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44" w:lineRule="auto"/>
        <w:rPr/>
      </w:pPr>
      <w:r>
        <mc:AlternateContent xmlns:mc="http://schemas.openxmlformats.org/markup-compatibility/2006">
          <mc:Choice Requires="wps">
            <w:drawing>
              <wp:anchor distT="0" distB="0" distL="0" distR="0" simplePos="0" relativeHeight="251660288" behindDoc="0" locked="0" layoutInCell="0" allowOverlap="1">
                <wp:simplePos x="0" y="0"/>
                <wp:positionH relativeFrom="page">
                  <wp:posOffset>-192095</wp:posOffset>
                </wp:positionH>
                <wp:positionV relativeFrom="page">
                  <wp:posOffset>5987973</wp:posOffset>
                </wp:positionV>
                <wp:extent cx="571500" cy="266700"/>
                <wp:effectExtent l="0" t="0" r="0" b="0"/>
                <wp:wrapNone/>
                <wp:docPr id="2" name="TextBox 2"/>
                <wp:cNvGraphicFramePr/>
                <a:graphic>
                  <a:graphicData uri="http://schemas.microsoft.com/office/word/2010/wordprocessingShape">
                    <wps:wsp>
                      <wps:cNvSpPr txBox="1"/>
                      <wps:spPr>
                        <a:xfrm rot="5400000">
                          <a:off x="-192095" y="5987973"/>
                          <a:ext cx="571500" cy="2667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84" w:line="241" w:lineRule="auto"/>
                              <w:jc w:val="right"/>
                              <w:rPr>
                                <w:rFonts w:ascii="STXingkai" w:hAnsi="STXingkai" w:eastAsia="STXingkai" w:cs="STXingkai"/>
                                <w:sz w:val="23"/>
                                <w:szCs w:val="23"/>
                              </w:rPr>
                            </w:pPr>
                            <w:r>
                              <w:rPr>
                                <w:rFonts w:ascii="STXingkai" w:hAnsi="STXingkai" w:eastAsia="STXingkai" w:cs="STXingkai"/>
                                <w:sz w:val="23"/>
                                <w:szCs w:val="23"/>
                                <w:spacing w:val="-24"/>
                              </w:rPr>
                              <w:t>非</w:t>
                            </w:r>
                            <w:r>
                              <w:rPr>
                                <w:rFonts w:ascii="STXingkai" w:hAnsi="STXingkai" w:eastAsia="STXingkai" w:cs="STXingkai"/>
                                <w:sz w:val="23"/>
                                <w:szCs w:val="23"/>
                                <w:spacing w:val="3"/>
                              </w:rPr>
                              <w:t xml:space="preserve">  </w:t>
                            </w:r>
                            <w:r>
                              <w:rPr>
                                <w:rFonts w:ascii="STXingkai" w:hAnsi="STXingkai" w:eastAsia="STXingkai" w:cs="STXingkai"/>
                                <w:sz w:val="23"/>
                                <w:szCs w:val="23"/>
                                <w:spacing w:val="-24"/>
                              </w:rPr>
                              <w:t>外</w:t>
                            </w:r>
                            <w:r>
                              <w:rPr>
                                <w:rFonts w:ascii="STXingkai" w:hAnsi="STXingkai" w:eastAsia="STXingkai" w:cs="STXingkai"/>
                                <w:sz w:val="23"/>
                                <w:szCs w:val="23"/>
                                <w:spacing w:val="4"/>
                              </w:rPr>
                              <w:t xml:space="preserve">  </w:t>
                            </w:r>
                            <w:r>
                              <w:rPr>
                                <w:rFonts w:ascii="STXingkai" w:hAnsi="STXingkai" w:eastAsia="STXingkai" w:cs="STXingkai"/>
                                <w:sz w:val="23"/>
                                <w:szCs w:val="23"/>
                                <w:spacing w:val="-24"/>
                              </w:rPr>
                              <w:t>借</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 style="position:absolute;margin-left:-15.1256pt;margin-top:471.494pt;mso-position-vertical-relative:page;mso-position-horizontal-relative:page;width:45pt;height:21pt;z-index:251660288;rotation:90;" o:allowincell="f" filled="false" stroked="false" type="#_x0000_t202">
                <v:fill on="false"/>
                <v:stroke on="false"/>
                <v:path/>
                <v:imagedata o:title=""/>
                <o:lock v:ext="edit" aspectratio="false"/>
                <v:textbox inset="0mm,0mm,0mm,0mm">
                  <w:txbxContent>
                    <w:p>
                      <w:pPr>
                        <w:spacing w:before="84" w:line="241" w:lineRule="auto"/>
                        <w:jc w:val="right"/>
                        <w:rPr>
                          <w:rFonts w:ascii="STXingkai" w:hAnsi="STXingkai" w:eastAsia="STXingkai" w:cs="STXingkai"/>
                          <w:sz w:val="23"/>
                          <w:szCs w:val="23"/>
                        </w:rPr>
                      </w:pPr>
                      <w:r>
                        <w:rPr>
                          <w:rFonts w:ascii="STXingkai" w:hAnsi="STXingkai" w:eastAsia="STXingkai" w:cs="STXingkai"/>
                          <w:sz w:val="23"/>
                          <w:szCs w:val="23"/>
                          <w:spacing w:val="-24"/>
                        </w:rPr>
                        <w:t>非</w:t>
                      </w:r>
                      <w:r>
                        <w:rPr>
                          <w:rFonts w:ascii="STXingkai" w:hAnsi="STXingkai" w:eastAsia="STXingkai" w:cs="STXingkai"/>
                          <w:sz w:val="23"/>
                          <w:szCs w:val="23"/>
                          <w:spacing w:val="3"/>
                        </w:rPr>
                        <w:t xml:space="preserve">  </w:t>
                      </w:r>
                      <w:r>
                        <w:rPr>
                          <w:rFonts w:ascii="STXingkai" w:hAnsi="STXingkai" w:eastAsia="STXingkai" w:cs="STXingkai"/>
                          <w:sz w:val="23"/>
                          <w:szCs w:val="23"/>
                          <w:spacing w:val="-24"/>
                        </w:rPr>
                        <w:t>外</w:t>
                      </w:r>
                      <w:r>
                        <w:rPr>
                          <w:rFonts w:ascii="STXingkai" w:hAnsi="STXingkai" w:eastAsia="STXingkai" w:cs="STXingkai"/>
                          <w:sz w:val="23"/>
                          <w:szCs w:val="23"/>
                          <w:spacing w:val="4"/>
                        </w:rPr>
                        <w:t xml:space="preserve">  </w:t>
                      </w:r>
                      <w:r>
                        <w:rPr>
                          <w:rFonts w:ascii="STXingkai" w:hAnsi="STXingkai" w:eastAsia="STXingkai" w:cs="STXingkai"/>
                          <w:sz w:val="23"/>
                          <w:szCs w:val="23"/>
                          <w:spacing w:val="-24"/>
                        </w:rPr>
                        <w:t>借</w:t>
                      </w:r>
                    </w:p>
                  </w:txbxContent>
                </v:textbox>
              </v:shape>
            </w:pict>
          </mc:Fallback>
        </mc:AlternateContent>
      </w: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4363"/>
        <w:spacing w:before="295" w:line="219" w:lineRule="auto"/>
        <w:outlineLvl w:val="0"/>
        <w:rPr>
          <w:rFonts w:ascii="SimSun" w:hAnsi="SimSun" w:eastAsia="SimSun" w:cs="SimSun"/>
          <w:sz w:val="91"/>
          <w:szCs w:val="91"/>
        </w:rPr>
      </w:pPr>
      <w:r>
        <w:pict>
          <v:shape id="_x0000_s4" style="position:absolute;margin-left:38.4985pt;margin-top:37.8969pt;mso-position-vertical-relative:text;mso-position-horizontal-relative:text;width:120.55pt;height:24.75pt;z-index:251659264;"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38"/>
                      <w:szCs w:val="38"/>
                    </w:rPr>
                  </w:pPr>
                  <w:r>
                    <w:rPr>
                      <w:rFonts w:ascii="SimHei" w:hAnsi="SimHei" w:eastAsia="SimHei" w:cs="SimHei"/>
                      <w:sz w:val="38"/>
                      <w:szCs w:val="38"/>
                      <w:spacing w:val="23"/>
                    </w:rPr>
                    <w:t>主</w:t>
                  </w:r>
                  <w:r>
                    <w:rPr>
                      <w:rFonts w:ascii="SimHei" w:hAnsi="SimHei" w:eastAsia="SimHei" w:cs="SimHei"/>
                      <w:sz w:val="38"/>
                      <w:szCs w:val="38"/>
                      <w:spacing w:val="83"/>
                    </w:rPr>
                    <w:t xml:space="preserve"> </w:t>
                  </w:r>
                  <w:r>
                    <w:rPr>
                      <w:rFonts w:ascii="SimHei" w:hAnsi="SimHei" w:eastAsia="SimHei" w:cs="SimHei"/>
                      <w:sz w:val="38"/>
                      <w:szCs w:val="38"/>
                      <w:spacing w:val="23"/>
                    </w:rPr>
                    <w:t>编/梅</w:t>
                  </w:r>
                  <w:r>
                    <w:rPr>
                      <w:rFonts w:ascii="SimHei" w:hAnsi="SimHei" w:eastAsia="SimHei" w:cs="SimHei"/>
                      <w:sz w:val="38"/>
                      <w:szCs w:val="38"/>
                      <w:spacing w:val="101"/>
                    </w:rPr>
                    <w:t xml:space="preserve"> </w:t>
                  </w:r>
                  <w:r>
                    <w:rPr>
                      <w:rFonts w:ascii="SimHei" w:hAnsi="SimHei" w:eastAsia="SimHei" w:cs="SimHei"/>
                      <w:sz w:val="38"/>
                      <w:szCs w:val="38"/>
                      <w:spacing w:val="23"/>
                    </w:rPr>
                    <w:t>宏</w:t>
                  </w:r>
                </w:p>
              </w:txbxContent>
            </v:textbox>
          </v:shape>
        </w:pict>
      </w:r>
      <w:r>
        <w:drawing>
          <wp:anchor distT="0" distB="0" distL="0" distR="0" simplePos="0" relativeHeight="251658240" behindDoc="1" locked="0" layoutInCell="1" allowOverlap="1">
            <wp:simplePos x="0" y="0"/>
            <wp:positionH relativeFrom="column">
              <wp:posOffset>0</wp:posOffset>
            </wp:positionH>
            <wp:positionV relativeFrom="paragraph">
              <wp:posOffset>-4790864</wp:posOffset>
            </wp:positionV>
            <wp:extent cx="5854700" cy="8439150"/>
            <wp:effectExtent l="0" t="0" r="0" b="0"/>
            <wp:wrapNone/>
            <wp:docPr id="4" name="IM 4"/>
            <wp:cNvGraphicFramePr/>
            <a:graphic>
              <a:graphicData uri="http://schemas.openxmlformats.org/drawingml/2006/picture">
                <pic:pic>
                  <pic:nvPicPr>
                    <pic:cNvPr id="4" name="IM 4"/>
                    <pic:cNvPicPr/>
                  </pic:nvPicPr>
                  <pic:blipFill>
                    <a:blip r:embed="rId2"/>
                    <a:stretch>
                      <a:fillRect/>
                    </a:stretch>
                  </pic:blipFill>
                  <pic:spPr>
                    <a:xfrm rot="0">
                      <a:off x="0" y="0"/>
                      <a:ext cx="5854700" cy="8439150"/>
                    </a:xfrm>
                    <a:prstGeom prst="rect">
                      <a:avLst/>
                    </a:prstGeom>
                  </pic:spPr>
                </pic:pic>
              </a:graphicData>
            </a:graphic>
          </wp:anchor>
        </w:drawing>
      </w:r>
      <w:r>
        <w:rPr>
          <w:rFonts w:ascii="SimSun" w:hAnsi="SimSun" w:eastAsia="SimSun" w:cs="SimSun"/>
          <w:sz w:val="91"/>
          <w:szCs w:val="91"/>
          <w:b/>
          <w:bCs/>
          <w:spacing w:val="26"/>
        </w:rPr>
        <w:t>贵州实践</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ind w:left="3902"/>
        <w:spacing w:before="68" w:line="221" w:lineRule="auto"/>
        <w:rPr>
          <w:rFonts w:ascii="SimHei" w:hAnsi="SimHei" w:eastAsia="SimHei" w:cs="SimHei"/>
          <w:sz w:val="21"/>
          <w:szCs w:val="21"/>
        </w:rPr>
      </w:pPr>
      <w:r>
        <w:rPr>
          <w:rFonts w:ascii="SimHei" w:hAnsi="SimHei" w:eastAsia="SimHei" w:cs="SimHei"/>
          <w:sz w:val="21"/>
          <w:szCs w:val="21"/>
          <w:b/>
          <w:bCs/>
          <w:spacing w:val="-2"/>
        </w:rPr>
        <w:t>中国人民大学出版社</w:t>
      </w:r>
    </w:p>
    <w:p>
      <w:pPr>
        <w:spacing w:line="221" w:lineRule="auto"/>
        <w:sectPr>
          <w:headerReference w:type="default" r:id="rId1"/>
          <w:pgSz w:w="9220" w:h="13290"/>
          <w:pgMar w:top="400" w:right="0" w:bottom="0" w:left="0" w:header="0" w:footer="0" w:gutter="0"/>
        </w:sectPr>
        <w:rPr>
          <w:rFonts w:ascii="SimHei" w:hAnsi="SimHei" w:eastAsia="SimHei" w:cs="SimHei"/>
          <w:sz w:val="21"/>
          <w:szCs w:val="21"/>
        </w:rPr>
      </w:pPr>
    </w:p>
    <w:p>
      <w:pPr>
        <w:ind w:left="1143"/>
        <w:spacing w:before="144" w:line="222" w:lineRule="auto"/>
        <w:rPr>
          <w:rFonts w:ascii="SimHei" w:hAnsi="SimHei" w:eastAsia="SimHei" w:cs="SimHei"/>
          <w:sz w:val="22"/>
          <w:szCs w:val="22"/>
        </w:rPr>
      </w:pPr>
      <w:r>
        <w:rPr>
          <w:rFonts w:ascii="SimHei" w:hAnsi="SimHei" w:eastAsia="SimHei" w:cs="SimHei"/>
          <w:sz w:val="22"/>
          <w:szCs w:val="22"/>
          <w:b/>
          <w:bCs/>
          <w:spacing w:val="15"/>
        </w:rPr>
        <w:t>“十四五”时期国家重点出版物出版专项规划项目</w:t>
      </w:r>
    </w:p>
    <w:p>
      <w:pPr>
        <w:spacing w:before="11" w:line="6639" w:lineRule="exact"/>
        <w:rPr/>
      </w:pPr>
      <w:r>
        <w:rPr>
          <w:position w:val="-132"/>
        </w:rPr>
        <w:drawing>
          <wp:inline distT="0" distB="0" distL="0" distR="0">
            <wp:extent cx="5264138" cy="4216379"/>
            <wp:effectExtent l="0" t="0" r="0" b="0"/>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5264138" cy="4216379"/>
                    </a:xfrm>
                    <a:prstGeom prst="rect">
                      <a:avLst/>
                    </a:prstGeom>
                  </pic:spPr>
                </pic:pic>
              </a:graphicData>
            </a:graphic>
          </wp:inline>
        </w:drawing>
      </w:r>
    </w:p>
    <w:p>
      <w:pPr>
        <w:spacing w:line="110" w:lineRule="exact"/>
        <w:rPr/>
      </w:pPr>
      <w:r/>
    </w:p>
    <w:p>
      <w:pPr>
        <w:spacing w:line="110" w:lineRule="exact"/>
        <w:sectPr>
          <w:headerReference w:type="default" r:id="rId3"/>
          <w:pgSz w:w="8370" w:h="12670"/>
          <w:pgMar w:top="400" w:right="0" w:bottom="0" w:left="80" w:header="0" w:footer="0" w:gutter="0"/>
          <w:cols w:equalWidth="0" w:num="1">
            <w:col w:w="8290" w:space="0"/>
          </w:cols>
        </w:sectPr>
        <w:rPr/>
      </w:pPr>
    </w:p>
    <w:p>
      <w:pPr>
        <w:pStyle w:val="BodyText"/>
        <w:spacing w:line="283" w:lineRule="auto"/>
        <w:rPr/>
      </w:pPr>
      <w:r/>
    </w:p>
    <w:p>
      <w:pPr>
        <w:pStyle w:val="BodyText"/>
        <w:spacing w:line="284" w:lineRule="auto"/>
        <w:rPr/>
      </w:pPr>
      <w:r/>
    </w:p>
    <w:p>
      <w:pPr>
        <w:ind w:left="699"/>
        <w:spacing w:before="91" w:line="219" w:lineRule="auto"/>
        <w:rPr>
          <w:rFonts w:ascii="SimSun" w:hAnsi="SimSun" w:eastAsia="SimSun" w:cs="SimSun"/>
          <w:sz w:val="28"/>
          <w:szCs w:val="28"/>
        </w:rPr>
      </w:pPr>
      <w:r>
        <w:rPr>
          <w:rFonts w:ascii="SimSun" w:hAnsi="SimSun" w:eastAsia="SimSun" w:cs="SimSun"/>
          <w:sz w:val="28"/>
          <w:szCs w:val="28"/>
          <w:spacing w:val="-10"/>
        </w:rPr>
        <w:t>主</w:t>
      </w:r>
      <w:r>
        <w:rPr>
          <w:rFonts w:ascii="SimSun" w:hAnsi="SimSun" w:eastAsia="SimSun" w:cs="SimSun"/>
          <w:sz w:val="28"/>
          <w:szCs w:val="28"/>
          <w:spacing w:val="13"/>
        </w:rPr>
        <w:t xml:space="preserve">  </w:t>
      </w:r>
      <w:r>
        <w:rPr>
          <w:rFonts w:ascii="SimSun" w:hAnsi="SimSun" w:eastAsia="SimSun" w:cs="SimSun"/>
          <w:sz w:val="28"/>
          <w:szCs w:val="28"/>
          <w:spacing w:val="-10"/>
        </w:rPr>
        <w:t>编</w:t>
      </w:r>
      <w:r>
        <w:rPr>
          <w:rFonts w:ascii="SimSun" w:hAnsi="SimSun" w:eastAsia="SimSun" w:cs="SimSun"/>
          <w:sz w:val="28"/>
          <w:szCs w:val="28"/>
          <w:spacing w:val="-24"/>
        </w:rPr>
        <w:t xml:space="preserve"> </w:t>
      </w:r>
      <w:r>
        <w:rPr>
          <w:rFonts w:ascii="SimSun" w:hAnsi="SimSun" w:eastAsia="SimSun" w:cs="SimSun"/>
          <w:sz w:val="28"/>
          <w:szCs w:val="28"/>
          <w:spacing w:val="-10"/>
        </w:rPr>
        <w:t>/</w:t>
      </w:r>
      <w:r>
        <w:rPr>
          <w:rFonts w:ascii="SimSun" w:hAnsi="SimSun" w:eastAsia="SimSun" w:cs="SimSun"/>
          <w:sz w:val="28"/>
          <w:szCs w:val="28"/>
          <w:spacing w:val="-24"/>
        </w:rPr>
        <w:t xml:space="preserve"> </w:t>
      </w:r>
      <w:r>
        <w:rPr>
          <w:rFonts w:ascii="SimSun" w:hAnsi="SimSun" w:eastAsia="SimSun" w:cs="SimSun"/>
          <w:sz w:val="28"/>
          <w:szCs w:val="28"/>
          <w:spacing w:val="-10"/>
        </w:rPr>
        <w:t>梅</w:t>
      </w:r>
      <w:r>
        <w:rPr>
          <w:rFonts w:ascii="SimSun" w:hAnsi="SimSun" w:eastAsia="SimSun" w:cs="SimSun"/>
          <w:sz w:val="28"/>
          <w:szCs w:val="28"/>
          <w:spacing w:val="5"/>
        </w:rPr>
        <w:t xml:space="preserve">  </w:t>
      </w:r>
      <w:r>
        <w:rPr>
          <w:rFonts w:ascii="SimSun" w:hAnsi="SimSun" w:eastAsia="SimSun" w:cs="SimSun"/>
          <w:sz w:val="28"/>
          <w:szCs w:val="28"/>
          <w:spacing w:val="-10"/>
        </w:rPr>
        <w:t>宏</w:t>
      </w:r>
    </w:p>
    <w:p>
      <w:pPr>
        <w:ind w:left="699"/>
        <w:spacing w:before="87" w:line="468" w:lineRule="exact"/>
        <w:rPr>
          <w:rFonts w:ascii="SimSun" w:hAnsi="SimSun" w:eastAsia="SimSun" w:cs="SimSun"/>
          <w:sz w:val="28"/>
          <w:szCs w:val="28"/>
        </w:rPr>
      </w:pPr>
      <w:r>
        <w:rPr>
          <w:rFonts w:ascii="SimSun" w:hAnsi="SimSun" w:eastAsia="SimSun" w:cs="SimSun"/>
          <w:sz w:val="28"/>
          <w:szCs w:val="28"/>
          <w:spacing w:val="46"/>
          <w:position w:val="13"/>
        </w:rPr>
        <w:t>副主编/杜小勇吴志刚</w:t>
      </w:r>
    </w:p>
    <w:p>
      <w:pPr>
        <w:ind w:left="1879"/>
        <w:spacing w:line="187" w:lineRule="auto"/>
        <w:rPr>
          <w:rFonts w:ascii="SimHei" w:hAnsi="SimHei" w:eastAsia="SimHei" w:cs="SimHei"/>
          <w:sz w:val="28"/>
          <w:szCs w:val="28"/>
        </w:rPr>
      </w:pPr>
      <w:r>
        <w:rPr>
          <w:rFonts w:ascii="SimHei" w:hAnsi="SimHei" w:eastAsia="SimHei" w:cs="SimHei"/>
          <w:sz w:val="28"/>
          <w:szCs w:val="28"/>
          <w:spacing w:val="47"/>
        </w:rPr>
        <w:t>赵俊峰潘伟杰</w:t>
      </w:r>
    </w:p>
    <w:p>
      <w:pPr>
        <w:pStyle w:val="BodyText"/>
        <w:spacing w:line="14" w:lineRule="auto"/>
        <w:rPr>
          <w:sz w:val="2"/>
        </w:rPr>
      </w:pPr>
      <w:r>
        <w:rPr>
          <w:sz w:val="2"/>
          <w:szCs w:val="2"/>
        </w:rPr>
        <w:br w:type="column"/>
      </w:r>
    </w:p>
    <w:p>
      <w:pPr>
        <w:spacing w:before="154" w:line="219" w:lineRule="auto"/>
        <w:rPr>
          <w:rFonts w:ascii="SimSun" w:hAnsi="SimSun" w:eastAsia="SimSun" w:cs="SimSun"/>
          <w:sz w:val="79"/>
          <w:szCs w:val="79"/>
        </w:rPr>
      </w:pPr>
      <w:r>
        <w:rPr>
          <w:rFonts w:ascii="SimSun" w:hAnsi="SimSun" w:eastAsia="SimSun" w:cs="SimSun"/>
          <w:sz w:val="79"/>
          <w:szCs w:val="79"/>
          <w:b/>
          <w:bCs/>
          <w:spacing w:val="11"/>
        </w:rPr>
        <w:t>贵州实践</w:t>
      </w:r>
    </w:p>
    <w:p>
      <w:pPr>
        <w:spacing w:line="219" w:lineRule="auto"/>
        <w:sectPr>
          <w:type w:val="continuous"/>
          <w:pgSz w:w="8370" w:h="12670"/>
          <w:pgMar w:top="400" w:right="0" w:bottom="0" w:left="80" w:header="0" w:footer="0" w:gutter="0"/>
          <w:cols w:equalWidth="0" w:num="2">
            <w:col w:w="4152" w:space="100"/>
            <w:col w:w="4039" w:space="0"/>
          </w:cols>
        </w:sectPr>
        <w:rPr>
          <w:rFonts w:ascii="SimSun" w:hAnsi="SimSun" w:eastAsia="SimSun" w:cs="SimSun"/>
          <w:sz w:val="79"/>
          <w:szCs w:val="79"/>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950"/>
        <w:spacing w:before="73" w:line="215" w:lineRule="auto"/>
        <w:rPr>
          <w:rFonts w:ascii="SimHei" w:hAnsi="SimHei" w:eastAsia="SimHei" w:cs="SimHei"/>
          <w:sz w:val="22"/>
          <w:szCs w:val="22"/>
        </w:rPr>
      </w:pPr>
      <w:r>
        <w:rPr>
          <w:rFonts w:ascii="SimHei" w:hAnsi="SimHei" w:eastAsia="SimHei" w:cs="SimHei"/>
          <w:sz w:val="22"/>
          <w:szCs w:val="22"/>
          <w:spacing w:val="25"/>
        </w:rPr>
        <w:t>中国人民大学出版社</w:t>
      </w:r>
    </w:p>
    <w:p>
      <w:pPr>
        <w:ind w:left="3649"/>
        <w:spacing w:line="192" w:lineRule="auto"/>
        <w:rPr>
          <w:rFonts w:ascii="KaiTi" w:hAnsi="KaiTi" w:eastAsia="KaiTi" w:cs="KaiTi"/>
          <w:sz w:val="25"/>
          <w:szCs w:val="25"/>
        </w:rPr>
      </w:pPr>
      <w:r>
        <w:rPr>
          <w:rFonts w:ascii="KaiTi" w:hAnsi="KaiTi" w:eastAsia="KaiTi" w:cs="KaiTi"/>
          <w:sz w:val="25"/>
          <w:szCs w:val="25"/>
          <w:spacing w:val="-24"/>
        </w:rPr>
        <w:t>·北京</w:t>
      </w:r>
      <w:r>
        <w:rPr>
          <w:rFonts w:ascii="KaiTi" w:hAnsi="KaiTi" w:eastAsia="KaiTi" w:cs="KaiTi"/>
          <w:sz w:val="25"/>
          <w:szCs w:val="25"/>
          <w:spacing w:val="-30"/>
        </w:rPr>
        <w:t xml:space="preserve"> </w:t>
      </w:r>
      <w:r>
        <w:rPr>
          <w:rFonts w:ascii="KaiTi" w:hAnsi="KaiTi" w:eastAsia="KaiTi" w:cs="KaiTi"/>
          <w:sz w:val="25"/>
          <w:szCs w:val="25"/>
          <w:spacing w:val="-24"/>
        </w:rPr>
        <w:t>·</w:t>
      </w:r>
    </w:p>
    <w:p>
      <w:pPr>
        <w:spacing w:line="192" w:lineRule="auto"/>
        <w:sectPr>
          <w:type w:val="continuous"/>
          <w:pgSz w:w="8370" w:h="12670"/>
          <w:pgMar w:top="400" w:right="0" w:bottom="0" w:left="80" w:header="0" w:footer="0" w:gutter="0"/>
          <w:cols w:equalWidth="0" w:num="1">
            <w:col w:w="8290" w:space="0"/>
          </w:cols>
        </w:sectPr>
        <w:rPr>
          <w:rFonts w:ascii="KaiTi" w:hAnsi="KaiTi" w:eastAsia="KaiTi" w:cs="KaiTi"/>
          <w:sz w:val="25"/>
          <w:szCs w:val="25"/>
        </w:rPr>
      </w:pPr>
    </w:p>
    <w:p>
      <w:pPr>
        <w:pStyle w:val="BodyText"/>
        <w:spacing w:line="302" w:lineRule="auto"/>
        <w:rPr/>
      </w:pPr>
      <w:r>
        <w:drawing>
          <wp:anchor distT="0" distB="0" distL="0" distR="0" simplePos="0" relativeHeight="251663360" behindDoc="0" locked="0" layoutInCell="0" allowOverlap="1">
            <wp:simplePos x="0" y="0"/>
            <wp:positionH relativeFrom="page">
              <wp:posOffset>698491</wp:posOffset>
            </wp:positionH>
            <wp:positionV relativeFrom="page">
              <wp:posOffset>4991075</wp:posOffset>
            </wp:positionV>
            <wp:extent cx="3727480" cy="6356"/>
            <wp:effectExtent l="0" t="0" r="0" b="0"/>
            <wp:wrapNone/>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3727480" cy="6356"/>
                    </a:xfrm>
                    <a:prstGeom prst="rect">
                      <a:avLst/>
                    </a:prstGeom>
                  </pic:spPr>
                </pic:pic>
              </a:graphicData>
            </a:graphic>
          </wp:anchor>
        </w:drawing>
      </w:r>
      <w:r>
        <w:drawing>
          <wp:anchor distT="0" distB="0" distL="0" distR="0" simplePos="0" relativeHeight="251664384" behindDoc="0" locked="0" layoutInCell="0" allowOverlap="1">
            <wp:simplePos x="0" y="0"/>
            <wp:positionH relativeFrom="page">
              <wp:posOffset>698491</wp:posOffset>
            </wp:positionH>
            <wp:positionV relativeFrom="page">
              <wp:posOffset>7124729</wp:posOffset>
            </wp:positionV>
            <wp:extent cx="3714778" cy="6356"/>
            <wp:effectExtent l="0" t="0" r="0" b="0"/>
            <wp:wrapNone/>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3714778" cy="6356"/>
                    </a:xfrm>
                    <a:prstGeom prst="rect">
                      <a:avLst/>
                    </a:prstGeom>
                  </pic:spPr>
                </pic:pic>
              </a:graphicData>
            </a:graphic>
          </wp:anchor>
        </w:drawing>
      </w:r>
      <w:r/>
    </w:p>
    <w:p>
      <w:pPr>
        <w:pStyle w:val="BodyText"/>
        <w:spacing w:line="302" w:lineRule="auto"/>
        <w:rPr/>
      </w:pPr>
      <w:r/>
    </w:p>
    <w:p>
      <w:pPr>
        <w:pStyle w:val="BodyText"/>
        <w:spacing w:line="302" w:lineRule="auto"/>
        <w:rPr/>
      </w:pPr>
      <w:r/>
    </w:p>
    <w:p>
      <w:pPr>
        <w:ind w:left="487"/>
        <w:spacing w:before="61" w:line="221" w:lineRule="auto"/>
        <w:rPr>
          <w:rFonts w:ascii="SimHei" w:hAnsi="SimHei" w:eastAsia="SimHei" w:cs="SimHei"/>
          <w:sz w:val="19"/>
          <w:szCs w:val="19"/>
        </w:rPr>
      </w:pPr>
      <w:r>
        <w:rPr>
          <w:rFonts w:ascii="SimHei" w:hAnsi="SimHei" w:eastAsia="SimHei" w:cs="SimHei"/>
          <w:sz w:val="19"/>
          <w:szCs w:val="19"/>
          <w:b/>
          <w:bCs/>
          <w:spacing w:val="-5"/>
        </w:rPr>
        <w:t>图书在版编目</w:t>
      </w:r>
      <w:r>
        <w:rPr>
          <w:rFonts w:ascii="SimSun" w:hAnsi="SimSun" w:eastAsia="SimSun" w:cs="SimSun"/>
          <w:sz w:val="19"/>
          <w:szCs w:val="19"/>
          <w:b/>
          <w:bCs/>
          <w:spacing w:val="-5"/>
        </w:rPr>
        <w:t>(CIP)</w:t>
      </w:r>
      <w:r>
        <w:rPr>
          <w:rFonts w:ascii="SimSun" w:hAnsi="SimSun" w:eastAsia="SimSun" w:cs="SimSun"/>
          <w:sz w:val="19"/>
          <w:szCs w:val="19"/>
          <w:spacing w:val="64"/>
        </w:rPr>
        <w:t xml:space="preserve"> </w:t>
      </w:r>
      <w:r>
        <w:rPr>
          <w:rFonts w:ascii="SimHei" w:hAnsi="SimHei" w:eastAsia="SimHei" w:cs="SimHei"/>
          <w:sz w:val="19"/>
          <w:szCs w:val="19"/>
          <w:b/>
          <w:bCs/>
          <w:spacing w:val="-5"/>
        </w:rPr>
        <w:t>数据</w:t>
      </w:r>
    </w:p>
    <w:p>
      <w:pPr>
        <w:pStyle w:val="BodyText"/>
        <w:spacing w:line="322" w:lineRule="auto"/>
        <w:rPr/>
      </w:pPr>
      <w:r/>
    </w:p>
    <w:p>
      <w:pPr>
        <w:ind w:left="484"/>
        <w:spacing w:before="62" w:line="330" w:lineRule="exact"/>
        <w:rPr>
          <w:rFonts w:ascii="SimSun" w:hAnsi="SimSun" w:eastAsia="SimSun" w:cs="SimSun"/>
          <w:sz w:val="19"/>
          <w:szCs w:val="19"/>
        </w:rPr>
      </w:pPr>
      <w:r>
        <w:rPr>
          <w:rFonts w:ascii="SimSun" w:hAnsi="SimSun" w:eastAsia="SimSun" w:cs="SimSun"/>
          <w:sz w:val="19"/>
          <w:szCs w:val="19"/>
          <w:spacing w:val="-5"/>
          <w:position w:val="10"/>
        </w:rPr>
        <w:t>数据治理之路：贵州实践/梅宏主编.--北京：</w:t>
      </w:r>
    </w:p>
    <w:p>
      <w:pPr>
        <w:ind w:left="94"/>
        <w:spacing w:line="219" w:lineRule="auto"/>
        <w:rPr>
          <w:rFonts w:ascii="SimSun" w:hAnsi="SimSun" w:eastAsia="SimSun" w:cs="SimSun"/>
          <w:sz w:val="19"/>
          <w:szCs w:val="19"/>
        </w:rPr>
      </w:pPr>
      <w:r>
        <w:rPr>
          <w:rFonts w:ascii="SimSun" w:hAnsi="SimSun" w:eastAsia="SimSun" w:cs="SimSun"/>
          <w:sz w:val="19"/>
          <w:szCs w:val="19"/>
          <w:spacing w:val="-13"/>
        </w:rPr>
        <w:t>中国人民大学出版社，2022.4</w:t>
      </w:r>
    </w:p>
    <w:p>
      <w:pPr>
        <w:ind w:left="484"/>
        <w:spacing w:before="122" w:line="182" w:lineRule="auto"/>
        <w:rPr>
          <w:rFonts w:ascii="SimSun" w:hAnsi="SimSun" w:eastAsia="SimSun" w:cs="SimSun"/>
          <w:sz w:val="19"/>
          <w:szCs w:val="19"/>
        </w:rPr>
      </w:pPr>
      <w:r>
        <w:rPr>
          <w:rFonts w:ascii="SimSun" w:hAnsi="SimSun" w:eastAsia="SimSun" w:cs="SimSun"/>
          <w:sz w:val="19"/>
          <w:szCs w:val="19"/>
          <w:spacing w:val="-6"/>
        </w:rPr>
        <w:t>ISBN 978-7-300-30387-1</w:t>
      </w:r>
    </w:p>
    <w:p>
      <w:pPr>
        <w:ind w:left="484"/>
        <w:spacing w:before="302" w:line="320" w:lineRule="exact"/>
        <w:rPr>
          <w:rFonts w:ascii="SimSun" w:hAnsi="SimSun" w:eastAsia="SimSun" w:cs="SimSun"/>
          <w:sz w:val="19"/>
          <w:szCs w:val="19"/>
        </w:rPr>
      </w:pPr>
      <w:r>
        <w:rPr>
          <w:rFonts w:ascii="Times New Roman" w:hAnsi="Times New Roman" w:eastAsia="Times New Roman" w:cs="Times New Roman"/>
          <w:sz w:val="19"/>
          <w:szCs w:val="19"/>
          <w:spacing w:val="-4"/>
          <w:position w:val="9"/>
        </w:rPr>
        <w:t>I.</w:t>
      </w:r>
      <w:r>
        <w:rPr>
          <w:rFonts w:ascii="SimSun" w:hAnsi="SimSun" w:eastAsia="SimSun" w:cs="SimSun"/>
          <w:sz w:val="19"/>
          <w:szCs w:val="19"/>
          <w:spacing w:val="-4"/>
          <w:position w:val="9"/>
        </w:rPr>
        <w:t>①</w:t>
      </w:r>
      <w:r>
        <w:rPr>
          <w:rFonts w:ascii="SimSun" w:hAnsi="SimSun" w:eastAsia="SimSun" w:cs="SimSun"/>
          <w:sz w:val="19"/>
          <w:szCs w:val="19"/>
          <w:spacing w:val="-24"/>
          <w:position w:val="9"/>
        </w:rPr>
        <w:t xml:space="preserve"> </w:t>
      </w:r>
      <w:r>
        <w:rPr>
          <w:rFonts w:ascii="SimSun" w:hAnsi="SimSun" w:eastAsia="SimSun" w:cs="SimSun"/>
          <w:sz w:val="19"/>
          <w:szCs w:val="19"/>
          <w:spacing w:val="-4"/>
          <w:position w:val="9"/>
        </w:rPr>
        <w:t>数…Ⅱ.①梅…Ⅲ.①信息经济一区域经济发</w:t>
      </w:r>
    </w:p>
    <w:p>
      <w:pPr>
        <w:ind w:left="94"/>
        <w:spacing w:line="217" w:lineRule="auto"/>
        <w:rPr>
          <w:rFonts w:ascii="SimSun" w:hAnsi="SimSun" w:eastAsia="SimSun" w:cs="SimSun"/>
          <w:sz w:val="19"/>
          <w:szCs w:val="19"/>
        </w:rPr>
      </w:pPr>
      <w:r>
        <w:rPr>
          <w:rFonts w:ascii="SimSun" w:hAnsi="SimSun" w:eastAsia="SimSun" w:cs="SimSun"/>
          <w:sz w:val="19"/>
          <w:szCs w:val="19"/>
          <w:spacing w:val="-7"/>
        </w:rPr>
        <w:t>展-研究一贵州 IV.①F492.3</w:t>
      </w:r>
    </w:p>
    <w:p>
      <w:pPr>
        <w:pStyle w:val="BodyText"/>
        <w:spacing w:line="403" w:lineRule="auto"/>
        <w:rPr/>
      </w:pPr>
      <w:r/>
    </w:p>
    <w:p>
      <w:pPr>
        <w:ind w:left="484"/>
        <w:spacing w:before="63" w:line="219" w:lineRule="auto"/>
        <w:rPr>
          <w:rFonts w:ascii="SimSun" w:hAnsi="SimSun" w:eastAsia="SimSun" w:cs="SimSun"/>
          <w:sz w:val="19"/>
          <w:szCs w:val="19"/>
        </w:rPr>
      </w:pPr>
      <w:r>
        <w:rPr>
          <w:rFonts w:ascii="SimSun" w:hAnsi="SimSun" w:eastAsia="SimSun" w:cs="SimSun"/>
          <w:sz w:val="19"/>
          <w:szCs w:val="19"/>
          <w:spacing w:val="-2"/>
        </w:rPr>
        <w:t>中国版本图书馆CIP数据核字(2022)第035292号</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spacing w:before="62" w:line="278" w:lineRule="exact"/>
        <w:rPr>
          <w:rFonts w:ascii="SimSun" w:hAnsi="SimSun" w:eastAsia="SimSun" w:cs="SimSun"/>
          <w:sz w:val="19"/>
          <w:szCs w:val="19"/>
        </w:rPr>
      </w:pPr>
      <w:r>
        <w:rPr>
          <w:rFonts w:ascii="SimSun" w:hAnsi="SimSun" w:eastAsia="SimSun" w:cs="SimSun"/>
          <w:sz w:val="19"/>
          <w:szCs w:val="19"/>
          <w:spacing w:val="-10"/>
          <w:position w:val="6"/>
        </w:rPr>
        <w:t>“十四五”时期国家重点出版物出版专项规划</w:t>
      </w:r>
      <w:r>
        <w:rPr>
          <w:rFonts w:ascii="SimSun" w:hAnsi="SimSun" w:eastAsia="SimSun" w:cs="SimSun"/>
          <w:sz w:val="19"/>
          <w:szCs w:val="19"/>
          <w:spacing w:val="-11"/>
          <w:position w:val="6"/>
        </w:rPr>
        <w:t>项目</w:t>
      </w:r>
    </w:p>
    <w:p>
      <w:pPr>
        <w:ind w:left="94"/>
        <w:spacing w:before="1" w:line="218" w:lineRule="auto"/>
        <w:rPr>
          <w:rFonts w:ascii="SimSun" w:hAnsi="SimSun" w:eastAsia="SimSun" w:cs="SimSun"/>
          <w:sz w:val="19"/>
          <w:szCs w:val="19"/>
        </w:rPr>
      </w:pPr>
      <w:r>
        <w:rPr>
          <w:rFonts w:ascii="SimSun" w:hAnsi="SimSun" w:eastAsia="SimSun" w:cs="SimSun"/>
          <w:sz w:val="19"/>
          <w:szCs w:val="19"/>
          <w:spacing w:val="-13"/>
        </w:rPr>
        <w:t>数据治理系列丛书</w:t>
      </w:r>
    </w:p>
    <w:p>
      <w:pPr>
        <w:ind w:left="97"/>
        <w:spacing w:before="119" w:line="218" w:lineRule="auto"/>
        <w:rPr>
          <w:rFonts w:ascii="SimHei" w:hAnsi="SimHei" w:eastAsia="SimHei" w:cs="SimHei"/>
          <w:sz w:val="19"/>
          <w:szCs w:val="19"/>
        </w:rPr>
      </w:pPr>
      <w:r>
        <w:rPr>
          <w:rFonts w:ascii="SimHei" w:hAnsi="SimHei" w:eastAsia="SimHei" w:cs="SimHei"/>
          <w:sz w:val="19"/>
          <w:szCs w:val="19"/>
          <w:b/>
          <w:bCs/>
          <w:spacing w:val="14"/>
        </w:rPr>
        <w:t>数据治理之路——贵州实践</w:t>
      </w:r>
    </w:p>
    <w:p>
      <w:pPr>
        <w:ind w:left="94"/>
        <w:spacing w:before="93" w:line="219" w:lineRule="auto"/>
        <w:rPr>
          <w:rFonts w:ascii="SimSun" w:hAnsi="SimSun" w:eastAsia="SimSun" w:cs="SimSun"/>
          <w:sz w:val="19"/>
          <w:szCs w:val="19"/>
        </w:rPr>
      </w:pPr>
      <w:r>
        <w:rPr>
          <w:rFonts w:ascii="SimSun" w:hAnsi="SimSun" w:eastAsia="SimSun" w:cs="SimSun"/>
          <w:sz w:val="19"/>
          <w:szCs w:val="19"/>
          <w:spacing w:val="-15"/>
        </w:rPr>
        <w:t>主</w:t>
      </w:r>
      <w:r>
        <w:rPr>
          <w:rFonts w:ascii="SimSun" w:hAnsi="SimSun" w:eastAsia="SimSun" w:cs="SimSun"/>
          <w:sz w:val="19"/>
          <w:szCs w:val="19"/>
          <w:spacing w:val="94"/>
        </w:rPr>
        <w:t xml:space="preserve"> </w:t>
      </w:r>
      <w:r>
        <w:rPr>
          <w:rFonts w:ascii="SimSun" w:hAnsi="SimSun" w:eastAsia="SimSun" w:cs="SimSun"/>
          <w:sz w:val="19"/>
          <w:szCs w:val="19"/>
          <w:spacing w:val="-15"/>
        </w:rPr>
        <w:t>编</w:t>
      </w:r>
      <w:r>
        <w:rPr>
          <w:rFonts w:ascii="SimSun" w:hAnsi="SimSun" w:eastAsia="SimSun" w:cs="SimSun"/>
          <w:sz w:val="19"/>
          <w:szCs w:val="19"/>
          <w:spacing w:val="90"/>
        </w:rPr>
        <w:t xml:space="preserve"> </w:t>
      </w:r>
      <w:r>
        <w:rPr>
          <w:rFonts w:ascii="SimSun" w:hAnsi="SimSun" w:eastAsia="SimSun" w:cs="SimSun"/>
          <w:sz w:val="19"/>
          <w:szCs w:val="19"/>
          <w:spacing w:val="-15"/>
        </w:rPr>
        <w:t>梅</w:t>
      </w:r>
      <w:r>
        <w:rPr>
          <w:rFonts w:ascii="SimSun" w:hAnsi="SimSun" w:eastAsia="SimSun" w:cs="SimSun"/>
          <w:sz w:val="19"/>
          <w:szCs w:val="19"/>
          <w:spacing w:val="90"/>
        </w:rPr>
        <w:t xml:space="preserve"> </w:t>
      </w:r>
      <w:r>
        <w:rPr>
          <w:rFonts w:ascii="SimSun" w:hAnsi="SimSun" w:eastAsia="SimSun" w:cs="SimSun"/>
          <w:sz w:val="19"/>
          <w:szCs w:val="19"/>
          <w:spacing w:val="-15"/>
        </w:rPr>
        <w:t>宏</w:t>
      </w:r>
    </w:p>
    <w:p>
      <w:pPr>
        <w:ind w:left="94"/>
        <w:spacing w:before="44" w:line="219" w:lineRule="auto"/>
        <w:rPr>
          <w:rFonts w:ascii="SimSun" w:hAnsi="SimSun" w:eastAsia="SimSun" w:cs="SimSun"/>
          <w:sz w:val="19"/>
          <w:szCs w:val="19"/>
        </w:rPr>
      </w:pPr>
      <w:r>
        <w:rPr>
          <w:rFonts w:ascii="SimSun" w:hAnsi="SimSun" w:eastAsia="SimSun" w:cs="SimSun"/>
          <w:sz w:val="19"/>
          <w:szCs w:val="19"/>
          <w:spacing w:val="5"/>
        </w:rPr>
        <w:t>副主编</w:t>
      </w:r>
      <w:r>
        <w:rPr>
          <w:rFonts w:ascii="SimSun" w:hAnsi="SimSun" w:eastAsia="SimSun" w:cs="SimSun"/>
          <w:sz w:val="19"/>
          <w:szCs w:val="19"/>
          <w:spacing w:val="70"/>
        </w:rPr>
        <w:t xml:space="preserve"> </w:t>
      </w:r>
      <w:r>
        <w:rPr>
          <w:rFonts w:ascii="SimSun" w:hAnsi="SimSun" w:eastAsia="SimSun" w:cs="SimSun"/>
          <w:sz w:val="19"/>
          <w:szCs w:val="19"/>
          <w:spacing w:val="5"/>
        </w:rPr>
        <w:t>杜小勇</w:t>
      </w:r>
      <w:r>
        <w:rPr>
          <w:rFonts w:ascii="SimSun" w:hAnsi="SimSun" w:eastAsia="SimSun" w:cs="SimSun"/>
          <w:sz w:val="19"/>
          <w:szCs w:val="19"/>
          <w:spacing w:val="-21"/>
        </w:rPr>
        <w:t xml:space="preserve"> </w:t>
      </w:r>
      <w:r>
        <w:rPr>
          <w:rFonts w:ascii="SimSun" w:hAnsi="SimSun" w:eastAsia="SimSun" w:cs="SimSun"/>
          <w:sz w:val="19"/>
          <w:szCs w:val="19"/>
          <w:spacing w:val="5"/>
        </w:rPr>
        <w:t>吴志刚  赵俊峰  潘伟杰</w:t>
      </w:r>
    </w:p>
    <w:p>
      <w:pPr>
        <w:pStyle w:val="BodyText"/>
        <w:ind w:left="94"/>
        <w:spacing w:before="127" w:line="198" w:lineRule="auto"/>
        <w:rPr>
          <w:sz w:val="19"/>
          <w:szCs w:val="19"/>
        </w:rPr>
      </w:pPr>
      <w:r>
        <w:rPr>
          <w:sz w:val="19"/>
          <w:szCs w:val="19"/>
          <w:spacing w:val="-2"/>
        </w:rPr>
        <w:t>Shuju</w:t>
      </w:r>
      <w:r>
        <w:rPr>
          <w:sz w:val="19"/>
          <w:szCs w:val="19"/>
          <w:spacing w:val="21"/>
        </w:rPr>
        <w:t xml:space="preserve"> </w:t>
      </w:r>
      <w:r>
        <w:rPr>
          <w:sz w:val="19"/>
          <w:szCs w:val="19"/>
          <w:spacing w:val="-2"/>
        </w:rPr>
        <w:t>Zhili</w:t>
      </w:r>
      <w:r>
        <w:rPr>
          <w:sz w:val="19"/>
          <w:szCs w:val="19"/>
          <w:spacing w:val="15"/>
          <w:w w:val="101"/>
        </w:rPr>
        <w:t xml:space="preserve"> </w:t>
      </w:r>
      <w:r>
        <w:rPr>
          <w:sz w:val="19"/>
          <w:szCs w:val="19"/>
          <w:spacing w:val="-2"/>
        </w:rPr>
        <w:t>zhi</w:t>
      </w:r>
      <w:r>
        <w:rPr>
          <w:sz w:val="19"/>
          <w:szCs w:val="19"/>
          <w:spacing w:val="26"/>
        </w:rPr>
        <w:t xml:space="preserve"> </w:t>
      </w:r>
      <w:r>
        <w:rPr>
          <w:sz w:val="19"/>
          <w:szCs w:val="19"/>
          <w:spacing w:val="-2"/>
        </w:rPr>
        <w:t>Lu</w:t>
      </w:r>
    </w:p>
    <w:p>
      <w:pPr>
        <w:pStyle w:val="BodyText"/>
        <w:spacing w:line="269" w:lineRule="auto"/>
        <w:rPr/>
      </w:pPr>
      <w:r/>
    </w:p>
    <w:p>
      <w:pPr>
        <w:ind w:left="97"/>
        <w:spacing w:before="62" w:line="221" w:lineRule="auto"/>
        <w:rPr>
          <w:rFonts w:ascii="SimSun" w:hAnsi="SimSun" w:eastAsia="SimSun" w:cs="SimSun"/>
          <w:sz w:val="19"/>
          <w:szCs w:val="19"/>
        </w:rPr>
      </w:pPr>
      <w:r>
        <w:rPr>
          <w:rFonts w:ascii="SimHei" w:hAnsi="SimHei" w:eastAsia="SimHei" w:cs="SimHei"/>
          <w:sz w:val="19"/>
          <w:szCs w:val="19"/>
          <w:b/>
          <w:bCs/>
          <w:spacing w:val="-12"/>
        </w:rPr>
        <w:t>出版发行</w:t>
      </w:r>
      <w:r>
        <w:rPr>
          <w:rFonts w:ascii="SimHei" w:hAnsi="SimHei" w:eastAsia="SimHei" w:cs="SimHei"/>
          <w:sz w:val="19"/>
          <w:szCs w:val="19"/>
          <w:spacing w:val="-12"/>
        </w:rPr>
        <w:t xml:space="preserve">  </w:t>
      </w:r>
      <w:r>
        <w:rPr>
          <w:rFonts w:ascii="SimSun" w:hAnsi="SimSun" w:eastAsia="SimSun" w:cs="SimSun"/>
          <w:sz w:val="19"/>
          <w:szCs w:val="19"/>
          <w:spacing w:val="-12"/>
        </w:rPr>
        <w:t>中国人民大学出版社</w:t>
      </w:r>
    </w:p>
    <w:p>
      <w:pPr>
        <w:ind w:left="97"/>
        <w:spacing w:before="63" w:line="221" w:lineRule="auto"/>
        <w:rPr>
          <w:rFonts w:ascii="SimHei" w:hAnsi="SimHei" w:eastAsia="SimHei" w:cs="SimHei"/>
          <w:sz w:val="19"/>
          <w:szCs w:val="19"/>
        </w:rPr>
      </w:pPr>
      <w:r>
        <w:rPr>
          <w:rFonts w:ascii="SimSun" w:hAnsi="SimSun" w:eastAsia="SimSun" w:cs="SimSun"/>
          <w:sz w:val="19"/>
          <w:szCs w:val="19"/>
          <w:b/>
          <w:bCs/>
          <w:spacing w:val="-8"/>
        </w:rPr>
        <w:t>社</w:t>
      </w:r>
      <w:r>
        <w:rPr>
          <w:rFonts w:ascii="SimSun" w:hAnsi="SimSun" w:eastAsia="SimSun" w:cs="SimSun"/>
          <w:sz w:val="19"/>
          <w:szCs w:val="19"/>
          <w:spacing w:val="19"/>
        </w:rPr>
        <w:t xml:space="preserve">   </w:t>
      </w:r>
      <w:r>
        <w:rPr>
          <w:rFonts w:ascii="SimHei" w:hAnsi="SimHei" w:eastAsia="SimHei" w:cs="SimHei"/>
          <w:sz w:val="19"/>
          <w:szCs w:val="19"/>
          <w:b/>
          <w:bCs/>
          <w:spacing w:val="-8"/>
        </w:rPr>
        <w:t>址</w:t>
      </w:r>
      <w:r>
        <w:rPr>
          <w:rFonts w:ascii="SimHei" w:hAnsi="SimHei" w:eastAsia="SimHei" w:cs="SimHei"/>
          <w:sz w:val="19"/>
          <w:szCs w:val="19"/>
          <w:spacing w:val="-8"/>
        </w:rPr>
        <w:t xml:space="preserve">  </w:t>
      </w:r>
      <w:r>
        <w:rPr>
          <w:rFonts w:ascii="SimSun" w:hAnsi="SimSun" w:eastAsia="SimSun" w:cs="SimSun"/>
          <w:sz w:val="19"/>
          <w:szCs w:val="19"/>
          <w:spacing w:val="-8"/>
        </w:rPr>
        <w:t>北京中关村大街31号        </w:t>
      </w:r>
      <w:r>
        <w:rPr>
          <w:rFonts w:ascii="SimHei" w:hAnsi="SimHei" w:eastAsia="SimHei" w:cs="SimHei"/>
          <w:sz w:val="19"/>
          <w:szCs w:val="19"/>
          <w:b/>
          <w:bCs/>
          <w:spacing w:val="-8"/>
        </w:rPr>
        <w:t>邮政编码</w:t>
      </w:r>
      <w:r>
        <w:rPr>
          <w:rFonts w:ascii="SimHei" w:hAnsi="SimHei" w:eastAsia="SimHei" w:cs="SimHei"/>
          <w:sz w:val="19"/>
          <w:szCs w:val="19"/>
          <w:spacing w:val="79"/>
        </w:rPr>
        <w:t xml:space="preserve"> </w:t>
      </w:r>
      <w:r>
        <w:rPr>
          <w:rFonts w:ascii="SimHei" w:hAnsi="SimHei" w:eastAsia="SimHei" w:cs="SimHei"/>
          <w:sz w:val="19"/>
          <w:szCs w:val="19"/>
          <w:b/>
          <w:bCs/>
          <w:spacing w:val="-8"/>
        </w:rPr>
        <w:t>100080</w:t>
      </w:r>
    </w:p>
    <w:p>
      <w:pPr>
        <w:ind w:left="97"/>
        <w:spacing w:before="45" w:line="212" w:lineRule="auto"/>
        <w:rPr>
          <w:rFonts w:ascii="SimSun" w:hAnsi="SimSun" w:eastAsia="SimSun" w:cs="SimSun"/>
          <w:sz w:val="19"/>
          <w:szCs w:val="19"/>
        </w:rPr>
      </w:pPr>
      <w:r>
        <w:rPr>
          <w:rFonts w:ascii="SimSun" w:hAnsi="SimSun" w:eastAsia="SimSun" w:cs="SimSun"/>
          <w:sz w:val="19"/>
          <w:szCs w:val="19"/>
          <w:b/>
          <w:bCs/>
          <w:spacing w:val="1"/>
        </w:rPr>
        <w:t>电</w:t>
      </w:r>
      <w:r>
        <w:rPr>
          <w:rFonts w:ascii="SimSun" w:hAnsi="SimSun" w:eastAsia="SimSun" w:cs="SimSun"/>
          <w:sz w:val="19"/>
          <w:szCs w:val="19"/>
          <w:spacing w:val="25"/>
        </w:rPr>
        <w:t xml:space="preserve">   </w:t>
      </w:r>
      <w:r>
        <w:rPr>
          <w:rFonts w:ascii="SimSun" w:hAnsi="SimSun" w:eastAsia="SimSun" w:cs="SimSun"/>
          <w:sz w:val="19"/>
          <w:szCs w:val="19"/>
          <w:b/>
          <w:bCs/>
          <w:spacing w:val="1"/>
        </w:rPr>
        <w:t>话</w:t>
      </w:r>
      <w:r>
        <w:rPr>
          <w:rFonts w:ascii="SimSun" w:hAnsi="SimSun" w:eastAsia="SimSun" w:cs="SimSun"/>
          <w:sz w:val="19"/>
          <w:szCs w:val="19"/>
          <w:spacing w:val="79"/>
        </w:rPr>
        <w:t xml:space="preserve"> </w:t>
      </w:r>
      <w:r>
        <w:rPr>
          <w:rFonts w:ascii="SimHei" w:hAnsi="SimHei" w:eastAsia="SimHei" w:cs="SimHei"/>
          <w:sz w:val="19"/>
          <w:szCs w:val="19"/>
          <w:spacing w:val="1"/>
        </w:rPr>
        <w:t>010-62511242</w:t>
      </w:r>
      <w:r>
        <w:rPr>
          <w:rFonts w:ascii="SimSun" w:hAnsi="SimSun" w:eastAsia="SimSun" w:cs="SimSun"/>
          <w:sz w:val="19"/>
          <w:szCs w:val="19"/>
          <w:spacing w:val="1"/>
        </w:rPr>
        <w:t>(总编室</w:t>
      </w:r>
      <w:r>
        <w:rPr>
          <w:rFonts w:ascii="Times New Roman" w:hAnsi="Times New Roman" w:eastAsia="Times New Roman" w:cs="Times New Roman"/>
          <w:sz w:val="19"/>
          <w:szCs w:val="19"/>
          <w:spacing w:val="1"/>
        </w:rPr>
        <w:t>)    </w:t>
      </w:r>
      <w:r>
        <w:rPr>
          <w:rFonts w:ascii="Times New Roman" w:hAnsi="Times New Roman" w:eastAsia="Times New Roman" w:cs="Times New Roman"/>
          <w:sz w:val="19"/>
          <w:szCs w:val="19"/>
        </w:rPr>
        <w:t xml:space="preserve">     </w:t>
      </w:r>
      <w:r>
        <w:rPr>
          <w:rFonts w:ascii="SimSun" w:hAnsi="SimSun" w:eastAsia="SimSun" w:cs="SimSun"/>
          <w:sz w:val="19"/>
          <w:szCs w:val="19"/>
        </w:rPr>
        <w:t>010-62511770(质管部)</w:t>
      </w:r>
    </w:p>
    <w:p>
      <w:pPr>
        <w:ind w:left="964"/>
        <w:spacing w:before="74" w:line="219" w:lineRule="auto"/>
        <w:rPr>
          <w:rFonts w:ascii="SimSun" w:hAnsi="SimSun" w:eastAsia="SimSun" w:cs="SimSun"/>
          <w:sz w:val="19"/>
          <w:szCs w:val="19"/>
        </w:rPr>
      </w:pPr>
      <w:r>
        <w:rPr>
          <w:rFonts w:ascii="SimSun" w:hAnsi="SimSun" w:eastAsia="SimSun" w:cs="SimSun"/>
          <w:sz w:val="19"/>
          <w:szCs w:val="19"/>
          <w:spacing w:val="3"/>
        </w:rPr>
        <w:t>010-82501766(邮购部)</w:t>
      </w:r>
      <w:r>
        <w:rPr>
          <w:rFonts w:ascii="SimSun" w:hAnsi="SimSun" w:eastAsia="SimSun" w:cs="SimSun"/>
          <w:sz w:val="19"/>
          <w:szCs w:val="19"/>
          <w:spacing w:val="4"/>
        </w:rPr>
        <w:t xml:space="preserve">    </w:t>
      </w:r>
      <w:r>
        <w:rPr>
          <w:rFonts w:ascii="SimSun" w:hAnsi="SimSun" w:eastAsia="SimSun" w:cs="SimSun"/>
          <w:sz w:val="19"/>
          <w:szCs w:val="19"/>
          <w:spacing w:val="3"/>
        </w:rPr>
        <w:t>010-62514148(门市部)</w:t>
      </w:r>
    </w:p>
    <w:p>
      <w:pPr>
        <w:ind w:left="964"/>
        <w:spacing w:before="63" w:line="219" w:lineRule="auto"/>
        <w:rPr>
          <w:rFonts w:ascii="SimSun" w:hAnsi="SimSun" w:eastAsia="SimSun" w:cs="SimSun"/>
          <w:sz w:val="19"/>
          <w:szCs w:val="19"/>
        </w:rPr>
      </w:pPr>
      <w:r>
        <w:rPr>
          <w:rFonts w:ascii="SimSun" w:hAnsi="SimSun" w:eastAsia="SimSun" w:cs="SimSun"/>
          <w:sz w:val="19"/>
          <w:szCs w:val="19"/>
          <w:spacing w:val="1"/>
        </w:rPr>
        <w:t>010-62515195(发行公司)</w:t>
      </w:r>
      <w:r>
        <w:rPr>
          <w:rFonts w:ascii="SimSun" w:hAnsi="SimSun" w:eastAsia="SimSun" w:cs="SimSun"/>
          <w:sz w:val="19"/>
          <w:szCs w:val="19"/>
          <w:spacing w:val="24"/>
        </w:rPr>
        <w:t xml:space="preserve">  </w:t>
      </w:r>
      <w:r>
        <w:rPr>
          <w:rFonts w:ascii="SimSun" w:hAnsi="SimSun" w:eastAsia="SimSun" w:cs="SimSun"/>
          <w:sz w:val="19"/>
          <w:szCs w:val="19"/>
          <w:spacing w:val="1"/>
        </w:rPr>
        <w:t>010-62515275(盗</w:t>
      </w:r>
      <w:r>
        <w:rPr>
          <w:rFonts w:ascii="SimSun" w:hAnsi="SimSun" w:eastAsia="SimSun" w:cs="SimSun"/>
          <w:sz w:val="19"/>
          <w:szCs w:val="19"/>
        </w:rPr>
        <w:t>版举报)</w:t>
      </w:r>
    </w:p>
    <w:p>
      <w:pPr>
        <w:ind w:left="97"/>
        <w:spacing w:before="35" w:line="282" w:lineRule="exact"/>
        <w:rPr>
          <w:rFonts w:ascii="Times New Roman" w:hAnsi="Times New Roman" w:eastAsia="Times New Roman" w:cs="Times New Roman"/>
          <w:sz w:val="19"/>
          <w:szCs w:val="19"/>
        </w:rPr>
      </w:pPr>
      <w:r>
        <w:rPr>
          <w:rFonts w:ascii="SimHei" w:hAnsi="SimHei" w:eastAsia="SimHei" w:cs="SimHei"/>
          <w:sz w:val="19"/>
          <w:szCs w:val="19"/>
          <w:b/>
          <w:bCs/>
          <w:spacing w:val="-10"/>
          <w:position w:val="6"/>
        </w:rPr>
        <w:t>网</w:t>
      </w:r>
      <w:r>
        <w:rPr>
          <w:rFonts w:ascii="SimHei" w:hAnsi="SimHei" w:eastAsia="SimHei" w:cs="SimHei"/>
          <w:sz w:val="19"/>
          <w:szCs w:val="19"/>
          <w:spacing w:val="-10"/>
          <w:position w:val="6"/>
        </w:rPr>
        <w:t xml:space="preserve">    </w:t>
      </w:r>
      <w:r>
        <w:rPr>
          <w:rFonts w:ascii="SimHei" w:hAnsi="SimHei" w:eastAsia="SimHei" w:cs="SimHei"/>
          <w:sz w:val="19"/>
          <w:szCs w:val="19"/>
          <w:b/>
          <w:bCs/>
          <w:spacing w:val="-10"/>
          <w:position w:val="6"/>
        </w:rPr>
        <w:t>址</w:t>
      </w:r>
      <w:r>
        <w:rPr>
          <w:rFonts w:ascii="SimHei" w:hAnsi="SimHei" w:eastAsia="SimHei" w:cs="SimHei"/>
          <w:sz w:val="19"/>
          <w:szCs w:val="19"/>
          <w:spacing w:val="86"/>
          <w:position w:val="6"/>
        </w:rPr>
        <w:t xml:space="preserve"> </w:t>
      </w:r>
      <w:hyperlink w:history="true" r:id="rId7">
        <w:r>
          <w:rPr>
            <w:rFonts w:ascii="Times New Roman" w:hAnsi="Times New Roman" w:eastAsia="Times New Roman" w:cs="Times New Roman"/>
            <w:sz w:val="19"/>
            <w:szCs w:val="19"/>
            <w:spacing w:val="-10"/>
            <w:position w:val="5"/>
          </w:rPr>
          <w:t>http://www.crup.com.cn</w:t>
        </w:r>
      </w:hyperlink>
    </w:p>
    <w:p>
      <w:pPr>
        <w:ind w:left="97"/>
        <w:spacing w:before="1" w:line="226" w:lineRule="auto"/>
        <w:rPr>
          <w:rFonts w:ascii="SimSun" w:hAnsi="SimSun" w:eastAsia="SimSun" w:cs="SimSun"/>
          <w:sz w:val="19"/>
          <w:szCs w:val="19"/>
        </w:rPr>
      </w:pPr>
      <w:r>
        <w:rPr>
          <w:rFonts w:ascii="SimHei" w:hAnsi="SimHei" w:eastAsia="SimHei" w:cs="SimHei"/>
          <w:sz w:val="19"/>
          <w:szCs w:val="19"/>
          <w:b/>
          <w:bCs/>
          <w:spacing w:val="-8"/>
          <w:position w:val="1"/>
        </w:rPr>
        <w:t>经</w:t>
      </w:r>
      <w:r>
        <w:rPr>
          <w:rFonts w:ascii="SimHei" w:hAnsi="SimHei" w:eastAsia="SimHei" w:cs="SimHei"/>
          <w:sz w:val="19"/>
          <w:szCs w:val="19"/>
          <w:spacing w:val="19"/>
          <w:position w:val="1"/>
        </w:rPr>
        <w:t xml:space="preserve">   </w:t>
      </w:r>
      <w:r>
        <w:rPr>
          <w:rFonts w:ascii="SimHei" w:hAnsi="SimHei" w:eastAsia="SimHei" w:cs="SimHei"/>
          <w:sz w:val="19"/>
          <w:szCs w:val="19"/>
          <w:b/>
          <w:bCs/>
          <w:spacing w:val="-8"/>
          <w:position w:val="1"/>
        </w:rPr>
        <w:t>销</w:t>
      </w:r>
      <w:r>
        <w:rPr>
          <w:rFonts w:ascii="SimHei" w:hAnsi="SimHei" w:eastAsia="SimHei" w:cs="SimHei"/>
          <w:sz w:val="19"/>
          <w:szCs w:val="19"/>
          <w:spacing w:val="70"/>
          <w:position w:val="1"/>
        </w:rPr>
        <w:t xml:space="preserve"> </w:t>
      </w:r>
      <w:r>
        <w:rPr>
          <w:rFonts w:ascii="SimSun" w:hAnsi="SimSun" w:eastAsia="SimSun" w:cs="SimSun"/>
          <w:sz w:val="19"/>
          <w:szCs w:val="19"/>
          <w:spacing w:val="-8"/>
        </w:rPr>
        <w:t>新华书店</w:t>
      </w:r>
    </w:p>
    <w:p>
      <w:pPr>
        <w:ind w:left="97"/>
        <w:spacing w:before="41" w:line="222" w:lineRule="auto"/>
        <w:rPr>
          <w:rFonts w:ascii="SimSun" w:hAnsi="SimSun" w:eastAsia="SimSun" w:cs="SimSun"/>
          <w:sz w:val="19"/>
          <w:szCs w:val="19"/>
        </w:rPr>
      </w:pPr>
      <w:r>
        <w:rPr>
          <w:rFonts w:ascii="SimHei" w:hAnsi="SimHei" w:eastAsia="SimHei" w:cs="SimHei"/>
          <w:sz w:val="19"/>
          <w:szCs w:val="19"/>
          <w:b/>
          <w:bCs/>
          <w:spacing w:val="-11"/>
        </w:rPr>
        <w:t>印</w:t>
      </w:r>
      <w:r>
        <w:rPr>
          <w:rFonts w:ascii="SimHei" w:hAnsi="SimHei" w:eastAsia="SimHei" w:cs="SimHei"/>
          <w:sz w:val="19"/>
          <w:szCs w:val="19"/>
          <w:spacing w:val="21"/>
        </w:rPr>
        <w:t xml:space="preserve">   </w:t>
      </w:r>
      <w:r>
        <w:rPr>
          <w:rFonts w:ascii="SimHei" w:hAnsi="SimHei" w:eastAsia="SimHei" w:cs="SimHei"/>
          <w:sz w:val="19"/>
          <w:szCs w:val="19"/>
          <w:b/>
          <w:bCs/>
          <w:spacing w:val="-11"/>
        </w:rPr>
        <w:t>刷</w:t>
      </w:r>
      <w:r>
        <w:rPr>
          <w:rFonts w:ascii="SimHei" w:hAnsi="SimHei" w:eastAsia="SimHei" w:cs="SimHei"/>
          <w:sz w:val="19"/>
          <w:szCs w:val="19"/>
          <w:spacing w:val="80"/>
        </w:rPr>
        <w:t xml:space="preserve"> </w:t>
      </w:r>
      <w:r>
        <w:rPr>
          <w:rFonts w:ascii="SimSun" w:hAnsi="SimSun" w:eastAsia="SimSun" w:cs="SimSun"/>
          <w:sz w:val="19"/>
          <w:szCs w:val="19"/>
          <w:spacing w:val="-11"/>
        </w:rPr>
        <w:t>北京联兴盛业印刷股份有限公司</w:t>
      </w:r>
    </w:p>
    <w:p>
      <w:pPr>
        <w:ind w:left="97"/>
        <w:spacing w:before="54" w:line="230" w:lineRule="auto"/>
        <w:rPr>
          <w:rFonts w:ascii="SimSun" w:hAnsi="SimSun" w:eastAsia="SimSun" w:cs="SimSun"/>
          <w:sz w:val="19"/>
          <w:szCs w:val="19"/>
        </w:rPr>
      </w:pPr>
      <w:r>
        <w:rPr>
          <w:rFonts w:ascii="SimHei" w:hAnsi="SimHei" w:eastAsia="SimHei" w:cs="SimHei"/>
          <w:sz w:val="19"/>
          <w:szCs w:val="19"/>
          <w:b/>
          <w:bCs/>
          <w:spacing w:val="-6"/>
          <w:position w:val="1"/>
        </w:rPr>
        <w:t>规</w:t>
      </w:r>
      <w:r>
        <w:rPr>
          <w:rFonts w:ascii="SimHei" w:hAnsi="SimHei" w:eastAsia="SimHei" w:cs="SimHei"/>
          <w:sz w:val="19"/>
          <w:szCs w:val="19"/>
          <w:spacing w:val="22"/>
          <w:position w:val="1"/>
        </w:rPr>
        <w:t xml:space="preserve">   </w:t>
      </w:r>
      <w:r>
        <w:rPr>
          <w:rFonts w:ascii="SimHei" w:hAnsi="SimHei" w:eastAsia="SimHei" w:cs="SimHei"/>
          <w:sz w:val="19"/>
          <w:szCs w:val="19"/>
          <w:b/>
          <w:bCs/>
          <w:spacing w:val="-6"/>
          <w:position w:val="1"/>
        </w:rPr>
        <w:t>格</w:t>
      </w:r>
      <w:r>
        <w:rPr>
          <w:rFonts w:ascii="SimHei" w:hAnsi="SimHei" w:eastAsia="SimHei" w:cs="SimHei"/>
          <w:sz w:val="19"/>
          <w:szCs w:val="19"/>
          <w:spacing w:val="69"/>
          <w:position w:val="1"/>
        </w:rPr>
        <w:t xml:space="preserve"> </w:t>
      </w:r>
      <w:r>
        <w:rPr>
          <w:rFonts w:ascii="SimSun" w:hAnsi="SimSun" w:eastAsia="SimSun" w:cs="SimSun"/>
          <w:sz w:val="19"/>
          <w:szCs w:val="19"/>
          <w:spacing w:val="-6"/>
          <w:position w:val="1"/>
        </w:rPr>
        <w:t>160mm×230mm   16开本</w:t>
      </w:r>
      <w:r>
        <w:rPr>
          <w:rFonts w:ascii="SimSun" w:hAnsi="SimSun" w:eastAsia="SimSun" w:cs="SimSun"/>
          <w:sz w:val="19"/>
          <w:szCs w:val="19"/>
          <w:spacing w:val="11"/>
          <w:position w:val="1"/>
        </w:rPr>
        <w:t xml:space="preserve">    </w:t>
      </w:r>
      <w:r>
        <w:rPr>
          <w:rFonts w:ascii="SimHei" w:hAnsi="SimHei" w:eastAsia="SimHei" w:cs="SimHei"/>
          <w:sz w:val="19"/>
          <w:szCs w:val="19"/>
          <w:b/>
          <w:bCs/>
          <w:spacing w:val="-6"/>
        </w:rPr>
        <w:t>版</w:t>
      </w:r>
      <w:r>
        <w:rPr>
          <w:rFonts w:ascii="SimHei" w:hAnsi="SimHei" w:eastAsia="SimHei" w:cs="SimHei"/>
          <w:sz w:val="19"/>
          <w:szCs w:val="19"/>
          <w:spacing w:val="-6"/>
        </w:rPr>
        <w:t xml:space="preserve">    </w:t>
      </w:r>
      <w:r>
        <w:rPr>
          <w:rFonts w:ascii="SimHei" w:hAnsi="SimHei" w:eastAsia="SimHei" w:cs="SimHei"/>
          <w:sz w:val="19"/>
          <w:szCs w:val="19"/>
          <w:b/>
          <w:bCs/>
          <w:spacing w:val="-6"/>
        </w:rPr>
        <w:t>次</w:t>
      </w:r>
      <w:r>
        <w:rPr>
          <w:rFonts w:ascii="SimHei" w:hAnsi="SimHei" w:eastAsia="SimHei" w:cs="SimHei"/>
          <w:sz w:val="19"/>
          <w:szCs w:val="19"/>
          <w:spacing w:val="-6"/>
        </w:rPr>
        <w:t xml:space="preserve">  </w:t>
      </w:r>
      <w:r>
        <w:rPr>
          <w:rFonts w:ascii="SimSun" w:hAnsi="SimSun" w:eastAsia="SimSun" w:cs="SimSun"/>
          <w:sz w:val="19"/>
          <w:szCs w:val="19"/>
          <w:spacing w:val="-6"/>
        </w:rPr>
        <w:t>2022年4月第1版</w:t>
      </w:r>
    </w:p>
    <w:p>
      <w:pPr>
        <w:ind w:left="97"/>
        <w:spacing w:before="43" w:line="222" w:lineRule="auto"/>
        <w:rPr>
          <w:rFonts w:ascii="SimSun" w:hAnsi="SimSun" w:eastAsia="SimSun" w:cs="SimSun"/>
          <w:sz w:val="19"/>
          <w:szCs w:val="19"/>
        </w:rPr>
      </w:pPr>
      <w:r>
        <w:rPr>
          <w:rFonts w:ascii="SimHei" w:hAnsi="SimHei" w:eastAsia="SimHei" w:cs="SimHei"/>
          <w:sz w:val="19"/>
          <w:szCs w:val="19"/>
          <w:b/>
          <w:bCs/>
          <w:spacing w:val="-7"/>
        </w:rPr>
        <w:t>印</w:t>
      </w:r>
      <w:r>
        <w:rPr>
          <w:rFonts w:ascii="SimHei" w:hAnsi="SimHei" w:eastAsia="SimHei" w:cs="SimHei"/>
          <w:sz w:val="19"/>
          <w:szCs w:val="19"/>
          <w:spacing w:val="17"/>
        </w:rPr>
        <w:t xml:space="preserve">   </w:t>
      </w:r>
      <w:r>
        <w:rPr>
          <w:rFonts w:ascii="SimHei" w:hAnsi="SimHei" w:eastAsia="SimHei" w:cs="SimHei"/>
          <w:sz w:val="19"/>
          <w:szCs w:val="19"/>
          <w:b/>
          <w:bCs/>
          <w:spacing w:val="-7"/>
        </w:rPr>
        <w:t>张</w:t>
      </w:r>
      <w:r>
        <w:rPr>
          <w:rFonts w:ascii="SimHei" w:hAnsi="SimHei" w:eastAsia="SimHei" w:cs="SimHei"/>
          <w:sz w:val="19"/>
          <w:szCs w:val="19"/>
          <w:spacing w:val="11"/>
        </w:rPr>
        <w:t xml:space="preserve">  </w:t>
      </w:r>
      <w:r>
        <w:rPr>
          <w:rFonts w:ascii="SimSun" w:hAnsi="SimSun" w:eastAsia="SimSun" w:cs="SimSun"/>
          <w:sz w:val="19"/>
          <w:szCs w:val="19"/>
          <w:spacing w:val="-7"/>
        </w:rPr>
        <w:t>16 插页3</w:t>
      </w:r>
      <w:r>
        <w:rPr>
          <w:rFonts w:ascii="SimSun" w:hAnsi="SimSun" w:eastAsia="SimSun" w:cs="SimSun"/>
          <w:sz w:val="19"/>
          <w:szCs w:val="19"/>
          <w:spacing w:val="5"/>
        </w:rPr>
        <w:t xml:space="preserve">                </w:t>
      </w:r>
      <w:r>
        <w:rPr>
          <w:rFonts w:ascii="SimHei" w:hAnsi="SimHei" w:eastAsia="SimHei" w:cs="SimHei"/>
          <w:sz w:val="19"/>
          <w:szCs w:val="19"/>
          <w:b/>
          <w:bCs/>
          <w:spacing w:val="-7"/>
        </w:rPr>
        <w:t>印</w:t>
      </w:r>
      <w:r>
        <w:rPr>
          <w:rFonts w:ascii="SimHei" w:hAnsi="SimHei" w:eastAsia="SimHei" w:cs="SimHei"/>
          <w:sz w:val="19"/>
          <w:szCs w:val="19"/>
          <w:spacing w:val="22"/>
        </w:rPr>
        <w:t xml:space="preserve">   </w:t>
      </w:r>
      <w:r>
        <w:rPr>
          <w:rFonts w:ascii="SimHei" w:hAnsi="SimHei" w:eastAsia="SimHei" w:cs="SimHei"/>
          <w:sz w:val="19"/>
          <w:szCs w:val="19"/>
          <w:b/>
          <w:bCs/>
          <w:spacing w:val="-7"/>
        </w:rPr>
        <w:t>次</w:t>
      </w:r>
      <w:r>
        <w:rPr>
          <w:rFonts w:ascii="SimHei" w:hAnsi="SimHei" w:eastAsia="SimHei" w:cs="SimHei"/>
          <w:sz w:val="19"/>
          <w:szCs w:val="19"/>
          <w:spacing w:val="-7"/>
        </w:rPr>
        <w:t xml:space="preserve">  </w:t>
      </w:r>
      <w:r>
        <w:rPr>
          <w:rFonts w:ascii="SimSun" w:hAnsi="SimSun" w:eastAsia="SimSun" w:cs="SimSun"/>
          <w:sz w:val="19"/>
          <w:szCs w:val="19"/>
          <w:spacing w:val="-7"/>
        </w:rPr>
        <w:t>2022年4月第1次印刷</w:t>
      </w:r>
    </w:p>
    <w:p>
      <w:pPr>
        <w:ind w:left="97"/>
        <w:spacing w:before="50" w:line="222" w:lineRule="auto"/>
        <w:rPr>
          <w:rFonts w:ascii="SimSun" w:hAnsi="SimSun" w:eastAsia="SimSun" w:cs="SimSun"/>
          <w:sz w:val="19"/>
          <w:szCs w:val="19"/>
        </w:rPr>
      </w:pPr>
      <w:r>
        <w:rPr>
          <w:rFonts w:ascii="SimHei" w:hAnsi="SimHei" w:eastAsia="SimHei" w:cs="SimHei"/>
          <w:sz w:val="19"/>
          <w:szCs w:val="19"/>
          <w:b/>
          <w:bCs/>
          <w:spacing w:val="-7"/>
        </w:rPr>
        <w:t>字</w:t>
      </w:r>
      <w:r>
        <w:rPr>
          <w:rFonts w:ascii="SimHei" w:hAnsi="SimHei" w:eastAsia="SimHei" w:cs="SimHei"/>
          <w:sz w:val="19"/>
          <w:szCs w:val="19"/>
          <w:spacing w:val="21"/>
        </w:rPr>
        <w:t xml:space="preserve">   </w:t>
      </w:r>
      <w:r>
        <w:rPr>
          <w:rFonts w:ascii="SimHei" w:hAnsi="SimHei" w:eastAsia="SimHei" w:cs="SimHei"/>
          <w:sz w:val="19"/>
          <w:szCs w:val="19"/>
          <w:b/>
          <w:bCs/>
          <w:spacing w:val="-7"/>
        </w:rPr>
        <w:t>数</w:t>
      </w:r>
      <w:r>
        <w:rPr>
          <w:rFonts w:ascii="SimHei" w:hAnsi="SimHei" w:eastAsia="SimHei" w:cs="SimHei"/>
          <w:sz w:val="19"/>
          <w:szCs w:val="19"/>
          <w:spacing w:val="72"/>
        </w:rPr>
        <w:t xml:space="preserve"> </w:t>
      </w:r>
      <w:r>
        <w:rPr>
          <w:rFonts w:ascii="SimSun" w:hAnsi="SimSun" w:eastAsia="SimSun" w:cs="SimSun"/>
          <w:sz w:val="14"/>
          <w:szCs w:val="14"/>
          <w:spacing w:val="-7"/>
        </w:rPr>
        <w:t>198000</w:t>
      </w:r>
      <w:r>
        <w:rPr>
          <w:rFonts w:ascii="SimSun" w:hAnsi="SimSun" w:eastAsia="SimSun" w:cs="SimSun"/>
          <w:sz w:val="14"/>
          <w:szCs w:val="14"/>
          <w:spacing w:val="2"/>
        </w:rPr>
        <w:t xml:space="preserve">                           </w:t>
      </w:r>
      <w:r>
        <w:rPr>
          <w:rFonts w:ascii="SimHei" w:hAnsi="SimHei" w:eastAsia="SimHei" w:cs="SimHei"/>
          <w:sz w:val="19"/>
          <w:szCs w:val="19"/>
          <w:b/>
          <w:bCs/>
          <w:spacing w:val="-7"/>
        </w:rPr>
        <w:t>定</w:t>
      </w:r>
      <w:r>
        <w:rPr>
          <w:rFonts w:ascii="SimHei" w:hAnsi="SimHei" w:eastAsia="SimHei" w:cs="SimHei"/>
          <w:sz w:val="19"/>
          <w:szCs w:val="19"/>
          <w:spacing w:val="18"/>
        </w:rPr>
        <w:t xml:space="preserve">   </w:t>
      </w:r>
      <w:r>
        <w:rPr>
          <w:rFonts w:ascii="SimHei" w:hAnsi="SimHei" w:eastAsia="SimHei" w:cs="SimHei"/>
          <w:sz w:val="19"/>
          <w:szCs w:val="19"/>
          <w:b/>
          <w:bCs/>
          <w:spacing w:val="-7"/>
        </w:rPr>
        <w:t>价</w:t>
      </w:r>
      <w:r>
        <w:rPr>
          <w:rFonts w:ascii="SimHei" w:hAnsi="SimHei" w:eastAsia="SimHei" w:cs="SimHei"/>
          <w:sz w:val="19"/>
          <w:szCs w:val="19"/>
          <w:spacing w:val="-7"/>
        </w:rPr>
        <w:t xml:space="preserve">  </w:t>
      </w:r>
      <w:r>
        <w:rPr>
          <w:rFonts w:ascii="SimSun" w:hAnsi="SimSun" w:eastAsia="SimSun" w:cs="SimSun"/>
          <w:sz w:val="19"/>
          <w:szCs w:val="19"/>
          <w:spacing w:val="-7"/>
        </w:rPr>
        <w:t>88.00元</w:t>
      </w:r>
    </w:p>
    <w:p>
      <w:pPr>
        <w:ind w:left="368"/>
        <w:spacing w:before="220" w:line="225" w:lineRule="auto"/>
        <w:rPr>
          <w:rFonts w:ascii="SimSun" w:hAnsi="SimSun" w:eastAsia="SimSun" w:cs="SimSun"/>
          <w:sz w:val="27"/>
          <w:szCs w:val="27"/>
        </w:rPr>
      </w:pPr>
      <w:r>
        <w:rPr>
          <w:rFonts w:ascii="STXinwei" w:hAnsi="STXinwei" w:eastAsia="STXinwei" w:cs="STXinwei"/>
          <w:sz w:val="27"/>
          <w:szCs w:val="27"/>
          <w:b/>
          <w:bCs/>
          <w:spacing w:val="-7"/>
        </w:rPr>
        <w:t>版权所有</w:t>
      </w:r>
      <w:r>
        <w:rPr>
          <w:rFonts w:ascii="STXinwei" w:hAnsi="STXinwei" w:eastAsia="STXinwei" w:cs="STXinwei"/>
          <w:sz w:val="27"/>
          <w:szCs w:val="27"/>
          <w:spacing w:val="-7"/>
        </w:rPr>
        <w:t xml:space="preserve">    </w:t>
      </w:r>
      <w:r>
        <w:rPr>
          <w:rFonts w:ascii="STXinwei" w:hAnsi="STXinwei" w:eastAsia="STXinwei" w:cs="STXinwei"/>
          <w:sz w:val="27"/>
          <w:szCs w:val="27"/>
          <w:b/>
          <w:bCs/>
          <w:spacing w:val="-7"/>
        </w:rPr>
        <w:t>侵权必究</w:t>
      </w:r>
      <w:r>
        <w:rPr>
          <w:rFonts w:ascii="STXinwei" w:hAnsi="STXinwei" w:eastAsia="STXinwei" w:cs="STXinwei"/>
          <w:sz w:val="27"/>
          <w:szCs w:val="27"/>
          <w:spacing w:val="-7"/>
        </w:rPr>
        <w:t xml:space="preserve">     </w:t>
      </w:r>
      <w:r>
        <w:rPr>
          <w:rFonts w:ascii="STXinwei" w:hAnsi="STXinwei" w:eastAsia="STXinwei" w:cs="STXinwei"/>
          <w:sz w:val="27"/>
          <w:szCs w:val="27"/>
          <w:b/>
          <w:bCs/>
          <w:spacing w:val="-7"/>
        </w:rPr>
        <w:t>印装差错</w:t>
      </w:r>
      <w:r>
        <w:rPr>
          <w:rFonts w:ascii="STXinwei" w:hAnsi="STXinwei" w:eastAsia="STXinwei" w:cs="STXinwei"/>
          <w:sz w:val="27"/>
          <w:szCs w:val="27"/>
          <w:spacing w:val="-8"/>
        </w:rPr>
        <w:t xml:space="preserve">      </w:t>
      </w:r>
      <w:r>
        <w:rPr>
          <w:rFonts w:ascii="SimSun" w:hAnsi="SimSun" w:eastAsia="SimSun" w:cs="SimSun"/>
          <w:sz w:val="27"/>
          <w:szCs w:val="27"/>
          <w:b/>
          <w:bCs/>
          <w:spacing w:val="-8"/>
          <w:position w:val="-1"/>
        </w:rPr>
        <w:t>负责调换</w:t>
      </w:r>
    </w:p>
    <w:p>
      <w:pPr>
        <w:spacing w:line="225" w:lineRule="auto"/>
        <w:sectPr>
          <w:pgSz w:w="8370" w:h="12670"/>
          <w:pgMar w:top="400" w:right="1255" w:bottom="0" w:left="1035" w:header="0" w:footer="0" w:gutter="0"/>
        </w:sectPr>
        <w:rPr>
          <w:rFonts w:ascii="SimSun" w:hAnsi="SimSun" w:eastAsia="SimSun" w:cs="SimSun"/>
          <w:sz w:val="27"/>
          <w:szCs w:val="27"/>
        </w:rPr>
      </w:pPr>
    </w:p>
    <w:p>
      <w:pPr>
        <w:pStyle w:val="BodyText"/>
        <w:spacing w:line="249" w:lineRule="auto"/>
        <w:rPr/>
      </w:pPr>
      <w:r>
        <w:drawing>
          <wp:anchor distT="0" distB="0" distL="0" distR="0" simplePos="0" relativeHeight="251665408" behindDoc="0" locked="0" layoutInCell="0" allowOverlap="1">
            <wp:simplePos x="0" y="0"/>
            <wp:positionH relativeFrom="page">
              <wp:posOffset>742923</wp:posOffset>
            </wp:positionH>
            <wp:positionV relativeFrom="page">
              <wp:posOffset>2400279</wp:posOffset>
            </wp:positionV>
            <wp:extent cx="3613156" cy="6356"/>
            <wp:effectExtent l="0" t="0" r="0" b="0"/>
            <wp:wrapNone/>
            <wp:docPr id="12" name="IM 12"/>
            <wp:cNvGraphicFramePr/>
            <a:graphic>
              <a:graphicData uri="http://schemas.openxmlformats.org/drawingml/2006/picture">
                <pic:pic>
                  <pic:nvPicPr>
                    <pic:cNvPr id="12" name="IM 12"/>
                    <pic:cNvPicPr/>
                  </pic:nvPicPr>
                  <pic:blipFill>
                    <a:blip r:embed="rId8"/>
                    <a:stretch>
                      <a:fillRect/>
                    </a:stretch>
                  </pic:blipFill>
                  <pic:spPr>
                    <a:xfrm rot="0">
                      <a:off x="0" y="0"/>
                      <a:ext cx="3613156" cy="6356"/>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1704"/>
        <w:spacing w:before="110" w:line="221" w:lineRule="auto"/>
        <w:rPr>
          <w:rFonts w:ascii="SimHei" w:hAnsi="SimHei" w:eastAsia="SimHei" w:cs="SimHei"/>
          <w:sz w:val="34"/>
          <w:szCs w:val="34"/>
        </w:rPr>
      </w:pPr>
      <w:r>
        <w:rPr>
          <w:rFonts w:ascii="SimHei" w:hAnsi="SimHei" w:eastAsia="SimHei" w:cs="SimHei"/>
          <w:sz w:val="34"/>
          <w:szCs w:val="34"/>
          <w:b/>
          <w:bCs/>
          <w:spacing w:val="-15"/>
        </w:rPr>
        <w:t>编</w:t>
      </w:r>
      <w:r>
        <w:rPr>
          <w:rFonts w:ascii="SimHei" w:hAnsi="SimHei" w:eastAsia="SimHei" w:cs="SimHei"/>
          <w:sz w:val="34"/>
          <w:szCs w:val="34"/>
          <w:spacing w:val="17"/>
        </w:rPr>
        <w:t xml:space="preserve"> </w:t>
      </w:r>
      <w:r>
        <w:rPr>
          <w:rFonts w:ascii="SimHei" w:hAnsi="SimHei" w:eastAsia="SimHei" w:cs="SimHei"/>
          <w:sz w:val="34"/>
          <w:szCs w:val="34"/>
          <w:b/>
          <w:bCs/>
          <w:spacing w:val="-15"/>
        </w:rPr>
        <w:t>写</w:t>
      </w:r>
      <w:r>
        <w:rPr>
          <w:rFonts w:ascii="SimHei" w:hAnsi="SimHei" w:eastAsia="SimHei" w:cs="SimHei"/>
          <w:sz w:val="34"/>
          <w:szCs w:val="34"/>
          <w:spacing w:val="-15"/>
        </w:rPr>
        <w:t xml:space="preserve"> </w:t>
      </w:r>
      <w:r>
        <w:rPr>
          <w:rFonts w:ascii="SimHei" w:hAnsi="SimHei" w:eastAsia="SimHei" w:cs="SimHei"/>
          <w:sz w:val="34"/>
          <w:szCs w:val="34"/>
          <w:b/>
          <w:bCs/>
          <w:spacing w:val="-15"/>
        </w:rPr>
        <w:t>委</w:t>
      </w:r>
      <w:r>
        <w:rPr>
          <w:rFonts w:ascii="SimHei" w:hAnsi="SimHei" w:eastAsia="SimHei" w:cs="SimHei"/>
          <w:sz w:val="34"/>
          <w:szCs w:val="34"/>
          <w:spacing w:val="4"/>
        </w:rPr>
        <w:t xml:space="preserve"> </w:t>
      </w:r>
      <w:r>
        <w:rPr>
          <w:rFonts w:ascii="SimHei" w:hAnsi="SimHei" w:eastAsia="SimHei" w:cs="SimHei"/>
          <w:sz w:val="34"/>
          <w:szCs w:val="34"/>
          <w:b/>
          <w:bCs/>
          <w:spacing w:val="-15"/>
        </w:rPr>
        <w:t>员</w:t>
      </w:r>
      <w:r>
        <w:rPr>
          <w:rFonts w:ascii="SimHei" w:hAnsi="SimHei" w:eastAsia="SimHei" w:cs="SimHei"/>
          <w:sz w:val="34"/>
          <w:szCs w:val="34"/>
          <w:spacing w:val="-15"/>
        </w:rPr>
        <w:t xml:space="preserve"> </w:t>
      </w:r>
      <w:r>
        <w:rPr>
          <w:rFonts w:ascii="SimHei" w:hAnsi="SimHei" w:eastAsia="SimHei" w:cs="SimHei"/>
          <w:sz w:val="34"/>
          <w:szCs w:val="34"/>
          <w:b/>
          <w:bCs/>
          <w:spacing w:val="-15"/>
        </w:rPr>
        <w:t>会</w:t>
      </w:r>
    </w:p>
    <w:p>
      <w:pPr>
        <w:spacing w:before="7"/>
        <w:rPr/>
      </w:pPr>
      <w:r/>
    </w:p>
    <w:p>
      <w:pPr>
        <w:spacing w:before="6"/>
        <w:rPr/>
      </w:pPr>
      <w:r/>
    </w:p>
    <w:p>
      <w:pPr>
        <w:spacing w:before="6"/>
        <w:rPr/>
      </w:pPr>
      <w:r/>
    </w:p>
    <w:p>
      <w:pPr>
        <w:spacing w:before="6"/>
        <w:rPr/>
      </w:pPr>
      <w:r/>
    </w:p>
    <w:tbl>
      <w:tblPr>
        <w:tblStyle w:val="TableNormal"/>
        <w:tblW w:w="4877" w:type="dxa"/>
        <w:tblInd w:w="13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48"/>
        <w:gridCol w:w="998"/>
        <w:gridCol w:w="1831"/>
      </w:tblGrid>
      <w:tr>
        <w:trPr>
          <w:trHeight w:val="402" w:hRule="atLeast"/>
        </w:trPr>
        <w:tc>
          <w:tcPr>
            <w:tcW w:w="2048" w:type="dxa"/>
            <w:vAlign w:val="top"/>
          </w:tcPr>
          <w:p>
            <w:pPr>
              <w:pStyle w:val="TableText"/>
              <w:spacing w:before="1" w:line="220" w:lineRule="auto"/>
              <w:rPr/>
            </w:pPr>
            <w:r>
              <w:rPr>
                <w:b/>
                <w:bCs/>
                <w:spacing w:val="-18"/>
              </w:rPr>
              <w:t>主</w:t>
            </w:r>
            <w:r>
              <w:rPr>
                <w:spacing w:val="27"/>
              </w:rPr>
              <w:t xml:space="preserve">   </w:t>
            </w:r>
            <w:r>
              <w:rPr>
                <w:b/>
                <w:bCs/>
                <w:spacing w:val="-18"/>
              </w:rPr>
              <w:t>编：</w:t>
            </w:r>
            <w:r>
              <w:rPr>
                <w:spacing w:val="-68"/>
              </w:rPr>
              <w:t xml:space="preserve"> </w:t>
            </w:r>
            <w:r>
              <w:rPr>
                <w:spacing w:val="-18"/>
              </w:rPr>
              <w:t>梅</w:t>
            </w:r>
            <w:r>
              <w:rPr>
                <w:spacing w:val="-18"/>
              </w:rPr>
              <w:t xml:space="preserve">  </w:t>
            </w:r>
            <w:r>
              <w:rPr>
                <w:spacing w:val="-18"/>
              </w:rPr>
              <w:t>宏</w:t>
            </w:r>
          </w:p>
        </w:tc>
        <w:tc>
          <w:tcPr>
            <w:tcW w:w="998" w:type="dxa"/>
            <w:vAlign w:val="top"/>
          </w:tcPr>
          <w:p>
            <w:pPr>
              <w:rPr>
                <w:rFonts w:ascii="Arial"/>
                <w:sz w:val="21"/>
              </w:rPr>
            </w:pPr>
            <w:r/>
          </w:p>
        </w:tc>
        <w:tc>
          <w:tcPr>
            <w:tcW w:w="1831" w:type="dxa"/>
            <w:vAlign w:val="top"/>
          </w:tcPr>
          <w:p>
            <w:pPr>
              <w:rPr>
                <w:rFonts w:ascii="Arial"/>
                <w:sz w:val="21"/>
              </w:rPr>
            </w:pPr>
            <w:r/>
          </w:p>
        </w:tc>
      </w:tr>
      <w:tr>
        <w:trPr>
          <w:trHeight w:val="548" w:hRule="atLeast"/>
        </w:trPr>
        <w:tc>
          <w:tcPr>
            <w:tcW w:w="2048" w:type="dxa"/>
            <w:vAlign w:val="top"/>
          </w:tcPr>
          <w:p>
            <w:pPr>
              <w:pStyle w:val="TableText"/>
              <w:spacing w:before="147" w:line="221" w:lineRule="auto"/>
              <w:rPr/>
            </w:pPr>
            <w:r>
              <w:rPr>
                <w:b/>
                <w:bCs/>
                <w:spacing w:val="-14"/>
              </w:rPr>
              <w:t>副</w:t>
            </w:r>
            <w:r>
              <w:rPr>
                <w:spacing w:val="-33"/>
              </w:rPr>
              <w:t xml:space="preserve"> </w:t>
            </w:r>
            <w:r>
              <w:rPr>
                <w:b/>
                <w:bCs/>
                <w:spacing w:val="-14"/>
              </w:rPr>
              <w:t>主</w:t>
            </w:r>
            <w:r>
              <w:rPr>
                <w:spacing w:val="-43"/>
              </w:rPr>
              <w:t xml:space="preserve"> </w:t>
            </w:r>
            <w:r>
              <w:rPr>
                <w:b/>
                <w:bCs/>
                <w:spacing w:val="-14"/>
              </w:rPr>
              <w:t>编</w:t>
            </w:r>
            <w:r>
              <w:rPr>
                <w:spacing w:val="-52"/>
              </w:rPr>
              <w:t xml:space="preserve"> </w:t>
            </w:r>
            <w:r>
              <w:rPr>
                <w:b/>
                <w:bCs/>
                <w:spacing w:val="-14"/>
              </w:rPr>
              <w:t>：</w:t>
            </w:r>
            <w:r>
              <w:rPr>
                <w:spacing w:val="-14"/>
              </w:rPr>
              <w:t>杜小勇</w:t>
            </w:r>
          </w:p>
        </w:tc>
        <w:tc>
          <w:tcPr>
            <w:tcW w:w="998" w:type="dxa"/>
            <w:vAlign w:val="top"/>
          </w:tcPr>
          <w:p>
            <w:pPr>
              <w:pStyle w:val="TableText"/>
              <w:ind w:left="138"/>
              <w:spacing w:before="153" w:line="222" w:lineRule="auto"/>
              <w:rPr/>
            </w:pPr>
            <w:r>
              <w:rPr>
                <w:spacing w:val="-4"/>
              </w:rPr>
              <w:t>吴志刚</w:t>
            </w:r>
          </w:p>
        </w:tc>
        <w:tc>
          <w:tcPr>
            <w:tcW w:w="1831" w:type="dxa"/>
            <w:vAlign w:val="top"/>
          </w:tcPr>
          <w:p>
            <w:pPr>
              <w:pStyle w:val="TableText"/>
              <w:spacing w:before="151" w:line="222" w:lineRule="auto"/>
              <w:jc w:val="right"/>
              <w:rPr/>
            </w:pPr>
            <w:r>
              <w:rPr>
                <w:spacing w:val="-4"/>
              </w:rPr>
              <w:t>赵俊峰</w:t>
            </w:r>
            <w:r>
              <w:rPr>
                <w:spacing w:val="106"/>
              </w:rPr>
              <w:t xml:space="preserve"> </w:t>
            </w:r>
            <w:r>
              <w:rPr>
                <w:spacing w:val="-4"/>
              </w:rPr>
              <w:t>潘伟杰</w:t>
            </w:r>
          </w:p>
        </w:tc>
      </w:tr>
      <w:tr>
        <w:trPr>
          <w:trHeight w:val="452" w:hRule="atLeast"/>
        </w:trPr>
        <w:tc>
          <w:tcPr>
            <w:tcW w:w="2048" w:type="dxa"/>
            <w:vAlign w:val="top"/>
          </w:tcPr>
          <w:p>
            <w:pPr>
              <w:pStyle w:val="TableText"/>
              <w:spacing w:before="139" w:line="221" w:lineRule="auto"/>
              <w:rPr/>
            </w:pPr>
            <w:r>
              <w:rPr>
                <w:b/>
                <w:bCs/>
                <w:spacing w:val="-29"/>
              </w:rPr>
              <w:t>编写成员：</w:t>
            </w:r>
            <w:r>
              <w:rPr>
                <w:spacing w:val="-35"/>
              </w:rPr>
              <w:t xml:space="preserve"> </w:t>
            </w:r>
            <w:r>
              <w:rPr>
                <w:spacing w:val="-29"/>
              </w:rPr>
              <w:t>王</w:t>
            </w:r>
            <w:r>
              <w:rPr>
                <w:spacing w:val="7"/>
              </w:rPr>
              <w:t xml:space="preserve">  </w:t>
            </w:r>
            <w:r>
              <w:rPr>
                <w:spacing w:val="-29"/>
              </w:rPr>
              <w:t>闯</w:t>
            </w:r>
          </w:p>
        </w:tc>
        <w:tc>
          <w:tcPr>
            <w:tcW w:w="998" w:type="dxa"/>
            <w:vAlign w:val="top"/>
          </w:tcPr>
          <w:p>
            <w:pPr>
              <w:pStyle w:val="TableText"/>
              <w:ind w:left="138"/>
              <w:spacing w:before="145" w:line="219" w:lineRule="auto"/>
              <w:rPr/>
            </w:pPr>
            <w:r>
              <w:rPr>
                <w:spacing w:val="-10"/>
              </w:rPr>
              <w:t>安小米</w:t>
            </w:r>
          </w:p>
        </w:tc>
        <w:tc>
          <w:tcPr>
            <w:tcW w:w="1831" w:type="dxa"/>
            <w:vAlign w:val="top"/>
          </w:tcPr>
          <w:p>
            <w:pPr>
              <w:pStyle w:val="TableText"/>
              <w:spacing w:before="144" w:line="220" w:lineRule="auto"/>
              <w:jc w:val="right"/>
              <w:rPr/>
            </w:pPr>
            <w:r>
              <w:rPr>
                <w:spacing w:val="-6"/>
              </w:rPr>
              <w:t>赵小亚</w:t>
            </w:r>
            <w:r>
              <w:rPr>
                <w:spacing w:val="-6"/>
              </w:rPr>
              <w:t xml:space="preserve">  </w:t>
            </w:r>
            <w:r>
              <w:rPr>
                <w:spacing w:val="-6"/>
              </w:rPr>
              <w:t>冯玮娜</w:t>
            </w:r>
          </w:p>
        </w:tc>
      </w:tr>
      <w:tr>
        <w:trPr>
          <w:trHeight w:val="359" w:hRule="atLeast"/>
        </w:trPr>
        <w:tc>
          <w:tcPr>
            <w:tcW w:w="2048" w:type="dxa"/>
            <w:vAlign w:val="top"/>
          </w:tcPr>
          <w:p>
            <w:pPr>
              <w:ind w:left="1196"/>
              <w:spacing w:before="53" w:line="218" w:lineRule="auto"/>
              <w:rPr>
                <w:rFonts w:ascii="SimSun" w:hAnsi="SimSun" w:eastAsia="SimSun" w:cs="SimSun"/>
                <w:sz w:val="25"/>
                <w:szCs w:val="25"/>
              </w:rPr>
            </w:pPr>
            <w:r>
              <w:rPr>
                <w:rFonts w:ascii="SimSun" w:hAnsi="SimSun" w:eastAsia="SimSun" w:cs="SimSun"/>
                <w:sz w:val="25"/>
                <w:szCs w:val="25"/>
                <w:color w:val="345566"/>
                <w:spacing w:val="-6"/>
              </w:rPr>
              <w:t>王</w:t>
            </w:r>
            <w:r>
              <w:rPr>
                <w:rFonts w:ascii="SimSun" w:hAnsi="SimSun" w:eastAsia="SimSun" w:cs="SimSun"/>
                <w:sz w:val="25"/>
                <w:szCs w:val="25"/>
                <w:color w:val="345566"/>
                <w:spacing w:val="86"/>
              </w:rPr>
              <w:t xml:space="preserve"> </w:t>
            </w:r>
            <w:r>
              <w:rPr>
                <w:rFonts w:ascii="SimSun" w:hAnsi="SimSun" w:eastAsia="SimSun" w:cs="SimSun"/>
                <w:sz w:val="25"/>
                <w:szCs w:val="25"/>
                <w:color w:val="345566"/>
                <w:spacing w:val="-6"/>
              </w:rPr>
              <w:t>芳</w:t>
            </w:r>
          </w:p>
        </w:tc>
        <w:tc>
          <w:tcPr>
            <w:tcW w:w="998" w:type="dxa"/>
            <w:vAlign w:val="top"/>
          </w:tcPr>
          <w:p>
            <w:pPr>
              <w:pStyle w:val="TableText"/>
              <w:ind w:left="138"/>
              <w:spacing w:before="52" w:line="219" w:lineRule="auto"/>
              <w:rPr/>
            </w:pPr>
            <w:r>
              <w:rPr>
                <w:spacing w:val="-8"/>
              </w:rPr>
              <w:t>仵海燕</w:t>
            </w:r>
          </w:p>
        </w:tc>
        <w:tc>
          <w:tcPr>
            <w:tcW w:w="1831" w:type="dxa"/>
            <w:vAlign w:val="top"/>
          </w:tcPr>
          <w:p>
            <w:pPr>
              <w:pStyle w:val="TableText"/>
              <w:spacing w:before="53" w:line="218" w:lineRule="auto"/>
              <w:jc w:val="right"/>
              <w:rPr/>
            </w:pPr>
            <w:r>
              <w:rPr>
                <w:spacing w:val="-5"/>
              </w:rPr>
              <w:t>陈晋川</w:t>
            </w:r>
            <w:r>
              <w:rPr>
                <w:spacing w:val="114"/>
              </w:rPr>
              <w:t xml:space="preserve"> </w:t>
            </w:r>
            <w:r>
              <w:rPr>
                <w:spacing w:val="-5"/>
              </w:rPr>
              <w:t>秦晓东</w:t>
            </w:r>
          </w:p>
        </w:tc>
      </w:tr>
      <w:tr>
        <w:trPr>
          <w:trHeight w:val="362" w:hRule="atLeast"/>
        </w:trPr>
        <w:tc>
          <w:tcPr>
            <w:tcW w:w="2048" w:type="dxa"/>
            <w:vAlign w:val="top"/>
          </w:tcPr>
          <w:p>
            <w:pPr>
              <w:pStyle w:val="TableText"/>
              <w:ind w:left="1196"/>
              <w:spacing w:before="58" w:line="217" w:lineRule="auto"/>
              <w:rPr/>
            </w:pPr>
            <w:r>
              <w:rPr>
                <w:spacing w:val="-12"/>
              </w:rPr>
              <w:t>王丽丽</w:t>
            </w:r>
          </w:p>
        </w:tc>
        <w:tc>
          <w:tcPr>
            <w:tcW w:w="998" w:type="dxa"/>
            <w:vAlign w:val="top"/>
          </w:tcPr>
          <w:p>
            <w:pPr>
              <w:pStyle w:val="TableText"/>
              <w:ind w:left="138"/>
              <w:spacing w:before="41" w:line="219" w:lineRule="auto"/>
              <w:rPr/>
            </w:pPr>
            <w:r>
              <w:rPr>
                <w:spacing w:val="-8"/>
              </w:rPr>
              <w:t>郭明军</w:t>
            </w:r>
          </w:p>
        </w:tc>
        <w:tc>
          <w:tcPr>
            <w:tcW w:w="1831" w:type="dxa"/>
            <w:vAlign w:val="top"/>
          </w:tcPr>
          <w:p>
            <w:pPr>
              <w:pStyle w:val="TableText"/>
              <w:ind w:left="120"/>
              <w:spacing w:before="43" w:line="213" w:lineRule="auto"/>
              <w:rPr/>
            </w:pPr>
            <w:r>
              <w:rPr>
                <w:spacing w:val="-9"/>
                <w:position w:val="-1"/>
              </w:rPr>
              <w:t>易</w:t>
            </w:r>
            <w:r>
              <w:rPr>
                <w:spacing w:val="81"/>
                <w:position w:val="-1"/>
              </w:rPr>
              <w:t xml:space="preserve"> </w:t>
            </w:r>
            <w:r>
              <w:rPr>
                <w:spacing w:val="-9"/>
                <w:position w:val="-1"/>
              </w:rPr>
              <w:t>倩</w:t>
            </w:r>
            <w:r>
              <w:rPr>
                <w:spacing w:val="19"/>
                <w:position w:val="-1"/>
              </w:rPr>
              <w:t xml:space="preserve">  </w:t>
            </w:r>
            <w:r>
              <w:rPr>
                <w:spacing w:val="-9"/>
                <w:position w:val="1"/>
              </w:rPr>
              <w:t>黄</w:t>
            </w:r>
            <w:r>
              <w:rPr>
                <w:spacing w:val="85"/>
                <w:position w:val="1"/>
              </w:rPr>
              <w:t xml:space="preserve"> </w:t>
            </w:r>
            <w:r>
              <w:rPr>
                <w:spacing w:val="-9"/>
                <w:position w:val="1"/>
              </w:rPr>
              <w:t>婕</w:t>
            </w:r>
          </w:p>
        </w:tc>
      </w:tr>
      <w:tr>
        <w:trPr>
          <w:trHeight w:val="360" w:hRule="atLeast"/>
        </w:trPr>
        <w:tc>
          <w:tcPr>
            <w:tcW w:w="2048" w:type="dxa"/>
            <w:vAlign w:val="top"/>
          </w:tcPr>
          <w:p>
            <w:pPr>
              <w:pStyle w:val="TableText"/>
              <w:ind w:left="1196"/>
              <w:spacing w:before="52" w:line="220" w:lineRule="auto"/>
              <w:rPr/>
            </w:pPr>
            <w:r>
              <w:rPr>
                <w:spacing w:val="-12"/>
              </w:rPr>
              <w:t>许济沧</w:t>
            </w:r>
          </w:p>
        </w:tc>
        <w:tc>
          <w:tcPr>
            <w:tcW w:w="998" w:type="dxa"/>
            <w:vAlign w:val="top"/>
          </w:tcPr>
          <w:p>
            <w:pPr>
              <w:pStyle w:val="TableText"/>
              <w:ind w:left="138"/>
              <w:spacing w:before="40" w:line="221" w:lineRule="auto"/>
              <w:rPr/>
            </w:pPr>
            <w:r>
              <w:rPr>
                <w:spacing w:val="-3"/>
              </w:rPr>
              <w:t>徐明月</w:t>
            </w:r>
          </w:p>
        </w:tc>
        <w:tc>
          <w:tcPr>
            <w:tcW w:w="1831" w:type="dxa"/>
            <w:vAlign w:val="top"/>
          </w:tcPr>
          <w:p>
            <w:pPr>
              <w:pStyle w:val="TableText"/>
              <w:ind w:right="10"/>
              <w:spacing w:before="40" w:line="221" w:lineRule="auto"/>
              <w:jc w:val="right"/>
              <w:rPr/>
            </w:pPr>
            <w:r>
              <w:rPr>
                <w:spacing w:val="-5"/>
              </w:rPr>
              <w:t>徐翼凌</w:t>
            </w:r>
            <w:r>
              <w:rPr>
                <w:spacing w:val="109"/>
              </w:rPr>
              <w:t xml:space="preserve"> </w:t>
            </w:r>
            <w:r>
              <w:rPr>
                <w:spacing w:val="-5"/>
                <w:position w:val="1"/>
              </w:rPr>
              <w:t>刘</w:t>
            </w:r>
            <w:r>
              <w:rPr>
                <w:spacing w:val="-5"/>
                <w:position w:val="1"/>
              </w:rPr>
              <w:t xml:space="preserve">  </w:t>
            </w:r>
            <w:r>
              <w:rPr>
                <w:spacing w:val="-5"/>
                <w:position w:val="1"/>
              </w:rPr>
              <w:t>润</w:t>
            </w:r>
          </w:p>
        </w:tc>
      </w:tr>
      <w:tr>
        <w:trPr>
          <w:trHeight w:val="297" w:hRule="atLeast"/>
        </w:trPr>
        <w:tc>
          <w:tcPr>
            <w:tcW w:w="2048" w:type="dxa"/>
            <w:vAlign w:val="top"/>
          </w:tcPr>
          <w:p>
            <w:pPr>
              <w:pStyle w:val="TableText"/>
              <w:ind w:left="1196"/>
              <w:spacing w:before="43" w:line="180" w:lineRule="auto"/>
              <w:rPr/>
            </w:pPr>
            <w:r>
              <w:rPr>
                <w:spacing w:val="-15"/>
              </w:rPr>
              <w:t>吕</w:t>
            </w:r>
            <w:r>
              <w:rPr>
                <w:spacing w:val="104"/>
              </w:rPr>
              <w:t xml:space="preserve"> </w:t>
            </w:r>
            <w:r>
              <w:rPr>
                <w:spacing w:val="-15"/>
              </w:rPr>
              <w:t>东</w:t>
            </w:r>
          </w:p>
        </w:tc>
        <w:tc>
          <w:tcPr>
            <w:tcW w:w="998" w:type="dxa"/>
            <w:vAlign w:val="top"/>
          </w:tcPr>
          <w:p>
            <w:pPr>
              <w:rPr>
                <w:rFonts w:ascii="Arial"/>
                <w:sz w:val="21"/>
              </w:rPr>
            </w:pPr>
            <w:r/>
          </w:p>
        </w:tc>
        <w:tc>
          <w:tcPr>
            <w:tcW w:w="1831" w:type="dxa"/>
            <w:vAlign w:val="top"/>
          </w:tcPr>
          <w:p>
            <w:pPr>
              <w:rPr>
                <w:rFonts w:ascii="Arial"/>
                <w:sz w:val="21"/>
              </w:rPr>
            </w:pPr>
            <w:r/>
          </w:p>
        </w:tc>
      </w:tr>
    </w:tbl>
    <w:p>
      <w:pPr>
        <w:ind w:left="133"/>
        <w:spacing w:before="309" w:line="221" w:lineRule="auto"/>
        <w:rPr>
          <w:rFonts w:ascii="SimHei" w:hAnsi="SimHei" w:eastAsia="SimHei" w:cs="SimHei"/>
          <w:sz w:val="25"/>
          <w:szCs w:val="25"/>
        </w:rPr>
      </w:pPr>
      <w:r>
        <w:rPr>
          <w:rFonts w:ascii="SimHei" w:hAnsi="SimHei" w:eastAsia="SimHei" w:cs="SimHei"/>
          <w:sz w:val="25"/>
          <w:szCs w:val="25"/>
          <w:b/>
          <w:bCs/>
          <w:spacing w:val="-22"/>
        </w:rPr>
        <w:t>参编单位：</w:t>
      </w:r>
      <w:r>
        <w:rPr>
          <w:rFonts w:ascii="SimHei" w:hAnsi="SimHei" w:eastAsia="SimHei" w:cs="SimHei"/>
          <w:sz w:val="25"/>
          <w:szCs w:val="25"/>
          <w:spacing w:val="-34"/>
        </w:rPr>
        <w:t xml:space="preserve"> </w:t>
      </w:r>
      <w:r>
        <w:rPr>
          <w:rFonts w:ascii="SimHei" w:hAnsi="SimHei" w:eastAsia="SimHei" w:cs="SimHei"/>
          <w:sz w:val="25"/>
          <w:szCs w:val="25"/>
          <w:spacing w:val="-22"/>
        </w:rPr>
        <w:t>北京大学</w:t>
      </w:r>
    </w:p>
    <w:p>
      <w:pPr>
        <w:ind w:left="1330"/>
        <w:spacing w:before="64" w:line="221" w:lineRule="auto"/>
        <w:rPr>
          <w:rFonts w:ascii="SimHei" w:hAnsi="SimHei" w:eastAsia="SimHei" w:cs="SimHei"/>
          <w:sz w:val="25"/>
          <w:szCs w:val="25"/>
        </w:rPr>
      </w:pPr>
      <w:r>
        <w:rPr>
          <w:rFonts w:ascii="SimHei" w:hAnsi="SimHei" w:eastAsia="SimHei" w:cs="SimHei"/>
          <w:sz w:val="25"/>
          <w:szCs w:val="25"/>
          <w:spacing w:val="-13"/>
        </w:rPr>
        <w:t>中国人民大学</w:t>
      </w:r>
    </w:p>
    <w:p>
      <w:pPr>
        <w:ind w:left="1330"/>
        <w:spacing w:before="61" w:line="222" w:lineRule="auto"/>
        <w:rPr>
          <w:rFonts w:ascii="SimHei" w:hAnsi="SimHei" w:eastAsia="SimHei" w:cs="SimHei"/>
          <w:sz w:val="25"/>
          <w:szCs w:val="25"/>
        </w:rPr>
      </w:pPr>
      <w:r>
        <w:rPr>
          <w:rFonts w:ascii="SimHei" w:hAnsi="SimHei" w:eastAsia="SimHei" w:cs="SimHei"/>
          <w:sz w:val="25"/>
          <w:szCs w:val="25"/>
          <w:spacing w:val="-13"/>
        </w:rPr>
        <w:t>中国软件评测中心</w:t>
      </w:r>
    </w:p>
    <w:p>
      <w:pPr>
        <w:ind w:left="1330"/>
        <w:spacing w:before="61" w:line="222" w:lineRule="auto"/>
        <w:rPr>
          <w:rFonts w:ascii="SimHei" w:hAnsi="SimHei" w:eastAsia="SimHei" w:cs="SimHei"/>
          <w:sz w:val="25"/>
          <w:szCs w:val="25"/>
        </w:rPr>
      </w:pPr>
      <w:r>
        <w:rPr>
          <w:rFonts w:ascii="SimHei" w:hAnsi="SimHei" w:eastAsia="SimHei" w:cs="SimHei"/>
          <w:sz w:val="25"/>
          <w:szCs w:val="25"/>
          <w:spacing w:val="-11"/>
        </w:rPr>
        <w:t>贵州省大数据应用推广中心</w:t>
      </w:r>
    </w:p>
    <w:p>
      <w:pPr>
        <w:spacing w:line="222" w:lineRule="auto"/>
        <w:sectPr>
          <w:pgSz w:w="8370" w:h="12670"/>
          <w:pgMar w:top="400" w:right="1255" w:bottom="0" w:left="1169" w:header="0" w:footer="0" w:gutter="0"/>
        </w:sectPr>
        <w:rPr>
          <w:rFonts w:ascii="SimHei" w:hAnsi="SimHei" w:eastAsia="SimHei" w:cs="SimHei"/>
          <w:sz w:val="25"/>
          <w:szCs w:val="25"/>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right="64"/>
        <w:spacing w:before="130" w:line="221" w:lineRule="auto"/>
        <w:jc w:val="right"/>
        <w:rPr>
          <w:rFonts w:ascii="SimSun" w:hAnsi="SimSun" w:eastAsia="SimSun" w:cs="SimSun"/>
          <w:sz w:val="40"/>
          <w:szCs w:val="40"/>
        </w:rPr>
      </w:pPr>
      <w:r>
        <w:rPr>
          <w:rFonts w:ascii="SimSun" w:hAnsi="SimSun" w:eastAsia="SimSun" w:cs="SimSun"/>
          <w:sz w:val="40"/>
          <w:szCs w:val="40"/>
          <w:b/>
          <w:bCs/>
          <w:spacing w:val="-10"/>
        </w:rPr>
        <w:t>前</w:t>
      </w:r>
      <w:r>
        <w:rPr>
          <w:rFonts w:ascii="SimSun" w:hAnsi="SimSun" w:eastAsia="SimSun" w:cs="SimSun"/>
          <w:sz w:val="40"/>
          <w:szCs w:val="40"/>
          <w:spacing w:val="-10"/>
        </w:rPr>
        <w:t xml:space="preserve">  </w:t>
      </w:r>
      <w:r>
        <w:rPr>
          <w:rFonts w:ascii="SimSun" w:hAnsi="SimSun" w:eastAsia="SimSun" w:cs="SimSun"/>
          <w:sz w:val="40"/>
          <w:szCs w:val="40"/>
          <w:b/>
          <w:bCs/>
          <w:spacing w:val="-10"/>
        </w:rPr>
        <w:t>言</w:t>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420"/>
        <w:spacing w:before="72" w:line="223" w:lineRule="auto"/>
        <w:rPr>
          <w:rFonts w:ascii="KaiTi" w:hAnsi="KaiTi" w:eastAsia="KaiTi" w:cs="KaiTi"/>
          <w:sz w:val="22"/>
          <w:szCs w:val="22"/>
        </w:rPr>
      </w:pPr>
      <w:r>
        <w:rPr>
          <w:rFonts w:ascii="KaiTi" w:hAnsi="KaiTi" w:eastAsia="KaiTi" w:cs="KaiTi"/>
          <w:sz w:val="22"/>
          <w:szCs w:val="22"/>
          <w:spacing w:val="-8"/>
        </w:rPr>
        <w:t>数据治理是数字经济时代重要的基础性课题。</w:t>
      </w:r>
    </w:p>
    <w:p>
      <w:pPr>
        <w:ind w:firstLine="440"/>
        <w:spacing w:before="135" w:line="327" w:lineRule="auto"/>
        <w:rPr>
          <w:rFonts w:ascii="KaiTi" w:hAnsi="KaiTi" w:eastAsia="KaiTi" w:cs="KaiTi"/>
          <w:sz w:val="22"/>
          <w:szCs w:val="22"/>
        </w:rPr>
      </w:pPr>
      <w:r>
        <w:rPr>
          <w:rFonts w:ascii="KaiTi" w:hAnsi="KaiTi" w:eastAsia="KaiTi" w:cs="KaiTi"/>
          <w:sz w:val="22"/>
          <w:szCs w:val="22"/>
          <w:spacing w:val="-2"/>
        </w:rPr>
        <w:t>继农业社会、工业社会之后，人类社会正在快速进入信息社会。</w:t>
      </w:r>
      <w:r>
        <w:rPr>
          <w:rFonts w:ascii="KaiTi" w:hAnsi="KaiTi" w:eastAsia="KaiTi" w:cs="KaiTi"/>
          <w:sz w:val="22"/>
          <w:szCs w:val="22"/>
          <w:spacing w:val="12"/>
        </w:rPr>
        <w:t xml:space="preserve"> </w:t>
      </w:r>
      <w:r>
        <w:rPr>
          <w:rFonts w:ascii="KaiTi" w:hAnsi="KaiTi" w:eastAsia="KaiTi" w:cs="KaiTi"/>
          <w:sz w:val="22"/>
          <w:szCs w:val="22"/>
          <w:spacing w:val="-5"/>
        </w:rPr>
        <w:t>信息社会的最主要特征就是数字技术高度发展所带来的整个社会的数</w:t>
      </w:r>
      <w:r>
        <w:rPr>
          <w:rFonts w:ascii="KaiTi" w:hAnsi="KaiTi" w:eastAsia="KaiTi" w:cs="KaiTi"/>
          <w:sz w:val="22"/>
          <w:szCs w:val="22"/>
          <w:spacing w:val="7"/>
        </w:rPr>
        <w:t xml:space="preserve">  </w:t>
      </w:r>
      <w:r>
        <w:rPr>
          <w:rFonts w:ascii="KaiTi" w:hAnsi="KaiTi" w:eastAsia="KaiTi" w:cs="KaiTi"/>
          <w:sz w:val="22"/>
          <w:szCs w:val="22"/>
          <w:spacing w:val="-5"/>
        </w:rPr>
        <w:t>字化，数据成为继土地、劳动力、资本、知识、管理、技术之后的新</w:t>
      </w:r>
      <w:r>
        <w:rPr>
          <w:rFonts w:ascii="KaiTi" w:hAnsi="KaiTi" w:eastAsia="KaiTi" w:cs="KaiTi"/>
          <w:sz w:val="22"/>
          <w:szCs w:val="22"/>
          <w:spacing w:val="9"/>
        </w:rPr>
        <w:t xml:space="preserve">  </w:t>
      </w:r>
      <w:r>
        <w:rPr>
          <w:rFonts w:ascii="KaiTi" w:hAnsi="KaiTi" w:eastAsia="KaiTi" w:cs="KaiTi"/>
          <w:sz w:val="22"/>
          <w:szCs w:val="22"/>
          <w:spacing w:val="-5"/>
        </w:rPr>
        <w:t>型生产要素。然而，与其他生产要素相比，数据具有很多不一样的特</w:t>
      </w:r>
      <w:r>
        <w:rPr>
          <w:rFonts w:ascii="KaiTi" w:hAnsi="KaiTi" w:eastAsia="KaiTi" w:cs="KaiTi"/>
          <w:sz w:val="22"/>
          <w:szCs w:val="22"/>
          <w:spacing w:val="5"/>
        </w:rPr>
        <w:t xml:space="preserve">  </w:t>
      </w:r>
      <w:r>
        <w:rPr>
          <w:rFonts w:ascii="KaiTi" w:hAnsi="KaiTi" w:eastAsia="KaiTi" w:cs="KaiTi"/>
          <w:sz w:val="22"/>
          <w:szCs w:val="22"/>
          <w:spacing w:val="-6"/>
        </w:rPr>
        <w:t>点。</w:t>
      </w:r>
      <w:r>
        <w:rPr>
          <w:rFonts w:ascii="KaiTi" w:hAnsi="KaiTi" w:eastAsia="KaiTi" w:cs="KaiTi"/>
          <w:sz w:val="22"/>
          <w:szCs w:val="22"/>
          <w:spacing w:val="-45"/>
        </w:rPr>
        <w:t xml:space="preserve"> </w:t>
      </w:r>
      <w:r>
        <w:rPr>
          <w:rFonts w:ascii="KaiTi" w:hAnsi="KaiTi" w:eastAsia="KaiTi" w:cs="KaiTi"/>
          <w:sz w:val="22"/>
          <w:szCs w:val="22"/>
          <w:spacing w:val="-6"/>
        </w:rPr>
        <w:t>一是数据权属的难确定性。数据是人们在各类社会经济活动中产</w:t>
      </w:r>
      <w:r>
        <w:rPr>
          <w:rFonts w:ascii="KaiTi" w:hAnsi="KaiTi" w:eastAsia="KaiTi" w:cs="KaiTi"/>
          <w:sz w:val="22"/>
          <w:szCs w:val="22"/>
          <w:spacing w:val="-6"/>
        </w:rPr>
        <w:t xml:space="preserve"> </w:t>
      </w:r>
      <w:r>
        <w:rPr>
          <w:rFonts w:ascii="KaiTi" w:hAnsi="KaiTi" w:eastAsia="KaiTi" w:cs="KaiTi"/>
          <w:sz w:val="22"/>
          <w:szCs w:val="22"/>
          <w:spacing w:val="-1"/>
        </w:rPr>
        <w:t>生并采集的，数据的权属应如何确定?应属于采集者、贡献者、管理</w:t>
      </w:r>
      <w:r>
        <w:rPr>
          <w:rFonts w:ascii="KaiTi" w:hAnsi="KaiTi" w:eastAsia="KaiTi" w:cs="KaiTi"/>
          <w:sz w:val="22"/>
          <w:szCs w:val="22"/>
          <w:spacing w:val="5"/>
        </w:rPr>
        <w:t xml:space="preserve">  </w:t>
      </w:r>
      <w:r>
        <w:rPr>
          <w:rFonts w:ascii="KaiTi" w:hAnsi="KaiTi" w:eastAsia="KaiTi" w:cs="KaiTi"/>
          <w:sz w:val="22"/>
          <w:szCs w:val="22"/>
          <w:spacing w:val="-1"/>
        </w:rPr>
        <w:t>者还是应多方共享?二是数据定价的复杂性。数据的复制成本几乎是</w:t>
      </w:r>
      <w:r>
        <w:rPr>
          <w:rFonts w:ascii="KaiTi" w:hAnsi="KaiTi" w:eastAsia="KaiTi" w:cs="KaiTi"/>
          <w:sz w:val="22"/>
          <w:szCs w:val="22"/>
          <w:spacing w:val="9"/>
        </w:rPr>
        <w:t xml:space="preserve">  </w:t>
      </w:r>
      <w:r>
        <w:rPr>
          <w:rFonts w:ascii="KaiTi" w:hAnsi="KaiTi" w:eastAsia="KaiTi" w:cs="KaiTi"/>
          <w:sz w:val="22"/>
          <w:szCs w:val="22"/>
          <w:spacing w:val="-4"/>
        </w:rPr>
        <w:t>零，与物理属性的生产要素不同，数据的价值可能因人因场景不同而</w:t>
      </w:r>
      <w:r>
        <w:rPr>
          <w:rFonts w:ascii="KaiTi" w:hAnsi="KaiTi" w:eastAsia="KaiTi" w:cs="KaiTi"/>
          <w:sz w:val="22"/>
          <w:szCs w:val="22"/>
          <w:spacing w:val="-4"/>
        </w:rPr>
        <w:t xml:space="preserve"> </w:t>
      </w:r>
      <w:r>
        <w:rPr>
          <w:rFonts w:ascii="KaiTi" w:hAnsi="KaiTi" w:eastAsia="KaiTi" w:cs="KaiTi"/>
          <w:sz w:val="22"/>
          <w:szCs w:val="22"/>
          <w:spacing w:val="7"/>
        </w:rPr>
        <w:t>发生变化，应如何定价?三是数据的非稀缺</w:t>
      </w:r>
      <w:r>
        <w:rPr>
          <w:rFonts w:ascii="KaiTi" w:hAnsi="KaiTi" w:eastAsia="KaiTi" w:cs="KaiTi"/>
          <w:sz w:val="22"/>
          <w:szCs w:val="22"/>
          <w:spacing w:val="6"/>
        </w:rPr>
        <w:t>性。数据通常越积累越</w:t>
      </w:r>
      <w:r>
        <w:rPr>
          <w:rFonts w:ascii="KaiTi" w:hAnsi="KaiTi" w:eastAsia="KaiTi" w:cs="KaiTi"/>
          <w:sz w:val="22"/>
          <w:szCs w:val="22"/>
        </w:rPr>
        <w:t xml:space="preserve">  </w:t>
      </w:r>
      <w:r>
        <w:rPr>
          <w:rFonts w:ascii="KaiTi" w:hAnsi="KaiTi" w:eastAsia="KaiTi" w:cs="KaiTi"/>
          <w:sz w:val="22"/>
          <w:szCs w:val="22"/>
          <w:spacing w:val="-4"/>
        </w:rPr>
        <w:t>多，而且积累的速度很快，呈几何级数增长，可以说是取之</w:t>
      </w:r>
      <w:r>
        <w:rPr>
          <w:rFonts w:ascii="KaiTi" w:hAnsi="KaiTi" w:eastAsia="KaiTi" w:cs="KaiTi"/>
          <w:sz w:val="22"/>
          <w:szCs w:val="22"/>
          <w:spacing w:val="-5"/>
        </w:rPr>
        <w:t>不尽，似</w:t>
      </w:r>
      <w:r>
        <w:rPr>
          <w:rFonts w:ascii="KaiTi" w:hAnsi="KaiTi" w:eastAsia="KaiTi" w:cs="KaiTi"/>
          <w:sz w:val="22"/>
          <w:szCs w:val="22"/>
        </w:rPr>
        <w:t xml:space="preserve">  </w:t>
      </w:r>
      <w:r>
        <w:rPr>
          <w:rFonts w:ascii="KaiTi" w:hAnsi="KaiTi" w:eastAsia="KaiTi" w:cs="KaiTi"/>
          <w:sz w:val="22"/>
          <w:szCs w:val="22"/>
        </w:rPr>
        <w:t>乎不具有稀缺性，那么它何以成为资产?此</w:t>
      </w:r>
      <w:r>
        <w:rPr>
          <w:rFonts w:ascii="KaiTi" w:hAnsi="KaiTi" w:eastAsia="KaiTi" w:cs="KaiTi"/>
          <w:sz w:val="22"/>
          <w:szCs w:val="22"/>
          <w:spacing w:val="-1"/>
        </w:rPr>
        <w:t>外，涉及人及其行为的数</w:t>
      </w:r>
      <w:r>
        <w:rPr>
          <w:rFonts w:ascii="KaiTi" w:hAnsi="KaiTi" w:eastAsia="KaiTi" w:cs="KaiTi"/>
          <w:sz w:val="22"/>
          <w:szCs w:val="22"/>
          <w:spacing w:val="-1"/>
        </w:rPr>
        <w:t xml:space="preserve"> </w:t>
      </w:r>
      <w:r>
        <w:rPr>
          <w:rFonts w:ascii="KaiTi" w:hAnsi="KaiTi" w:eastAsia="KaiTi" w:cs="KaiTi"/>
          <w:sz w:val="22"/>
          <w:szCs w:val="22"/>
          <w:spacing w:val="-4"/>
        </w:rPr>
        <w:t>据在使用时可能泄露个人隐私，在大数据时代应如何保护个人隐私?</w:t>
      </w:r>
      <w:r>
        <w:rPr>
          <w:rFonts w:ascii="KaiTi" w:hAnsi="KaiTi" w:eastAsia="KaiTi" w:cs="KaiTi"/>
          <w:sz w:val="22"/>
          <w:szCs w:val="22"/>
          <w:spacing w:val="-4"/>
        </w:rPr>
        <w:t xml:space="preserve">  </w:t>
      </w:r>
      <w:r>
        <w:rPr>
          <w:rFonts w:ascii="KaiTi" w:hAnsi="KaiTi" w:eastAsia="KaiTi" w:cs="KaiTi"/>
          <w:sz w:val="22"/>
          <w:szCs w:val="22"/>
          <w:spacing w:val="-1"/>
        </w:rPr>
        <w:t>大数据治理体系远未形成，特别是数据的开发利用效率和隐私保</w:t>
      </w:r>
      <w:r>
        <w:rPr>
          <w:rFonts w:ascii="KaiTi" w:hAnsi="KaiTi" w:eastAsia="KaiTi" w:cs="KaiTi"/>
          <w:sz w:val="22"/>
          <w:szCs w:val="22"/>
          <w:spacing w:val="-2"/>
        </w:rPr>
        <w:t>护、</w:t>
      </w:r>
    </w:p>
    <w:p>
      <w:pPr>
        <w:spacing w:line="220" w:lineRule="auto"/>
        <w:rPr>
          <w:rFonts w:ascii="KaiTi" w:hAnsi="KaiTi" w:eastAsia="KaiTi" w:cs="KaiTi"/>
          <w:sz w:val="22"/>
          <w:szCs w:val="22"/>
        </w:rPr>
      </w:pPr>
      <w:r>
        <w:rPr>
          <w:rFonts w:ascii="KaiTi" w:hAnsi="KaiTi" w:eastAsia="KaiTi" w:cs="KaiTi"/>
          <w:sz w:val="22"/>
          <w:szCs w:val="22"/>
          <w:spacing w:val="4"/>
        </w:rPr>
        <w:t>数据安全之间尚存在明显的矛盾，这成为制约大数据</w:t>
      </w:r>
      <w:r>
        <w:rPr>
          <w:rFonts w:ascii="KaiTi" w:hAnsi="KaiTi" w:eastAsia="KaiTi" w:cs="KaiTi"/>
          <w:sz w:val="22"/>
          <w:szCs w:val="22"/>
          <w:spacing w:val="3"/>
        </w:rPr>
        <w:t>发展的重要短</w:t>
      </w:r>
    </w:p>
    <w:p>
      <w:pPr>
        <w:spacing w:line="220" w:lineRule="auto"/>
        <w:sectPr>
          <w:pgSz w:w="8370" w:h="12670"/>
          <w:pgMar w:top="400" w:right="1190" w:bottom="0" w:left="610" w:header="0" w:footer="0" w:gutter="0"/>
        </w:sectPr>
        <w:rPr>
          <w:rFonts w:ascii="KaiTi" w:hAnsi="KaiTi" w:eastAsia="KaiTi" w:cs="KaiTi"/>
          <w:sz w:val="22"/>
          <w:szCs w:val="22"/>
        </w:rPr>
      </w:pPr>
    </w:p>
    <w:p>
      <w:pPr>
        <w:pStyle w:val="BodyText"/>
        <w:spacing w:line="380" w:lineRule="auto"/>
        <w:rPr/>
      </w:pPr>
      <w:r/>
    </w:p>
    <w:p>
      <w:pPr>
        <w:ind w:left="2"/>
        <w:spacing w:before="72" w:line="219" w:lineRule="auto"/>
        <w:rPr>
          <w:rFonts w:ascii="SimSun" w:hAnsi="SimSun" w:eastAsia="SimSun" w:cs="SimSun"/>
          <w:sz w:val="22"/>
          <w:szCs w:val="22"/>
        </w:rPr>
      </w:pPr>
      <w:r>
        <w:rPr>
          <w:rFonts w:ascii="SimSun" w:hAnsi="SimSun" w:eastAsia="SimSun" w:cs="SimSun"/>
          <w:sz w:val="22"/>
          <w:szCs w:val="22"/>
          <w:b/>
          <w:bCs/>
          <w:color w:val="002E9C"/>
          <w:spacing w:val="-15"/>
          <w:w w:val="87"/>
        </w:rPr>
        <w:t>数据治理之路——贵州实践</w:t>
      </w:r>
    </w:p>
    <w:p>
      <w:pPr>
        <w:pStyle w:val="BodyText"/>
        <w:spacing w:line="265" w:lineRule="auto"/>
        <w:rPr/>
      </w:pPr>
      <w:r/>
    </w:p>
    <w:p>
      <w:pPr>
        <w:spacing w:before="71" w:line="223" w:lineRule="auto"/>
        <w:rPr>
          <w:rFonts w:ascii="KaiTi" w:hAnsi="KaiTi" w:eastAsia="KaiTi" w:cs="KaiTi"/>
          <w:sz w:val="22"/>
          <w:szCs w:val="22"/>
        </w:rPr>
      </w:pPr>
      <w:r>
        <w:rPr>
          <w:rFonts w:ascii="KaiTi" w:hAnsi="KaiTi" w:eastAsia="KaiTi" w:cs="KaiTi"/>
          <w:sz w:val="22"/>
          <w:szCs w:val="22"/>
          <w:spacing w:val="-7"/>
        </w:rPr>
        <w:t>板。这些问题都亟待我们研究和解决。</w:t>
      </w:r>
    </w:p>
    <w:p>
      <w:pPr>
        <w:ind w:right="12" w:firstLine="449"/>
        <w:spacing w:before="130" w:line="328" w:lineRule="auto"/>
        <w:rPr>
          <w:rFonts w:ascii="KaiTi" w:hAnsi="KaiTi" w:eastAsia="KaiTi" w:cs="KaiTi"/>
          <w:sz w:val="22"/>
          <w:szCs w:val="22"/>
        </w:rPr>
      </w:pPr>
      <w:r>
        <w:rPr>
          <w:rFonts w:ascii="KaiTi" w:hAnsi="KaiTi" w:eastAsia="KaiTi" w:cs="KaiTi"/>
          <w:sz w:val="22"/>
          <w:szCs w:val="22"/>
          <w:spacing w:val="-3"/>
        </w:rPr>
        <w:t>数据治理以数据为对象，在强化数据安全的前提下，我们应建立</w:t>
      </w:r>
      <w:r>
        <w:rPr>
          <w:rFonts w:ascii="KaiTi" w:hAnsi="KaiTi" w:eastAsia="KaiTi" w:cs="KaiTi"/>
          <w:sz w:val="22"/>
          <w:szCs w:val="22"/>
          <w:spacing w:val="4"/>
        </w:rPr>
        <w:t xml:space="preserve"> </w:t>
      </w:r>
      <w:r>
        <w:rPr>
          <w:rFonts w:ascii="KaiTi" w:hAnsi="KaiTi" w:eastAsia="KaiTi" w:cs="KaiTi"/>
          <w:sz w:val="22"/>
          <w:szCs w:val="22"/>
          <w:spacing w:val="-3"/>
        </w:rPr>
        <w:t>健全规则体系，理顺各方参与者在数据流通各个环节的权责关系，形</w:t>
      </w:r>
      <w:r>
        <w:rPr>
          <w:rFonts w:ascii="KaiTi" w:hAnsi="KaiTi" w:eastAsia="KaiTi" w:cs="KaiTi"/>
          <w:sz w:val="22"/>
          <w:szCs w:val="22"/>
          <w:spacing w:val="2"/>
        </w:rPr>
        <w:t xml:space="preserve"> </w:t>
      </w:r>
      <w:r>
        <w:rPr>
          <w:rFonts w:ascii="KaiTi" w:hAnsi="KaiTi" w:eastAsia="KaiTi" w:cs="KaiTi"/>
          <w:sz w:val="22"/>
          <w:szCs w:val="22"/>
          <w:spacing w:val="-4"/>
        </w:rPr>
        <w:t>成多方参与者良性互动、共建共治共享的数据流通模式，从而最大限</w:t>
      </w:r>
      <w:r>
        <w:rPr>
          <w:rFonts w:ascii="KaiTi" w:hAnsi="KaiTi" w:eastAsia="KaiTi" w:cs="KaiTi"/>
          <w:sz w:val="22"/>
          <w:szCs w:val="22"/>
          <w:spacing w:val="17"/>
        </w:rPr>
        <w:t xml:space="preserve"> </w:t>
      </w:r>
      <w:r>
        <w:rPr>
          <w:rFonts w:ascii="KaiTi" w:hAnsi="KaiTi" w:eastAsia="KaiTi" w:cs="KaiTi"/>
          <w:sz w:val="22"/>
          <w:szCs w:val="22"/>
          <w:spacing w:val="-3"/>
        </w:rPr>
        <w:t>度地释放数据价值，促进数字经济发展，并</w:t>
      </w:r>
      <w:r>
        <w:rPr>
          <w:rFonts w:ascii="KaiTi" w:hAnsi="KaiTi" w:eastAsia="KaiTi" w:cs="KaiTi"/>
          <w:sz w:val="22"/>
          <w:szCs w:val="22"/>
          <w:spacing w:val="-4"/>
        </w:rPr>
        <w:t>推动国家治理能力和治理</w:t>
      </w:r>
    </w:p>
    <w:p>
      <w:pPr>
        <w:spacing w:before="1" w:line="222" w:lineRule="auto"/>
        <w:rPr>
          <w:rFonts w:ascii="KaiTi" w:hAnsi="KaiTi" w:eastAsia="KaiTi" w:cs="KaiTi"/>
          <w:sz w:val="22"/>
          <w:szCs w:val="22"/>
        </w:rPr>
      </w:pPr>
      <w:r>
        <w:rPr>
          <w:rFonts w:ascii="KaiTi" w:hAnsi="KaiTi" w:eastAsia="KaiTi" w:cs="KaiTi"/>
          <w:sz w:val="22"/>
          <w:szCs w:val="22"/>
          <w:spacing w:val="-5"/>
        </w:rPr>
        <w:t>体系现代化。</w:t>
      </w:r>
    </w:p>
    <w:p>
      <w:pPr>
        <w:ind w:right="46"/>
        <w:spacing w:before="150" w:line="390" w:lineRule="exact"/>
        <w:jc w:val="right"/>
        <w:rPr>
          <w:rFonts w:ascii="KaiTi" w:hAnsi="KaiTi" w:eastAsia="KaiTi" w:cs="KaiTi"/>
          <w:sz w:val="22"/>
          <w:szCs w:val="22"/>
        </w:rPr>
      </w:pPr>
      <w:r>
        <w:rPr>
          <w:rFonts w:ascii="KaiTi" w:hAnsi="KaiTi" w:eastAsia="KaiTi" w:cs="KaiTi"/>
          <w:sz w:val="22"/>
          <w:szCs w:val="22"/>
          <w:spacing w:val="-4"/>
          <w:position w:val="12"/>
        </w:rPr>
        <w:t>在数据治理系列丛书的《数据治理之论》一书中，项目组进</w:t>
      </w:r>
      <w:r>
        <w:rPr>
          <w:rFonts w:ascii="KaiTi" w:hAnsi="KaiTi" w:eastAsia="KaiTi" w:cs="KaiTi"/>
          <w:sz w:val="22"/>
          <w:szCs w:val="22"/>
          <w:spacing w:val="-5"/>
          <w:position w:val="12"/>
        </w:rPr>
        <w:t>行了</w:t>
      </w:r>
    </w:p>
    <w:p>
      <w:pPr>
        <w:spacing w:line="220" w:lineRule="auto"/>
        <w:rPr>
          <w:rFonts w:ascii="KaiTi" w:hAnsi="KaiTi" w:eastAsia="KaiTi" w:cs="KaiTi"/>
          <w:sz w:val="22"/>
          <w:szCs w:val="22"/>
        </w:rPr>
      </w:pPr>
      <w:r>
        <w:rPr>
          <w:rFonts w:ascii="KaiTi" w:hAnsi="KaiTi" w:eastAsia="KaiTi" w:cs="KaiTi"/>
          <w:sz w:val="22"/>
          <w:szCs w:val="22"/>
          <w:spacing w:val="-10"/>
        </w:rPr>
        <w:t>探索，取得了以下成果：</w:t>
      </w:r>
    </w:p>
    <w:p>
      <w:pPr>
        <w:ind w:firstLine="449"/>
        <w:spacing w:before="114" w:line="336" w:lineRule="auto"/>
        <w:rPr>
          <w:rFonts w:ascii="KaiTi" w:hAnsi="KaiTi" w:eastAsia="KaiTi" w:cs="KaiTi"/>
          <w:sz w:val="22"/>
          <w:szCs w:val="22"/>
        </w:rPr>
      </w:pPr>
      <w:r>
        <w:rPr>
          <w:rFonts w:ascii="KaiTi" w:hAnsi="KaiTi" w:eastAsia="KaiTi" w:cs="KaiTi"/>
          <w:sz w:val="22"/>
          <w:szCs w:val="22"/>
          <w:spacing w:val="4"/>
        </w:rPr>
        <w:t>第一，提出了“数据危机”的概念。这一提法源于与“软件危</w:t>
      </w:r>
      <w:r>
        <w:rPr>
          <w:rFonts w:ascii="KaiTi" w:hAnsi="KaiTi" w:eastAsia="KaiTi" w:cs="KaiTi"/>
          <w:sz w:val="22"/>
          <w:szCs w:val="22"/>
          <w:spacing w:val="4"/>
        </w:rPr>
        <w:t xml:space="preserve"> </w:t>
      </w:r>
      <w:r>
        <w:rPr>
          <w:rFonts w:ascii="KaiTi" w:hAnsi="KaiTi" w:eastAsia="KaiTi" w:cs="KaiTi"/>
          <w:sz w:val="22"/>
          <w:szCs w:val="22"/>
          <w:spacing w:val="-3"/>
        </w:rPr>
        <w:t>机”的类比。所谓“危机”是指供需双方严重不匹配时所</w:t>
      </w:r>
      <w:r>
        <w:rPr>
          <w:rFonts w:ascii="KaiTi" w:hAnsi="KaiTi" w:eastAsia="KaiTi" w:cs="KaiTi"/>
          <w:sz w:val="22"/>
          <w:szCs w:val="22"/>
          <w:spacing w:val="-4"/>
        </w:rPr>
        <w:t>出现的一些</w:t>
      </w:r>
      <w:r>
        <w:rPr>
          <w:rFonts w:ascii="KaiTi" w:hAnsi="KaiTi" w:eastAsia="KaiTi" w:cs="KaiTi"/>
          <w:sz w:val="22"/>
          <w:szCs w:val="22"/>
        </w:rPr>
        <w:t xml:space="preserve"> </w:t>
      </w:r>
      <w:r>
        <w:rPr>
          <w:rFonts w:ascii="KaiTi" w:hAnsi="KaiTi" w:eastAsia="KaiTi" w:cs="KaiTi"/>
          <w:sz w:val="22"/>
          <w:szCs w:val="22"/>
          <w:spacing w:val="-4"/>
        </w:rPr>
        <w:t>严重现象，对经济社会发展产生了严重阻碍。软件危机的出现就是因</w:t>
      </w:r>
      <w:r>
        <w:rPr>
          <w:rFonts w:ascii="KaiTi" w:hAnsi="KaiTi" w:eastAsia="KaiTi" w:cs="KaiTi"/>
          <w:sz w:val="22"/>
          <w:szCs w:val="22"/>
        </w:rPr>
        <w:t xml:space="preserve"> </w:t>
      </w:r>
      <w:r>
        <w:rPr>
          <w:rFonts w:ascii="KaiTi" w:hAnsi="KaiTi" w:eastAsia="KaiTi" w:cs="KaiTi"/>
          <w:sz w:val="22"/>
          <w:szCs w:val="22"/>
          <w:spacing w:val="4"/>
        </w:rPr>
        <w:t>为软件的生产率和质量远远满足不了当时经济社会</w:t>
      </w:r>
      <w:r>
        <w:rPr>
          <w:rFonts w:ascii="KaiTi" w:hAnsi="KaiTi" w:eastAsia="KaiTi" w:cs="KaiTi"/>
          <w:sz w:val="22"/>
          <w:szCs w:val="22"/>
          <w:spacing w:val="3"/>
        </w:rPr>
        <w:t>发展的需要。人</w:t>
      </w:r>
      <w:r>
        <w:rPr>
          <w:rFonts w:ascii="KaiTi" w:hAnsi="KaiTi" w:eastAsia="KaiTi" w:cs="KaiTi"/>
          <w:sz w:val="22"/>
          <w:szCs w:val="22"/>
        </w:rPr>
        <w:t xml:space="preserve"> </w:t>
      </w:r>
      <w:r>
        <w:rPr>
          <w:rFonts w:ascii="KaiTi" w:hAnsi="KaiTi" w:eastAsia="KaiTi" w:cs="KaiTi"/>
          <w:sz w:val="22"/>
          <w:szCs w:val="22"/>
          <w:spacing w:val="4"/>
        </w:rPr>
        <w:t>们认真分析软件危机产生的原因，积极研究并寻求应对软件危机的</w:t>
      </w:r>
      <w:r>
        <w:rPr>
          <w:rFonts w:ascii="KaiTi" w:hAnsi="KaiTi" w:eastAsia="KaiTi" w:cs="KaiTi"/>
          <w:sz w:val="22"/>
          <w:szCs w:val="22"/>
          <w:spacing w:val="15"/>
        </w:rPr>
        <w:t xml:space="preserve"> </w:t>
      </w:r>
      <w:r>
        <w:rPr>
          <w:rFonts w:ascii="KaiTi" w:hAnsi="KaiTi" w:eastAsia="KaiTi" w:cs="KaiTi"/>
          <w:sz w:val="22"/>
          <w:szCs w:val="22"/>
          <w:spacing w:val="-3"/>
        </w:rPr>
        <w:t>策略，逐步构建了一门称为“软件工程”的新学科。抱着这样</w:t>
      </w:r>
      <w:r>
        <w:rPr>
          <w:rFonts w:ascii="KaiTi" w:hAnsi="KaiTi" w:eastAsia="KaiTi" w:cs="KaiTi"/>
          <w:sz w:val="22"/>
          <w:szCs w:val="22"/>
          <w:spacing w:val="-4"/>
        </w:rPr>
        <w:t>一种期</w:t>
      </w:r>
      <w:r>
        <w:rPr>
          <w:rFonts w:ascii="KaiTi" w:hAnsi="KaiTi" w:eastAsia="KaiTi" w:cs="KaiTi"/>
          <w:sz w:val="22"/>
          <w:szCs w:val="22"/>
        </w:rPr>
        <w:t xml:space="preserve"> </w:t>
      </w:r>
      <w:r>
        <w:rPr>
          <w:rFonts w:ascii="KaiTi" w:hAnsi="KaiTi" w:eastAsia="KaiTi" w:cs="KaiTi"/>
          <w:sz w:val="22"/>
          <w:szCs w:val="22"/>
          <w:spacing w:val="-4"/>
        </w:rPr>
        <w:t>望，该书希望通过分析数据危机产生的根源，探索解决问题的途径和</w:t>
      </w:r>
      <w:r>
        <w:rPr>
          <w:rFonts w:ascii="KaiTi" w:hAnsi="KaiTi" w:eastAsia="KaiTi" w:cs="KaiTi"/>
          <w:sz w:val="22"/>
          <w:szCs w:val="22"/>
          <w:spacing w:val="16"/>
        </w:rPr>
        <w:t xml:space="preserve"> </w:t>
      </w:r>
      <w:r>
        <w:rPr>
          <w:rFonts w:ascii="KaiTi" w:hAnsi="KaiTi" w:eastAsia="KaiTi" w:cs="KaiTi"/>
          <w:sz w:val="22"/>
          <w:szCs w:val="22"/>
          <w:spacing w:val="-2"/>
        </w:rPr>
        <w:t>构建相应学科的可能性。尽管该书的分析还非常初步，远不够深刻，</w:t>
      </w:r>
      <w:r>
        <w:rPr>
          <w:rFonts w:ascii="KaiTi" w:hAnsi="KaiTi" w:eastAsia="KaiTi" w:cs="KaiTi"/>
          <w:sz w:val="22"/>
          <w:szCs w:val="22"/>
          <w:spacing w:val="2"/>
        </w:rPr>
        <w:t xml:space="preserve"> </w:t>
      </w:r>
      <w:r>
        <w:rPr>
          <w:rFonts w:ascii="KaiTi" w:hAnsi="KaiTi" w:eastAsia="KaiTi" w:cs="KaiTi"/>
          <w:sz w:val="22"/>
          <w:szCs w:val="22"/>
          <w:spacing w:val="-4"/>
        </w:rPr>
        <w:t>但是，我们深信这样的分析有助于建立数据治理的知识体系和理论体</w:t>
      </w:r>
    </w:p>
    <w:p>
      <w:pPr>
        <w:spacing w:line="220" w:lineRule="auto"/>
        <w:rPr>
          <w:rFonts w:ascii="KaiTi" w:hAnsi="KaiTi" w:eastAsia="KaiTi" w:cs="KaiTi"/>
          <w:sz w:val="22"/>
          <w:szCs w:val="22"/>
        </w:rPr>
      </w:pPr>
      <w:r>
        <w:rPr>
          <w:rFonts w:ascii="KaiTi" w:hAnsi="KaiTi" w:eastAsia="KaiTi" w:cs="KaiTi"/>
          <w:sz w:val="22"/>
          <w:szCs w:val="22"/>
          <w:spacing w:val="-9"/>
        </w:rPr>
        <w:t>系，有利于新学科的兴起和发展。</w:t>
      </w:r>
    </w:p>
    <w:p>
      <w:pPr>
        <w:ind w:right="38" w:firstLine="449"/>
        <w:spacing w:before="140" w:line="327" w:lineRule="auto"/>
        <w:rPr>
          <w:rFonts w:ascii="KaiTi" w:hAnsi="KaiTi" w:eastAsia="KaiTi" w:cs="KaiTi"/>
          <w:sz w:val="22"/>
          <w:szCs w:val="22"/>
        </w:rPr>
      </w:pPr>
      <w:r>
        <w:rPr>
          <w:rFonts w:ascii="KaiTi" w:hAnsi="KaiTi" w:eastAsia="KaiTi" w:cs="KaiTi"/>
          <w:sz w:val="22"/>
          <w:szCs w:val="22"/>
          <w:spacing w:val="-10"/>
        </w:rPr>
        <w:t>第二，对数据治理的研究内容进行了界定。</w:t>
      </w:r>
      <w:r>
        <w:rPr>
          <w:rFonts w:ascii="KaiTi" w:hAnsi="KaiTi" w:eastAsia="KaiTi" w:cs="KaiTi"/>
          <w:sz w:val="22"/>
          <w:szCs w:val="22"/>
          <w:spacing w:val="52"/>
        </w:rPr>
        <w:t xml:space="preserve"> </w:t>
      </w:r>
      <w:r>
        <w:rPr>
          <w:rFonts w:ascii="KaiTi" w:hAnsi="KaiTi" w:eastAsia="KaiTi" w:cs="KaiTi"/>
          <w:sz w:val="22"/>
          <w:szCs w:val="22"/>
          <w:spacing w:val="-10"/>
        </w:rPr>
        <w:t>一是以释放数据价值</w:t>
      </w:r>
      <w:r>
        <w:rPr>
          <w:rFonts w:ascii="KaiTi" w:hAnsi="KaiTi" w:eastAsia="KaiTi" w:cs="KaiTi"/>
          <w:sz w:val="22"/>
          <w:szCs w:val="22"/>
        </w:rPr>
        <w:t xml:space="preserve"> </w:t>
      </w:r>
      <w:r>
        <w:rPr>
          <w:rFonts w:ascii="KaiTi" w:hAnsi="KaiTi" w:eastAsia="KaiTi" w:cs="KaiTi"/>
          <w:sz w:val="22"/>
          <w:szCs w:val="22"/>
          <w:spacing w:val="4"/>
        </w:rPr>
        <w:t>为目标，通过系统化、规范化、标准化的流程或措施，促进</w:t>
      </w:r>
      <w:r>
        <w:rPr>
          <w:rFonts w:ascii="KaiTi" w:hAnsi="KaiTi" w:eastAsia="KaiTi" w:cs="KaiTi"/>
          <w:sz w:val="22"/>
          <w:szCs w:val="22"/>
          <w:spacing w:val="3"/>
        </w:rPr>
        <w:t>对数据</w:t>
      </w:r>
      <w:r>
        <w:rPr>
          <w:rFonts w:ascii="KaiTi" w:hAnsi="KaiTi" w:eastAsia="KaiTi" w:cs="KaiTi"/>
          <w:sz w:val="22"/>
          <w:szCs w:val="22"/>
        </w:rPr>
        <w:t xml:space="preserve"> </w:t>
      </w:r>
      <w:r>
        <w:rPr>
          <w:rFonts w:ascii="KaiTi" w:hAnsi="KaiTi" w:eastAsia="KaiTi" w:cs="KaiTi"/>
          <w:sz w:val="22"/>
          <w:szCs w:val="22"/>
          <w:spacing w:val="-4"/>
        </w:rPr>
        <w:t>的深度挖掘和有效利用，从而将数据中隐藏的巨大价值释放出来。二</w:t>
      </w:r>
      <w:r>
        <w:rPr>
          <w:rFonts w:ascii="KaiTi" w:hAnsi="KaiTi" w:eastAsia="KaiTi" w:cs="KaiTi"/>
          <w:sz w:val="22"/>
          <w:szCs w:val="22"/>
          <w:spacing w:val="16"/>
        </w:rPr>
        <w:t xml:space="preserve"> </w:t>
      </w:r>
      <w:r>
        <w:rPr>
          <w:rFonts w:ascii="KaiTi" w:hAnsi="KaiTi" w:eastAsia="KaiTi" w:cs="KaiTi"/>
          <w:sz w:val="22"/>
          <w:szCs w:val="22"/>
          <w:spacing w:val="-5"/>
        </w:rPr>
        <w:t>是以数据资产地位的确立为基础，形成数据资产管理、数据价值评估</w:t>
      </w:r>
      <w:r>
        <w:rPr>
          <w:rFonts w:ascii="KaiTi" w:hAnsi="KaiTi" w:eastAsia="KaiTi" w:cs="KaiTi"/>
          <w:sz w:val="22"/>
          <w:szCs w:val="22"/>
          <w:spacing w:val="9"/>
        </w:rPr>
        <w:t xml:space="preserve"> </w:t>
      </w:r>
      <w:r>
        <w:rPr>
          <w:rFonts w:ascii="KaiTi" w:hAnsi="KaiTi" w:eastAsia="KaiTi" w:cs="KaiTi"/>
          <w:sz w:val="22"/>
          <w:szCs w:val="22"/>
          <w:spacing w:val="-3"/>
        </w:rPr>
        <w:t>等规则体系，推动数据资源资产化。三是以数</w:t>
      </w:r>
      <w:r>
        <w:rPr>
          <w:rFonts w:ascii="KaiTi" w:hAnsi="KaiTi" w:eastAsia="KaiTi" w:cs="KaiTi"/>
          <w:sz w:val="22"/>
          <w:szCs w:val="22"/>
          <w:spacing w:val="-4"/>
        </w:rPr>
        <w:t>据管理的体制机制为核</w:t>
      </w:r>
      <w:r>
        <w:rPr>
          <w:rFonts w:ascii="KaiTi" w:hAnsi="KaiTi" w:eastAsia="KaiTi" w:cs="KaiTi"/>
          <w:sz w:val="22"/>
          <w:szCs w:val="22"/>
        </w:rPr>
        <w:t xml:space="preserve"> </w:t>
      </w:r>
      <w:r>
        <w:rPr>
          <w:rFonts w:ascii="KaiTi" w:hAnsi="KaiTi" w:eastAsia="KaiTi" w:cs="KaiTi"/>
          <w:sz w:val="22"/>
          <w:szCs w:val="22"/>
          <w:spacing w:val="-3"/>
        </w:rPr>
        <w:t>心，重点在于建立健全规则体系，形成多方</w:t>
      </w:r>
      <w:r>
        <w:rPr>
          <w:rFonts w:ascii="KaiTi" w:hAnsi="KaiTi" w:eastAsia="KaiTi" w:cs="KaiTi"/>
          <w:sz w:val="22"/>
          <w:szCs w:val="22"/>
          <w:spacing w:val="-4"/>
        </w:rPr>
        <w:t>参与者良性互动、共建共</w:t>
      </w:r>
      <w:r>
        <w:rPr>
          <w:rFonts w:ascii="KaiTi" w:hAnsi="KaiTi" w:eastAsia="KaiTi" w:cs="KaiTi"/>
          <w:sz w:val="22"/>
          <w:szCs w:val="22"/>
        </w:rPr>
        <w:t xml:space="preserve"> </w:t>
      </w:r>
      <w:r>
        <w:rPr>
          <w:rFonts w:ascii="KaiTi" w:hAnsi="KaiTi" w:eastAsia="KaiTi" w:cs="KaiTi"/>
          <w:sz w:val="22"/>
          <w:szCs w:val="22"/>
          <w:spacing w:val="-3"/>
        </w:rPr>
        <w:t>治共享的数据流通模式。四是以数据共享开放为重点</w:t>
      </w:r>
      <w:r>
        <w:rPr>
          <w:rFonts w:ascii="KaiTi" w:hAnsi="KaiTi" w:eastAsia="KaiTi" w:cs="KaiTi"/>
          <w:sz w:val="22"/>
          <w:szCs w:val="22"/>
          <w:spacing w:val="-4"/>
        </w:rPr>
        <w:t>，保障数据的有</w:t>
      </w:r>
    </w:p>
    <w:p>
      <w:pPr>
        <w:spacing w:line="220" w:lineRule="auto"/>
        <w:rPr>
          <w:rFonts w:ascii="KaiTi" w:hAnsi="KaiTi" w:eastAsia="KaiTi" w:cs="KaiTi"/>
          <w:sz w:val="22"/>
          <w:szCs w:val="22"/>
        </w:rPr>
      </w:pPr>
      <w:r>
        <w:rPr>
          <w:rFonts w:ascii="KaiTi" w:hAnsi="KaiTi" w:eastAsia="KaiTi" w:cs="KaiTi"/>
          <w:sz w:val="22"/>
          <w:szCs w:val="22"/>
          <w:spacing w:val="4"/>
        </w:rPr>
        <w:t>序流通，进而不断释放数据价值。五是以数据安全和隐私保护为底</w:t>
      </w:r>
    </w:p>
    <w:p>
      <w:pPr>
        <w:spacing w:line="220" w:lineRule="auto"/>
        <w:sectPr>
          <w:footerReference w:type="default" r:id="rId9"/>
          <w:pgSz w:w="8370" w:h="12670"/>
          <w:pgMar w:top="400" w:right="1096" w:bottom="714" w:left="730" w:header="0" w:footer="496" w:gutter="0"/>
        </w:sectPr>
        <w:rPr>
          <w:rFonts w:ascii="KaiTi" w:hAnsi="KaiTi" w:eastAsia="KaiTi" w:cs="KaiTi"/>
          <w:sz w:val="22"/>
          <w:szCs w:val="22"/>
        </w:rPr>
      </w:pPr>
    </w:p>
    <w:p>
      <w:pPr>
        <w:pStyle w:val="BodyText"/>
        <w:spacing w:line="444" w:lineRule="auto"/>
        <w:rPr/>
      </w:pPr>
      <w:r/>
    </w:p>
    <w:p>
      <w:pPr>
        <w:ind w:right="33"/>
        <w:spacing w:before="69" w:line="222" w:lineRule="auto"/>
        <w:jc w:val="right"/>
        <w:rPr>
          <w:rFonts w:ascii="SimHei" w:hAnsi="SimHei" w:eastAsia="SimHei" w:cs="SimHei"/>
          <w:sz w:val="21"/>
          <w:szCs w:val="21"/>
        </w:rPr>
      </w:pPr>
      <w:r>
        <w:rPr>
          <w:rFonts w:ascii="SimHei" w:hAnsi="SimHei" w:eastAsia="SimHei" w:cs="SimHei"/>
          <w:sz w:val="21"/>
          <w:szCs w:val="21"/>
          <w:b/>
          <w:bCs/>
          <w:color w:val="2535C6"/>
          <w:spacing w:val="-18"/>
        </w:rPr>
        <w:t>前</w:t>
      </w:r>
      <w:r>
        <w:rPr>
          <w:rFonts w:ascii="SimHei" w:hAnsi="SimHei" w:eastAsia="SimHei" w:cs="SimHei"/>
          <w:sz w:val="21"/>
          <w:szCs w:val="21"/>
          <w:color w:val="2535C6"/>
          <w:spacing w:val="95"/>
        </w:rPr>
        <w:t xml:space="preserve"> </w:t>
      </w:r>
      <w:r>
        <w:rPr>
          <w:rFonts w:ascii="SimHei" w:hAnsi="SimHei" w:eastAsia="SimHei" w:cs="SimHei"/>
          <w:sz w:val="21"/>
          <w:szCs w:val="21"/>
          <w:b/>
          <w:bCs/>
          <w:color w:val="2535C6"/>
          <w:spacing w:val="-18"/>
        </w:rPr>
        <w:t>言</w:t>
      </w:r>
    </w:p>
    <w:p>
      <w:pPr>
        <w:pStyle w:val="BodyText"/>
        <w:spacing w:line="262" w:lineRule="auto"/>
        <w:rPr/>
      </w:pPr>
      <w:r/>
    </w:p>
    <w:p>
      <w:pPr>
        <w:spacing w:before="68" w:line="220" w:lineRule="auto"/>
        <w:rPr>
          <w:rFonts w:ascii="KaiTi" w:hAnsi="KaiTi" w:eastAsia="KaiTi" w:cs="KaiTi"/>
          <w:sz w:val="21"/>
          <w:szCs w:val="21"/>
        </w:rPr>
      </w:pPr>
      <w:r>
        <w:rPr>
          <w:rFonts w:ascii="KaiTi" w:hAnsi="KaiTi" w:eastAsia="KaiTi" w:cs="KaiTi"/>
          <w:sz w:val="21"/>
          <w:szCs w:val="21"/>
          <w:spacing w:val="2"/>
        </w:rPr>
        <w:t>线，确保数据开发利用、价值释放相关各类行为合法合规。</w:t>
      </w:r>
    </w:p>
    <w:p>
      <w:pPr>
        <w:ind w:right="79" w:firstLine="410"/>
        <w:spacing w:before="141" w:line="353" w:lineRule="auto"/>
        <w:jc w:val="both"/>
        <w:rPr>
          <w:rFonts w:ascii="KaiTi" w:hAnsi="KaiTi" w:eastAsia="KaiTi" w:cs="KaiTi"/>
          <w:sz w:val="21"/>
          <w:szCs w:val="21"/>
        </w:rPr>
      </w:pPr>
      <w:r>
        <w:rPr>
          <w:rFonts w:ascii="KaiTi" w:hAnsi="KaiTi" w:eastAsia="KaiTi" w:cs="KaiTi"/>
          <w:sz w:val="21"/>
          <w:szCs w:val="21"/>
          <w:spacing w:val="7"/>
        </w:rPr>
        <w:t>第三，提出了一个数据治理的体系框架。从治理主体、</w:t>
      </w:r>
      <w:r>
        <w:rPr>
          <w:rFonts w:ascii="KaiTi" w:hAnsi="KaiTi" w:eastAsia="KaiTi" w:cs="KaiTi"/>
          <w:sz w:val="21"/>
          <w:szCs w:val="21"/>
          <w:spacing w:val="6"/>
        </w:rPr>
        <w:t>治理内容</w:t>
      </w:r>
      <w:r>
        <w:rPr>
          <w:rFonts w:ascii="KaiTi" w:hAnsi="KaiTi" w:eastAsia="KaiTi" w:cs="KaiTi"/>
          <w:sz w:val="21"/>
          <w:szCs w:val="21"/>
        </w:rPr>
        <w:t xml:space="preserve"> </w:t>
      </w:r>
      <w:r>
        <w:rPr>
          <w:rFonts w:ascii="KaiTi" w:hAnsi="KaiTi" w:eastAsia="KaiTi" w:cs="KaiTi"/>
          <w:sz w:val="21"/>
          <w:szCs w:val="21"/>
          <w:spacing w:val="13"/>
        </w:rPr>
        <w:t>以及治理手段三个维度刻画数据治理的体系框架。治理主体包括国</w:t>
      </w:r>
      <w:r>
        <w:rPr>
          <w:rFonts w:ascii="KaiTi" w:hAnsi="KaiTi" w:eastAsia="KaiTi" w:cs="KaiTi"/>
          <w:sz w:val="21"/>
          <w:szCs w:val="21"/>
          <w:spacing w:val="2"/>
        </w:rPr>
        <w:t xml:space="preserve"> </w:t>
      </w:r>
      <w:r>
        <w:rPr>
          <w:rFonts w:ascii="KaiTi" w:hAnsi="KaiTi" w:eastAsia="KaiTi" w:cs="KaiTi"/>
          <w:sz w:val="21"/>
          <w:szCs w:val="21"/>
          <w:spacing w:val="6"/>
        </w:rPr>
        <w:t>家、行业、组织三个层次；治理内容包括数据资产地位、管理体制机</w:t>
      </w:r>
      <w:r>
        <w:rPr>
          <w:rFonts w:ascii="KaiTi" w:hAnsi="KaiTi" w:eastAsia="KaiTi" w:cs="KaiTi"/>
          <w:sz w:val="21"/>
          <w:szCs w:val="21"/>
          <w:spacing w:val="4"/>
        </w:rPr>
        <w:t xml:space="preserve"> </w:t>
      </w:r>
      <w:r>
        <w:rPr>
          <w:rFonts w:ascii="KaiTi" w:hAnsi="KaiTi" w:eastAsia="KaiTi" w:cs="KaiTi"/>
          <w:sz w:val="21"/>
          <w:szCs w:val="21"/>
          <w:spacing w:val="13"/>
        </w:rPr>
        <w:t>制、促进共享开放、保障安全隐私四个方面；治理手段包括制度法</w:t>
      </w:r>
    </w:p>
    <w:p>
      <w:pPr>
        <w:spacing w:line="226" w:lineRule="auto"/>
        <w:rPr>
          <w:rFonts w:ascii="KaiTi" w:hAnsi="KaiTi" w:eastAsia="KaiTi" w:cs="KaiTi"/>
          <w:sz w:val="21"/>
          <w:szCs w:val="21"/>
        </w:rPr>
      </w:pPr>
      <w:r>
        <w:rPr>
          <w:rFonts w:ascii="KaiTi" w:hAnsi="KaiTi" w:eastAsia="KaiTi" w:cs="KaiTi"/>
          <w:sz w:val="21"/>
          <w:szCs w:val="21"/>
          <w:spacing w:val="2"/>
        </w:rPr>
        <w:t>规、标准规范、应用实践、支撑技术四项工具。</w:t>
      </w:r>
    </w:p>
    <w:p>
      <w:pPr>
        <w:ind w:right="70" w:firstLine="410"/>
        <w:spacing w:before="132" w:line="344" w:lineRule="auto"/>
        <w:jc w:val="both"/>
        <w:rPr>
          <w:rFonts w:ascii="KaiTi" w:hAnsi="KaiTi" w:eastAsia="KaiTi" w:cs="KaiTi"/>
          <w:sz w:val="21"/>
          <w:szCs w:val="21"/>
        </w:rPr>
      </w:pPr>
      <w:r>
        <w:rPr>
          <w:rFonts w:ascii="KaiTi" w:hAnsi="KaiTi" w:eastAsia="KaiTi" w:cs="KaiTi"/>
          <w:sz w:val="21"/>
          <w:szCs w:val="21"/>
          <w:spacing w:val="6"/>
        </w:rPr>
        <w:t>第四，从多学科视角对研究数据治理进行了探索。数据治理无疑</w:t>
      </w:r>
      <w:r>
        <w:rPr>
          <w:rFonts w:ascii="KaiTi" w:hAnsi="KaiTi" w:eastAsia="KaiTi" w:cs="KaiTi"/>
          <w:sz w:val="21"/>
          <w:szCs w:val="21"/>
          <w:spacing w:val="1"/>
        </w:rPr>
        <w:t xml:space="preserve"> </w:t>
      </w:r>
      <w:r>
        <w:rPr>
          <w:rFonts w:ascii="KaiTi" w:hAnsi="KaiTi" w:eastAsia="KaiTi" w:cs="KaiTi"/>
          <w:sz w:val="21"/>
          <w:szCs w:val="21"/>
        </w:rPr>
        <w:t>是一个多学科交叉的研究问题。这是因为：</w:t>
      </w:r>
      <w:r>
        <w:rPr>
          <w:rFonts w:ascii="KaiTi" w:hAnsi="KaiTi" w:eastAsia="KaiTi" w:cs="KaiTi"/>
          <w:sz w:val="21"/>
          <w:szCs w:val="21"/>
          <w:spacing w:val="70"/>
        </w:rPr>
        <w:t xml:space="preserve"> </w:t>
      </w:r>
      <w:r>
        <w:rPr>
          <w:rFonts w:ascii="KaiTi" w:hAnsi="KaiTi" w:eastAsia="KaiTi" w:cs="KaiTi"/>
          <w:sz w:val="21"/>
          <w:szCs w:val="21"/>
        </w:rPr>
        <w:t>一方面，由于数字化转型</w:t>
      </w:r>
      <w:r>
        <w:rPr>
          <w:rFonts w:ascii="KaiTi" w:hAnsi="KaiTi" w:eastAsia="KaiTi" w:cs="KaiTi"/>
          <w:sz w:val="21"/>
          <w:szCs w:val="21"/>
        </w:rPr>
        <w:t xml:space="preserve"> </w:t>
      </w:r>
      <w:r>
        <w:rPr>
          <w:rFonts w:ascii="KaiTi" w:hAnsi="KaiTi" w:eastAsia="KaiTi" w:cs="KaiTi"/>
          <w:sz w:val="21"/>
          <w:szCs w:val="21"/>
          <w:spacing w:val="5"/>
        </w:rPr>
        <w:t>对整个经济社会都有深刻的影响，因此研究经济社会问题的各个传统</w:t>
      </w:r>
      <w:r>
        <w:rPr>
          <w:rFonts w:ascii="KaiTi" w:hAnsi="KaiTi" w:eastAsia="KaiTi" w:cs="KaiTi"/>
          <w:sz w:val="21"/>
          <w:szCs w:val="21"/>
          <w:spacing w:val="13"/>
        </w:rPr>
        <w:t xml:space="preserve"> </w:t>
      </w:r>
      <w:r>
        <w:rPr>
          <w:rFonts w:ascii="KaiTi" w:hAnsi="KaiTi" w:eastAsia="KaiTi" w:cs="KaiTi"/>
          <w:sz w:val="21"/>
          <w:szCs w:val="21"/>
          <w:spacing w:val="6"/>
        </w:rPr>
        <w:t>学科也都在研究数字化带来的新问题；另一方面，这也是一个新的学</w:t>
      </w:r>
      <w:r>
        <w:rPr>
          <w:rFonts w:ascii="KaiTi" w:hAnsi="KaiTi" w:eastAsia="KaiTi" w:cs="KaiTi"/>
          <w:sz w:val="21"/>
          <w:szCs w:val="21"/>
          <w:spacing w:val="13"/>
        </w:rPr>
        <w:t xml:space="preserve"> </w:t>
      </w:r>
      <w:r>
        <w:rPr>
          <w:rFonts w:ascii="KaiTi" w:hAnsi="KaiTi" w:eastAsia="KaiTi" w:cs="KaiTi"/>
          <w:sz w:val="21"/>
          <w:szCs w:val="21"/>
          <w:spacing w:val="6"/>
        </w:rPr>
        <w:t>科在形成初期常用的办法。该书选择从法学</w:t>
      </w:r>
      <w:r>
        <w:rPr>
          <w:rFonts w:ascii="KaiTi" w:hAnsi="KaiTi" w:eastAsia="KaiTi" w:cs="KaiTi"/>
          <w:sz w:val="21"/>
          <w:szCs w:val="21"/>
          <w:spacing w:val="5"/>
        </w:rPr>
        <w:t>、经济学、管理学、政府</w:t>
      </w:r>
      <w:r>
        <w:rPr>
          <w:rFonts w:ascii="KaiTi" w:hAnsi="KaiTi" w:eastAsia="KaiTi" w:cs="KaiTi"/>
          <w:sz w:val="21"/>
          <w:szCs w:val="21"/>
        </w:rPr>
        <w:t xml:space="preserve"> </w:t>
      </w:r>
      <w:r>
        <w:rPr>
          <w:rFonts w:ascii="KaiTi" w:hAnsi="KaiTi" w:eastAsia="KaiTi" w:cs="KaiTi"/>
          <w:sz w:val="21"/>
          <w:szCs w:val="21"/>
          <w:spacing w:val="5"/>
        </w:rPr>
        <w:t>信息资源管理以及数据科学的视角，用各自学科的假设和研究方法来</w:t>
      </w:r>
      <w:r>
        <w:rPr>
          <w:rFonts w:ascii="KaiTi" w:hAnsi="KaiTi" w:eastAsia="KaiTi" w:cs="KaiTi"/>
          <w:sz w:val="21"/>
          <w:szCs w:val="21"/>
          <w:spacing w:val="13"/>
        </w:rPr>
        <w:t xml:space="preserve"> </w:t>
      </w:r>
      <w:r>
        <w:rPr>
          <w:rFonts w:ascii="KaiTi" w:hAnsi="KaiTi" w:eastAsia="KaiTi" w:cs="KaiTi"/>
          <w:sz w:val="21"/>
          <w:szCs w:val="21"/>
          <w:spacing w:val="5"/>
        </w:rPr>
        <w:t>研究数据治理问题，并形成一些新观点。这对于我们弄清楚数据治理</w:t>
      </w:r>
      <w:r>
        <w:rPr>
          <w:rFonts w:ascii="KaiTi" w:hAnsi="KaiTi" w:eastAsia="KaiTi" w:cs="KaiTi"/>
          <w:sz w:val="21"/>
          <w:szCs w:val="21"/>
          <w:spacing w:val="15"/>
        </w:rPr>
        <w:t xml:space="preserve"> </w:t>
      </w:r>
      <w:r>
        <w:rPr>
          <w:rFonts w:ascii="KaiTi" w:hAnsi="KaiTi" w:eastAsia="KaiTi" w:cs="KaiTi"/>
          <w:sz w:val="21"/>
          <w:szCs w:val="21"/>
          <w:spacing w:val="6"/>
        </w:rPr>
        <w:t>这一新兴学科的基本问题有重要的启发意义。当然，不同学科对数据</w:t>
      </w:r>
      <w:r>
        <w:rPr>
          <w:rFonts w:ascii="KaiTi" w:hAnsi="KaiTi" w:eastAsia="KaiTi" w:cs="KaiTi"/>
          <w:sz w:val="21"/>
          <w:szCs w:val="21"/>
          <w:spacing w:val="3"/>
        </w:rPr>
        <w:t xml:space="preserve"> </w:t>
      </w:r>
      <w:r>
        <w:rPr>
          <w:rFonts w:ascii="KaiTi" w:hAnsi="KaiTi" w:eastAsia="KaiTi" w:cs="KaiTi"/>
          <w:sz w:val="21"/>
          <w:szCs w:val="21"/>
          <w:spacing w:val="5"/>
        </w:rPr>
        <w:t>治理的认知还远未达成一致，仍处于盲人摸象阶段，需要更深入的研</w:t>
      </w:r>
    </w:p>
    <w:p>
      <w:pPr>
        <w:spacing w:before="1" w:line="227" w:lineRule="auto"/>
        <w:rPr>
          <w:rFonts w:ascii="KaiTi" w:hAnsi="KaiTi" w:eastAsia="KaiTi" w:cs="KaiTi"/>
          <w:sz w:val="21"/>
          <w:szCs w:val="21"/>
        </w:rPr>
      </w:pPr>
      <w:r>
        <w:rPr>
          <w:rFonts w:ascii="KaiTi" w:hAnsi="KaiTi" w:eastAsia="KaiTi" w:cs="KaiTi"/>
          <w:sz w:val="21"/>
          <w:szCs w:val="21"/>
          <w:spacing w:val="-9"/>
        </w:rPr>
        <w:t>究和讨论。</w:t>
      </w:r>
    </w:p>
    <w:p>
      <w:pPr>
        <w:ind w:right="97" w:firstLine="410"/>
        <w:spacing w:before="213" w:line="344" w:lineRule="auto"/>
        <w:jc w:val="both"/>
        <w:rPr>
          <w:rFonts w:ascii="KaiTi" w:hAnsi="KaiTi" w:eastAsia="KaiTi" w:cs="KaiTi"/>
          <w:sz w:val="21"/>
          <w:szCs w:val="21"/>
        </w:rPr>
      </w:pPr>
      <w:r>
        <w:rPr>
          <w:rFonts w:ascii="KaiTi" w:hAnsi="KaiTi" w:eastAsia="KaiTi" w:cs="KaiTi"/>
          <w:sz w:val="21"/>
          <w:szCs w:val="21"/>
          <w:spacing w:val="6"/>
        </w:rPr>
        <w:t>尽管这样的研究和讨论是很有意义的，但要弄清楚数据治理的丰</w:t>
      </w:r>
      <w:r>
        <w:rPr>
          <w:rFonts w:ascii="KaiTi" w:hAnsi="KaiTi" w:eastAsia="KaiTi" w:cs="KaiTi"/>
          <w:sz w:val="21"/>
          <w:szCs w:val="21"/>
          <w:spacing w:val="8"/>
        </w:rPr>
        <w:t xml:space="preserve"> </w:t>
      </w:r>
      <w:r>
        <w:rPr>
          <w:rFonts w:ascii="KaiTi" w:hAnsi="KaiTi" w:eastAsia="KaiTi" w:cs="KaiTi"/>
          <w:sz w:val="21"/>
          <w:szCs w:val="21"/>
          <w:spacing w:val="5"/>
        </w:rPr>
        <w:t>富内涵并将之用于指导实践，还需要从新的角度去探索。这个新的探</w:t>
      </w:r>
      <w:r>
        <w:rPr>
          <w:rFonts w:ascii="KaiTi" w:hAnsi="KaiTi" w:eastAsia="KaiTi" w:cs="KaiTi"/>
          <w:sz w:val="21"/>
          <w:szCs w:val="21"/>
          <w:spacing w:val="9"/>
        </w:rPr>
        <w:t xml:space="preserve"> </w:t>
      </w:r>
      <w:r>
        <w:rPr>
          <w:rFonts w:ascii="KaiTi" w:hAnsi="KaiTi" w:eastAsia="KaiTi" w:cs="KaiTi"/>
          <w:sz w:val="21"/>
          <w:szCs w:val="21"/>
          <w:spacing w:val="5"/>
        </w:rPr>
        <w:t>索角度就是从实践中总结经验。本书试图用数据治理框架去分析比较</w:t>
      </w:r>
      <w:r>
        <w:rPr>
          <w:rFonts w:ascii="KaiTi" w:hAnsi="KaiTi" w:eastAsia="KaiTi" w:cs="KaiTi"/>
          <w:sz w:val="21"/>
          <w:szCs w:val="21"/>
          <w:spacing w:val="9"/>
        </w:rPr>
        <w:t xml:space="preserve"> </w:t>
      </w:r>
      <w:r>
        <w:rPr>
          <w:rFonts w:ascii="KaiTi" w:hAnsi="KaiTi" w:eastAsia="KaiTi" w:cs="KaiTi"/>
          <w:sz w:val="21"/>
          <w:szCs w:val="21"/>
          <w:spacing w:val="5"/>
        </w:rPr>
        <w:t>国内外数据治理的做法，特别是用贵州实践作为一个</w:t>
      </w:r>
      <w:r>
        <w:rPr>
          <w:rFonts w:ascii="KaiTi" w:hAnsi="KaiTi" w:eastAsia="KaiTi" w:cs="KaiTi"/>
          <w:sz w:val="21"/>
          <w:szCs w:val="21"/>
          <w:spacing w:val="4"/>
        </w:rPr>
        <w:t>研究对象进行深</w:t>
      </w:r>
    </w:p>
    <w:p>
      <w:pPr>
        <w:spacing w:line="225" w:lineRule="auto"/>
        <w:rPr>
          <w:rFonts w:ascii="KaiTi" w:hAnsi="KaiTi" w:eastAsia="KaiTi" w:cs="KaiTi"/>
          <w:sz w:val="21"/>
          <w:szCs w:val="21"/>
        </w:rPr>
      </w:pPr>
      <w:r>
        <w:rPr>
          <w:rFonts w:ascii="KaiTi" w:hAnsi="KaiTi" w:eastAsia="KaiTi" w:cs="KaiTi"/>
          <w:sz w:val="21"/>
          <w:szCs w:val="21"/>
          <w:spacing w:val="-3"/>
        </w:rPr>
        <w:t>入的分析。</w:t>
      </w:r>
    </w:p>
    <w:p>
      <w:pPr>
        <w:ind w:firstLine="410"/>
        <w:spacing w:before="155" w:line="352" w:lineRule="auto"/>
        <w:jc w:val="both"/>
        <w:rPr>
          <w:rFonts w:ascii="KaiTi" w:hAnsi="KaiTi" w:eastAsia="KaiTi" w:cs="KaiTi"/>
          <w:sz w:val="21"/>
          <w:szCs w:val="21"/>
        </w:rPr>
      </w:pPr>
      <w:r>
        <w:rPr>
          <w:rFonts w:ascii="KaiTi" w:hAnsi="KaiTi" w:eastAsia="KaiTi" w:cs="KaiTi"/>
          <w:sz w:val="21"/>
          <w:szCs w:val="21"/>
          <w:spacing w:val="6"/>
        </w:rPr>
        <w:t>我国改革开放的重要经验之一就是要实践，实践是检验真理的唯</w:t>
      </w:r>
      <w:r>
        <w:rPr>
          <w:rFonts w:ascii="KaiTi" w:hAnsi="KaiTi" w:eastAsia="KaiTi" w:cs="KaiTi"/>
          <w:sz w:val="21"/>
          <w:szCs w:val="21"/>
          <w:spacing w:val="2"/>
        </w:rPr>
        <w:t xml:space="preserve">  </w:t>
      </w:r>
      <w:r>
        <w:rPr>
          <w:rFonts w:ascii="KaiTi" w:hAnsi="KaiTi" w:eastAsia="KaiTi" w:cs="KaiTi"/>
          <w:sz w:val="21"/>
          <w:szCs w:val="21"/>
          <w:spacing w:val="6"/>
        </w:rPr>
        <w:t>一标准。允许部分地区就某个改革事项进行大胆探索，</w:t>
      </w:r>
      <w:r>
        <w:rPr>
          <w:rFonts w:ascii="KaiTi" w:hAnsi="KaiTi" w:eastAsia="KaiTi" w:cs="KaiTi"/>
          <w:sz w:val="21"/>
          <w:szCs w:val="21"/>
          <w:spacing w:val="5"/>
        </w:rPr>
        <w:t>若成功了，就</w:t>
      </w:r>
      <w:r>
        <w:rPr>
          <w:rFonts w:ascii="KaiTi" w:hAnsi="KaiTi" w:eastAsia="KaiTi" w:cs="KaiTi"/>
          <w:sz w:val="21"/>
          <w:szCs w:val="21"/>
          <w:spacing w:val="5"/>
        </w:rPr>
        <w:t xml:space="preserve"> </w:t>
      </w:r>
      <w:r>
        <w:rPr>
          <w:rFonts w:ascii="KaiTi" w:hAnsi="KaiTi" w:eastAsia="KaiTi" w:cs="KaiTi"/>
          <w:sz w:val="21"/>
          <w:szCs w:val="21"/>
          <w:spacing w:val="9"/>
        </w:rPr>
        <w:t>在总结经验的基础上进行全国推广；若失败了，其影响</w:t>
      </w:r>
      <w:r>
        <w:rPr>
          <w:rFonts w:ascii="KaiTi" w:hAnsi="KaiTi" w:eastAsia="KaiTi" w:cs="KaiTi"/>
          <w:sz w:val="21"/>
          <w:szCs w:val="21"/>
          <w:spacing w:val="8"/>
        </w:rPr>
        <w:t>也是局部的、</w:t>
      </w:r>
    </w:p>
    <w:p>
      <w:pPr>
        <w:spacing w:line="220" w:lineRule="auto"/>
        <w:rPr>
          <w:rFonts w:ascii="KaiTi" w:hAnsi="KaiTi" w:eastAsia="KaiTi" w:cs="KaiTi"/>
          <w:sz w:val="21"/>
          <w:szCs w:val="21"/>
        </w:rPr>
      </w:pPr>
      <w:r>
        <w:rPr>
          <w:rFonts w:ascii="KaiTi" w:hAnsi="KaiTi" w:eastAsia="KaiTi" w:cs="KaiTi"/>
          <w:sz w:val="21"/>
          <w:szCs w:val="21"/>
          <w:spacing w:val="1"/>
        </w:rPr>
        <w:t>有限的，不会对改革开放的全局带来严重的影响。</w:t>
      </w:r>
    </w:p>
    <w:p>
      <w:pPr>
        <w:ind w:left="410"/>
        <w:spacing w:before="150" w:line="220" w:lineRule="auto"/>
        <w:rPr>
          <w:rFonts w:ascii="KaiTi" w:hAnsi="KaiTi" w:eastAsia="KaiTi" w:cs="KaiTi"/>
          <w:sz w:val="21"/>
          <w:szCs w:val="21"/>
        </w:rPr>
      </w:pPr>
      <w:r>
        <w:rPr>
          <w:rFonts w:ascii="KaiTi" w:hAnsi="KaiTi" w:eastAsia="KaiTi" w:cs="KaiTi"/>
          <w:sz w:val="21"/>
          <w:szCs w:val="21"/>
          <w:spacing w:val="14"/>
        </w:rPr>
        <w:t>2015年9月，国务院印发《促进大数据发展行动</w:t>
      </w:r>
      <w:r>
        <w:rPr>
          <w:rFonts w:ascii="KaiTi" w:hAnsi="KaiTi" w:eastAsia="KaiTi" w:cs="KaiTi"/>
          <w:sz w:val="21"/>
          <w:szCs w:val="21"/>
          <w:spacing w:val="13"/>
        </w:rPr>
        <w:t>纲要》(以下简</w:t>
      </w:r>
    </w:p>
    <w:p>
      <w:pPr>
        <w:spacing w:line="220" w:lineRule="auto"/>
        <w:sectPr>
          <w:footerReference w:type="default" r:id="rId10"/>
          <w:pgSz w:w="8370" w:h="12670"/>
          <w:pgMar w:top="400" w:right="954" w:bottom="647" w:left="849" w:header="0" w:footer="438" w:gutter="0"/>
        </w:sectPr>
        <w:rPr>
          <w:rFonts w:ascii="KaiTi" w:hAnsi="KaiTi" w:eastAsia="KaiTi" w:cs="KaiTi"/>
          <w:sz w:val="21"/>
          <w:szCs w:val="21"/>
        </w:rPr>
      </w:pPr>
    </w:p>
    <w:p>
      <w:pPr>
        <w:pStyle w:val="BodyText"/>
        <w:spacing w:line="274" w:lineRule="auto"/>
        <w:rPr/>
      </w:pPr>
      <w:r/>
    </w:p>
    <w:p>
      <w:pPr>
        <w:pStyle w:val="BodyText"/>
        <w:spacing w:line="275" w:lineRule="auto"/>
        <w:rPr/>
      </w:pPr>
      <w:r/>
    </w:p>
    <w:p>
      <w:pPr>
        <w:ind w:left="2"/>
        <w:spacing w:before="72" w:line="219" w:lineRule="auto"/>
        <w:rPr>
          <w:rFonts w:ascii="SimSun" w:hAnsi="SimSun" w:eastAsia="SimSun" w:cs="SimSun"/>
          <w:sz w:val="22"/>
          <w:szCs w:val="22"/>
        </w:rPr>
      </w:pPr>
      <w:r>
        <w:rPr>
          <w:rFonts w:ascii="SimSun" w:hAnsi="SimSun" w:eastAsia="SimSun" w:cs="SimSun"/>
          <w:sz w:val="22"/>
          <w:szCs w:val="22"/>
          <w:b/>
          <w:bCs/>
          <w:color w:val="0030A2"/>
          <w:spacing w:val="-15"/>
          <w:w w:val="87"/>
        </w:rPr>
        <w:t>数据治理之路——贵州实践</w:t>
      </w:r>
    </w:p>
    <w:p>
      <w:pPr>
        <w:pStyle w:val="BodyText"/>
        <w:spacing w:line="249" w:lineRule="auto"/>
        <w:rPr/>
      </w:pPr>
      <w:r/>
    </w:p>
    <w:p>
      <w:pPr>
        <w:spacing w:before="71" w:line="336" w:lineRule="auto"/>
        <w:jc w:val="both"/>
        <w:rPr>
          <w:rFonts w:ascii="KaiTi" w:hAnsi="KaiTi" w:eastAsia="KaiTi" w:cs="KaiTi"/>
          <w:sz w:val="22"/>
          <w:szCs w:val="22"/>
        </w:rPr>
      </w:pPr>
      <w:r>
        <w:rPr>
          <w:rFonts w:ascii="KaiTi" w:hAnsi="KaiTi" w:eastAsia="KaiTi" w:cs="KaiTi"/>
          <w:sz w:val="22"/>
          <w:szCs w:val="22"/>
          <w:spacing w:val="-8"/>
        </w:rPr>
        <w:t>称《纲要》)。《纲要》提出，要加强顶层设计和统筹协调，大力推动</w:t>
      </w:r>
      <w:r>
        <w:rPr>
          <w:rFonts w:ascii="KaiTi" w:hAnsi="KaiTi" w:eastAsia="KaiTi" w:cs="KaiTi"/>
          <w:sz w:val="22"/>
          <w:szCs w:val="22"/>
          <w:spacing w:val="-8"/>
        </w:rPr>
        <w:t xml:space="preserve"> </w:t>
      </w:r>
      <w:r>
        <w:rPr>
          <w:rFonts w:ascii="KaiTi" w:hAnsi="KaiTi" w:eastAsia="KaiTi" w:cs="KaiTi"/>
          <w:sz w:val="22"/>
          <w:szCs w:val="22"/>
          <w:spacing w:val="-5"/>
        </w:rPr>
        <w:t>政府信息系统和公共数据互联开放共享。之后，贵州启动全国首个大</w:t>
      </w:r>
      <w:r>
        <w:rPr>
          <w:rFonts w:ascii="KaiTi" w:hAnsi="KaiTi" w:eastAsia="KaiTi" w:cs="KaiTi"/>
          <w:sz w:val="22"/>
          <w:szCs w:val="22"/>
          <w:spacing w:val="-5"/>
        </w:rPr>
        <w:t xml:space="preserve"> </w:t>
      </w:r>
      <w:r>
        <w:rPr>
          <w:rFonts w:ascii="KaiTi" w:hAnsi="KaiTi" w:eastAsia="KaiTi" w:cs="KaiTi"/>
          <w:sz w:val="22"/>
          <w:szCs w:val="22"/>
          <w:spacing w:val="-2"/>
        </w:rPr>
        <w:t>数据综合试验区建设工作，不断推进数据共享开放，盘活数据资源，</w:t>
      </w:r>
      <w:r>
        <w:rPr>
          <w:rFonts w:ascii="KaiTi" w:hAnsi="KaiTi" w:eastAsia="KaiTi" w:cs="KaiTi"/>
          <w:sz w:val="22"/>
          <w:szCs w:val="22"/>
          <w:spacing w:val="5"/>
        </w:rPr>
        <w:t xml:space="preserve"> </w:t>
      </w:r>
      <w:r>
        <w:rPr>
          <w:rFonts w:ascii="KaiTi" w:hAnsi="KaiTi" w:eastAsia="KaiTi" w:cs="KaiTi"/>
          <w:sz w:val="22"/>
          <w:szCs w:val="22"/>
          <w:spacing w:val="2"/>
        </w:rPr>
        <w:t>大力发展大数据产业。贵州的数据治理稳扎稳打，出台了一揽子政</w:t>
      </w:r>
      <w:r>
        <w:rPr>
          <w:rFonts w:ascii="KaiTi" w:hAnsi="KaiTi" w:eastAsia="KaiTi" w:cs="KaiTi"/>
          <w:sz w:val="22"/>
          <w:szCs w:val="22"/>
          <w:spacing w:val="2"/>
        </w:rPr>
        <w:t xml:space="preserve"> </w:t>
      </w:r>
      <w:r>
        <w:rPr>
          <w:rFonts w:ascii="KaiTi" w:hAnsi="KaiTi" w:eastAsia="KaiTi" w:cs="KaiTi"/>
          <w:sz w:val="22"/>
          <w:szCs w:val="22"/>
          <w:spacing w:val="-4"/>
        </w:rPr>
        <w:t>策、开创了一种体制、制定了一系列标准、建设了一批项目、整合了</w:t>
      </w:r>
      <w:r>
        <w:rPr>
          <w:rFonts w:ascii="KaiTi" w:hAnsi="KaiTi" w:eastAsia="KaiTi" w:cs="KaiTi"/>
          <w:sz w:val="22"/>
          <w:szCs w:val="22"/>
          <w:spacing w:val="2"/>
        </w:rPr>
        <w:t xml:space="preserve"> </w:t>
      </w:r>
      <w:r>
        <w:rPr>
          <w:rFonts w:ascii="KaiTi" w:hAnsi="KaiTi" w:eastAsia="KaiTi" w:cs="KaiTi"/>
          <w:sz w:val="22"/>
          <w:szCs w:val="22"/>
          <w:spacing w:val="-4"/>
        </w:rPr>
        <w:t>一批数据、推进了一批应用，逐步在全省营造出良好的</w:t>
      </w:r>
      <w:r>
        <w:rPr>
          <w:rFonts w:ascii="KaiTi" w:hAnsi="KaiTi" w:eastAsia="KaiTi" w:cs="KaiTi"/>
          <w:sz w:val="22"/>
          <w:szCs w:val="22"/>
          <w:spacing w:val="-5"/>
        </w:rPr>
        <w:t>大数据发展生</w:t>
      </w:r>
    </w:p>
    <w:p>
      <w:pPr>
        <w:spacing w:line="220" w:lineRule="auto"/>
        <w:rPr>
          <w:rFonts w:ascii="KaiTi" w:hAnsi="KaiTi" w:eastAsia="KaiTi" w:cs="KaiTi"/>
          <w:sz w:val="22"/>
          <w:szCs w:val="22"/>
        </w:rPr>
      </w:pPr>
      <w:r>
        <w:rPr>
          <w:rFonts w:ascii="KaiTi" w:hAnsi="KaiTi" w:eastAsia="KaiTi" w:cs="KaiTi"/>
          <w:sz w:val="22"/>
          <w:szCs w:val="22"/>
          <w:spacing w:val="-12"/>
        </w:rPr>
        <w:t>态，形成了一套切实可行的数据治理的“贵州经验”。</w:t>
      </w:r>
    </w:p>
    <w:p>
      <w:pPr>
        <w:ind w:right="66" w:firstLine="420"/>
        <w:spacing w:before="141" w:line="329" w:lineRule="auto"/>
        <w:rPr>
          <w:rFonts w:ascii="KaiTi" w:hAnsi="KaiTi" w:eastAsia="KaiTi" w:cs="KaiTi"/>
          <w:sz w:val="22"/>
          <w:szCs w:val="22"/>
        </w:rPr>
      </w:pPr>
      <w:r>
        <w:rPr>
          <w:rFonts w:ascii="KaiTi" w:hAnsi="KaiTi" w:eastAsia="KaiTi" w:cs="KaiTi"/>
          <w:sz w:val="22"/>
          <w:szCs w:val="22"/>
          <w:spacing w:val="-5"/>
        </w:rPr>
        <w:t>贵州取得了数字经济增速连续四年排名全国第一、数字经济吸纳</w:t>
      </w:r>
      <w:r>
        <w:rPr>
          <w:rFonts w:ascii="KaiTi" w:hAnsi="KaiTi" w:eastAsia="KaiTi" w:cs="KaiTi"/>
          <w:sz w:val="22"/>
          <w:szCs w:val="22"/>
          <w:spacing w:val="18"/>
        </w:rPr>
        <w:t xml:space="preserve"> </w:t>
      </w:r>
      <w:r>
        <w:rPr>
          <w:rFonts w:ascii="KaiTi" w:hAnsi="KaiTi" w:eastAsia="KaiTi" w:cs="KaiTi"/>
          <w:sz w:val="22"/>
          <w:szCs w:val="22"/>
          <w:spacing w:val="-4"/>
        </w:rPr>
        <w:t>就业增速连续两年排名全国第一、全国省级政府电子服务能力综</w:t>
      </w:r>
      <w:r>
        <w:rPr>
          <w:rFonts w:ascii="KaiTi" w:hAnsi="KaiTi" w:eastAsia="KaiTi" w:cs="KaiTi"/>
          <w:sz w:val="22"/>
          <w:szCs w:val="22"/>
          <w:spacing w:val="-5"/>
        </w:rPr>
        <w:t>合指</w:t>
      </w:r>
      <w:r>
        <w:rPr>
          <w:rFonts w:ascii="KaiTi" w:hAnsi="KaiTi" w:eastAsia="KaiTi" w:cs="KaiTi"/>
          <w:sz w:val="22"/>
          <w:szCs w:val="22"/>
        </w:rPr>
        <w:t xml:space="preserve"> </w:t>
      </w:r>
      <w:r>
        <w:rPr>
          <w:rFonts w:ascii="KaiTi" w:hAnsi="KaiTi" w:eastAsia="KaiTi" w:cs="KaiTi"/>
          <w:sz w:val="22"/>
          <w:szCs w:val="22"/>
          <w:spacing w:val="-5"/>
        </w:rPr>
        <w:t>数第一、大数据产业发展情况全国第三等优秀成绩，为推动数字化转</w:t>
      </w:r>
    </w:p>
    <w:p>
      <w:pPr>
        <w:spacing w:line="220" w:lineRule="auto"/>
        <w:rPr>
          <w:rFonts w:ascii="KaiTi" w:hAnsi="KaiTi" w:eastAsia="KaiTi" w:cs="KaiTi"/>
          <w:sz w:val="22"/>
          <w:szCs w:val="22"/>
        </w:rPr>
      </w:pPr>
      <w:r>
        <w:rPr>
          <w:rFonts w:ascii="KaiTi" w:hAnsi="KaiTi" w:eastAsia="KaiTi" w:cs="KaiTi"/>
          <w:sz w:val="22"/>
          <w:szCs w:val="22"/>
          <w:spacing w:val="-7"/>
        </w:rPr>
        <w:t>型提供了良好示范，也为我们开展数据治理研究提供了极好的样本。</w:t>
      </w:r>
    </w:p>
    <w:p>
      <w:pPr>
        <w:ind w:right="52"/>
        <w:spacing w:before="137" w:line="412" w:lineRule="exact"/>
        <w:jc w:val="right"/>
        <w:rPr>
          <w:rFonts w:ascii="KaiTi" w:hAnsi="KaiTi" w:eastAsia="KaiTi" w:cs="KaiTi"/>
          <w:sz w:val="22"/>
          <w:szCs w:val="22"/>
        </w:rPr>
      </w:pPr>
      <w:r>
        <w:rPr>
          <w:rFonts w:ascii="KaiTi" w:hAnsi="KaiTi" w:eastAsia="KaiTi" w:cs="KaiTi"/>
          <w:sz w:val="22"/>
          <w:szCs w:val="22"/>
          <w:spacing w:val="1"/>
          <w:position w:val="14"/>
        </w:rPr>
        <w:t>本书是数据治理系列丛书的第二本，取名“数据治理</w:t>
      </w:r>
      <w:r>
        <w:rPr>
          <w:rFonts w:ascii="KaiTi" w:hAnsi="KaiTi" w:eastAsia="KaiTi" w:cs="KaiTi"/>
          <w:sz w:val="22"/>
          <w:szCs w:val="22"/>
          <w:position w:val="14"/>
        </w:rPr>
        <w:t>之路”,并</w:t>
      </w:r>
    </w:p>
    <w:p>
      <w:pPr>
        <w:spacing w:line="221" w:lineRule="auto"/>
        <w:rPr>
          <w:rFonts w:ascii="KaiTi" w:hAnsi="KaiTi" w:eastAsia="KaiTi" w:cs="KaiTi"/>
          <w:sz w:val="22"/>
          <w:szCs w:val="22"/>
        </w:rPr>
      </w:pPr>
      <w:r>
        <w:rPr>
          <w:rFonts w:ascii="KaiTi" w:hAnsi="KaiTi" w:eastAsia="KaiTi" w:cs="KaiTi"/>
          <w:sz w:val="22"/>
          <w:szCs w:val="22"/>
          <w:spacing w:val="-7"/>
        </w:rPr>
        <w:t>采用了一个副标题“贵州实践”,这也清楚地表明了作者的意图。</w:t>
      </w:r>
    </w:p>
    <w:p>
      <w:pPr>
        <w:ind w:left="420"/>
        <w:spacing w:before="125" w:line="405" w:lineRule="exact"/>
        <w:rPr>
          <w:rFonts w:ascii="KaiTi" w:hAnsi="KaiTi" w:eastAsia="KaiTi" w:cs="KaiTi"/>
          <w:sz w:val="22"/>
          <w:szCs w:val="22"/>
        </w:rPr>
      </w:pPr>
      <w:r>
        <w:rPr>
          <w:rFonts w:ascii="KaiTi" w:hAnsi="KaiTi" w:eastAsia="KaiTi" w:cs="KaiTi"/>
          <w:sz w:val="22"/>
          <w:szCs w:val="22"/>
          <w:spacing w:val="-4"/>
          <w:position w:val="13"/>
        </w:rPr>
        <w:t>本书以贵州为例研究分析数据治理的实践，在写作上遵循以下三</w:t>
      </w:r>
    </w:p>
    <w:p>
      <w:pPr>
        <w:spacing w:line="224" w:lineRule="auto"/>
        <w:rPr>
          <w:rFonts w:ascii="KaiTi" w:hAnsi="KaiTi" w:eastAsia="KaiTi" w:cs="KaiTi"/>
          <w:sz w:val="22"/>
          <w:szCs w:val="22"/>
        </w:rPr>
      </w:pPr>
      <w:r>
        <w:rPr>
          <w:rFonts w:ascii="KaiTi" w:hAnsi="KaiTi" w:eastAsia="KaiTi" w:cs="KaiTi"/>
          <w:sz w:val="22"/>
          <w:szCs w:val="22"/>
          <w:spacing w:val="-17"/>
        </w:rPr>
        <w:t>个原则：</w:t>
      </w:r>
    </w:p>
    <w:p>
      <w:pPr>
        <w:ind w:right="21" w:firstLine="420"/>
        <w:spacing w:before="116" w:line="336" w:lineRule="auto"/>
        <w:rPr>
          <w:rFonts w:ascii="KaiTi" w:hAnsi="KaiTi" w:eastAsia="KaiTi" w:cs="KaiTi"/>
          <w:sz w:val="22"/>
          <w:szCs w:val="22"/>
        </w:rPr>
      </w:pPr>
      <w:r>
        <w:rPr>
          <w:rFonts w:ascii="KaiTi" w:hAnsi="KaiTi" w:eastAsia="KaiTi" w:cs="KaiTi"/>
          <w:sz w:val="22"/>
          <w:szCs w:val="22"/>
          <w:spacing w:val="2"/>
        </w:rPr>
        <w:t>(1)国际的视角：通过比较国际上的一些典型做法，</w:t>
      </w:r>
      <w:r>
        <w:rPr>
          <w:rFonts w:ascii="KaiTi" w:hAnsi="KaiTi" w:eastAsia="KaiTi" w:cs="KaiTi"/>
          <w:sz w:val="22"/>
          <w:szCs w:val="22"/>
          <w:spacing w:val="1"/>
        </w:rPr>
        <w:t>呈现贵州实</w:t>
      </w:r>
      <w:r>
        <w:rPr>
          <w:rFonts w:ascii="KaiTi" w:hAnsi="KaiTi" w:eastAsia="KaiTi" w:cs="KaiTi"/>
          <w:sz w:val="22"/>
          <w:szCs w:val="22"/>
        </w:rPr>
        <w:t xml:space="preserve"> </w:t>
      </w:r>
      <w:r>
        <w:rPr>
          <w:rFonts w:ascii="KaiTi" w:hAnsi="KaiTi" w:eastAsia="KaiTi" w:cs="KaiTi"/>
          <w:sz w:val="22"/>
          <w:szCs w:val="22"/>
          <w:spacing w:val="-5"/>
        </w:rPr>
        <w:t>践的创新性和中国特色。美国、欧盟以及新加坡等对数据收集和处理</w:t>
      </w:r>
      <w:r>
        <w:rPr>
          <w:rFonts w:ascii="KaiTi" w:hAnsi="KaiTi" w:eastAsia="KaiTi" w:cs="KaiTi"/>
          <w:sz w:val="22"/>
          <w:szCs w:val="22"/>
          <w:spacing w:val="15"/>
        </w:rPr>
        <w:t xml:space="preserve"> </w:t>
      </w:r>
      <w:r>
        <w:rPr>
          <w:rFonts w:ascii="KaiTi" w:hAnsi="KaiTi" w:eastAsia="KaiTi" w:cs="KaiTi"/>
          <w:sz w:val="22"/>
          <w:szCs w:val="22"/>
          <w:spacing w:val="-3"/>
        </w:rPr>
        <w:t>较为重视，在数据治理方面有着较为详细的法律。通过比较贵州与国</w:t>
      </w:r>
    </w:p>
    <w:p>
      <w:pPr>
        <w:spacing w:before="1" w:line="220" w:lineRule="auto"/>
        <w:rPr>
          <w:rFonts w:ascii="KaiTi" w:hAnsi="KaiTi" w:eastAsia="KaiTi" w:cs="KaiTi"/>
          <w:sz w:val="22"/>
          <w:szCs w:val="22"/>
        </w:rPr>
      </w:pPr>
      <w:r>
        <w:rPr>
          <w:rFonts w:ascii="KaiTi" w:hAnsi="KaiTi" w:eastAsia="KaiTi" w:cs="KaiTi"/>
          <w:sz w:val="22"/>
          <w:szCs w:val="22"/>
          <w:spacing w:val="-8"/>
        </w:rPr>
        <w:t>外的情况，可以更好地分析贵州实践的创新。</w:t>
      </w:r>
    </w:p>
    <w:p>
      <w:pPr>
        <w:ind w:right="48" w:firstLine="420"/>
        <w:spacing w:before="135" w:line="336" w:lineRule="auto"/>
        <w:rPr>
          <w:rFonts w:ascii="KaiTi" w:hAnsi="KaiTi" w:eastAsia="KaiTi" w:cs="KaiTi"/>
          <w:sz w:val="22"/>
          <w:szCs w:val="22"/>
        </w:rPr>
      </w:pPr>
      <w:r>
        <w:rPr>
          <w:rFonts w:ascii="KaiTi" w:hAnsi="KaiTi" w:eastAsia="KaiTi" w:cs="KaiTi"/>
          <w:sz w:val="22"/>
          <w:szCs w:val="22"/>
          <w:spacing w:val="1"/>
        </w:rPr>
        <w:t>(2)历史的视角：尊重历史事实，在此基础上提炼和总结</w:t>
      </w:r>
      <w:r>
        <w:rPr>
          <w:rFonts w:ascii="KaiTi" w:hAnsi="KaiTi" w:eastAsia="KaiTi" w:cs="KaiTi"/>
          <w:sz w:val="22"/>
          <w:szCs w:val="22"/>
        </w:rPr>
        <w:t>。贵州</w:t>
      </w:r>
      <w:r>
        <w:rPr>
          <w:rFonts w:ascii="KaiTi" w:hAnsi="KaiTi" w:eastAsia="KaiTi" w:cs="KaiTi"/>
          <w:sz w:val="22"/>
          <w:szCs w:val="22"/>
        </w:rPr>
        <w:t xml:space="preserve"> </w:t>
      </w:r>
      <w:r>
        <w:rPr>
          <w:rFonts w:ascii="KaiTi" w:hAnsi="KaiTi" w:eastAsia="KaiTi" w:cs="KaiTi"/>
          <w:sz w:val="22"/>
          <w:szCs w:val="22"/>
          <w:spacing w:val="-4"/>
        </w:rPr>
        <w:t>作为我国首个大数据综合试验区，是“第一个吃螃蟹”的省份，探索</w:t>
      </w:r>
      <w:r>
        <w:rPr>
          <w:rFonts w:ascii="KaiTi" w:hAnsi="KaiTi" w:eastAsia="KaiTi" w:cs="KaiTi"/>
          <w:sz w:val="22"/>
          <w:szCs w:val="22"/>
          <w:spacing w:val="2"/>
        </w:rPr>
        <w:t xml:space="preserve"> </w:t>
      </w:r>
      <w:r>
        <w:rPr>
          <w:rFonts w:ascii="KaiTi" w:hAnsi="KaiTi" w:eastAsia="KaiTi" w:cs="KaiTi"/>
          <w:sz w:val="22"/>
          <w:szCs w:val="22"/>
          <w:spacing w:val="-4"/>
        </w:rPr>
        <w:t>数据治理之路难度大、借鉴少、约束多。由于数字经</w:t>
      </w:r>
      <w:r>
        <w:rPr>
          <w:rFonts w:ascii="KaiTi" w:hAnsi="KaiTi" w:eastAsia="KaiTi" w:cs="KaiTi"/>
          <w:sz w:val="22"/>
          <w:szCs w:val="22"/>
          <w:spacing w:val="-5"/>
        </w:rPr>
        <w:t>济快速发展，有</w:t>
      </w:r>
      <w:r>
        <w:rPr>
          <w:rFonts w:ascii="KaiTi" w:hAnsi="KaiTi" w:eastAsia="KaiTi" w:cs="KaiTi"/>
          <w:sz w:val="22"/>
          <w:szCs w:val="22"/>
        </w:rPr>
        <w:t xml:space="preserve"> </w:t>
      </w:r>
      <w:r>
        <w:rPr>
          <w:rFonts w:ascii="KaiTi" w:hAnsi="KaiTi" w:eastAsia="KaiTi" w:cs="KaiTi"/>
          <w:sz w:val="22"/>
          <w:szCs w:val="22"/>
          <w:spacing w:val="-4"/>
        </w:rPr>
        <w:t>些地区在数字经济实践上呈现后发优势。从现在的视角看问题，也许</w:t>
      </w:r>
      <w:r>
        <w:rPr>
          <w:rFonts w:ascii="KaiTi" w:hAnsi="KaiTi" w:eastAsia="KaiTi" w:cs="KaiTi"/>
          <w:sz w:val="22"/>
          <w:szCs w:val="22"/>
          <w:spacing w:val="3"/>
        </w:rPr>
        <w:t xml:space="preserve"> </w:t>
      </w:r>
      <w:r>
        <w:rPr>
          <w:rFonts w:ascii="KaiTi" w:hAnsi="KaiTi" w:eastAsia="KaiTi" w:cs="KaiTi"/>
          <w:sz w:val="22"/>
          <w:szCs w:val="22"/>
          <w:spacing w:val="3"/>
        </w:rPr>
        <w:t>贵州的一些做法并不超前。但是，这丝毫不影响贵州探索的历史价</w:t>
      </w:r>
    </w:p>
    <w:p>
      <w:pPr>
        <w:spacing w:line="220" w:lineRule="auto"/>
        <w:rPr>
          <w:rFonts w:ascii="KaiTi" w:hAnsi="KaiTi" w:eastAsia="KaiTi" w:cs="KaiTi"/>
          <w:sz w:val="22"/>
          <w:szCs w:val="22"/>
        </w:rPr>
      </w:pPr>
      <w:r>
        <w:rPr>
          <w:rFonts w:ascii="KaiTi" w:hAnsi="KaiTi" w:eastAsia="KaiTi" w:cs="KaiTi"/>
          <w:sz w:val="22"/>
          <w:szCs w:val="22"/>
          <w:spacing w:val="-5"/>
        </w:rPr>
        <w:t>值，它仍然值得我们去记录和总结。</w:t>
      </w:r>
    </w:p>
    <w:p>
      <w:pPr>
        <w:ind w:left="420"/>
        <w:spacing w:before="122" w:line="223" w:lineRule="auto"/>
        <w:rPr>
          <w:rFonts w:ascii="KaiTi" w:hAnsi="KaiTi" w:eastAsia="KaiTi" w:cs="KaiTi"/>
          <w:sz w:val="22"/>
          <w:szCs w:val="22"/>
        </w:rPr>
      </w:pPr>
      <w:r>
        <w:rPr>
          <w:rFonts w:ascii="KaiTi" w:hAnsi="KaiTi" w:eastAsia="KaiTi" w:cs="KaiTi"/>
          <w:sz w:val="22"/>
          <w:szCs w:val="22"/>
        </w:rPr>
        <w:t>(3)系统的视角：按照数据治理体系去梳理和总结。我们从数据</w:t>
      </w:r>
    </w:p>
    <w:p>
      <w:pPr>
        <w:spacing w:line="223" w:lineRule="auto"/>
        <w:sectPr>
          <w:footerReference w:type="default" r:id="rId11"/>
          <w:pgSz w:w="8370" w:h="12670"/>
          <w:pgMar w:top="400" w:right="753" w:bottom="524" w:left="1070" w:header="0" w:footer="306" w:gutter="0"/>
        </w:sectPr>
        <w:rPr>
          <w:rFonts w:ascii="KaiTi" w:hAnsi="KaiTi" w:eastAsia="KaiTi" w:cs="KaiTi"/>
          <w:sz w:val="22"/>
          <w:szCs w:val="22"/>
        </w:rPr>
      </w:pPr>
    </w:p>
    <w:p>
      <w:pPr>
        <w:pStyle w:val="BodyText"/>
        <w:spacing w:line="461" w:lineRule="auto"/>
        <w:rPr/>
      </w:pPr>
      <w:r/>
    </w:p>
    <w:p>
      <w:pPr>
        <w:ind w:right="18"/>
        <w:spacing w:before="72" w:line="222" w:lineRule="auto"/>
        <w:jc w:val="right"/>
        <w:rPr>
          <w:rFonts w:ascii="SimHei" w:hAnsi="SimHei" w:eastAsia="SimHei" w:cs="SimHei"/>
          <w:sz w:val="22"/>
          <w:szCs w:val="22"/>
        </w:rPr>
      </w:pPr>
      <w:r>
        <w:rPr>
          <w:rFonts w:ascii="SimHei" w:hAnsi="SimHei" w:eastAsia="SimHei" w:cs="SimHei"/>
          <w:sz w:val="22"/>
          <w:szCs w:val="22"/>
          <w:b/>
          <w:bCs/>
          <w:color w:val="213BA3"/>
          <w:spacing w:val="-7"/>
        </w:rPr>
        <w:t>前</w:t>
      </w:r>
      <w:r>
        <w:rPr>
          <w:rFonts w:ascii="SimHei" w:hAnsi="SimHei" w:eastAsia="SimHei" w:cs="SimHei"/>
          <w:sz w:val="22"/>
          <w:szCs w:val="22"/>
          <w:color w:val="213BA3"/>
          <w:spacing w:val="17"/>
        </w:rPr>
        <w:t xml:space="preserve"> </w:t>
      </w:r>
      <w:r>
        <w:rPr>
          <w:rFonts w:ascii="SimHei" w:hAnsi="SimHei" w:eastAsia="SimHei" w:cs="SimHei"/>
          <w:sz w:val="22"/>
          <w:szCs w:val="22"/>
          <w:b/>
          <w:bCs/>
          <w:color w:val="213BA3"/>
          <w:spacing w:val="-7"/>
        </w:rPr>
        <w:t>言</w:t>
      </w:r>
    </w:p>
    <w:p>
      <w:pPr>
        <w:pStyle w:val="BodyText"/>
        <w:rPr/>
      </w:pPr>
      <w:r/>
    </w:p>
    <w:p>
      <w:pPr>
        <w:ind w:right="78"/>
        <w:spacing w:before="72" w:line="334" w:lineRule="auto"/>
        <w:jc w:val="both"/>
        <w:rPr>
          <w:rFonts w:ascii="KaiTi" w:hAnsi="KaiTi" w:eastAsia="KaiTi" w:cs="KaiTi"/>
          <w:sz w:val="22"/>
          <w:szCs w:val="22"/>
        </w:rPr>
      </w:pPr>
      <w:r>
        <w:rPr>
          <w:rFonts w:ascii="KaiTi" w:hAnsi="KaiTi" w:eastAsia="KaiTi" w:cs="KaiTi"/>
          <w:sz w:val="22"/>
          <w:szCs w:val="22"/>
          <w:spacing w:val="-4"/>
        </w:rPr>
        <w:t>资产化探索、数据管理的体制机制、数据共享开放、数据安全和隐私</w:t>
      </w:r>
      <w:r>
        <w:rPr>
          <w:rFonts w:ascii="KaiTi" w:hAnsi="KaiTi" w:eastAsia="KaiTi" w:cs="KaiTi"/>
          <w:sz w:val="22"/>
          <w:szCs w:val="22"/>
          <w:spacing w:val="4"/>
        </w:rPr>
        <w:t xml:space="preserve"> </w:t>
      </w:r>
      <w:r>
        <w:rPr>
          <w:rFonts w:ascii="KaiTi" w:hAnsi="KaiTi" w:eastAsia="KaiTi" w:cs="KaiTi"/>
          <w:sz w:val="22"/>
          <w:szCs w:val="22"/>
          <w:spacing w:val="-3"/>
        </w:rPr>
        <w:t>保护四个方面去总结。我们希望在总结贵州实</w:t>
      </w:r>
      <w:r>
        <w:rPr>
          <w:rFonts w:ascii="KaiTi" w:hAnsi="KaiTi" w:eastAsia="KaiTi" w:cs="KaiTi"/>
          <w:sz w:val="22"/>
          <w:szCs w:val="22"/>
          <w:spacing w:val="-4"/>
        </w:rPr>
        <w:t>践经验的基础上提炼一</w:t>
      </w:r>
    </w:p>
    <w:p>
      <w:pPr>
        <w:spacing w:line="220" w:lineRule="auto"/>
        <w:rPr>
          <w:rFonts w:ascii="KaiTi" w:hAnsi="KaiTi" w:eastAsia="KaiTi" w:cs="KaiTi"/>
          <w:sz w:val="22"/>
          <w:szCs w:val="22"/>
        </w:rPr>
      </w:pPr>
      <w:r>
        <w:rPr>
          <w:rFonts w:ascii="KaiTi" w:hAnsi="KaiTi" w:eastAsia="KaiTi" w:cs="KaiTi"/>
          <w:sz w:val="22"/>
          <w:szCs w:val="22"/>
          <w:spacing w:val="-9"/>
        </w:rPr>
        <w:t>些重要观点，形成参考性经验和路径。</w:t>
      </w:r>
    </w:p>
    <w:p>
      <w:pPr>
        <w:ind w:left="429"/>
        <w:spacing w:before="137" w:line="220" w:lineRule="auto"/>
        <w:rPr>
          <w:rFonts w:ascii="KaiTi" w:hAnsi="KaiTi" w:eastAsia="KaiTi" w:cs="KaiTi"/>
          <w:sz w:val="22"/>
          <w:szCs w:val="22"/>
        </w:rPr>
      </w:pPr>
      <w:r>
        <w:rPr>
          <w:rFonts w:ascii="KaiTi" w:hAnsi="KaiTi" w:eastAsia="KaiTi" w:cs="KaiTi"/>
          <w:sz w:val="22"/>
          <w:szCs w:val="22"/>
          <w:spacing w:val="-8"/>
        </w:rPr>
        <w:t>根据以上原则，本书分为两篇。</w:t>
      </w:r>
    </w:p>
    <w:p>
      <w:pPr>
        <w:ind w:left="429"/>
        <w:spacing w:before="147" w:line="220" w:lineRule="auto"/>
        <w:rPr>
          <w:rFonts w:ascii="KaiTi" w:hAnsi="KaiTi" w:eastAsia="KaiTi" w:cs="KaiTi"/>
          <w:sz w:val="22"/>
          <w:szCs w:val="22"/>
        </w:rPr>
      </w:pPr>
      <w:r>
        <w:rPr>
          <w:rFonts w:ascii="KaiTi" w:hAnsi="KaiTi" w:eastAsia="KaiTi" w:cs="KaiTi"/>
          <w:sz w:val="22"/>
          <w:szCs w:val="22"/>
          <w:spacing w:val="-8"/>
        </w:rPr>
        <w:t>第一篇介绍数据治理的国内外实践，包括两章。</w:t>
      </w:r>
    </w:p>
    <w:p>
      <w:pPr>
        <w:ind w:right="80" w:firstLine="429"/>
        <w:spacing w:before="118" w:line="328" w:lineRule="auto"/>
        <w:rPr>
          <w:rFonts w:ascii="KaiTi" w:hAnsi="KaiTi" w:eastAsia="KaiTi" w:cs="KaiTi"/>
          <w:sz w:val="22"/>
          <w:szCs w:val="22"/>
        </w:rPr>
      </w:pPr>
      <w:r>
        <w:rPr>
          <w:rFonts w:ascii="KaiTi" w:hAnsi="KaiTi" w:eastAsia="KaiTi" w:cs="KaiTi"/>
          <w:sz w:val="22"/>
          <w:szCs w:val="22"/>
          <w:spacing w:val="-1"/>
        </w:rPr>
        <w:t>第1章分析了数据治理的国际实践。在数字经济发展浪潮中，世</w:t>
      </w:r>
      <w:r>
        <w:rPr>
          <w:rFonts w:ascii="KaiTi" w:hAnsi="KaiTi" w:eastAsia="KaiTi" w:cs="KaiTi"/>
          <w:sz w:val="22"/>
          <w:szCs w:val="22"/>
          <w:spacing w:val="6"/>
        </w:rPr>
        <w:t xml:space="preserve"> </w:t>
      </w:r>
      <w:r>
        <w:rPr>
          <w:rFonts w:ascii="KaiTi" w:hAnsi="KaiTi" w:eastAsia="KaiTi" w:cs="KaiTi"/>
          <w:sz w:val="22"/>
          <w:szCs w:val="22"/>
          <w:spacing w:val="-4"/>
        </w:rPr>
        <w:t>界各国纷纷出台了一系列法规政策措施，不断完善数据治理</w:t>
      </w:r>
      <w:r>
        <w:rPr>
          <w:rFonts w:ascii="KaiTi" w:hAnsi="KaiTi" w:eastAsia="KaiTi" w:cs="KaiTi"/>
          <w:sz w:val="22"/>
          <w:szCs w:val="22"/>
          <w:spacing w:val="-5"/>
        </w:rPr>
        <w:t>体系框架</w:t>
      </w:r>
      <w:r>
        <w:rPr>
          <w:rFonts w:ascii="KaiTi" w:hAnsi="KaiTi" w:eastAsia="KaiTi" w:cs="KaiTi"/>
          <w:sz w:val="22"/>
          <w:szCs w:val="22"/>
        </w:rPr>
        <w:t xml:space="preserve"> </w:t>
      </w:r>
      <w:r>
        <w:rPr>
          <w:rFonts w:ascii="KaiTi" w:hAnsi="KaiTi" w:eastAsia="KaiTi" w:cs="KaiTi"/>
          <w:sz w:val="22"/>
          <w:szCs w:val="22"/>
          <w:spacing w:val="-4"/>
        </w:rPr>
        <w:t>要素，其数据战略意识、数据法规制度和数据实践充分体现了数据治</w:t>
      </w:r>
      <w:r>
        <w:rPr>
          <w:rFonts w:ascii="KaiTi" w:hAnsi="KaiTi" w:eastAsia="KaiTi" w:cs="KaiTi"/>
          <w:sz w:val="22"/>
          <w:szCs w:val="22"/>
          <w:spacing w:val="10"/>
        </w:rPr>
        <w:t xml:space="preserve"> </w:t>
      </w:r>
      <w:r>
        <w:rPr>
          <w:rFonts w:ascii="KaiTi" w:hAnsi="KaiTi" w:eastAsia="KaiTi" w:cs="KaiTi"/>
          <w:sz w:val="22"/>
          <w:szCs w:val="22"/>
          <w:spacing w:val="-4"/>
        </w:rPr>
        <w:t>理理念和数据治理的行为典范，具有普遍借</w:t>
      </w:r>
      <w:r>
        <w:rPr>
          <w:rFonts w:ascii="KaiTi" w:hAnsi="KaiTi" w:eastAsia="KaiTi" w:cs="KaiTi"/>
          <w:sz w:val="22"/>
          <w:szCs w:val="22"/>
          <w:spacing w:val="-5"/>
        </w:rPr>
        <w:t>鉴意义。这一章主要选取</w:t>
      </w:r>
      <w:r>
        <w:rPr>
          <w:rFonts w:ascii="KaiTi" w:hAnsi="KaiTi" w:eastAsia="KaiTi" w:cs="KaiTi"/>
          <w:sz w:val="22"/>
          <w:szCs w:val="22"/>
        </w:rPr>
        <w:t xml:space="preserve"> </w:t>
      </w:r>
      <w:r>
        <w:rPr>
          <w:rFonts w:ascii="KaiTi" w:hAnsi="KaiTi" w:eastAsia="KaiTi" w:cs="KaiTi"/>
          <w:sz w:val="22"/>
          <w:szCs w:val="22"/>
          <w:spacing w:val="-4"/>
        </w:rPr>
        <w:t>了美国、欧盟和新加坡的数据治理最佳实践，从数据资产</w:t>
      </w:r>
      <w:r>
        <w:rPr>
          <w:rFonts w:ascii="KaiTi" w:hAnsi="KaiTi" w:eastAsia="KaiTi" w:cs="KaiTi"/>
          <w:sz w:val="22"/>
          <w:szCs w:val="22"/>
          <w:spacing w:val="-5"/>
        </w:rPr>
        <w:t>化探索、数</w:t>
      </w:r>
      <w:r>
        <w:rPr>
          <w:rFonts w:ascii="KaiTi" w:hAnsi="KaiTi" w:eastAsia="KaiTi" w:cs="KaiTi"/>
          <w:sz w:val="22"/>
          <w:szCs w:val="22"/>
        </w:rPr>
        <w:t xml:space="preserve"> </w:t>
      </w:r>
      <w:r>
        <w:rPr>
          <w:rFonts w:ascii="KaiTi" w:hAnsi="KaiTi" w:eastAsia="KaiTi" w:cs="KaiTi"/>
          <w:sz w:val="22"/>
          <w:szCs w:val="22"/>
          <w:spacing w:val="-4"/>
        </w:rPr>
        <w:t>据管理的体制机制、数据共享开放、数据安全和隐私保护四个方面对</w:t>
      </w:r>
    </w:p>
    <w:p>
      <w:pPr>
        <w:spacing w:line="225" w:lineRule="auto"/>
        <w:rPr>
          <w:rFonts w:ascii="KaiTi" w:hAnsi="KaiTi" w:eastAsia="KaiTi" w:cs="KaiTi"/>
          <w:sz w:val="22"/>
          <w:szCs w:val="22"/>
        </w:rPr>
      </w:pPr>
      <w:r>
        <w:rPr>
          <w:rFonts w:ascii="KaiTi" w:hAnsi="KaiTi" w:eastAsia="KaiTi" w:cs="KaiTi"/>
          <w:sz w:val="22"/>
          <w:szCs w:val="22"/>
          <w:spacing w:val="-7"/>
        </w:rPr>
        <w:t>其数据治理规则与实践进行映射分析和补充研究。</w:t>
      </w:r>
    </w:p>
    <w:p>
      <w:pPr>
        <w:ind w:right="90" w:firstLine="429"/>
        <w:spacing w:before="178" w:line="336" w:lineRule="auto"/>
        <w:rPr>
          <w:rFonts w:ascii="KaiTi" w:hAnsi="KaiTi" w:eastAsia="KaiTi" w:cs="KaiTi"/>
          <w:sz w:val="22"/>
          <w:szCs w:val="22"/>
        </w:rPr>
      </w:pPr>
      <w:r>
        <w:rPr>
          <w:rFonts w:ascii="KaiTi" w:hAnsi="KaiTi" w:eastAsia="KaiTi" w:cs="KaiTi"/>
          <w:sz w:val="22"/>
          <w:szCs w:val="22"/>
          <w:spacing w:val="-1"/>
        </w:rPr>
        <w:t>第2章介绍了我国在数据治理方面的总体现状。回顾数据治理的</w:t>
      </w:r>
      <w:r>
        <w:rPr>
          <w:rFonts w:ascii="KaiTi" w:hAnsi="KaiTi" w:eastAsia="KaiTi" w:cs="KaiTi"/>
          <w:sz w:val="22"/>
          <w:szCs w:val="22"/>
          <w:spacing w:val="6"/>
        </w:rPr>
        <w:t xml:space="preserve"> </w:t>
      </w:r>
      <w:r>
        <w:rPr>
          <w:rFonts w:ascii="KaiTi" w:hAnsi="KaiTi" w:eastAsia="KaiTi" w:cs="KaiTi"/>
          <w:sz w:val="22"/>
          <w:szCs w:val="22"/>
          <w:spacing w:val="-4"/>
        </w:rPr>
        <w:t>发展历史，我国对数据资源的认识从萌芽逐步深入。我</w:t>
      </w:r>
      <w:r>
        <w:rPr>
          <w:rFonts w:ascii="KaiTi" w:hAnsi="KaiTi" w:eastAsia="KaiTi" w:cs="KaiTi"/>
          <w:sz w:val="22"/>
          <w:szCs w:val="22"/>
          <w:spacing w:val="-5"/>
        </w:rPr>
        <w:t>国政府正从大</w:t>
      </w:r>
      <w:r>
        <w:rPr>
          <w:rFonts w:ascii="KaiTi" w:hAnsi="KaiTi" w:eastAsia="KaiTi" w:cs="KaiTi"/>
          <w:sz w:val="22"/>
          <w:szCs w:val="22"/>
        </w:rPr>
        <w:t xml:space="preserve"> </w:t>
      </w:r>
      <w:r>
        <w:rPr>
          <w:rFonts w:ascii="KaiTi" w:hAnsi="KaiTi" w:eastAsia="KaiTi" w:cs="KaiTi"/>
          <w:sz w:val="22"/>
          <w:szCs w:val="22"/>
          <w:spacing w:val="-4"/>
        </w:rPr>
        <w:t>数据管理体系、政务数据共享开放以及数据安全与个人信息保护三个</w:t>
      </w:r>
      <w:r>
        <w:rPr>
          <w:rFonts w:ascii="KaiTi" w:hAnsi="KaiTi" w:eastAsia="KaiTi" w:cs="KaiTi"/>
          <w:sz w:val="22"/>
          <w:szCs w:val="22"/>
          <w:spacing w:val="9"/>
        </w:rPr>
        <w:t xml:space="preserve"> </w:t>
      </w:r>
      <w:r>
        <w:rPr>
          <w:rFonts w:ascii="KaiTi" w:hAnsi="KaiTi" w:eastAsia="KaiTi" w:cs="KaiTi"/>
          <w:sz w:val="22"/>
          <w:szCs w:val="22"/>
          <w:spacing w:val="-4"/>
        </w:rPr>
        <w:t>方面提升数据治理能力。从后续章节我们可以看到，国</w:t>
      </w:r>
      <w:r>
        <w:rPr>
          <w:rFonts w:ascii="KaiTi" w:hAnsi="KaiTi" w:eastAsia="KaiTi" w:cs="KaiTi"/>
          <w:sz w:val="22"/>
          <w:szCs w:val="22"/>
          <w:spacing w:val="-5"/>
        </w:rPr>
        <w:t>家层面的数据</w:t>
      </w:r>
      <w:r>
        <w:rPr>
          <w:rFonts w:ascii="KaiTi" w:hAnsi="KaiTi" w:eastAsia="KaiTi" w:cs="KaiTi"/>
          <w:sz w:val="22"/>
          <w:szCs w:val="22"/>
        </w:rPr>
        <w:t xml:space="preserve"> </w:t>
      </w:r>
      <w:r>
        <w:rPr>
          <w:rFonts w:ascii="KaiTi" w:hAnsi="KaiTi" w:eastAsia="KaiTi" w:cs="KaiTi"/>
          <w:sz w:val="22"/>
          <w:szCs w:val="22"/>
          <w:spacing w:val="-4"/>
        </w:rPr>
        <w:t>治理方略对包括贵州在内的地区进行数据治理工作起到了关键的指引</w:t>
      </w:r>
    </w:p>
    <w:p>
      <w:pPr>
        <w:spacing w:before="1" w:line="222" w:lineRule="auto"/>
        <w:rPr>
          <w:rFonts w:ascii="KaiTi" w:hAnsi="KaiTi" w:eastAsia="KaiTi" w:cs="KaiTi"/>
          <w:sz w:val="22"/>
          <w:szCs w:val="22"/>
        </w:rPr>
      </w:pPr>
      <w:r>
        <w:rPr>
          <w:rFonts w:ascii="KaiTi" w:hAnsi="KaiTi" w:eastAsia="KaiTi" w:cs="KaiTi"/>
          <w:sz w:val="22"/>
          <w:szCs w:val="22"/>
          <w:spacing w:val="-8"/>
        </w:rPr>
        <w:t>作用。</w:t>
      </w:r>
    </w:p>
    <w:p>
      <w:pPr>
        <w:ind w:left="429"/>
        <w:spacing w:before="131" w:line="220" w:lineRule="auto"/>
        <w:rPr>
          <w:rFonts w:ascii="KaiTi" w:hAnsi="KaiTi" w:eastAsia="KaiTi" w:cs="KaiTi"/>
          <w:sz w:val="22"/>
          <w:szCs w:val="22"/>
        </w:rPr>
      </w:pPr>
      <w:r>
        <w:rPr>
          <w:rFonts w:ascii="KaiTi" w:hAnsi="KaiTi" w:eastAsia="KaiTi" w:cs="KaiTi"/>
          <w:sz w:val="22"/>
          <w:szCs w:val="22"/>
          <w:spacing w:val="-8"/>
        </w:rPr>
        <w:t>第二篇介绍贵州在数据治理方面的实践，分为以下五章。</w:t>
      </w:r>
    </w:p>
    <w:p>
      <w:pPr>
        <w:ind w:firstLine="429"/>
        <w:spacing w:before="136" w:line="328" w:lineRule="auto"/>
        <w:rPr>
          <w:rFonts w:ascii="KaiTi" w:hAnsi="KaiTi" w:eastAsia="KaiTi" w:cs="KaiTi"/>
          <w:sz w:val="22"/>
          <w:szCs w:val="22"/>
        </w:rPr>
      </w:pPr>
      <w:r>
        <w:rPr>
          <w:rFonts w:ascii="KaiTi" w:hAnsi="KaiTi" w:eastAsia="KaiTi" w:cs="KaiTi"/>
          <w:sz w:val="22"/>
          <w:szCs w:val="22"/>
          <w:spacing w:val="1"/>
        </w:rPr>
        <w:t>第3章从宏观层面介绍了贵州在数据治理方面的探索过程，即它</w:t>
      </w:r>
      <w:r>
        <w:rPr>
          <w:rFonts w:ascii="KaiTi" w:hAnsi="KaiTi" w:eastAsia="KaiTi" w:cs="KaiTi"/>
          <w:sz w:val="22"/>
          <w:szCs w:val="22"/>
          <w:spacing w:val="2"/>
        </w:rPr>
        <w:t xml:space="preserve"> </w:t>
      </w:r>
      <w:r>
        <w:rPr>
          <w:rFonts w:ascii="KaiTi" w:hAnsi="KaiTi" w:eastAsia="KaiTi" w:cs="KaiTi"/>
          <w:sz w:val="22"/>
          <w:szCs w:val="22"/>
          <w:spacing w:val="-1"/>
        </w:rPr>
        <w:t>如何从一个科技洼地打造出数据治理的先进体系，并实现后发赶超，</w:t>
      </w:r>
      <w:r>
        <w:rPr>
          <w:rFonts w:ascii="KaiTi" w:hAnsi="KaiTi" w:eastAsia="KaiTi" w:cs="KaiTi"/>
          <w:sz w:val="22"/>
          <w:szCs w:val="22"/>
          <w:spacing w:val="9"/>
        </w:rPr>
        <w:t xml:space="preserve"> </w:t>
      </w:r>
      <w:r>
        <w:rPr>
          <w:rFonts w:ascii="KaiTi" w:hAnsi="KaiTi" w:eastAsia="KaiTi" w:cs="KaiTi"/>
          <w:sz w:val="22"/>
          <w:szCs w:val="22"/>
          <w:spacing w:val="-4"/>
        </w:rPr>
        <w:t>成为全国数字经济的发展示范区。在这个过程中，贵州大力推进“一</w:t>
      </w:r>
      <w:r>
        <w:rPr>
          <w:rFonts w:ascii="KaiTi" w:hAnsi="KaiTi" w:eastAsia="KaiTi" w:cs="KaiTi"/>
          <w:sz w:val="22"/>
          <w:szCs w:val="22"/>
        </w:rPr>
        <w:t xml:space="preserve">  </w:t>
      </w:r>
      <w:r>
        <w:rPr>
          <w:rFonts w:ascii="SimSun" w:hAnsi="SimSun" w:eastAsia="SimSun" w:cs="SimSun"/>
          <w:sz w:val="22"/>
          <w:szCs w:val="22"/>
          <w:spacing w:val="3"/>
        </w:rPr>
        <w:t>云一网一平台”以及大数据平台的建设，积极开发利用公共数据资</w:t>
      </w:r>
      <w:r>
        <w:rPr>
          <w:rFonts w:ascii="SimSun" w:hAnsi="SimSun" w:eastAsia="SimSun" w:cs="SimSun"/>
          <w:sz w:val="22"/>
          <w:szCs w:val="22"/>
          <w:spacing w:val="9"/>
        </w:rPr>
        <w:t xml:space="preserve">  </w:t>
      </w:r>
      <w:r>
        <w:rPr>
          <w:rFonts w:ascii="KaiTi" w:hAnsi="KaiTi" w:eastAsia="KaiTi" w:cs="KaiTi"/>
          <w:sz w:val="22"/>
          <w:szCs w:val="22"/>
          <w:spacing w:val="-4"/>
        </w:rPr>
        <w:t>源，积累了宝贵的经验。同时，通过对照《数据治理之论</w:t>
      </w:r>
      <w:r>
        <w:rPr>
          <w:rFonts w:ascii="KaiTi" w:hAnsi="KaiTi" w:eastAsia="KaiTi" w:cs="KaiTi"/>
          <w:sz w:val="22"/>
          <w:szCs w:val="22"/>
          <w:spacing w:val="-5"/>
        </w:rPr>
        <w:t>》提出的数</w:t>
      </w:r>
      <w:r>
        <w:rPr>
          <w:rFonts w:ascii="KaiTi" w:hAnsi="KaiTi" w:eastAsia="KaiTi" w:cs="KaiTi"/>
          <w:sz w:val="22"/>
          <w:szCs w:val="22"/>
        </w:rPr>
        <w:t xml:space="preserve">  </w:t>
      </w:r>
      <w:r>
        <w:rPr>
          <w:rFonts w:ascii="KaiTi" w:hAnsi="KaiTi" w:eastAsia="KaiTi" w:cs="KaiTi"/>
          <w:sz w:val="22"/>
          <w:szCs w:val="22"/>
          <w:spacing w:val="-4"/>
        </w:rPr>
        <w:t>据治理体系框架，这一章按照体系化思路梳理了贵州数据治理的主要</w:t>
      </w:r>
    </w:p>
    <w:p>
      <w:pPr>
        <w:spacing w:before="1" w:line="222" w:lineRule="auto"/>
        <w:rPr>
          <w:rFonts w:ascii="KaiTi" w:hAnsi="KaiTi" w:eastAsia="KaiTi" w:cs="KaiTi"/>
          <w:sz w:val="22"/>
          <w:szCs w:val="22"/>
        </w:rPr>
      </w:pPr>
      <w:r>
        <w:rPr>
          <w:rFonts w:ascii="KaiTi" w:hAnsi="KaiTi" w:eastAsia="KaiTi" w:cs="KaiTi"/>
          <w:sz w:val="22"/>
          <w:szCs w:val="22"/>
          <w:spacing w:val="-12"/>
        </w:rPr>
        <w:t>工作内容。</w:t>
      </w:r>
    </w:p>
    <w:p>
      <w:pPr>
        <w:spacing w:line="222" w:lineRule="auto"/>
        <w:sectPr>
          <w:footerReference w:type="default" r:id="rId12"/>
          <w:pgSz w:w="8370" w:h="12670"/>
          <w:pgMar w:top="400" w:right="909" w:bottom="632" w:left="880" w:header="0" w:footer="416" w:gutter="0"/>
        </w:sectPr>
        <w:rPr>
          <w:rFonts w:ascii="KaiTi" w:hAnsi="KaiTi" w:eastAsia="KaiTi" w:cs="KaiTi"/>
          <w:sz w:val="22"/>
          <w:szCs w:val="22"/>
        </w:rPr>
      </w:pPr>
    </w:p>
    <w:p>
      <w:pPr>
        <w:pStyle w:val="BodyText"/>
        <w:spacing w:line="462"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3158D6"/>
          <w:spacing w:val="-7"/>
        </w:rPr>
        <w:t>数据治理之路——贵州实践</w:t>
      </w:r>
    </w:p>
    <w:p>
      <w:pPr>
        <w:pStyle w:val="BodyText"/>
        <w:spacing w:line="269" w:lineRule="auto"/>
        <w:rPr/>
      </w:pPr>
      <w:r/>
    </w:p>
    <w:p>
      <w:pPr>
        <w:ind w:right="50" w:firstLine="479"/>
        <w:spacing w:before="71" w:line="328" w:lineRule="auto"/>
        <w:jc w:val="both"/>
        <w:rPr>
          <w:rFonts w:ascii="KaiTi" w:hAnsi="KaiTi" w:eastAsia="KaiTi" w:cs="KaiTi"/>
          <w:sz w:val="22"/>
          <w:szCs w:val="22"/>
        </w:rPr>
      </w:pPr>
      <w:r>
        <w:rPr>
          <w:rFonts w:ascii="KaiTi" w:hAnsi="KaiTi" w:eastAsia="KaiTi" w:cs="KaiTi"/>
          <w:sz w:val="22"/>
          <w:szCs w:val="22"/>
        </w:rPr>
        <w:t>第4章介绍了贵州在数据资产化方面进行的探索。数据已成为新</w:t>
      </w:r>
      <w:r>
        <w:rPr>
          <w:rFonts w:ascii="KaiTi" w:hAnsi="KaiTi" w:eastAsia="KaiTi" w:cs="KaiTi"/>
          <w:sz w:val="22"/>
          <w:szCs w:val="22"/>
          <w:spacing w:val="8"/>
        </w:rPr>
        <w:t xml:space="preserve"> </w:t>
      </w:r>
      <w:r>
        <w:rPr>
          <w:rFonts w:ascii="KaiTi" w:hAnsi="KaiTi" w:eastAsia="KaiTi" w:cs="KaiTi"/>
          <w:sz w:val="22"/>
          <w:szCs w:val="22"/>
          <w:spacing w:val="-4"/>
        </w:rPr>
        <w:t>型生产要素，界定数据的资产地位，促进和规范数据资产的流通，对</w:t>
      </w:r>
      <w:r>
        <w:rPr>
          <w:rFonts w:ascii="KaiTi" w:hAnsi="KaiTi" w:eastAsia="KaiTi" w:cs="KaiTi"/>
          <w:sz w:val="22"/>
          <w:szCs w:val="22"/>
          <w:spacing w:val="8"/>
        </w:rPr>
        <w:t xml:space="preserve"> </w:t>
      </w:r>
      <w:r>
        <w:rPr>
          <w:rFonts w:ascii="KaiTi" w:hAnsi="KaiTi" w:eastAsia="KaiTi" w:cs="KaiTi"/>
          <w:sz w:val="22"/>
          <w:szCs w:val="22"/>
          <w:spacing w:val="-4"/>
        </w:rPr>
        <w:t>盘活数据资源、促进数字经济的发展有着极为重要的意义。贵州</w:t>
      </w:r>
      <w:r>
        <w:rPr>
          <w:rFonts w:ascii="KaiTi" w:hAnsi="KaiTi" w:eastAsia="KaiTi" w:cs="KaiTi"/>
          <w:sz w:val="22"/>
          <w:szCs w:val="22"/>
          <w:spacing w:val="-5"/>
        </w:rPr>
        <w:t>在这</w:t>
      </w:r>
      <w:r>
        <w:rPr>
          <w:rFonts w:ascii="KaiTi" w:hAnsi="KaiTi" w:eastAsia="KaiTi" w:cs="KaiTi"/>
          <w:sz w:val="22"/>
          <w:szCs w:val="22"/>
        </w:rPr>
        <w:t xml:space="preserve"> </w:t>
      </w:r>
      <w:r>
        <w:rPr>
          <w:rFonts w:ascii="KaiTi" w:hAnsi="KaiTi" w:eastAsia="KaiTi" w:cs="KaiTi"/>
          <w:sz w:val="22"/>
          <w:szCs w:val="22"/>
          <w:spacing w:val="-5"/>
        </w:rPr>
        <w:t>方面进行了一系列积极探索，出台了数据资产管理登记办法，从法律</w:t>
      </w:r>
      <w:r>
        <w:rPr>
          <w:rFonts w:ascii="KaiTi" w:hAnsi="KaiTi" w:eastAsia="KaiTi" w:cs="KaiTi"/>
          <w:sz w:val="22"/>
          <w:szCs w:val="22"/>
          <w:spacing w:val="-5"/>
        </w:rPr>
        <w:t xml:space="preserve"> </w:t>
      </w:r>
      <w:r>
        <w:rPr>
          <w:rFonts w:ascii="KaiTi" w:hAnsi="KaiTi" w:eastAsia="KaiTi" w:cs="KaiTi"/>
          <w:sz w:val="22"/>
          <w:szCs w:val="22"/>
          <w:spacing w:val="-4"/>
        </w:rPr>
        <w:t>法规层面明确了数据资产地位；提出省域数据要素市场自治与可信流</w:t>
      </w:r>
      <w:r>
        <w:rPr>
          <w:rFonts w:ascii="KaiTi" w:hAnsi="KaiTi" w:eastAsia="KaiTi" w:cs="KaiTi"/>
          <w:sz w:val="22"/>
          <w:szCs w:val="22"/>
          <w:spacing w:val="6"/>
        </w:rPr>
        <w:t xml:space="preserve"> </w:t>
      </w:r>
      <w:r>
        <w:rPr>
          <w:rFonts w:ascii="KaiTi" w:hAnsi="KaiTi" w:eastAsia="KaiTi" w:cs="KaiTi"/>
          <w:sz w:val="22"/>
          <w:szCs w:val="22"/>
          <w:spacing w:val="-3"/>
        </w:rPr>
        <w:t>通框架模型，以支撑实现数据资源的资产化管理、数据要素的多元化</w:t>
      </w:r>
      <w:r>
        <w:rPr>
          <w:rFonts w:ascii="KaiTi" w:hAnsi="KaiTi" w:eastAsia="KaiTi" w:cs="KaiTi"/>
          <w:sz w:val="22"/>
          <w:szCs w:val="22"/>
          <w:spacing w:val="10"/>
        </w:rPr>
        <w:t xml:space="preserve"> </w:t>
      </w:r>
      <w:r>
        <w:rPr>
          <w:rFonts w:ascii="KaiTi" w:hAnsi="KaiTi" w:eastAsia="KaiTi" w:cs="KaiTi"/>
          <w:sz w:val="22"/>
          <w:szCs w:val="22"/>
          <w:spacing w:val="-4"/>
        </w:rPr>
        <w:t>自治；授权数据资产运营，研究数据交易制度与标准，积极推进公共</w:t>
      </w:r>
      <w:r>
        <w:rPr>
          <w:rFonts w:ascii="KaiTi" w:hAnsi="KaiTi" w:eastAsia="KaiTi" w:cs="KaiTi"/>
          <w:sz w:val="22"/>
          <w:szCs w:val="22"/>
          <w:spacing w:val="9"/>
        </w:rPr>
        <w:t xml:space="preserve"> </w:t>
      </w:r>
      <w:r>
        <w:rPr>
          <w:rFonts w:ascii="KaiTi" w:hAnsi="KaiTi" w:eastAsia="KaiTi" w:cs="KaiTi"/>
          <w:sz w:val="22"/>
          <w:szCs w:val="22"/>
          <w:spacing w:val="-4"/>
        </w:rPr>
        <w:t>数据开发利用工作，探索合理的数据收益分配机制，探索构建省域一</w:t>
      </w:r>
    </w:p>
    <w:p>
      <w:pPr>
        <w:spacing w:line="225" w:lineRule="auto"/>
        <w:rPr>
          <w:rFonts w:ascii="KaiTi" w:hAnsi="KaiTi" w:eastAsia="KaiTi" w:cs="KaiTi"/>
          <w:sz w:val="22"/>
          <w:szCs w:val="22"/>
        </w:rPr>
      </w:pPr>
      <w:r>
        <w:rPr>
          <w:rFonts w:ascii="KaiTi" w:hAnsi="KaiTi" w:eastAsia="KaiTi" w:cs="KaiTi"/>
          <w:sz w:val="22"/>
          <w:szCs w:val="22"/>
          <w:spacing w:val="-7"/>
        </w:rPr>
        <w:t>体化数据要素市场。</w:t>
      </w:r>
    </w:p>
    <w:p>
      <w:pPr>
        <w:ind w:right="17" w:firstLine="479"/>
        <w:spacing w:before="187" w:line="328" w:lineRule="auto"/>
        <w:jc w:val="both"/>
        <w:rPr>
          <w:rFonts w:ascii="KaiTi" w:hAnsi="KaiTi" w:eastAsia="KaiTi" w:cs="KaiTi"/>
          <w:sz w:val="22"/>
          <w:szCs w:val="22"/>
        </w:rPr>
      </w:pPr>
      <w:r>
        <w:rPr>
          <w:rFonts w:ascii="KaiTi" w:hAnsi="KaiTi" w:eastAsia="KaiTi" w:cs="KaiTi"/>
          <w:sz w:val="22"/>
          <w:szCs w:val="22"/>
          <w:spacing w:val="1"/>
        </w:rPr>
        <w:t>第5章总结了贵州数据管理的体制机制。在进行顶层设计时，贵</w:t>
      </w:r>
      <w:r>
        <w:rPr>
          <w:rFonts w:ascii="KaiTi" w:hAnsi="KaiTi" w:eastAsia="KaiTi" w:cs="KaiTi"/>
          <w:sz w:val="22"/>
          <w:szCs w:val="22"/>
          <w:spacing w:val="12"/>
        </w:rPr>
        <w:t xml:space="preserve"> </w:t>
      </w:r>
      <w:r>
        <w:rPr>
          <w:rFonts w:ascii="KaiTi" w:hAnsi="KaiTi" w:eastAsia="KaiTi" w:cs="KaiTi"/>
          <w:sz w:val="22"/>
          <w:szCs w:val="22"/>
          <w:spacing w:val="-4"/>
        </w:rPr>
        <w:t>州进行了充分的政策文件分析和调研访谈研究，在此基础上提出了多</w:t>
      </w:r>
      <w:r>
        <w:rPr>
          <w:rFonts w:ascii="KaiTi" w:hAnsi="KaiTi" w:eastAsia="KaiTi" w:cs="KaiTi"/>
          <w:sz w:val="22"/>
          <w:szCs w:val="22"/>
          <w:spacing w:val="-4"/>
        </w:rPr>
        <w:t xml:space="preserve"> </w:t>
      </w:r>
      <w:r>
        <w:rPr>
          <w:rFonts w:ascii="KaiTi" w:hAnsi="KaiTi" w:eastAsia="KaiTi" w:cs="KaiTi"/>
          <w:sz w:val="22"/>
          <w:szCs w:val="22"/>
          <w:spacing w:val="-4"/>
        </w:rPr>
        <w:t>元化共治、规则化法治、平台化精治和场景化善治四个原则，进一步</w:t>
      </w:r>
      <w:r>
        <w:rPr>
          <w:rFonts w:ascii="KaiTi" w:hAnsi="KaiTi" w:eastAsia="KaiTi" w:cs="KaiTi"/>
          <w:sz w:val="22"/>
          <w:szCs w:val="22"/>
          <w:spacing w:val="-4"/>
        </w:rPr>
        <w:t xml:space="preserve"> </w:t>
      </w:r>
      <w:r>
        <w:rPr>
          <w:rFonts w:ascii="KaiTi" w:hAnsi="KaiTi" w:eastAsia="KaiTi" w:cs="KaiTi"/>
          <w:sz w:val="22"/>
          <w:szCs w:val="22"/>
          <w:spacing w:val="-4"/>
        </w:rPr>
        <w:t>构建了较为完善的体制机制，可较好处理主体、客体、活动、风险四</w:t>
      </w:r>
      <w:r>
        <w:rPr>
          <w:rFonts w:ascii="KaiTi" w:hAnsi="KaiTi" w:eastAsia="KaiTi" w:cs="KaiTi"/>
          <w:sz w:val="22"/>
          <w:szCs w:val="22"/>
          <w:spacing w:val="-4"/>
        </w:rPr>
        <w:t xml:space="preserve"> </w:t>
      </w:r>
      <w:r>
        <w:rPr>
          <w:rFonts w:ascii="KaiTi" w:hAnsi="KaiTi" w:eastAsia="KaiTi" w:cs="KaiTi"/>
          <w:sz w:val="22"/>
          <w:szCs w:val="22"/>
          <w:spacing w:val="1"/>
        </w:rPr>
        <w:t>者的关系，为解决为什么、做什么、怎么做(即“2</w:t>
      </w:r>
      <w:r>
        <w:rPr>
          <w:rFonts w:ascii="Times New Roman" w:hAnsi="Times New Roman" w:eastAsia="Times New Roman" w:cs="Times New Roman"/>
          <w:sz w:val="22"/>
          <w:szCs w:val="22"/>
          <w:spacing w:val="1"/>
        </w:rPr>
        <w:t>W1H”)  </w:t>
      </w:r>
      <w:r>
        <w:rPr>
          <w:rFonts w:ascii="KaiTi" w:hAnsi="KaiTi" w:eastAsia="KaiTi" w:cs="KaiTi"/>
          <w:sz w:val="22"/>
          <w:szCs w:val="22"/>
          <w:spacing w:val="1"/>
        </w:rPr>
        <w:t>这三大问</w:t>
      </w:r>
    </w:p>
    <w:p>
      <w:pPr>
        <w:spacing w:line="225" w:lineRule="auto"/>
        <w:rPr>
          <w:rFonts w:ascii="KaiTi" w:hAnsi="KaiTi" w:eastAsia="KaiTi" w:cs="KaiTi"/>
          <w:sz w:val="22"/>
          <w:szCs w:val="22"/>
        </w:rPr>
      </w:pPr>
      <w:r>
        <w:rPr>
          <w:rFonts w:ascii="KaiTi" w:hAnsi="KaiTi" w:eastAsia="KaiTi" w:cs="KaiTi"/>
          <w:sz w:val="22"/>
          <w:szCs w:val="22"/>
          <w:spacing w:val="-7"/>
        </w:rPr>
        <w:t>题提供了有效方案。</w:t>
      </w:r>
    </w:p>
    <w:p>
      <w:pPr>
        <w:ind w:right="58" w:firstLine="479"/>
        <w:spacing w:before="191" w:line="327" w:lineRule="auto"/>
        <w:jc w:val="both"/>
        <w:rPr>
          <w:rFonts w:ascii="KaiTi" w:hAnsi="KaiTi" w:eastAsia="KaiTi" w:cs="KaiTi"/>
          <w:sz w:val="22"/>
          <w:szCs w:val="22"/>
        </w:rPr>
      </w:pPr>
      <w:r>
        <w:rPr>
          <w:rFonts w:ascii="KaiTi" w:hAnsi="KaiTi" w:eastAsia="KaiTi" w:cs="KaiTi"/>
          <w:sz w:val="22"/>
          <w:szCs w:val="22"/>
        </w:rPr>
        <w:t>第6章介绍了贵州在数据共享开放方面的工作。数据共享开放是</w:t>
      </w:r>
      <w:r>
        <w:rPr>
          <w:rFonts w:ascii="KaiTi" w:hAnsi="KaiTi" w:eastAsia="KaiTi" w:cs="KaiTi"/>
          <w:sz w:val="22"/>
          <w:szCs w:val="22"/>
        </w:rPr>
        <w:t xml:space="preserve"> </w:t>
      </w:r>
      <w:r>
        <w:rPr>
          <w:rFonts w:ascii="KaiTi" w:hAnsi="KaiTi" w:eastAsia="KaiTi" w:cs="KaiTi"/>
          <w:sz w:val="22"/>
          <w:szCs w:val="22"/>
          <w:spacing w:val="3"/>
        </w:rPr>
        <w:t>实现数据社会价值的关键环节。贵州建设了省市县一体化的全省数</w:t>
      </w:r>
      <w:r>
        <w:rPr>
          <w:rFonts w:ascii="KaiTi" w:hAnsi="KaiTi" w:eastAsia="KaiTi" w:cs="KaiTi"/>
          <w:sz w:val="22"/>
          <w:szCs w:val="22"/>
          <w:spacing w:val="18"/>
        </w:rPr>
        <w:t xml:space="preserve"> </w:t>
      </w:r>
      <w:r>
        <w:rPr>
          <w:rFonts w:ascii="KaiTi" w:hAnsi="KaiTi" w:eastAsia="KaiTi" w:cs="KaiTi"/>
          <w:sz w:val="22"/>
          <w:szCs w:val="22"/>
          <w:spacing w:val="-4"/>
        </w:rPr>
        <w:t>据共享交换平台，实现了省市县三级政务信息系统的互联互通，不断</w:t>
      </w:r>
      <w:r>
        <w:rPr>
          <w:rFonts w:ascii="KaiTi" w:hAnsi="KaiTi" w:eastAsia="KaiTi" w:cs="KaiTi"/>
          <w:sz w:val="22"/>
          <w:szCs w:val="22"/>
          <w:spacing w:val="14"/>
        </w:rPr>
        <w:t xml:space="preserve"> </w:t>
      </w:r>
      <w:r>
        <w:rPr>
          <w:rFonts w:ascii="KaiTi" w:hAnsi="KaiTi" w:eastAsia="KaiTi" w:cs="KaiTi"/>
          <w:sz w:val="22"/>
          <w:szCs w:val="22"/>
          <w:spacing w:val="-3"/>
        </w:rPr>
        <w:t>深化数据共享。贵州打造了合理的数据全生命周期</w:t>
      </w:r>
      <w:r>
        <w:rPr>
          <w:rFonts w:ascii="KaiTi" w:hAnsi="KaiTi" w:eastAsia="KaiTi" w:cs="KaiTi"/>
          <w:sz w:val="22"/>
          <w:szCs w:val="22"/>
          <w:spacing w:val="-4"/>
        </w:rPr>
        <w:t>监管模式，创新了</w:t>
      </w:r>
      <w:r>
        <w:rPr>
          <w:rFonts w:ascii="KaiTi" w:hAnsi="KaiTi" w:eastAsia="KaiTi" w:cs="KaiTi"/>
          <w:sz w:val="22"/>
          <w:szCs w:val="22"/>
        </w:rPr>
        <w:t xml:space="preserve"> </w:t>
      </w:r>
      <w:r>
        <w:rPr>
          <w:rFonts w:ascii="KaiTi" w:hAnsi="KaiTi" w:eastAsia="KaiTi" w:cs="KaiTi"/>
          <w:sz w:val="22"/>
          <w:szCs w:val="22"/>
          <w:spacing w:val="-3"/>
        </w:rPr>
        <w:t>数据的调度机制，建设了全省政府数据开放</w:t>
      </w:r>
      <w:r>
        <w:rPr>
          <w:rFonts w:ascii="KaiTi" w:hAnsi="KaiTi" w:eastAsia="KaiTi" w:cs="KaiTi"/>
          <w:sz w:val="22"/>
          <w:szCs w:val="22"/>
          <w:spacing w:val="-4"/>
        </w:rPr>
        <w:t>平台，推进了数据开放应</w:t>
      </w:r>
      <w:r>
        <w:rPr>
          <w:rFonts w:ascii="KaiTi" w:hAnsi="KaiTi" w:eastAsia="KaiTi" w:cs="KaiTi"/>
          <w:sz w:val="22"/>
          <w:szCs w:val="22"/>
        </w:rPr>
        <w:t xml:space="preserve"> </w:t>
      </w:r>
      <w:r>
        <w:rPr>
          <w:rFonts w:ascii="KaiTi" w:hAnsi="KaiTi" w:eastAsia="KaiTi" w:cs="KaiTi"/>
          <w:sz w:val="22"/>
          <w:szCs w:val="22"/>
          <w:spacing w:val="-3"/>
        </w:rPr>
        <w:t>用。从提升政府管理能力、政府决策能力和</w:t>
      </w:r>
      <w:r>
        <w:rPr>
          <w:rFonts w:ascii="KaiTi" w:hAnsi="KaiTi" w:eastAsia="KaiTi" w:cs="KaiTi"/>
          <w:sz w:val="22"/>
          <w:szCs w:val="22"/>
          <w:spacing w:val="-4"/>
        </w:rPr>
        <w:t>改善民生三个方面，贵州</w:t>
      </w:r>
    </w:p>
    <w:p>
      <w:pPr>
        <w:spacing w:before="1" w:line="222" w:lineRule="auto"/>
        <w:rPr>
          <w:rFonts w:ascii="KaiTi" w:hAnsi="KaiTi" w:eastAsia="KaiTi" w:cs="KaiTi"/>
          <w:sz w:val="22"/>
          <w:szCs w:val="22"/>
        </w:rPr>
      </w:pPr>
      <w:r>
        <w:rPr>
          <w:rFonts w:ascii="KaiTi" w:hAnsi="KaiTi" w:eastAsia="KaiTi" w:cs="KaiTi"/>
          <w:sz w:val="22"/>
          <w:szCs w:val="22"/>
          <w:spacing w:val="-9"/>
        </w:rPr>
        <w:t>打造了一系列典型的示范应用。</w:t>
      </w:r>
    </w:p>
    <w:p>
      <w:pPr>
        <w:ind w:right="70" w:firstLine="479"/>
        <w:spacing w:before="163" w:line="335" w:lineRule="auto"/>
        <w:jc w:val="both"/>
        <w:rPr>
          <w:rFonts w:ascii="KaiTi" w:hAnsi="KaiTi" w:eastAsia="KaiTi" w:cs="KaiTi"/>
          <w:sz w:val="22"/>
          <w:szCs w:val="22"/>
        </w:rPr>
      </w:pPr>
      <w:r>
        <w:rPr>
          <w:rFonts w:ascii="KaiTi" w:hAnsi="KaiTi" w:eastAsia="KaiTi" w:cs="KaiTi"/>
          <w:sz w:val="22"/>
          <w:szCs w:val="22"/>
          <w:spacing w:val="8"/>
        </w:rPr>
        <w:t>第7章介绍了贵州数据安全和隐私保护工作</w:t>
      </w:r>
      <w:r>
        <w:rPr>
          <w:rFonts w:ascii="KaiTi" w:hAnsi="KaiTi" w:eastAsia="KaiTi" w:cs="KaiTi"/>
          <w:sz w:val="22"/>
          <w:szCs w:val="22"/>
          <w:spacing w:val="7"/>
        </w:rPr>
        <w:t>。依据国家数据安</w:t>
      </w:r>
      <w:r>
        <w:rPr>
          <w:rFonts w:ascii="KaiTi" w:hAnsi="KaiTi" w:eastAsia="KaiTi" w:cs="KaiTi"/>
          <w:sz w:val="22"/>
          <w:szCs w:val="22"/>
        </w:rPr>
        <w:t xml:space="preserve"> </w:t>
      </w:r>
      <w:r>
        <w:rPr>
          <w:rFonts w:ascii="KaiTi" w:hAnsi="KaiTi" w:eastAsia="KaiTi" w:cs="KaiTi"/>
          <w:sz w:val="22"/>
          <w:szCs w:val="22"/>
          <w:spacing w:val="-3"/>
        </w:rPr>
        <w:t>全治理体系，贵州形成了“1+1+3+</w:t>
      </w:r>
      <w:r>
        <w:rPr>
          <w:rFonts w:ascii="Times New Roman" w:hAnsi="Times New Roman" w:eastAsia="Times New Roman" w:cs="Times New Roman"/>
          <w:sz w:val="22"/>
          <w:szCs w:val="22"/>
          <w:spacing w:val="-3"/>
        </w:rPr>
        <w:t>N”</w:t>
      </w:r>
      <w:r>
        <w:rPr>
          <w:rFonts w:ascii="Times New Roman" w:hAnsi="Times New Roman" w:eastAsia="Times New Roman" w:cs="Times New Roman"/>
          <w:sz w:val="22"/>
          <w:szCs w:val="22"/>
          <w:spacing w:val="20"/>
          <w:w w:val="101"/>
        </w:rPr>
        <w:t xml:space="preserve">  </w:t>
      </w:r>
      <w:r>
        <w:rPr>
          <w:rFonts w:ascii="KaiTi" w:hAnsi="KaiTi" w:eastAsia="KaiTi" w:cs="KaiTi"/>
          <w:sz w:val="22"/>
          <w:szCs w:val="22"/>
          <w:spacing w:val="-3"/>
        </w:rPr>
        <w:t>的总体思路</w:t>
      </w:r>
      <w:r>
        <w:rPr>
          <w:rFonts w:ascii="KaiTi" w:hAnsi="KaiTi" w:eastAsia="KaiTi" w:cs="KaiTi"/>
          <w:sz w:val="22"/>
          <w:szCs w:val="22"/>
          <w:spacing w:val="-4"/>
        </w:rPr>
        <w:t>，提出了“八大体</w:t>
      </w:r>
      <w:r>
        <w:rPr>
          <w:rFonts w:ascii="KaiTi" w:hAnsi="KaiTi" w:eastAsia="KaiTi" w:cs="KaiTi"/>
          <w:sz w:val="22"/>
          <w:szCs w:val="22"/>
        </w:rPr>
        <w:t xml:space="preserve"> </w:t>
      </w:r>
      <w:r>
        <w:rPr>
          <w:rFonts w:ascii="KaiTi" w:hAnsi="KaiTi" w:eastAsia="KaiTi" w:cs="KaiTi"/>
          <w:sz w:val="22"/>
          <w:szCs w:val="22"/>
          <w:spacing w:val="-4"/>
        </w:rPr>
        <w:t>系”的建设架构，打造了大数据安全保障体系，推进了政产学研用合</w:t>
      </w:r>
    </w:p>
    <w:p>
      <w:pPr>
        <w:spacing w:line="220" w:lineRule="auto"/>
        <w:jc w:val="right"/>
        <w:rPr>
          <w:rFonts w:ascii="KaiTi" w:hAnsi="KaiTi" w:eastAsia="KaiTi" w:cs="KaiTi"/>
          <w:sz w:val="22"/>
          <w:szCs w:val="22"/>
        </w:rPr>
      </w:pPr>
      <w:r>
        <w:rPr>
          <w:rFonts w:ascii="KaiTi" w:hAnsi="KaiTi" w:eastAsia="KaiTi" w:cs="KaiTi"/>
          <w:sz w:val="22"/>
          <w:szCs w:val="22"/>
          <w:spacing w:val="-1"/>
        </w:rPr>
        <w:t>作，组建了一系列数据安全治理平台，引进和培育了一批相关企业，</w:t>
      </w:r>
    </w:p>
    <w:p>
      <w:pPr>
        <w:spacing w:line="220" w:lineRule="auto"/>
        <w:sectPr>
          <w:footerReference w:type="default" r:id="rId13"/>
          <w:pgSz w:w="8370" w:h="12670"/>
          <w:pgMar w:top="400" w:right="1030" w:bottom="664" w:left="750" w:header="0" w:footer="446" w:gutter="0"/>
        </w:sectPr>
        <w:rPr>
          <w:rFonts w:ascii="KaiTi" w:hAnsi="KaiTi" w:eastAsia="KaiTi" w:cs="KaiTi"/>
          <w:sz w:val="22"/>
          <w:szCs w:val="22"/>
        </w:rPr>
      </w:pPr>
    </w:p>
    <w:p>
      <w:pPr>
        <w:pStyle w:val="BodyText"/>
        <w:spacing w:line="471" w:lineRule="auto"/>
        <w:rPr/>
      </w:pPr>
      <w:r/>
    </w:p>
    <w:p>
      <w:pPr>
        <w:ind w:right="28"/>
        <w:spacing w:before="72" w:line="222" w:lineRule="auto"/>
        <w:jc w:val="right"/>
        <w:rPr>
          <w:rFonts w:ascii="SimHei" w:hAnsi="SimHei" w:eastAsia="SimHei" w:cs="SimHei"/>
          <w:sz w:val="22"/>
          <w:szCs w:val="22"/>
        </w:rPr>
      </w:pPr>
      <w:r>
        <w:rPr>
          <w:rFonts w:ascii="SimHei" w:hAnsi="SimHei" w:eastAsia="SimHei" w:cs="SimHei"/>
          <w:sz w:val="22"/>
          <w:szCs w:val="22"/>
          <w:b/>
          <w:bCs/>
          <w:color w:val="2A49C5"/>
          <w:spacing w:val="-7"/>
        </w:rPr>
        <w:t>前</w:t>
      </w:r>
      <w:r>
        <w:rPr>
          <w:rFonts w:ascii="SimHei" w:hAnsi="SimHei" w:eastAsia="SimHei" w:cs="SimHei"/>
          <w:sz w:val="22"/>
          <w:szCs w:val="22"/>
          <w:color w:val="2A49C5"/>
          <w:spacing w:val="17"/>
        </w:rPr>
        <w:t xml:space="preserve"> </w:t>
      </w:r>
      <w:r>
        <w:rPr>
          <w:rFonts w:ascii="SimHei" w:hAnsi="SimHei" w:eastAsia="SimHei" w:cs="SimHei"/>
          <w:sz w:val="22"/>
          <w:szCs w:val="22"/>
          <w:b/>
          <w:bCs/>
          <w:color w:val="2A49C5"/>
          <w:spacing w:val="-7"/>
        </w:rPr>
        <w:t>言</w:t>
      </w:r>
    </w:p>
    <w:p>
      <w:pPr>
        <w:pStyle w:val="BodyText"/>
        <w:spacing w:line="260" w:lineRule="auto"/>
        <w:rPr/>
      </w:pPr>
      <w:r/>
    </w:p>
    <w:p>
      <w:pPr>
        <w:spacing w:before="72" w:line="224" w:lineRule="auto"/>
        <w:rPr>
          <w:rFonts w:ascii="KaiTi" w:hAnsi="KaiTi" w:eastAsia="KaiTi" w:cs="KaiTi"/>
          <w:sz w:val="22"/>
          <w:szCs w:val="22"/>
        </w:rPr>
      </w:pPr>
      <w:r>
        <w:rPr>
          <w:rFonts w:ascii="KaiTi" w:hAnsi="KaiTi" w:eastAsia="KaiTi" w:cs="KaiTi"/>
          <w:sz w:val="22"/>
          <w:szCs w:val="22"/>
          <w:spacing w:val="-9"/>
        </w:rPr>
        <w:t>切实提升了大数据安全技术能力。</w:t>
      </w:r>
    </w:p>
    <w:p>
      <w:pPr>
        <w:ind w:firstLine="450"/>
        <w:spacing w:before="122" w:line="315" w:lineRule="auto"/>
        <w:jc w:val="both"/>
        <w:rPr>
          <w:rFonts w:ascii="KaiTi" w:hAnsi="KaiTi" w:eastAsia="KaiTi" w:cs="KaiTi"/>
          <w:sz w:val="22"/>
          <w:szCs w:val="22"/>
        </w:rPr>
      </w:pPr>
      <w:r>
        <w:rPr>
          <w:rFonts w:ascii="KaiTi" w:hAnsi="KaiTi" w:eastAsia="KaiTi" w:cs="KaiTi"/>
          <w:sz w:val="22"/>
          <w:szCs w:val="22"/>
          <w:spacing w:val="-4"/>
        </w:rPr>
        <w:t>本书由中国软件评测中心、中国人民大学、北京大学</w:t>
      </w:r>
      <w:r>
        <w:rPr>
          <w:rFonts w:ascii="KaiTi" w:hAnsi="KaiTi" w:eastAsia="KaiTi" w:cs="KaiTi"/>
          <w:sz w:val="22"/>
          <w:szCs w:val="22"/>
          <w:spacing w:val="-5"/>
        </w:rPr>
        <w:t>、贵州省大</w:t>
      </w:r>
      <w:r>
        <w:rPr>
          <w:rFonts w:ascii="KaiTi" w:hAnsi="KaiTi" w:eastAsia="KaiTi" w:cs="KaiTi"/>
          <w:sz w:val="22"/>
          <w:szCs w:val="22"/>
          <w:spacing w:val="-5"/>
        </w:rPr>
        <w:t xml:space="preserve"> </w:t>
      </w:r>
      <w:r>
        <w:rPr>
          <w:rFonts w:ascii="KaiTi" w:hAnsi="KaiTi" w:eastAsia="KaiTi" w:cs="KaiTi"/>
          <w:sz w:val="22"/>
          <w:szCs w:val="22"/>
          <w:spacing w:val="4"/>
        </w:rPr>
        <w:t>数据应用推广中心等单位的吴志刚、杜小勇、王闯、安小米、赵小</w:t>
      </w:r>
      <w:r>
        <w:rPr>
          <w:rFonts w:ascii="KaiTi" w:hAnsi="KaiTi" w:eastAsia="KaiTi" w:cs="KaiTi"/>
          <w:sz w:val="22"/>
          <w:szCs w:val="22"/>
          <w:spacing w:val="15"/>
        </w:rPr>
        <w:t xml:space="preserve"> </w:t>
      </w:r>
      <w:r>
        <w:rPr>
          <w:rFonts w:ascii="KaiTi" w:hAnsi="KaiTi" w:eastAsia="KaiTi" w:cs="KaiTi"/>
          <w:sz w:val="22"/>
          <w:szCs w:val="22"/>
          <w:spacing w:val="-3"/>
        </w:rPr>
        <w:t>亚、冯玮娜、王芳、仵海燕、赵俊峰、陈晋川、秦晓东、王丽丽、郭</w:t>
      </w:r>
      <w:r>
        <w:rPr>
          <w:rFonts w:ascii="KaiTi" w:hAnsi="KaiTi" w:eastAsia="KaiTi" w:cs="KaiTi"/>
          <w:sz w:val="22"/>
          <w:szCs w:val="22"/>
        </w:rPr>
        <w:t xml:space="preserve"> </w:t>
      </w:r>
      <w:r>
        <w:rPr>
          <w:rFonts w:ascii="KaiTi" w:hAnsi="KaiTi" w:eastAsia="KaiTi" w:cs="KaiTi"/>
          <w:sz w:val="22"/>
          <w:szCs w:val="22"/>
          <w:spacing w:val="-4"/>
        </w:rPr>
        <w:t>明军、易倩、黄婕、许济沧、徐明月、徐翼凌、刘润、吕东等合作完</w:t>
      </w:r>
      <w:r>
        <w:rPr>
          <w:rFonts w:ascii="KaiTi" w:hAnsi="KaiTi" w:eastAsia="KaiTi" w:cs="KaiTi"/>
          <w:sz w:val="22"/>
          <w:szCs w:val="22"/>
          <w:spacing w:val="-4"/>
        </w:rPr>
        <w:t xml:space="preserve"> </w:t>
      </w:r>
      <w:r>
        <w:rPr>
          <w:rFonts w:ascii="KaiTi" w:hAnsi="KaiTi" w:eastAsia="KaiTi" w:cs="KaiTi"/>
          <w:sz w:val="22"/>
          <w:szCs w:val="22"/>
          <w:spacing w:val="-4"/>
        </w:rPr>
        <w:t>成。吴志刚、杜小勇、潘伟杰、王闯、秦晓东、赵俊峰等对各章内容</w:t>
      </w:r>
      <w:r>
        <w:rPr>
          <w:rFonts w:ascii="KaiTi" w:hAnsi="KaiTi" w:eastAsia="KaiTi" w:cs="KaiTi"/>
          <w:sz w:val="22"/>
          <w:szCs w:val="22"/>
          <w:spacing w:val="-4"/>
        </w:rPr>
        <w:t xml:space="preserve"> </w:t>
      </w:r>
      <w:r>
        <w:rPr>
          <w:rFonts w:ascii="KaiTi" w:hAnsi="KaiTi" w:eastAsia="KaiTi" w:cs="KaiTi"/>
          <w:sz w:val="22"/>
          <w:szCs w:val="22"/>
          <w:spacing w:val="-1"/>
        </w:rPr>
        <w:t>进行了审阅，提出了修改意见，王闯、赵小亚对修改稿进行了审核，</w:t>
      </w:r>
      <w:r>
        <w:rPr>
          <w:rFonts w:ascii="KaiTi" w:hAnsi="KaiTi" w:eastAsia="KaiTi" w:cs="KaiTi"/>
          <w:sz w:val="22"/>
          <w:szCs w:val="22"/>
          <w:spacing w:val="8"/>
        </w:rPr>
        <w:t xml:space="preserve"> </w:t>
      </w:r>
      <w:r>
        <w:rPr>
          <w:rFonts w:ascii="KaiTi" w:hAnsi="KaiTi" w:eastAsia="KaiTi" w:cs="KaiTi"/>
          <w:sz w:val="22"/>
          <w:szCs w:val="22"/>
        </w:rPr>
        <w:t>感谢以上编写人员的辛苦付出!同时，贵州省大数据发展管理局、</w:t>
      </w:r>
      <w:r>
        <w:rPr>
          <w:rFonts w:ascii="KaiTi" w:hAnsi="KaiTi" w:eastAsia="KaiTi" w:cs="KaiTi"/>
          <w:sz w:val="22"/>
          <w:szCs w:val="22"/>
          <w:spacing w:val="-1"/>
        </w:rPr>
        <w:t>云</w:t>
      </w:r>
      <w:r>
        <w:rPr>
          <w:rFonts w:ascii="KaiTi" w:hAnsi="KaiTi" w:eastAsia="KaiTi" w:cs="KaiTi"/>
          <w:sz w:val="22"/>
          <w:szCs w:val="22"/>
          <w:spacing w:val="-1"/>
        </w:rPr>
        <w:t xml:space="preserve"> </w:t>
      </w:r>
      <w:r>
        <w:rPr>
          <w:rFonts w:ascii="KaiTi" w:hAnsi="KaiTi" w:eastAsia="KaiTi" w:cs="KaiTi"/>
          <w:sz w:val="22"/>
          <w:szCs w:val="22"/>
          <w:spacing w:val="-3"/>
        </w:rPr>
        <w:t>上贵州大数据产业发展有限公司、贵州中软云上数据技术服务有限公</w:t>
      </w:r>
      <w:r>
        <w:rPr>
          <w:rFonts w:ascii="KaiTi" w:hAnsi="KaiTi" w:eastAsia="KaiTi" w:cs="KaiTi"/>
          <w:sz w:val="22"/>
          <w:szCs w:val="22"/>
        </w:rPr>
        <w:t xml:space="preserve"> </w:t>
      </w:r>
      <w:r>
        <w:rPr>
          <w:rFonts w:ascii="KaiTi" w:hAnsi="KaiTi" w:eastAsia="KaiTi" w:cs="KaiTi"/>
          <w:sz w:val="22"/>
          <w:szCs w:val="22"/>
          <w:spacing w:val="-6"/>
        </w:rPr>
        <w:t>司等单位为本书提供了大量素材和实践案例，在此表示感谢!</w:t>
      </w:r>
    </w:p>
    <w:p>
      <w:pPr>
        <w:ind w:right="60" w:firstLine="440"/>
        <w:spacing w:before="202" w:line="336" w:lineRule="auto"/>
        <w:jc w:val="both"/>
        <w:rPr>
          <w:rFonts w:ascii="KaiTi" w:hAnsi="KaiTi" w:eastAsia="KaiTi" w:cs="KaiTi"/>
          <w:sz w:val="22"/>
          <w:szCs w:val="22"/>
        </w:rPr>
      </w:pPr>
      <w:r>
        <w:rPr>
          <w:rFonts w:ascii="KaiTi" w:hAnsi="KaiTi" w:eastAsia="KaiTi" w:cs="KaiTi"/>
          <w:sz w:val="22"/>
          <w:szCs w:val="22"/>
          <w:spacing w:val="-3"/>
        </w:rPr>
        <w:t>贵州的数据治理实践具有丰富的内容。由于编者能力有限、时间</w:t>
      </w:r>
      <w:r>
        <w:rPr>
          <w:rFonts w:ascii="KaiTi" w:hAnsi="KaiTi" w:eastAsia="KaiTi" w:cs="KaiTi"/>
          <w:sz w:val="22"/>
          <w:szCs w:val="22"/>
          <w:spacing w:val="1"/>
        </w:rPr>
        <w:t xml:space="preserve"> </w:t>
      </w:r>
      <w:r>
        <w:rPr>
          <w:rFonts w:ascii="KaiTi" w:hAnsi="KaiTi" w:eastAsia="KaiTi" w:cs="KaiTi"/>
          <w:sz w:val="22"/>
          <w:szCs w:val="22"/>
          <w:spacing w:val="4"/>
        </w:rPr>
        <w:t>有限，以及限于本书的篇幅，我们只是对其中的部分内容进行了总</w:t>
      </w:r>
    </w:p>
    <w:p>
      <w:pPr>
        <w:spacing w:line="224" w:lineRule="auto"/>
        <w:rPr>
          <w:rFonts w:ascii="KaiTi" w:hAnsi="KaiTi" w:eastAsia="KaiTi" w:cs="KaiTi"/>
          <w:sz w:val="22"/>
          <w:szCs w:val="22"/>
        </w:rPr>
      </w:pPr>
      <w:r>
        <w:rPr>
          <w:rFonts w:ascii="KaiTi" w:hAnsi="KaiTi" w:eastAsia="KaiTi" w:cs="KaiTi"/>
          <w:sz w:val="22"/>
          <w:szCs w:val="22"/>
          <w:spacing w:val="-7"/>
        </w:rPr>
        <w:t>结。期待未来有更多关于贵州实践的总结成果出现。</w:t>
      </w:r>
    </w:p>
    <w:p>
      <w:pPr>
        <w:pStyle w:val="BodyText"/>
        <w:spacing w:line="384" w:lineRule="auto"/>
        <w:rPr/>
      </w:pPr>
      <w:r/>
    </w:p>
    <w:p>
      <w:pPr>
        <w:ind w:firstLine="5200"/>
        <w:spacing w:line="1120" w:lineRule="exact"/>
        <w:rPr/>
      </w:pPr>
      <w:r>
        <w:rPr>
          <w:position w:val="-22"/>
        </w:rPr>
        <w:drawing>
          <wp:inline distT="0" distB="0" distL="0" distR="0">
            <wp:extent cx="850923" cy="711218"/>
            <wp:effectExtent l="0" t="0" r="0" b="0"/>
            <wp:docPr id="14" name="IM 14"/>
            <wp:cNvGraphicFramePr/>
            <a:graphic>
              <a:graphicData uri="http://schemas.openxmlformats.org/drawingml/2006/picture">
                <pic:pic>
                  <pic:nvPicPr>
                    <pic:cNvPr id="14" name="IM 14"/>
                    <pic:cNvPicPr/>
                  </pic:nvPicPr>
                  <pic:blipFill>
                    <a:blip r:embed="rId15"/>
                    <a:stretch>
                      <a:fillRect/>
                    </a:stretch>
                  </pic:blipFill>
                  <pic:spPr>
                    <a:xfrm rot="0">
                      <a:off x="0" y="0"/>
                      <a:ext cx="850923" cy="711218"/>
                    </a:xfrm>
                    <a:prstGeom prst="rect">
                      <a:avLst/>
                    </a:prstGeom>
                  </pic:spPr>
                </pic:pic>
              </a:graphicData>
            </a:graphic>
          </wp:inline>
        </w:drawing>
      </w:r>
    </w:p>
    <w:p>
      <w:pPr>
        <w:ind w:left="4820"/>
        <w:spacing w:before="76" w:line="225" w:lineRule="auto"/>
        <w:rPr>
          <w:rFonts w:ascii="KaiTi" w:hAnsi="KaiTi" w:eastAsia="KaiTi" w:cs="KaiTi"/>
          <w:sz w:val="22"/>
          <w:szCs w:val="22"/>
        </w:rPr>
      </w:pPr>
      <w:r>
        <w:rPr>
          <w:rFonts w:ascii="KaiTi" w:hAnsi="KaiTi" w:eastAsia="KaiTi" w:cs="KaiTi"/>
          <w:sz w:val="22"/>
          <w:szCs w:val="22"/>
          <w:spacing w:val="-8"/>
        </w:rPr>
        <w:t>辛丑年孟冬于北京</w:t>
      </w:r>
    </w:p>
    <w:p>
      <w:pPr>
        <w:spacing w:line="225" w:lineRule="auto"/>
        <w:sectPr>
          <w:footerReference w:type="default" r:id="rId14"/>
          <w:pgSz w:w="8370" w:h="12670"/>
          <w:pgMar w:top="400" w:right="770" w:bottom="622" w:left="1019" w:header="0" w:footer="406" w:gutter="0"/>
        </w:sectPr>
        <w:rPr>
          <w:rFonts w:ascii="KaiTi" w:hAnsi="KaiTi" w:eastAsia="KaiTi" w:cs="KaiTi"/>
          <w:sz w:val="22"/>
          <w:szCs w:val="22"/>
        </w:rPr>
      </w:pPr>
    </w:p>
    <w:p>
      <w:pPr>
        <w:pStyle w:val="BodyText"/>
        <w:spacing w:line="253" w:lineRule="auto"/>
        <w:rPr/>
      </w:pPr>
      <w:r>
        <w:pict>
          <v:rect id="_x0000_s6" style="position:absolute;margin-left:3.0006pt;margin-top:280.501pt;mso-position-vertical-relative:page;mso-position-horizontal-relative:page;width:48pt;height:0.55pt;z-index:251681792;" o:allowincell="f" fillcolor="#000000" filled="true" stroked="false"/>
        </w:pict>
      </w: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spacing w:before="127" w:line="221" w:lineRule="auto"/>
        <w:jc w:val="right"/>
        <w:rPr>
          <w:rFonts w:ascii="SimSun" w:hAnsi="SimSun" w:eastAsia="SimSun" w:cs="SimSun"/>
          <w:sz w:val="39"/>
          <w:szCs w:val="39"/>
        </w:rPr>
      </w:pPr>
      <w:r>
        <w:rPr>
          <w:rFonts w:ascii="SimSun" w:hAnsi="SimSun" w:eastAsia="SimSun" w:cs="SimSun"/>
          <w:sz w:val="39"/>
          <w:szCs w:val="39"/>
          <w:b/>
          <w:bCs/>
          <w:spacing w:val="-97"/>
        </w:rPr>
        <w:t>目</w:t>
      </w:r>
      <w:r>
        <w:rPr>
          <w:rFonts w:ascii="SimSun" w:hAnsi="SimSun" w:eastAsia="SimSun" w:cs="SimSun"/>
          <w:sz w:val="39"/>
          <w:szCs w:val="39"/>
          <w:spacing w:val="29"/>
        </w:rPr>
        <w:t xml:space="preserve">  </w:t>
      </w:r>
      <w:r>
        <w:rPr>
          <w:rFonts w:ascii="SimSun" w:hAnsi="SimSun" w:eastAsia="SimSun" w:cs="SimSun"/>
          <w:sz w:val="39"/>
          <w:szCs w:val="39"/>
          <w:b/>
          <w:bCs/>
          <w:spacing w:val="-19"/>
        </w:rPr>
        <w:t>录</w:t>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4" w:lineRule="auto"/>
        <w:rPr/>
      </w:pPr>
      <w:r/>
    </w:p>
    <w:p>
      <w:pPr>
        <w:pStyle w:val="BodyText"/>
        <w:spacing w:line="274" w:lineRule="auto"/>
        <w:rPr/>
      </w:pPr>
      <w:r/>
    </w:p>
    <w:p>
      <w:pPr>
        <w:ind w:left="1203"/>
        <w:spacing w:before="68" w:line="219" w:lineRule="auto"/>
        <w:rPr>
          <w:rFonts w:ascii="SimSun" w:hAnsi="SimSun" w:eastAsia="SimSun" w:cs="SimSun"/>
          <w:sz w:val="21"/>
          <w:szCs w:val="21"/>
        </w:rPr>
      </w:pPr>
      <w:r>
        <w:rPr>
          <w:rFonts w:ascii="SimSun" w:hAnsi="SimSun" w:eastAsia="SimSun" w:cs="SimSun"/>
          <w:sz w:val="21"/>
          <w:szCs w:val="21"/>
          <w:b/>
          <w:bCs/>
          <w:color w:val="002EAE"/>
          <w:spacing w:val="7"/>
        </w:rPr>
        <w:t>第一篇</w:t>
      </w:r>
      <w:r>
        <w:rPr>
          <w:rFonts w:ascii="SimSun" w:hAnsi="SimSun" w:eastAsia="SimSun" w:cs="SimSun"/>
          <w:sz w:val="21"/>
          <w:szCs w:val="21"/>
          <w:color w:val="002EAE"/>
          <w:spacing w:val="7"/>
        </w:rPr>
        <w:t xml:space="preserve">  </w:t>
      </w:r>
      <w:r>
        <w:rPr>
          <w:rFonts w:ascii="SimSun" w:hAnsi="SimSun" w:eastAsia="SimSun" w:cs="SimSun"/>
          <w:sz w:val="21"/>
          <w:szCs w:val="21"/>
          <w:b/>
          <w:bCs/>
          <w:color w:val="002EAE"/>
          <w:spacing w:val="7"/>
        </w:rPr>
        <w:t>他山之石——国内外数据治理实践</w:t>
      </w:r>
    </w:p>
    <w:p>
      <w:pPr>
        <w:ind w:left="1252"/>
        <w:spacing w:before="293" w:line="221" w:lineRule="auto"/>
        <w:rPr>
          <w:rFonts w:ascii="YouYuan" w:hAnsi="YouYuan" w:eastAsia="YouYuan" w:cs="YouYuan"/>
          <w:sz w:val="21"/>
          <w:szCs w:val="21"/>
        </w:rPr>
      </w:pPr>
      <w:r>
        <w:rPr>
          <w:rFonts w:ascii="YouYuan" w:hAnsi="YouYuan" w:eastAsia="YouYuan" w:cs="YouYuan"/>
          <w:sz w:val="21"/>
          <w:szCs w:val="21"/>
          <w:b/>
          <w:bCs/>
          <w:color w:val="1E3FAB"/>
          <w:spacing w:val="9"/>
        </w:rPr>
        <w:t>第1章</w:t>
      </w:r>
      <w:r>
        <w:rPr>
          <w:rFonts w:ascii="YouYuan" w:hAnsi="YouYuan" w:eastAsia="YouYuan" w:cs="YouYuan"/>
          <w:sz w:val="21"/>
          <w:szCs w:val="21"/>
          <w:color w:val="1E3FAB"/>
          <w:spacing w:val="6"/>
        </w:rPr>
        <w:t xml:space="preserve">  </w:t>
      </w:r>
      <w:r>
        <w:rPr>
          <w:rFonts w:ascii="YouYuan" w:hAnsi="YouYuan" w:eastAsia="YouYuan" w:cs="YouYuan"/>
          <w:sz w:val="21"/>
          <w:szCs w:val="21"/>
          <w:b/>
          <w:bCs/>
          <w:color w:val="1E3FAB"/>
          <w:spacing w:val="9"/>
        </w:rPr>
        <w:t>数据治理的国际实践</w:t>
      </w:r>
      <w:r>
        <w:rPr>
          <w:rFonts w:ascii="YouYuan" w:hAnsi="YouYuan" w:eastAsia="YouYuan" w:cs="YouYuan"/>
          <w:sz w:val="21"/>
          <w:szCs w:val="21"/>
          <w:color w:val="1E3FAB"/>
          <w:spacing w:val="96"/>
        </w:rPr>
        <w:t xml:space="preserve"> </w:t>
      </w:r>
      <w:r>
        <w:rPr>
          <w:rFonts w:ascii="YouYuan" w:hAnsi="YouYuan" w:eastAsia="YouYuan" w:cs="YouYuan"/>
          <w:sz w:val="21"/>
          <w:szCs w:val="21"/>
          <w:b/>
          <w:bCs/>
          <w:color w:val="1E3FAB"/>
          <w:spacing w:val="9"/>
        </w:rPr>
        <w:t>/3</w:t>
      </w:r>
    </w:p>
    <w:p>
      <w:pPr>
        <w:ind w:left="1980"/>
        <w:spacing w:before="157" w:line="219" w:lineRule="auto"/>
        <w:rPr>
          <w:rFonts w:ascii="SimSun" w:hAnsi="SimSun" w:eastAsia="SimSun" w:cs="SimSun"/>
          <w:sz w:val="21"/>
          <w:szCs w:val="21"/>
        </w:rPr>
      </w:pPr>
      <w:r>
        <w:rPr>
          <w:rFonts w:ascii="SimSun" w:hAnsi="SimSun" w:eastAsia="SimSun" w:cs="SimSun"/>
          <w:sz w:val="21"/>
          <w:szCs w:val="21"/>
          <w:spacing w:val="-12"/>
        </w:rPr>
        <w:t>1.1  国际数据治理的基本模式</w:t>
      </w:r>
      <w:r>
        <w:rPr>
          <w:rFonts w:ascii="SimSun" w:hAnsi="SimSun" w:eastAsia="SimSun" w:cs="SimSun"/>
          <w:sz w:val="21"/>
          <w:szCs w:val="21"/>
          <w:spacing w:val="81"/>
        </w:rPr>
        <w:t xml:space="preserve"> </w:t>
      </w:r>
      <w:r>
        <w:rPr>
          <w:rFonts w:ascii="SimSun" w:hAnsi="SimSun" w:eastAsia="SimSun" w:cs="SimSun"/>
          <w:sz w:val="21"/>
          <w:szCs w:val="21"/>
          <w:spacing w:val="-12"/>
        </w:rPr>
        <w:t>/3</w:t>
      </w:r>
    </w:p>
    <w:p>
      <w:pPr>
        <w:ind w:left="1980"/>
        <w:spacing w:before="112"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1.2   </w:t>
      </w:r>
      <w:r>
        <w:rPr>
          <w:rFonts w:ascii="SimSun" w:hAnsi="SimSun" w:eastAsia="SimSun" w:cs="SimSun"/>
          <w:sz w:val="21"/>
          <w:szCs w:val="21"/>
          <w:spacing w:val="-4"/>
        </w:rPr>
        <w:t>数据资产化探索</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4"/>
        </w:rPr>
        <w:t>/5</w:t>
      </w:r>
    </w:p>
    <w:p>
      <w:pPr>
        <w:ind w:left="2449"/>
        <w:spacing w:before="105" w:line="223" w:lineRule="auto"/>
        <w:rPr>
          <w:rFonts w:ascii="KaiTi" w:hAnsi="KaiTi" w:eastAsia="KaiTi" w:cs="KaiTi"/>
          <w:sz w:val="21"/>
          <w:szCs w:val="21"/>
        </w:rPr>
      </w:pPr>
      <w:r>
        <w:rPr>
          <w:rFonts w:ascii="KaiTi" w:hAnsi="KaiTi" w:eastAsia="KaiTi" w:cs="KaiTi"/>
          <w:sz w:val="21"/>
          <w:szCs w:val="21"/>
          <w:spacing w:val="-13"/>
        </w:rPr>
        <w:t>1.2.1</w:t>
      </w:r>
      <w:r>
        <w:rPr>
          <w:rFonts w:ascii="KaiTi" w:hAnsi="KaiTi" w:eastAsia="KaiTi" w:cs="KaiTi"/>
          <w:sz w:val="21"/>
          <w:szCs w:val="21"/>
          <w:spacing w:val="-13"/>
        </w:rPr>
        <w:t xml:space="preserve">  </w:t>
      </w:r>
      <w:r>
        <w:rPr>
          <w:rFonts w:ascii="KaiTi" w:hAnsi="KaiTi" w:eastAsia="KaiTi" w:cs="KaiTi"/>
          <w:sz w:val="21"/>
          <w:szCs w:val="21"/>
          <w:spacing w:val="-13"/>
        </w:rPr>
        <w:t>美国——探索构建数据资产化管理体系</w:t>
      </w:r>
      <w:r>
        <w:rPr>
          <w:rFonts w:ascii="KaiTi" w:hAnsi="KaiTi" w:eastAsia="KaiTi" w:cs="KaiTi"/>
          <w:sz w:val="21"/>
          <w:szCs w:val="21"/>
          <w:spacing w:val="-13"/>
        </w:rPr>
        <w:t xml:space="preserve">  </w:t>
      </w:r>
      <w:r>
        <w:rPr>
          <w:rFonts w:ascii="KaiTi" w:hAnsi="KaiTi" w:eastAsia="KaiTi" w:cs="KaiTi"/>
          <w:sz w:val="21"/>
          <w:szCs w:val="21"/>
          <w:spacing w:val="-13"/>
        </w:rPr>
        <w:t>/5</w:t>
      </w:r>
    </w:p>
    <w:p>
      <w:pPr>
        <w:ind w:left="2449"/>
        <w:spacing w:before="109" w:line="225" w:lineRule="auto"/>
        <w:rPr>
          <w:rFonts w:ascii="KaiTi" w:hAnsi="KaiTi" w:eastAsia="KaiTi" w:cs="KaiTi"/>
          <w:sz w:val="21"/>
          <w:szCs w:val="21"/>
        </w:rPr>
      </w:pPr>
      <w:r>
        <w:rPr>
          <w:rFonts w:ascii="KaiTi" w:hAnsi="KaiTi" w:eastAsia="KaiTi" w:cs="KaiTi"/>
          <w:sz w:val="21"/>
          <w:szCs w:val="21"/>
          <w:spacing w:val="-13"/>
        </w:rPr>
        <w:t>1.2.2</w:t>
      </w:r>
      <w:r>
        <w:rPr>
          <w:rFonts w:ascii="KaiTi" w:hAnsi="KaiTi" w:eastAsia="KaiTi" w:cs="KaiTi"/>
          <w:sz w:val="21"/>
          <w:szCs w:val="21"/>
          <w:spacing w:val="-13"/>
        </w:rPr>
        <w:t xml:space="preserve">  </w:t>
      </w:r>
      <w:r>
        <w:rPr>
          <w:rFonts w:ascii="KaiTi" w:hAnsi="KaiTi" w:eastAsia="KaiTi" w:cs="KaiTi"/>
          <w:sz w:val="21"/>
          <w:szCs w:val="21"/>
          <w:spacing w:val="-13"/>
        </w:rPr>
        <w:t>欧盟——从数据价值链到单一数据市场</w:t>
      </w:r>
      <w:r>
        <w:rPr>
          <w:rFonts w:ascii="KaiTi" w:hAnsi="KaiTi" w:eastAsia="KaiTi" w:cs="KaiTi"/>
          <w:sz w:val="21"/>
          <w:szCs w:val="21"/>
          <w:spacing w:val="-13"/>
        </w:rPr>
        <w:t xml:space="preserve">  </w:t>
      </w:r>
      <w:r>
        <w:rPr>
          <w:rFonts w:ascii="KaiTi" w:hAnsi="KaiTi" w:eastAsia="KaiTi" w:cs="KaiTi"/>
          <w:sz w:val="21"/>
          <w:szCs w:val="21"/>
          <w:spacing w:val="-13"/>
        </w:rPr>
        <w:t>/8</w:t>
      </w:r>
    </w:p>
    <w:p>
      <w:pPr>
        <w:ind w:left="3049" w:right="818" w:hanging="600"/>
        <w:spacing w:before="108" w:line="272" w:lineRule="auto"/>
        <w:rPr>
          <w:rFonts w:ascii="KaiTi" w:hAnsi="KaiTi" w:eastAsia="KaiTi" w:cs="KaiTi"/>
          <w:sz w:val="21"/>
          <w:szCs w:val="21"/>
        </w:rPr>
      </w:pPr>
      <w:r>
        <w:rPr>
          <w:rFonts w:ascii="KaiTi" w:hAnsi="KaiTi" w:eastAsia="KaiTi" w:cs="KaiTi"/>
          <w:sz w:val="21"/>
          <w:szCs w:val="21"/>
          <w:spacing w:val="-13"/>
        </w:rPr>
        <w:t>1.2.3</w:t>
      </w:r>
      <w:r>
        <w:rPr>
          <w:rFonts w:ascii="KaiTi" w:hAnsi="KaiTi" w:eastAsia="KaiTi" w:cs="KaiTi"/>
          <w:sz w:val="21"/>
          <w:szCs w:val="21"/>
          <w:spacing w:val="-13"/>
        </w:rPr>
        <w:t xml:space="preserve">  </w:t>
      </w:r>
      <w:r>
        <w:rPr>
          <w:rFonts w:ascii="KaiTi" w:hAnsi="KaiTi" w:eastAsia="KaiTi" w:cs="KaiTi"/>
          <w:sz w:val="21"/>
          <w:szCs w:val="21"/>
          <w:spacing w:val="-13"/>
        </w:rPr>
        <w:t>新加坡——挖掘数据价值，促进数字经济</w:t>
      </w:r>
      <w:r>
        <w:rPr>
          <w:rFonts w:ascii="KaiTi" w:hAnsi="KaiTi" w:eastAsia="KaiTi" w:cs="KaiTi"/>
          <w:sz w:val="21"/>
          <w:szCs w:val="21"/>
          <w:spacing w:val="8"/>
        </w:rPr>
        <w:t xml:space="preserve"> </w:t>
      </w:r>
      <w:r>
        <w:rPr>
          <w:rFonts w:ascii="KaiTi" w:hAnsi="KaiTi" w:eastAsia="KaiTi" w:cs="KaiTi"/>
          <w:sz w:val="21"/>
          <w:szCs w:val="21"/>
          <w:spacing w:val="-8"/>
        </w:rPr>
        <w:t>发展</w:t>
      </w:r>
      <w:r>
        <w:rPr>
          <w:rFonts w:ascii="KaiTi" w:hAnsi="KaiTi" w:eastAsia="KaiTi" w:cs="KaiTi"/>
          <w:sz w:val="21"/>
          <w:szCs w:val="21"/>
          <w:spacing w:val="71"/>
        </w:rPr>
        <w:t xml:space="preserve"> </w:t>
      </w:r>
      <w:r>
        <w:rPr>
          <w:rFonts w:ascii="KaiTi" w:hAnsi="KaiTi" w:eastAsia="KaiTi" w:cs="KaiTi"/>
          <w:sz w:val="21"/>
          <w:szCs w:val="21"/>
          <w:spacing w:val="-8"/>
        </w:rPr>
        <w:t>/11</w:t>
      </w:r>
    </w:p>
    <w:p>
      <w:pPr>
        <w:ind w:left="1980"/>
        <w:spacing w:before="108" w:line="219" w:lineRule="auto"/>
        <w:rPr>
          <w:rFonts w:ascii="SimSun" w:hAnsi="SimSun" w:eastAsia="SimSun" w:cs="SimSun"/>
          <w:sz w:val="21"/>
          <w:szCs w:val="21"/>
        </w:rPr>
      </w:pPr>
      <w:r>
        <w:rPr>
          <w:rFonts w:ascii="SimSun" w:hAnsi="SimSun" w:eastAsia="SimSun" w:cs="SimSun"/>
          <w:sz w:val="21"/>
          <w:szCs w:val="21"/>
          <w:spacing w:val="-12"/>
        </w:rPr>
        <w:t>1.3  数据管理的体制机制</w:t>
      </w:r>
      <w:r>
        <w:rPr>
          <w:rFonts w:ascii="SimSun" w:hAnsi="SimSun" w:eastAsia="SimSun" w:cs="SimSun"/>
          <w:sz w:val="21"/>
          <w:szCs w:val="21"/>
          <w:spacing w:val="78"/>
        </w:rPr>
        <w:t xml:space="preserve"> </w:t>
      </w:r>
      <w:r>
        <w:rPr>
          <w:rFonts w:ascii="SimSun" w:hAnsi="SimSun" w:eastAsia="SimSun" w:cs="SimSun"/>
          <w:sz w:val="21"/>
          <w:szCs w:val="21"/>
          <w:spacing w:val="-12"/>
        </w:rPr>
        <w:t>/13</w:t>
      </w:r>
    </w:p>
    <w:p>
      <w:pPr>
        <w:ind w:left="2449"/>
        <w:spacing w:before="107" w:line="223" w:lineRule="auto"/>
        <w:rPr>
          <w:rFonts w:ascii="KaiTi" w:hAnsi="KaiTi" w:eastAsia="KaiTi" w:cs="KaiTi"/>
          <w:sz w:val="21"/>
          <w:szCs w:val="21"/>
        </w:rPr>
      </w:pPr>
      <w:r>
        <w:rPr>
          <w:rFonts w:ascii="KaiTi" w:hAnsi="KaiTi" w:eastAsia="KaiTi" w:cs="KaiTi"/>
          <w:sz w:val="21"/>
          <w:szCs w:val="21"/>
          <w:spacing w:val="-12"/>
        </w:rPr>
        <w:t>1.3.1</w:t>
      </w:r>
      <w:r>
        <w:rPr>
          <w:rFonts w:ascii="KaiTi" w:hAnsi="KaiTi" w:eastAsia="KaiTi" w:cs="KaiTi"/>
          <w:sz w:val="21"/>
          <w:szCs w:val="21"/>
          <w:spacing w:val="106"/>
        </w:rPr>
        <w:t xml:space="preserve"> </w:t>
      </w:r>
      <w:r>
        <w:rPr>
          <w:rFonts w:ascii="KaiTi" w:hAnsi="KaiTi" w:eastAsia="KaiTi" w:cs="KaiTi"/>
          <w:sz w:val="21"/>
          <w:szCs w:val="21"/>
          <w:spacing w:val="-12"/>
        </w:rPr>
        <w:t>美国——构建价值驱动的数据管理生态体系</w:t>
      </w:r>
      <w:r>
        <w:rPr>
          <w:rFonts w:ascii="KaiTi" w:hAnsi="KaiTi" w:eastAsia="KaiTi" w:cs="KaiTi"/>
          <w:sz w:val="21"/>
          <w:szCs w:val="21"/>
          <w:spacing w:val="59"/>
        </w:rPr>
        <w:t xml:space="preserve"> </w:t>
      </w:r>
      <w:r>
        <w:rPr>
          <w:rFonts w:ascii="KaiTi" w:hAnsi="KaiTi" w:eastAsia="KaiTi" w:cs="KaiTi"/>
          <w:sz w:val="21"/>
          <w:szCs w:val="21"/>
          <w:spacing w:val="-12"/>
        </w:rPr>
        <w:t>/13</w:t>
      </w:r>
    </w:p>
    <w:p>
      <w:pPr>
        <w:ind w:left="2449"/>
        <w:spacing w:before="107" w:line="223" w:lineRule="auto"/>
        <w:rPr>
          <w:rFonts w:ascii="KaiTi" w:hAnsi="KaiTi" w:eastAsia="KaiTi" w:cs="KaiTi"/>
          <w:sz w:val="21"/>
          <w:szCs w:val="21"/>
        </w:rPr>
      </w:pPr>
      <w:r>
        <w:rPr>
          <w:rFonts w:ascii="KaiTi" w:hAnsi="KaiTi" w:eastAsia="KaiTi" w:cs="KaiTi"/>
          <w:sz w:val="21"/>
          <w:szCs w:val="21"/>
          <w:spacing w:val="-12"/>
        </w:rPr>
        <w:t>1.3.2</w:t>
      </w:r>
      <w:r>
        <w:rPr>
          <w:rFonts w:ascii="KaiTi" w:hAnsi="KaiTi" w:eastAsia="KaiTi" w:cs="KaiTi"/>
          <w:sz w:val="21"/>
          <w:szCs w:val="21"/>
          <w:spacing w:val="-12"/>
        </w:rPr>
        <w:t xml:space="preserve">  </w:t>
      </w:r>
      <w:r>
        <w:rPr>
          <w:rFonts w:ascii="KaiTi" w:hAnsi="KaiTi" w:eastAsia="KaiTi" w:cs="KaiTi"/>
          <w:sz w:val="21"/>
          <w:szCs w:val="21"/>
          <w:spacing w:val="-12"/>
        </w:rPr>
        <w:t>欧盟——打造多层次的一体化数据管理模式</w:t>
      </w:r>
      <w:r>
        <w:rPr>
          <w:rFonts w:ascii="KaiTi" w:hAnsi="KaiTi" w:eastAsia="KaiTi" w:cs="KaiTi"/>
          <w:sz w:val="21"/>
          <w:szCs w:val="21"/>
          <w:spacing w:val="-12"/>
        </w:rPr>
        <w:t xml:space="preserve">  </w:t>
      </w:r>
      <w:r>
        <w:rPr>
          <w:rFonts w:ascii="KaiTi" w:hAnsi="KaiTi" w:eastAsia="KaiTi" w:cs="KaiTi"/>
          <w:sz w:val="21"/>
          <w:szCs w:val="21"/>
          <w:spacing w:val="-12"/>
        </w:rPr>
        <w:t>/18</w:t>
      </w:r>
    </w:p>
    <w:p>
      <w:pPr>
        <w:ind w:left="2449"/>
        <w:spacing w:before="106" w:line="223" w:lineRule="auto"/>
        <w:rPr>
          <w:rFonts w:ascii="KaiTi" w:hAnsi="KaiTi" w:eastAsia="KaiTi" w:cs="KaiTi"/>
          <w:sz w:val="21"/>
          <w:szCs w:val="21"/>
        </w:rPr>
      </w:pPr>
      <w:r>
        <w:rPr>
          <w:rFonts w:ascii="KaiTi" w:hAnsi="KaiTi" w:eastAsia="KaiTi" w:cs="KaiTi"/>
          <w:sz w:val="21"/>
          <w:szCs w:val="21"/>
          <w:spacing w:val="-11"/>
        </w:rPr>
        <w:t>1.3.3</w:t>
      </w:r>
      <w:r>
        <w:rPr>
          <w:rFonts w:ascii="KaiTi" w:hAnsi="KaiTi" w:eastAsia="KaiTi" w:cs="KaiTi"/>
          <w:sz w:val="21"/>
          <w:szCs w:val="21"/>
          <w:spacing w:val="87"/>
        </w:rPr>
        <w:t xml:space="preserve"> </w:t>
      </w:r>
      <w:r>
        <w:rPr>
          <w:rFonts w:ascii="KaiTi" w:hAnsi="KaiTi" w:eastAsia="KaiTi" w:cs="KaiTi"/>
          <w:sz w:val="21"/>
          <w:szCs w:val="21"/>
          <w:spacing w:val="-11"/>
        </w:rPr>
        <w:t>新加坡——建立多部门协同的数据</w:t>
      </w:r>
      <w:r>
        <w:rPr>
          <w:rFonts w:ascii="KaiTi" w:hAnsi="KaiTi" w:eastAsia="KaiTi" w:cs="KaiTi"/>
          <w:sz w:val="21"/>
          <w:szCs w:val="21"/>
          <w:spacing w:val="-12"/>
        </w:rPr>
        <w:t>管理体系</w:t>
      </w:r>
      <w:r>
        <w:rPr>
          <w:rFonts w:ascii="KaiTi" w:hAnsi="KaiTi" w:eastAsia="KaiTi" w:cs="KaiTi"/>
          <w:sz w:val="21"/>
          <w:szCs w:val="21"/>
          <w:spacing w:val="68"/>
        </w:rPr>
        <w:t xml:space="preserve"> </w:t>
      </w:r>
      <w:r>
        <w:rPr>
          <w:rFonts w:ascii="KaiTi" w:hAnsi="KaiTi" w:eastAsia="KaiTi" w:cs="KaiTi"/>
          <w:sz w:val="21"/>
          <w:szCs w:val="21"/>
          <w:spacing w:val="-12"/>
        </w:rPr>
        <w:t>/21</w:t>
      </w:r>
    </w:p>
    <w:p>
      <w:pPr>
        <w:ind w:left="1980"/>
        <w:spacing w:before="112" w:line="219" w:lineRule="auto"/>
        <w:rPr>
          <w:rFonts w:ascii="Times New Roman" w:hAnsi="Times New Roman" w:eastAsia="Times New Roman" w:cs="Times New Roman"/>
          <w:sz w:val="21"/>
          <w:szCs w:val="21"/>
        </w:rPr>
      </w:pPr>
      <w:r>
        <w:rPr>
          <w:rFonts w:ascii="SimSun" w:hAnsi="SimSun" w:eastAsia="SimSun" w:cs="SimSun"/>
          <w:sz w:val="21"/>
          <w:szCs w:val="21"/>
          <w:spacing w:val="-12"/>
        </w:rPr>
        <w:t>1.4  数据共享开放</w:t>
      </w:r>
      <w:r>
        <w:rPr>
          <w:rFonts w:ascii="SimSun" w:hAnsi="SimSun" w:eastAsia="SimSun" w:cs="SimSun"/>
          <w:sz w:val="21"/>
          <w:szCs w:val="21"/>
          <w:spacing w:val="77"/>
        </w:rPr>
        <w:t xml:space="preserve"> </w:t>
      </w:r>
      <w:r>
        <w:rPr>
          <w:rFonts w:ascii="Times New Roman" w:hAnsi="Times New Roman" w:eastAsia="Times New Roman" w:cs="Times New Roman"/>
          <w:sz w:val="21"/>
          <w:szCs w:val="21"/>
          <w:spacing w:val="-12"/>
        </w:rPr>
        <w:t>/25</w:t>
      </w:r>
    </w:p>
    <w:p>
      <w:pPr>
        <w:ind w:left="3049" w:right="634" w:hanging="600"/>
        <w:spacing w:before="116" w:line="267" w:lineRule="auto"/>
        <w:rPr>
          <w:rFonts w:ascii="KaiTi" w:hAnsi="KaiTi" w:eastAsia="KaiTi" w:cs="KaiTi"/>
          <w:sz w:val="21"/>
          <w:szCs w:val="21"/>
        </w:rPr>
      </w:pPr>
      <w:r>
        <w:rPr>
          <w:rFonts w:ascii="KaiTi" w:hAnsi="KaiTi" w:eastAsia="KaiTi" w:cs="KaiTi"/>
          <w:sz w:val="21"/>
          <w:szCs w:val="21"/>
          <w:spacing w:val="-13"/>
        </w:rPr>
        <w:t>1.4.1</w:t>
      </w:r>
      <w:r>
        <w:rPr>
          <w:rFonts w:ascii="KaiTi" w:hAnsi="KaiTi" w:eastAsia="KaiTi" w:cs="KaiTi"/>
          <w:sz w:val="21"/>
          <w:szCs w:val="21"/>
          <w:spacing w:val="-13"/>
        </w:rPr>
        <w:t xml:space="preserve">  </w:t>
      </w:r>
      <w:r>
        <w:rPr>
          <w:rFonts w:ascii="KaiTi" w:hAnsi="KaiTi" w:eastAsia="KaiTi" w:cs="KaiTi"/>
          <w:sz w:val="21"/>
          <w:szCs w:val="21"/>
          <w:spacing w:val="-13"/>
        </w:rPr>
        <w:t>美国——政策与技术相结合的共享</w:t>
      </w:r>
      <w:r>
        <w:rPr>
          <w:rFonts w:ascii="KaiTi" w:hAnsi="KaiTi" w:eastAsia="KaiTi" w:cs="KaiTi"/>
          <w:sz w:val="21"/>
          <w:szCs w:val="21"/>
          <w:spacing w:val="-14"/>
        </w:rPr>
        <w:t>开放保障</w:t>
      </w:r>
      <w:r>
        <w:rPr>
          <w:rFonts w:ascii="KaiTi" w:hAnsi="KaiTi" w:eastAsia="KaiTi" w:cs="KaiTi"/>
          <w:sz w:val="21"/>
          <w:szCs w:val="21"/>
        </w:rPr>
        <w:t xml:space="preserve"> </w:t>
      </w:r>
      <w:r>
        <w:rPr>
          <w:rFonts w:ascii="KaiTi" w:hAnsi="KaiTi" w:eastAsia="KaiTi" w:cs="KaiTi"/>
          <w:sz w:val="21"/>
          <w:szCs w:val="21"/>
          <w:spacing w:val="-1"/>
        </w:rPr>
        <w:t>格局</w:t>
      </w:r>
      <w:r>
        <w:rPr>
          <w:rFonts w:ascii="KaiTi" w:hAnsi="KaiTi" w:eastAsia="KaiTi" w:cs="KaiTi"/>
          <w:sz w:val="21"/>
          <w:szCs w:val="21"/>
          <w:spacing w:val="67"/>
        </w:rPr>
        <w:t xml:space="preserve"> </w:t>
      </w:r>
      <w:r>
        <w:rPr>
          <w:rFonts w:ascii="KaiTi" w:hAnsi="KaiTi" w:eastAsia="KaiTi" w:cs="KaiTi"/>
          <w:sz w:val="21"/>
          <w:szCs w:val="21"/>
          <w:spacing w:val="-1"/>
        </w:rPr>
        <w:t>/25</w:t>
      </w:r>
    </w:p>
    <w:p>
      <w:pPr>
        <w:ind w:left="2449"/>
        <w:spacing w:before="112" w:line="223" w:lineRule="auto"/>
        <w:rPr>
          <w:rFonts w:ascii="KaiTi" w:hAnsi="KaiTi" w:eastAsia="KaiTi" w:cs="KaiTi"/>
          <w:sz w:val="21"/>
          <w:szCs w:val="21"/>
        </w:rPr>
      </w:pPr>
      <w:r>
        <w:rPr>
          <w:rFonts w:ascii="KaiTi" w:hAnsi="KaiTi" w:eastAsia="KaiTi" w:cs="KaiTi"/>
          <w:sz w:val="21"/>
          <w:szCs w:val="21"/>
          <w:spacing w:val="-12"/>
        </w:rPr>
        <w:t>1.4.2</w:t>
      </w:r>
      <w:r>
        <w:rPr>
          <w:rFonts w:ascii="KaiTi" w:hAnsi="KaiTi" w:eastAsia="KaiTi" w:cs="KaiTi"/>
          <w:sz w:val="21"/>
          <w:szCs w:val="21"/>
          <w:spacing w:val="-12"/>
        </w:rPr>
        <w:t xml:space="preserve">  </w:t>
      </w:r>
      <w:r>
        <w:rPr>
          <w:rFonts w:ascii="KaiTi" w:hAnsi="KaiTi" w:eastAsia="KaiTi" w:cs="KaiTi"/>
          <w:sz w:val="21"/>
          <w:szCs w:val="21"/>
          <w:spacing w:val="-12"/>
        </w:rPr>
        <w:t>欧盟——公私部门协同推进的共享开放模式</w:t>
      </w:r>
      <w:r>
        <w:rPr>
          <w:rFonts w:ascii="KaiTi" w:hAnsi="KaiTi" w:eastAsia="KaiTi" w:cs="KaiTi"/>
          <w:sz w:val="21"/>
          <w:szCs w:val="21"/>
          <w:spacing w:val="-12"/>
        </w:rPr>
        <w:t xml:space="preserve">  </w:t>
      </w:r>
      <w:r>
        <w:rPr>
          <w:rFonts w:ascii="KaiTi" w:hAnsi="KaiTi" w:eastAsia="KaiTi" w:cs="KaiTi"/>
          <w:sz w:val="21"/>
          <w:szCs w:val="21"/>
          <w:spacing w:val="-12"/>
        </w:rPr>
        <w:t>/29</w:t>
      </w:r>
    </w:p>
    <w:p>
      <w:pPr>
        <w:ind w:left="2449"/>
        <w:spacing w:before="106" w:line="223" w:lineRule="auto"/>
        <w:rPr>
          <w:rFonts w:ascii="KaiTi" w:hAnsi="KaiTi" w:eastAsia="KaiTi" w:cs="KaiTi"/>
          <w:sz w:val="21"/>
          <w:szCs w:val="21"/>
        </w:rPr>
      </w:pPr>
      <w:r>
        <w:rPr>
          <w:rFonts w:ascii="KaiTi" w:hAnsi="KaiTi" w:eastAsia="KaiTi" w:cs="KaiTi"/>
          <w:sz w:val="21"/>
          <w:szCs w:val="21"/>
          <w:spacing w:val="-14"/>
        </w:rPr>
        <w:t>1.4.3</w:t>
      </w:r>
      <w:r>
        <w:rPr>
          <w:rFonts w:ascii="KaiTi" w:hAnsi="KaiTi" w:eastAsia="KaiTi" w:cs="KaiTi"/>
          <w:sz w:val="21"/>
          <w:szCs w:val="21"/>
          <w:spacing w:val="91"/>
        </w:rPr>
        <w:t xml:space="preserve"> </w:t>
      </w:r>
      <w:r>
        <w:rPr>
          <w:rFonts w:ascii="KaiTi" w:hAnsi="KaiTi" w:eastAsia="KaiTi" w:cs="KaiTi"/>
          <w:sz w:val="21"/>
          <w:szCs w:val="21"/>
          <w:spacing w:val="-14"/>
        </w:rPr>
        <w:t>新加坡——支撑数据协同创新的共享开放</w:t>
      </w:r>
    </w:p>
    <w:p>
      <w:pPr>
        <w:spacing w:line="223" w:lineRule="auto"/>
        <w:sectPr>
          <w:footerReference w:type="default" r:id="rId16"/>
          <w:pgSz w:w="8370" w:h="12670"/>
          <w:pgMar w:top="400" w:right="841" w:bottom="400" w:left="60" w:header="0" w:footer="0" w:gutter="0"/>
        </w:sectPr>
        <w:rPr>
          <w:rFonts w:ascii="KaiTi" w:hAnsi="KaiTi" w:eastAsia="KaiTi" w:cs="KaiTi"/>
          <w:sz w:val="21"/>
          <w:szCs w:val="21"/>
        </w:rPr>
      </w:pPr>
    </w:p>
    <w:p>
      <w:pPr>
        <w:pStyle w:val="BodyText"/>
        <w:spacing w:line="246" w:lineRule="auto"/>
        <w:rPr/>
      </w:pPr>
      <w:r/>
    </w:p>
    <w:p>
      <w:pPr>
        <w:pStyle w:val="BodyText"/>
        <w:spacing w:line="246" w:lineRule="auto"/>
        <w:rPr/>
      </w:pPr>
      <w:r/>
    </w:p>
    <w:p>
      <w:pPr>
        <w:ind w:left="92"/>
        <w:spacing w:before="69" w:line="219" w:lineRule="auto"/>
        <w:rPr>
          <w:rFonts w:ascii="SimSun" w:hAnsi="SimSun" w:eastAsia="SimSun" w:cs="SimSun"/>
          <w:sz w:val="21"/>
          <w:szCs w:val="21"/>
        </w:rPr>
      </w:pPr>
      <w:r>
        <w:rPr>
          <w:rFonts w:ascii="SimSun" w:hAnsi="SimSun" w:eastAsia="SimSun" w:cs="SimSun"/>
          <w:sz w:val="21"/>
          <w:szCs w:val="21"/>
          <w:b/>
          <w:bCs/>
          <w:color w:val="2D5DDF"/>
          <w:spacing w:val="-15"/>
          <w:w w:val="91"/>
        </w:rPr>
        <w:t>数据治理之路——贵州实践</w:t>
      </w:r>
    </w:p>
    <w:p>
      <w:pPr>
        <w:pStyle w:val="BodyText"/>
        <w:spacing w:line="317" w:lineRule="auto"/>
        <w:rPr/>
      </w:pPr>
      <w:r/>
    </w:p>
    <w:p>
      <w:pPr>
        <w:ind w:left="2120"/>
        <w:spacing w:before="69" w:line="229" w:lineRule="auto"/>
        <w:rPr>
          <w:rFonts w:ascii="KaiTi" w:hAnsi="KaiTi" w:eastAsia="KaiTi" w:cs="KaiTi"/>
          <w:sz w:val="21"/>
          <w:szCs w:val="21"/>
        </w:rPr>
      </w:pPr>
      <w:r>
        <w:rPr>
          <w:rFonts w:ascii="KaiTi" w:hAnsi="KaiTi" w:eastAsia="KaiTi" w:cs="KaiTi"/>
          <w:sz w:val="21"/>
          <w:szCs w:val="21"/>
          <w:spacing w:val="-2"/>
        </w:rPr>
        <w:t>机制</w:t>
      </w:r>
      <w:r>
        <w:rPr>
          <w:rFonts w:ascii="KaiTi" w:hAnsi="KaiTi" w:eastAsia="KaiTi" w:cs="KaiTi"/>
          <w:sz w:val="21"/>
          <w:szCs w:val="21"/>
          <w:spacing w:val="51"/>
        </w:rPr>
        <w:t xml:space="preserve"> </w:t>
      </w:r>
      <w:r>
        <w:rPr>
          <w:rFonts w:ascii="KaiTi" w:hAnsi="KaiTi" w:eastAsia="KaiTi" w:cs="KaiTi"/>
          <w:sz w:val="21"/>
          <w:szCs w:val="21"/>
          <w:spacing w:val="-2"/>
        </w:rPr>
        <w:t>/37</w:t>
      </w:r>
    </w:p>
    <w:p>
      <w:pPr>
        <w:ind w:left="1039"/>
        <w:spacing w:before="96" w:line="219" w:lineRule="auto"/>
        <w:rPr>
          <w:rFonts w:ascii="SimSun" w:hAnsi="SimSun" w:eastAsia="SimSun" w:cs="SimSun"/>
          <w:sz w:val="21"/>
          <w:szCs w:val="21"/>
        </w:rPr>
      </w:pPr>
      <w:r>
        <w:rPr>
          <w:rFonts w:ascii="SimSun" w:hAnsi="SimSun" w:eastAsia="SimSun" w:cs="SimSun"/>
          <w:sz w:val="21"/>
          <w:szCs w:val="21"/>
          <w:spacing w:val="-13"/>
        </w:rPr>
        <w:t>1.5</w:t>
      </w:r>
      <w:r>
        <w:rPr>
          <w:rFonts w:ascii="SimSun" w:hAnsi="SimSun" w:eastAsia="SimSun" w:cs="SimSun"/>
          <w:sz w:val="21"/>
          <w:szCs w:val="21"/>
          <w:spacing w:val="94"/>
        </w:rPr>
        <w:t xml:space="preserve"> </w:t>
      </w:r>
      <w:r>
        <w:rPr>
          <w:rFonts w:ascii="SimSun" w:hAnsi="SimSun" w:eastAsia="SimSun" w:cs="SimSun"/>
          <w:sz w:val="21"/>
          <w:szCs w:val="21"/>
          <w:spacing w:val="-13"/>
        </w:rPr>
        <w:t>数据安全和隐私保护</w:t>
      </w:r>
      <w:r>
        <w:rPr>
          <w:rFonts w:ascii="SimSun" w:hAnsi="SimSun" w:eastAsia="SimSun" w:cs="SimSun"/>
          <w:sz w:val="21"/>
          <w:szCs w:val="21"/>
          <w:spacing w:val="70"/>
        </w:rPr>
        <w:t xml:space="preserve"> </w:t>
      </w:r>
      <w:r>
        <w:rPr>
          <w:rFonts w:ascii="SimSun" w:hAnsi="SimSun" w:eastAsia="SimSun" w:cs="SimSun"/>
          <w:sz w:val="21"/>
          <w:szCs w:val="21"/>
          <w:spacing w:val="-13"/>
        </w:rPr>
        <w:t>/39</w:t>
      </w:r>
    </w:p>
    <w:p>
      <w:pPr>
        <w:ind w:left="1499"/>
        <w:spacing w:before="120" w:line="227" w:lineRule="auto"/>
        <w:rPr>
          <w:rFonts w:ascii="KaiTi" w:hAnsi="KaiTi" w:eastAsia="KaiTi" w:cs="KaiTi"/>
          <w:sz w:val="21"/>
          <w:szCs w:val="21"/>
        </w:rPr>
      </w:pPr>
      <w:r>
        <w:rPr>
          <w:rFonts w:ascii="KaiTi" w:hAnsi="KaiTi" w:eastAsia="KaiTi" w:cs="KaiTi"/>
          <w:sz w:val="21"/>
          <w:szCs w:val="21"/>
          <w:spacing w:val="-12"/>
        </w:rPr>
        <w:t>1.5.1</w:t>
      </w:r>
      <w:r>
        <w:rPr>
          <w:rFonts w:ascii="KaiTi" w:hAnsi="KaiTi" w:eastAsia="KaiTi" w:cs="KaiTi"/>
          <w:sz w:val="21"/>
          <w:szCs w:val="21"/>
          <w:spacing w:val="104"/>
        </w:rPr>
        <w:t xml:space="preserve"> </w:t>
      </w:r>
      <w:r>
        <w:rPr>
          <w:rFonts w:ascii="KaiTi" w:hAnsi="KaiTi" w:eastAsia="KaiTi" w:cs="KaiTi"/>
          <w:sz w:val="21"/>
          <w:szCs w:val="21"/>
          <w:spacing w:val="-12"/>
        </w:rPr>
        <w:t>美国——扩张型数据安全和隐私保护机制</w:t>
      </w:r>
      <w:r>
        <w:rPr>
          <w:rFonts w:ascii="KaiTi" w:hAnsi="KaiTi" w:eastAsia="KaiTi" w:cs="KaiTi"/>
          <w:sz w:val="21"/>
          <w:szCs w:val="21"/>
          <w:spacing w:val="79"/>
        </w:rPr>
        <w:t xml:space="preserve"> </w:t>
      </w:r>
      <w:r>
        <w:rPr>
          <w:rFonts w:ascii="KaiTi" w:hAnsi="KaiTi" w:eastAsia="KaiTi" w:cs="KaiTi"/>
          <w:sz w:val="21"/>
          <w:szCs w:val="21"/>
          <w:spacing w:val="-12"/>
        </w:rPr>
        <w:t>/39</w:t>
      </w:r>
    </w:p>
    <w:p>
      <w:pPr>
        <w:ind w:left="2119" w:right="817" w:hanging="620"/>
        <w:spacing w:before="84" w:line="277" w:lineRule="auto"/>
        <w:rPr>
          <w:rFonts w:ascii="KaiTi" w:hAnsi="KaiTi" w:eastAsia="KaiTi" w:cs="KaiTi"/>
          <w:sz w:val="21"/>
          <w:szCs w:val="21"/>
        </w:rPr>
      </w:pPr>
      <w:r>
        <w:rPr>
          <w:rFonts w:ascii="KaiTi" w:hAnsi="KaiTi" w:eastAsia="KaiTi" w:cs="KaiTi"/>
          <w:sz w:val="21"/>
          <w:szCs w:val="21"/>
          <w:spacing w:val="-13"/>
        </w:rPr>
        <w:t>1.5.2</w:t>
      </w:r>
      <w:r>
        <w:rPr>
          <w:rFonts w:ascii="KaiTi" w:hAnsi="KaiTi" w:eastAsia="KaiTi" w:cs="KaiTi"/>
          <w:sz w:val="21"/>
          <w:szCs w:val="21"/>
          <w:spacing w:val="85"/>
        </w:rPr>
        <w:t xml:space="preserve"> </w:t>
      </w:r>
      <w:r>
        <w:rPr>
          <w:rFonts w:ascii="KaiTi" w:hAnsi="KaiTi" w:eastAsia="KaiTi" w:cs="KaiTi"/>
          <w:sz w:val="21"/>
          <w:szCs w:val="21"/>
          <w:spacing w:val="-13"/>
        </w:rPr>
        <w:t>欧盟——主动防御型数据安全和隐</w:t>
      </w:r>
      <w:r>
        <w:rPr>
          <w:rFonts w:ascii="KaiTi" w:hAnsi="KaiTi" w:eastAsia="KaiTi" w:cs="KaiTi"/>
          <w:sz w:val="21"/>
          <w:szCs w:val="21"/>
          <w:spacing w:val="-14"/>
        </w:rPr>
        <w:t>私保护</w:t>
      </w:r>
      <w:r>
        <w:rPr>
          <w:rFonts w:ascii="KaiTi" w:hAnsi="KaiTi" w:eastAsia="KaiTi" w:cs="KaiTi"/>
          <w:sz w:val="21"/>
          <w:szCs w:val="21"/>
        </w:rPr>
        <w:t xml:space="preserve"> </w:t>
      </w:r>
      <w:r>
        <w:rPr>
          <w:rFonts w:ascii="KaiTi" w:hAnsi="KaiTi" w:eastAsia="KaiTi" w:cs="KaiTi"/>
          <w:sz w:val="21"/>
          <w:szCs w:val="21"/>
          <w:spacing w:val="-2"/>
        </w:rPr>
        <w:t>机制</w:t>
      </w:r>
      <w:r>
        <w:rPr>
          <w:rFonts w:ascii="KaiTi" w:hAnsi="KaiTi" w:eastAsia="KaiTi" w:cs="KaiTi"/>
          <w:sz w:val="21"/>
          <w:szCs w:val="21"/>
          <w:spacing w:val="51"/>
        </w:rPr>
        <w:t xml:space="preserve"> </w:t>
      </w:r>
      <w:r>
        <w:rPr>
          <w:rFonts w:ascii="KaiTi" w:hAnsi="KaiTi" w:eastAsia="KaiTi" w:cs="KaiTi"/>
          <w:sz w:val="21"/>
          <w:szCs w:val="21"/>
          <w:spacing w:val="-2"/>
        </w:rPr>
        <w:t>/41</w:t>
      </w:r>
    </w:p>
    <w:p>
      <w:pPr>
        <w:ind w:left="1499"/>
        <w:spacing w:before="95" w:line="225" w:lineRule="auto"/>
        <w:rPr>
          <w:rFonts w:ascii="KaiTi" w:hAnsi="KaiTi" w:eastAsia="KaiTi" w:cs="KaiTi"/>
          <w:sz w:val="21"/>
          <w:szCs w:val="21"/>
        </w:rPr>
      </w:pPr>
      <w:r>
        <w:rPr>
          <w:rFonts w:ascii="KaiTi" w:hAnsi="KaiTi" w:eastAsia="KaiTi" w:cs="KaiTi"/>
          <w:sz w:val="21"/>
          <w:szCs w:val="21"/>
          <w:spacing w:val="-12"/>
        </w:rPr>
        <w:t>1.5.3</w:t>
      </w:r>
      <w:r>
        <w:rPr>
          <w:rFonts w:ascii="KaiTi" w:hAnsi="KaiTi" w:eastAsia="KaiTi" w:cs="KaiTi"/>
          <w:sz w:val="21"/>
          <w:szCs w:val="21"/>
          <w:spacing w:val="96"/>
        </w:rPr>
        <w:t xml:space="preserve"> </w:t>
      </w:r>
      <w:r>
        <w:rPr>
          <w:rFonts w:ascii="KaiTi" w:hAnsi="KaiTi" w:eastAsia="KaiTi" w:cs="KaiTi"/>
          <w:sz w:val="21"/>
          <w:szCs w:val="21"/>
          <w:spacing w:val="-12"/>
        </w:rPr>
        <w:t>新加坡——融合型数据安全和隐私保护机制</w:t>
      </w:r>
      <w:r>
        <w:rPr>
          <w:rFonts w:ascii="KaiTi" w:hAnsi="KaiTi" w:eastAsia="KaiTi" w:cs="KaiTi"/>
          <w:sz w:val="21"/>
          <w:szCs w:val="21"/>
          <w:spacing w:val="69"/>
        </w:rPr>
        <w:t xml:space="preserve"> </w:t>
      </w:r>
      <w:r>
        <w:rPr>
          <w:rFonts w:ascii="KaiTi" w:hAnsi="KaiTi" w:eastAsia="KaiTi" w:cs="KaiTi"/>
          <w:sz w:val="21"/>
          <w:szCs w:val="21"/>
          <w:spacing w:val="-12"/>
        </w:rPr>
        <w:t>/44</w:t>
      </w:r>
    </w:p>
    <w:p>
      <w:pPr>
        <w:ind w:left="1039"/>
        <w:spacing w:before="106" w:line="219" w:lineRule="auto"/>
        <w:rPr>
          <w:rFonts w:ascii="SimSun" w:hAnsi="SimSun" w:eastAsia="SimSun" w:cs="SimSun"/>
          <w:sz w:val="21"/>
          <w:szCs w:val="21"/>
        </w:rPr>
      </w:pPr>
      <w:r>
        <w:rPr>
          <w:rFonts w:ascii="SimSun" w:hAnsi="SimSun" w:eastAsia="SimSun" w:cs="SimSun"/>
          <w:sz w:val="21"/>
          <w:szCs w:val="21"/>
          <w:spacing w:val="-9"/>
        </w:rPr>
        <w:t>参考文献</w:t>
      </w:r>
      <w:r>
        <w:rPr>
          <w:rFonts w:ascii="SimSun" w:hAnsi="SimSun" w:eastAsia="SimSun" w:cs="SimSun"/>
          <w:sz w:val="21"/>
          <w:szCs w:val="21"/>
          <w:spacing w:val="72"/>
        </w:rPr>
        <w:t xml:space="preserve"> </w:t>
      </w:r>
      <w:r>
        <w:rPr>
          <w:rFonts w:ascii="SimSun" w:hAnsi="SimSun" w:eastAsia="SimSun" w:cs="SimSun"/>
          <w:sz w:val="21"/>
          <w:szCs w:val="21"/>
          <w:spacing w:val="-9"/>
        </w:rPr>
        <w:t>/46</w:t>
      </w:r>
    </w:p>
    <w:p>
      <w:pPr>
        <w:ind w:left="353"/>
        <w:spacing w:before="221" w:line="221" w:lineRule="auto"/>
        <w:rPr>
          <w:rFonts w:ascii="YouYuan" w:hAnsi="YouYuan" w:eastAsia="YouYuan" w:cs="YouYuan"/>
          <w:sz w:val="21"/>
          <w:szCs w:val="21"/>
        </w:rPr>
      </w:pPr>
      <w:r>
        <w:rPr>
          <w:rFonts w:ascii="YouYuan" w:hAnsi="YouYuan" w:eastAsia="YouYuan" w:cs="YouYuan"/>
          <w:sz w:val="21"/>
          <w:szCs w:val="21"/>
          <w:b/>
          <w:bCs/>
          <w:color w:val="0C30A5"/>
          <w:spacing w:val="3"/>
        </w:rPr>
        <w:t>第</w:t>
      </w:r>
      <w:r>
        <w:rPr>
          <w:rFonts w:ascii="YouYuan" w:hAnsi="YouYuan" w:eastAsia="YouYuan" w:cs="YouYuan"/>
          <w:sz w:val="21"/>
          <w:szCs w:val="21"/>
          <w:color w:val="0C30A5"/>
          <w:spacing w:val="-29"/>
        </w:rPr>
        <w:t xml:space="preserve"> </w:t>
      </w:r>
      <w:r>
        <w:rPr>
          <w:rFonts w:ascii="YouYuan" w:hAnsi="YouYuan" w:eastAsia="YouYuan" w:cs="YouYuan"/>
          <w:sz w:val="21"/>
          <w:szCs w:val="21"/>
          <w:b/>
          <w:bCs/>
          <w:color w:val="0C30A5"/>
          <w:spacing w:val="3"/>
        </w:rPr>
        <w:t>2</w:t>
      </w:r>
      <w:r>
        <w:rPr>
          <w:rFonts w:ascii="YouYuan" w:hAnsi="YouYuan" w:eastAsia="YouYuan" w:cs="YouYuan"/>
          <w:sz w:val="21"/>
          <w:szCs w:val="21"/>
          <w:color w:val="0C30A5"/>
          <w:spacing w:val="-46"/>
        </w:rPr>
        <w:t xml:space="preserve"> </w:t>
      </w:r>
      <w:r>
        <w:rPr>
          <w:rFonts w:ascii="YouYuan" w:hAnsi="YouYuan" w:eastAsia="YouYuan" w:cs="YouYuan"/>
          <w:sz w:val="21"/>
          <w:szCs w:val="21"/>
          <w:b/>
          <w:bCs/>
          <w:color w:val="0C30A5"/>
          <w:spacing w:val="3"/>
        </w:rPr>
        <w:t>章</w:t>
      </w:r>
      <w:r>
        <w:rPr>
          <w:rFonts w:ascii="YouYuan" w:hAnsi="YouYuan" w:eastAsia="YouYuan" w:cs="YouYuan"/>
          <w:sz w:val="21"/>
          <w:szCs w:val="21"/>
          <w:color w:val="0C30A5"/>
          <w:spacing w:val="3"/>
        </w:rPr>
        <w:t xml:space="preserve">  </w:t>
      </w:r>
      <w:r>
        <w:rPr>
          <w:rFonts w:ascii="YouYuan" w:hAnsi="YouYuan" w:eastAsia="YouYuan" w:cs="YouYuan"/>
          <w:sz w:val="21"/>
          <w:szCs w:val="21"/>
          <w:b/>
          <w:bCs/>
          <w:color w:val="0C30A5"/>
          <w:spacing w:val="3"/>
        </w:rPr>
        <w:t>数据治理的国内实践</w:t>
      </w:r>
      <w:r>
        <w:rPr>
          <w:rFonts w:ascii="YouYuan" w:hAnsi="YouYuan" w:eastAsia="YouYuan" w:cs="YouYuan"/>
          <w:sz w:val="21"/>
          <w:szCs w:val="21"/>
          <w:color w:val="0C30A5"/>
          <w:spacing w:val="94"/>
        </w:rPr>
        <w:t xml:space="preserve"> </w:t>
      </w:r>
      <w:r>
        <w:rPr>
          <w:rFonts w:ascii="YouYuan" w:hAnsi="YouYuan" w:eastAsia="YouYuan" w:cs="YouYuan"/>
          <w:sz w:val="21"/>
          <w:szCs w:val="21"/>
          <w:b/>
          <w:bCs/>
          <w:color w:val="0C30A5"/>
          <w:spacing w:val="3"/>
        </w:rPr>
        <w:t>/47</w:t>
      </w:r>
    </w:p>
    <w:p>
      <w:pPr>
        <w:ind w:left="1039"/>
        <w:spacing w:before="169" w:line="219" w:lineRule="auto"/>
        <w:rPr>
          <w:rFonts w:ascii="SimSun" w:hAnsi="SimSun" w:eastAsia="SimSun" w:cs="SimSun"/>
          <w:sz w:val="21"/>
          <w:szCs w:val="21"/>
        </w:rPr>
      </w:pPr>
      <w:r>
        <w:rPr>
          <w:rFonts w:ascii="SimSun" w:hAnsi="SimSun" w:eastAsia="SimSun" w:cs="SimSun"/>
          <w:sz w:val="21"/>
          <w:szCs w:val="21"/>
          <w:spacing w:val="-9"/>
        </w:rPr>
        <w:t>2.1</w:t>
      </w:r>
      <w:r>
        <w:rPr>
          <w:rFonts w:ascii="SimSun" w:hAnsi="SimSun" w:eastAsia="SimSun" w:cs="SimSun"/>
          <w:sz w:val="21"/>
          <w:szCs w:val="21"/>
          <w:spacing w:val="84"/>
        </w:rPr>
        <w:t xml:space="preserve"> </w:t>
      </w:r>
      <w:r>
        <w:rPr>
          <w:rFonts w:ascii="SimSun" w:hAnsi="SimSun" w:eastAsia="SimSun" w:cs="SimSun"/>
          <w:sz w:val="21"/>
          <w:szCs w:val="21"/>
          <w:spacing w:val="-9"/>
        </w:rPr>
        <w:t>对数据资源的认识不断深入</w:t>
      </w:r>
      <w:r>
        <w:rPr>
          <w:rFonts w:ascii="SimSun" w:hAnsi="SimSun" w:eastAsia="SimSun" w:cs="SimSun"/>
          <w:sz w:val="21"/>
          <w:szCs w:val="21"/>
          <w:spacing w:val="67"/>
        </w:rPr>
        <w:t xml:space="preserve"> </w:t>
      </w:r>
      <w:r>
        <w:rPr>
          <w:rFonts w:ascii="SimSun" w:hAnsi="SimSun" w:eastAsia="SimSun" w:cs="SimSun"/>
          <w:sz w:val="21"/>
          <w:szCs w:val="21"/>
          <w:spacing w:val="-9"/>
        </w:rPr>
        <w:t>/47</w:t>
      </w:r>
    </w:p>
    <w:p>
      <w:pPr>
        <w:ind w:left="2119" w:right="245" w:hanging="620"/>
        <w:spacing w:before="82" w:line="278" w:lineRule="auto"/>
        <w:rPr>
          <w:rFonts w:ascii="KaiTi" w:hAnsi="KaiTi" w:eastAsia="KaiTi" w:cs="KaiTi"/>
          <w:sz w:val="21"/>
          <w:szCs w:val="21"/>
        </w:rPr>
      </w:pPr>
      <w:r>
        <w:rPr>
          <w:rFonts w:ascii="KaiTi" w:hAnsi="KaiTi" w:eastAsia="KaiTi" w:cs="KaiTi"/>
          <w:sz w:val="21"/>
          <w:szCs w:val="21"/>
          <w:spacing w:val="-14"/>
        </w:rPr>
        <w:t>2.1.1</w:t>
      </w:r>
      <w:r>
        <w:rPr>
          <w:rFonts w:ascii="KaiTi" w:hAnsi="KaiTi" w:eastAsia="KaiTi" w:cs="KaiTi"/>
          <w:sz w:val="21"/>
          <w:szCs w:val="21"/>
          <w:spacing w:val="89"/>
        </w:rPr>
        <w:t xml:space="preserve"> </w:t>
      </w:r>
      <w:r>
        <w:rPr>
          <w:rFonts w:ascii="KaiTi" w:hAnsi="KaiTi" w:eastAsia="KaiTi" w:cs="KaiTi"/>
          <w:sz w:val="21"/>
          <w:szCs w:val="21"/>
          <w:spacing w:val="-14"/>
        </w:rPr>
        <w:t>第一阶段：加快数据资源建设和共享，提升管理</w:t>
      </w:r>
      <w:r>
        <w:rPr>
          <w:rFonts w:ascii="KaiTi" w:hAnsi="KaiTi" w:eastAsia="KaiTi" w:cs="KaiTi"/>
          <w:sz w:val="21"/>
          <w:szCs w:val="21"/>
        </w:rPr>
        <w:t xml:space="preserve"> </w:t>
      </w:r>
      <w:r>
        <w:rPr>
          <w:rFonts w:ascii="KaiTi" w:hAnsi="KaiTi" w:eastAsia="KaiTi" w:cs="KaiTi"/>
          <w:sz w:val="21"/>
          <w:szCs w:val="21"/>
          <w:spacing w:val="-9"/>
        </w:rPr>
        <w:t>服务效能</w:t>
      </w:r>
      <w:r>
        <w:rPr>
          <w:rFonts w:ascii="KaiTi" w:hAnsi="KaiTi" w:eastAsia="KaiTi" w:cs="KaiTi"/>
          <w:sz w:val="21"/>
          <w:szCs w:val="21"/>
          <w:spacing w:val="84"/>
        </w:rPr>
        <w:t xml:space="preserve"> </w:t>
      </w:r>
      <w:r>
        <w:rPr>
          <w:rFonts w:ascii="KaiTi" w:hAnsi="KaiTi" w:eastAsia="KaiTi" w:cs="KaiTi"/>
          <w:sz w:val="21"/>
          <w:szCs w:val="21"/>
          <w:spacing w:val="-9"/>
        </w:rPr>
        <w:t>/48</w:t>
      </w:r>
    </w:p>
    <w:p>
      <w:pPr>
        <w:ind w:left="2014" w:right="793" w:hanging="515"/>
        <w:spacing w:before="109" w:line="270" w:lineRule="auto"/>
        <w:rPr>
          <w:rFonts w:ascii="KaiTi" w:hAnsi="KaiTi" w:eastAsia="KaiTi" w:cs="KaiTi"/>
          <w:sz w:val="21"/>
          <w:szCs w:val="21"/>
        </w:rPr>
      </w:pPr>
      <w:r>
        <w:rPr>
          <w:rFonts w:ascii="KaiTi" w:hAnsi="KaiTi" w:eastAsia="KaiTi" w:cs="KaiTi"/>
          <w:sz w:val="21"/>
          <w:szCs w:val="21"/>
          <w:spacing w:val="-12"/>
        </w:rPr>
        <w:t>2.1.2</w:t>
      </w:r>
      <w:r>
        <w:rPr>
          <w:rFonts w:ascii="KaiTi" w:hAnsi="KaiTi" w:eastAsia="KaiTi" w:cs="KaiTi"/>
          <w:sz w:val="21"/>
          <w:szCs w:val="21"/>
          <w:spacing w:val="-12"/>
        </w:rPr>
        <w:t xml:space="preserve">  </w:t>
      </w:r>
      <w:r>
        <w:rPr>
          <w:rFonts w:ascii="KaiTi" w:hAnsi="KaiTi" w:eastAsia="KaiTi" w:cs="KaiTi"/>
          <w:sz w:val="21"/>
          <w:szCs w:val="21"/>
          <w:spacing w:val="-12"/>
        </w:rPr>
        <w:t>第二阶段：深化数据资源共享开放，助力</w:t>
      </w:r>
      <w:r>
        <w:rPr>
          <w:rFonts w:ascii="KaiTi" w:hAnsi="KaiTi" w:eastAsia="KaiTi" w:cs="KaiTi"/>
          <w:sz w:val="21"/>
          <w:szCs w:val="21"/>
          <w:spacing w:val="1"/>
        </w:rPr>
        <w:t xml:space="preserve"> </w:t>
      </w:r>
      <w:r>
        <w:rPr>
          <w:rFonts w:ascii="KaiTi" w:hAnsi="KaiTi" w:eastAsia="KaiTi" w:cs="KaiTi"/>
          <w:sz w:val="21"/>
          <w:szCs w:val="21"/>
          <w:spacing w:val="-7"/>
        </w:rPr>
        <w:t>“放管服”改革</w:t>
      </w:r>
      <w:r>
        <w:rPr>
          <w:rFonts w:ascii="KaiTi" w:hAnsi="KaiTi" w:eastAsia="KaiTi" w:cs="KaiTi"/>
          <w:sz w:val="21"/>
          <w:szCs w:val="21"/>
          <w:spacing w:val="76"/>
        </w:rPr>
        <w:t xml:space="preserve"> </w:t>
      </w:r>
      <w:r>
        <w:rPr>
          <w:rFonts w:ascii="KaiTi" w:hAnsi="KaiTi" w:eastAsia="KaiTi" w:cs="KaiTi"/>
          <w:sz w:val="21"/>
          <w:szCs w:val="21"/>
          <w:spacing w:val="-7"/>
        </w:rPr>
        <w:t>/51</w:t>
      </w:r>
    </w:p>
    <w:p>
      <w:pPr>
        <w:ind w:left="2119" w:right="408" w:hanging="620"/>
        <w:spacing w:before="103" w:line="268" w:lineRule="auto"/>
        <w:rPr>
          <w:rFonts w:ascii="KaiTi" w:hAnsi="KaiTi" w:eastAsia="KaiTi" w:cs="KaiTi"/>
          <w:sz w:val="21"/>
          <w:szCs w:val="21"/>
        </w:rPr>
      </w:pPr>
      <w:r>
        <w:rPr>
          <w:rFonts w:ascii="KaiTi" w:hAnsi="KaiTi" w:eastAsia="KaiTi" w:cs="KaiTi"/>
          <w:sz w:val="21"/>
          <w:szCs w:val="21"/>
          <w:spacing w:val="-13"/>
        </w:rPr>
        <w:t>2.1.3</w:t>
      </w:r>
      <w:r>
        <w:rPr>
          <w:rFonts w:ascii="KaiTi" w:hAnsi="KaiTi" w:eastAsia="KaiTi" w:cs="KaiTi"/>
          <w:sz w:val="21"/>
          <w:szCs w:val="21"/>
          <w:spacing w:val="-13"/>
        </w:rPr>
        <w:t xml:space="preserve">  </w:t>
      </w:r>
      <w:r>
        <w:rPr>
          <w:rFonts w:ascii="KaiTi" w:hAnsi="KaiTi" w:eastAsia="KaiTi" w:cs="KaiTi"/>
          <w:sz w:val="21"/>
          <w:szCs w:val="21"/>
          <w:spacing w:val="-13"/>
        </w:rPr>
        <w:t>第三阶段：培育数据要素市场，赋能经济社会</w:t>
      </w:r>
      <w:r>
        <w:rPr>
          <w:rFonts w:ascii="KaiTi" w:hAnsi="KaiTi" w:eastAsia="KaiTi" w:cs="KaiTi"/>
          <w:sz w:val="21"/>
          <w:szCs w:val="21"/>
          <w:spacing w:val="17"/>
        </w:rPr>
        <w:t xml:space="preserve"> </w:t>
      </w:r>
      <w:r>
        <w:rPr>
          <w:rFonts w:ascii="KaiTi" w:hAnsi="KaiTi" w:eastAsia="KaiTi" w:cs="KaiTi"/>
          <w:sz w:val="21"/>
          <w:szCs w:val="21"/>
          <w:spacing w:val="-10"/>
        </w:rPr>
        <w:t>全面发展</w:t>
      </w:r>
      <w:r>
        <w:rPr>
          <w:rFonts w:ascii="KaiTi" w:hAnsi="KaiTi" w:eastAsia="KaiTi" w:cs="KaiTi"/>
          <w:sz w:val="21"/>
          <w:szCs w:val="21"/>
          <w:spacing w:val="71"/>
        </w:rPr>
        <w:t xml:space="preserve"> </w:t>
      </w:r>
      <w:r>
        <w:rPr>
          <w:rFonts w:ascii="KaiTi" w:hAnsi="KaiTi" w:eastAsia="KaiTi" w:cs="KaiTi"/>
          <w:sz w:val="21"/>
          <w:szCs w:val="21"/>
          <w:spacing w:val="-10"/>
        </w:rPr>
        <w:t>/56</w:t>
      </w:r>
    </w:p>
    <w:p>
      <w:pPr>
        <w:ind w:left="1039"/>
        <w:spacing w:before="120" w:line="219" w:lineRule="auto"/>
        <w:rPr>
          <w:rFonts w:ascii="SimSun" w:hAnsi="SimSun" w:eastAsia="SimSun" w:cs="SimSun"/>
          <w:sz w:val="21"/>
          <w:szCs w:val="21"/>
        </w:rPr>
      </w:pPr>
      <w:r>
        <w:rPr>
          <w:rFonts w:ascii="SimSun" w:hAnsi="SimSun" w:eastAsia="SimSun" w:cs="SimSun"/>
          <w:sz w:val="21"/>
          <w:szCs w:val="21"/>
          <w:spacing w:val="-10"/>
        </w:rPr>
        <w:t>2.2</w:t>
      </w:r>
      <w:r>
        <w:rPr>
          <w:rFonts w:ascii="SimSun" w:hAnsi="SimSun" w:eastAsia="SimSun" w:cs="SimSun"/>
          <w:sz w:val="21"/>
          <w:szCs w:val="21"/>
          <w:spacing w:val="83"/>
        </w:rPr>
        <w:t xml:space="preserve"> </w:t>
      </w:r>
      <w:r>
        <w:rPr>
          <w:rFonts w:ascii="SimSun" w:hAnsi="SimSun" w:eastAsia="SimSun" w:cs="SimSun"/>
          <w:sz w:val="21"/>
          <w:szCs w:val="21"/>
          <w:spacing w:val="-10"/>
        </w:rPr>
        <w:t>探索建立大数据管理体系</w:t>
      </w:r>
      <w:r>
        <w:rPr>
          <w:rFonts w:ascii="SimSun" w:hAnsi="SimSun" w:eastAsia="SimSun" w:cs="SimSun"/>
          <w:sz w:val="21"/>
          <w:szCs w:val="21"/>
          <w:spacing w:val="66"/>
        </w:rPr>
        <w:t xml:space="preserve"> </w:t>
      </w:r>
      <w:r>
        <w:rPr>
          <w:rFonts w:ascii="SimSun" w:hAnsi="SimSun" w:eastAsia="SimSun" w:cs="SimSun"/>
          <w:sz w:val="21"/>
          <w:szCs w:val="21"/>
          <w:spacing w:val="-10"/>
        </w:rPr>
        <w:t>/58</w:t>
      </w:r>
    </w:p>
    <w:p>
      <w:pPr>
        <w:ind w:left="1499"/>
        <w:spacing w:before="103" w:line="220" w:lineRule="auto"/>
        <w:rPr>
          <w:rFonts w:ascii="KaiTi" w:hAnsi="KaiTi" w:eastAsia="KaiTi" w:cs="KaiTi"/>
          <w:sz w:val="21"/>
          <w:szCs w:val="21"/>
        </w:rPr>
      </w:pPr>
      <w:r>
        <w:rPr>
          <w:rFonts w:ascii="KaiTi" w:hAnsi="KaiTi" w:eastAsia="KaiTi" w:cs="KaiTi"/>
          <w:sz w:val="21"/>
          <w:szCs w:val="21"/>
          <w:spacing w:val="-10"/>
        </w:rPr>
        <w:t>2.2.1</w:t>
      </w:r>
      <w:r>
        <w:rPr>
          <w:rFonts w:ascii="KaiTi" w:hAnsi="KaiTi" w:eastAsia="KaiTi" w:cs="KaiTi"/>
          <w:sz w:val="21"/>
          <w:szCs w:val="21"/>
          <w:spacing w:val="73"/>
        </w:rPr>
        <w:t xml:space="preserve"> </w:t>
      </w:r>
      <w:r>
        <w:rPr>
          <w:rFonts w:ascii="KaiTi" w:hAnsi="KaiTi" w:eastAsia="KaiTi" w:cs="KaiTi"/>
          <w:sz w:val="21"/>
          <w:szCs w:val="21"/>
          <w:spacing w:val="-10"/>
        </w:rPr>
        <w:t>建立统筹协调机制，明确工作职能</w:t>
      </w:r>
      <w:r>
        <w:rPr>
          <w:rFonts w:ascii="KaiTi" w:hAnsi="KaiTi" w:eastAsia="KaiTi" w:cs="KaiTi"/>
          <w:sz w:val="21"/>
          <w:szCs w:val="21"/>
          <w:spacing w:val="78"/>
        </w:rPr>
        <w:t xml:space="preserve"> </w:t>
      </w:r>
      <w:r>
        <w:rPr>
          <w:rFonts w:ascii="KaiTi" w:hAnsi="KaiTi" w:eastAsia="KaiTi" w:cs="KaiTi"/>
          <w:sz w:val="21"/>
          <w:szCs w:val="21"/>
          <w:spacing w:val="-10"/>
        </w:rPr>
        <w:t>/58</w:t>
      </w:r>
    </w:p>
    <w:p>
      <w:pPr>
        <w:ind w:left="1499"/>
        <w:spacing w:before="119" w:line="220" w:lineRule="auto"/>
        <w:rPr>
          <w:rFonts w:ascii="KaiTi" w:hAnsi="KaiTi" w:eastAsia="KaiTi" w:cs="KaiTi"/>
          <w:sz w:val="21"/>
          <w:szCs w:val="21"/>
        </w:rPr>
      </w:pPr>
      <w:r>
        <w:rPr>
          <w:rFonts w:ascii="KaiTi" w:hAnsi="KaiTi" w:eastAsia="KaiTi" w:cs="KaiTi"/>
          <w:sz w:val="21"/>
          <w:szCs w:val="21"/>
          <w:spacing w:val="-11"/>
        </w:rPr>
        <w:t>2.2.2</w:t>
      </w:r>
      <w:r>
        <w:rPr>
          <w:rFonts w:ascii="KaiTi" w:hAnsi="KaiTi" w:eastAsia="KaiTi" w:cs="KaiTi"/>
          <w:sz w:val="21"/>
          <w:szCs w:val="21"/>
          <w:spacing w:val="102"/>
        </w:rPr>
        <w:t xml:space="preserve"> </w:t>
      </w:r>
      <w:r>
        <w:rPr>
          <w:rFonts w:ascii="KaiTi" w:hAnsi="KaiTi" w:eastAsia="KaiTi" w:cs="KaiTi"/>
          <w:sz w:val="21"/>
          <w:szCs w:val="21"/>
          <w:spacing w:val="-11"/>
        </w:rPr>
        <w:t>强化组织领导机制，推动工作落实</w:t>
      </w:r>
      <w:r>
        <w:rPr>
          <w:rFonts w:ascii="KaiTi" w:hAnsi="KaiTi" w:eastAsia="KaiTi" w:cs="KaiTi"/>
          <w:sz w:val="21"/>
          <w:szCs w:val="21"/>
          <w:spacing w:val="72"/>
        </w:rPr>
        <w:t xml:space="preserve"> </w:t>
      </w:r>
      <w:r>
        <w:rPr>
          <w:rFonts w:ascii="KaiTi" w:hAnsi="KaiTi" w:eastAsia="KaiTi" w:cs="KaiTi"/>
          <w:sz w:val="21"/>
          <w:szCs w:val="21"/>
          <w:spacing w:val="-11"/>
        </w:rPr>
        <w:t>/59</w:t>
      </w:r>
    </w:p>
    <w:p>
      <w:pPr>
        <w:ind w:left="1499"/>
        <w:spacing w:before="120" w:line="220" w:lineRule="auto"/>
        <w:rPr>
          <w:rFonts w:ascii="KaiTi" w:hAnsi="KaiTi" w:eastAsia="KaiTi" w:cs="KaiTi"/>
          <w:sz w:val="21"/>
          <w:szCs w:val="21"/>
        </w:rPr>
      </w:pPr>
      <w:r>
        <w:rPr>
          <w:rFonts w:ascii="KaiTi" w:hAnsi="KaiTi" w:eastAsia="KaiTi" w:cs="KaiTi"/>
          <w:sz w:val="21"/>
          <w:szCs w:val="21"/>
          <w:spacing w:val="-10"/>
        </w:rPr>
        <w:t>2.2.3</w:t>
      </w:r>
      <w:r>
        <w:rPr>
          <w:rFonts w:ascii="KaiTi" w:hAnsi="KaiTi" w:eastAsia="KaiTi" w:cs="KaiTi"/>
          <w:sz w:val="21"/>
          <w:szCs w:val="21"/>
          <w:spacing w:val="76"/>
        </w:rPr>
        <w:t xml:space="preserve"> </w:t>
      </w:r>
      <w:r>
        <w:rPr>
          <w:rFonts w:ascii="KaiTi" w:hAnsi="KaiTi" w:eastAsia="KaiTi" w:cs="KaiTi"/>
          <w:sz w:val="21"/>
          <w:szCs w:val="21"/>
          <w:spacing w:val="-10"/>
        </w:rPr>
        <w:t>加强标准化建设，推动数据管理能力</w:t>
      </w:r>
      <w:r>
        <w:rPr>
          <w:rFonts w:ascii="KaiTi" w:hAnsi="KaiTi" w:eastAsia="KaiTi" w:cs="KaiTi"/>
          <w:sz w:val="21"/>
          <w:szCs w:val="21"/>
          <w:spacing w:val="-11"/>
        </w:rPr>
        <w:t>提升</w:t>
      </w:r>
      <w:r>
        <w:rPr>
          <w:rFonts w:ascii="KaiTi" w:hAnsi="KaiTi" w:eastAsia="KaiTi" w:cs="KaiTi"/>
          <w:sz w:val="21"/>
          <w:szCs w:val="21"/>
          <w:spacing w:val="70"/>
        </w:rPr>
        <w:t xml:space="preserve"> </w:t>
      </w:r>
      <w:r>
        <w:rPr>
          <w:rFonts w:ascii="KaiTi" w:hAnsi="KaiTi" w:eastAsia="KaiTi" w:cs="KaiTi"/>
          <w:sz w:val="21"/>
          <w:szCs w:val="21"/>
          <w:spacing w:val="-11"/>
        </w:rPr>
        <w:t>/60</w:t>
      </w:r>
    </w:p>
    <w:p>
      <w:pPr>
        <w:ind w:left="1039"/>
        <w:spacing w:before="118" w:line="219" w:lineRule="auto"/>
        <w:rPr>
          <w:rFonts w:ascii="SimSun" w:hAnsi="SimSun" w:eastAsia="SimSun" w:cs="SimSun"/>
          <w:sz w:val="21"/>
          <w:szCs w:val="21"/>
        </w:rPr>
      </w:pPr>
      <w:r>
        <w:rPr>
          <w:rFonts w:ascii="SimSun" w:hAnsi="SimSun" w:eastAsia="SimSun" w:cs="SimSun"/>
          <w:sz w:val="21"/>
          <w:szCs w:val="21"/>
          <w:spacing w:val="-9"/>
        </w:rPr>
        <w:t>2.3  强化政务数据共享开放</w:t>
      </w:r>
      <w:r>
        <w:rPr>
          <w:rFonts w:ascii="SimSun" w:hAnsi="SimSun" w:eastAsia="SimSun" w:cs="SimSun"/>
          <w:sz w:val="21"/>
          <w:szCs w:val="21"/>
          <w:spacing w:val="77"/>
        </w:rPr>
        <w:t xml:space="preserve"> </w:t>
      </w:r>
      <w:r>
        <w:rPr>
          <w:rFonts w:ascii="SimSun" w:hAnsi="SimSun" w:eastAsia="SimSun" w:cs="SimSun"/>
          <w:sz w:val="21"/>
          <w:szCs w:val="21"/>
          <w:spacing w:val="-9"/>
        </w:rPr>
        <w:t>/62</w:t>
      </w:r>
    </w:p>
    <w:p>
      <w:pPr>
        <w:ind w:left="1499"/>
        <w:spacing w:before="109" w:line="225" w:lineRule="auto"/>
        <w:rPr>
          <w:rFonts w:ascii="KaiTi" w:hAnsi="KaiTi" w:eastAsia="KaiTi" w:cs="KaiTi"/>
          <w:sz w:val="21"/>
          <w:szCs w:val="21"/>
        </w:rPr>
      </w:pPr>
      <w:r>
        <w:rPr>
          <w:rFonts w:ascii="KaiTi" w:hAnsi="KaiTi" w:eastAsia="KaiTi" w:cs="KaiTi"/>
          <w:sz w:val="21"/>
          <w:szCs w:val="21"/>
          <w:spacing w:val="-6"/>
        </w:rPr>
        <w:t>2.3.1</w:t>
      </w:r>
      <w:r>
        <w:rPr>
          <w:rFonts w:ascii="KaiTi" w:hAnsi="KaiTi" w:eastAsia="KaiTi" w:cs="KaiTi"/>
          <w:sz w:val="21"/>
          <w:szCs w:val="21"/>
          <w:spacing w:val="94"/>
        </w:rPr>
        <w:t xml:space="preserve"> </w:t>
      </w:r>
      <w:r>
        <w:rPr>
          <w:rFonts w:ascii="KaiTi" w:hAnsi="KaiTi" w:eastAsia="KaiTi" w:cs="KaiTi"/>
          <w:sz w:val="21"/>
          <w:szCs w:val="21"/>
          <w:spacing w:val="-6"/>
        </w:rPr>
        <w:t>基础设施整合：电子政务+云计算数据中心</w:t>
      </w:r>
      <w:r>
        <w:rPr>
          <w:rFonts w:ascii="KaiTi" w:hAnsi="KaiTi" w:eastAsia="KaiTi" w:cs="KaiTi"/>
          <w:sz w:val="21"/>
          <w:szCs w:val="21"/>
          <w:spacing w:val="84"/>
        </w:rPr>
        <w:t xml:space="preserve"> </w:t>
      </w:r>
      <w:r>
        <w:rPr>
          <w:rFonts w:ascii="KaiTi" w:hAnsi="KaiTi" w:eastAsia="KaiTi" w:cs="KaiTi"/>
          <w:sz w:val="21"/>
          <w:szCs w:val="21"/>
          <w:spacing w:val="-6"/>
        </w:rPr>
        <w:t>/63</w:t>
      </w:r>
    </w:p>
    <w:p>
      <w:pPr>
        <w:ind w:left="1499"/>
        <w:spacing w:before="91" w:line="223" w:lineRule="auto"/>
        <w:rPr>
          <w:rFonts w:ascii="KaiTi" w:hAnsi="KaiTi" w:eastAsia="KaiTi" w:cs="KaiTi"/>
          <w:sz w:val="21"/>
          <w:szCs w:val="21"/>
        </w:rPr>
      </w:pPr>
      <w:r>
        <w:rPr>
          <w:rFonts w:ascii="KaiTi" w:hAnsi="KaiTi" w:eastAsia="KaiTi" w:cs="KaiTi"/>
          <w:sz w:val="21"/>
          <w:szCs w:val="21"/>
          <w:spacing w:val="-11"/>
        </w:rPr>
        <w:t>2.3.2</w:t>
      </w:r>
      <w:r>
        <w:rPr>
          <w:rFonts w:ascii="KaiTi" w:hAnsi="KaiTi" w:eastAsia="KaiTi" w:cs="KaiTi"/>
          <w:sz w:val="21"/>
          <w:szCs w:val="21"/>
          <w:spacing w:val="-11"/>
        </w:rPr>
        <w:t xml:space="preserve">  </w:t>
      </w:r>
      <w:r>
        <w:rPr>
          <w:rFonts w:ascii="KaiTi" w:hAnsi="KaiTi" w:eastAsia="KaiTi" w:cs="KaiTi"/>
          <w:sz w:val="21"/>
          <w:szCs w:val="21"/>
          <w:spacing w:val="-11"/>
        </w:rPr>
        <w:t>数据资源整合：系统整合及共享平台建设</w:t>
      </w:r>
      <w:r>
        <w:rPr>
          <w:rFonts w:ascii="KaiTi" w:hAnsi="KaiTi" w:eastAsia="KaiTi" w:cs="KaiTi"/>
          <w:sz w:val="21"/>
          <w:szCs w:val="21"/>
          <w:spacing w:val="85"/>
        </w:rPr>
        <w:t xml:space="preserve"> </w:t>
      </w:r>
      <w:r>
        <w:rPr>
          <w:rFonts w:ascii="KaiTi" w:hAnsi="KaiTi" w:eastAsia="KaiTi" w:cs="KaiTi"/>
          <w:sz w:val="21"/>
          <w:szCs w:val="21"/>
          <w:spacing w:val="-11"/>
        </w:rPr>
        <w:t>/66</w:t>
      </w:r>
    </w:p>
    <w:p>
      <w:pPr>
        <w:spacing w:before="106" w:line="223" w:lineRule="auto"/>
        <w:jc w:val="right"/>
        <w:rPr>
          <w:rFonts w:ascii="KaiTi" w:hAnsi="KaiTi" w:eastAsia="KaiTi" w:cs="KaiTi"/>
          <w:sz w:val="21"/>
          <w:szCs w:val="21"/>
        </w:rPr>
      </w:pPr>
      <w:r>
        <w:rPr>
          <w:rFonts w:ascii="KaiTi" w:hAnsi="KaiTi" w:eastAsia="KaiTi" w:cs="KaiTi"/>
          <w:sz w:val="21"/>
          <w:szCs w:val="21"/>
          <w:spacing w:val="-11"/>
        </w:rPr>
        <w:t>2.3.3</w:t>
      </w:r>
      <w:r>
        <w:rPr>
          <w:rFonts w:ascii="KaiTi" w:hAnsi="KaiTi" w:eastAsia="KaiTi" w:cs="KaiTi"/>
          <w:sz w:val="21"/>
          <w:szCs w:val="21"/>
          <w:spacing w:val="79"/>
        </w:rPr>
        <w:t xml:space="preserve"> </w:t>
      </w:r>
      <w:r>
        <w:rPr>
          <w:rFonts w:ascii="KaiTi" w:hAnsi="KaiTi" w:eastAsia="KaiTi" w:cs="KaiTi"/>
          <w:sz w:val="21"/>
          <w:szCs w:val="21"/>
          <w:spacing w:val="-11"/>
        </w:rPr>
        <w:t>业务流程整合：“互联网+政务服务”体系建设/71</w:t>
      </w:r>
    </w:p>
    <w:p>
      <w:pPr>
        <w:ind w:left="1039"/>
        <w:spacing w:before="112" w:line="219" w:lineRule="auto"/>
        <w:rPr>
          <w:rFonts w:ascii="SimSun" w:hAnsi="SimSun" w:eastAsia="SimSun" w:cs="SimSun"/>
          <w:sz w:val="21"/>
          <w:szCs w:val="21"/>
        </w:rPr>
      </w:pPr>
      <w:r>
        <w:rPr>
          <w:rFonts w:ascii="SimSun" w:hAnsi="SimSun" w:eastAsia="SimSun" w:cs="SimSun"/>
          <w:sz w:val="21"/>
          <w:szCs w:val="21"/>
          <w:spacing w:val="-10"/>
        </w:rPr>
        <w:t>2.4</w:t>
      </w:r>
      <w:r>
        <w:rPr>
          <w:rFonts w:ascii="SimSun" w:hAnsi="SimSun" w:eastAsia="SimSun" w:cs="SimSun"/>
          <w:sz w:val="21"/>
          <w:szCs w:val="21"/>
          <w:spacing w:val="79"/>
        </w:rPr>
        <w:t xml:space="preserve"> </w:t>
      </w:r>
      <w:r>
        <w:rPr>
          <w:rFonts w:ascii="SimSun" w:hAnsi="SimSun" w:eastAsia="SimSun" w:cs="SimSun"/>
          <w:sz w:val="21"/>
          <w:szCs w:val="21"/>
          <w:spacing w:val="-10"/>
        </w:rPr>
        <w:t>强化数据安全与个人信息保护</w:t>
      </w:r>
      <w:r>
        <w:rPr>
          <w:rFonts w:ascii="SimSun" w:hAnsi="SimSun" w:eastAsia="SimSun" w:cs="SimSun"/>
          <w:sz w:val="21"/>
          <w:szCs w:val="21"/>
          <w:spacing w:val="80"/>
        </w:rPr>
        <w:t xml:space="preserve"> </w:t>
      </w:r>
      <w:r>
        <w:rPr>
          <w:rFonts w:ascii="SimSun" w:hAnsi="SimSun" w:eastAsia="SimSun" w:cs="SimSun"/>
          <w:sz w:val="21"/>
          <w:szCs w:val="21"/>
          <w:spacing w:val="-10"/>
        </w:rPr>
        <w:t>/74</w:t>
      </w:r>
    </w:p>
    <w:p>
      <w:pPr>
        <w:ind w:left="1499"/>
        <w:spacing w:before="106" w:line="224" w:lineRule="auto"/>
        <w:rPr>
          <w:rFonts w:ascii="KaiTi" w:hAnsi="KaiTi" w:eastAsia="KaiTi" w:cs="KaiTi"/>
          <w:sz w:val="21"/>
          <w:szCs w:val="21"/>
        </w:rPr>
      </w:pPr>
      <w:r>
        <w:rPr>
          <w:rFonts w:ascii="KaiTi" w:hAnsi="KaiTi" w:eastAsia="KaiTi" w:cs="KaiTi"/>
          <w:sz w:val="21"/>
          <w:szCs w:val="21"/>
          <w:spacing w:val="-11"/>
        </w:rPr>
        <w:t>2.4.1</w:t>
      </w:r>
      <w:r>
        <w:rPr>
          <w:rFonts w:ascii="KaiTi" w:hAnsi="KaiTi" w:eastAsia="KaiTi" w:cs="KaiTi"/>
          <w:sz w:val="21"/>
          <w:szCs w:val="21"/>
          <w:spacing w:val="96"/>
        </w:rPr>
        <w:t xml:space="preserve"> </w:t>
      </w:r>
      <w:r>
        <w:rPr>
          <w:rFonts w:ascii="KaiTi" w:hAnsi="KaiTi" w:eastAsia="KaiTi" w:cs="KaiTi"/>
          <w:sz w:val="21"/>
          <w:szCs w:val="21"/>
          <w:spacing w:val="-11"/>
        </w:rPr>
        <w:t>法律先行：数据安全保护法律框架基本形成</w:t>
      </w:r>
      <w:r>
        <w:rPr>
          <w:rFonts w:ascii="KaiTi" w:hAnsi="KaiTi" w:eastAsia="KaiTi" w:cs="KaiTi"/>
          <w:sz w:val="21"/>
          <w:szCs w:val="21"/>
          <w:spacing w:val="72"/>
        </w:rPr>
        <w:t xml:space="preserve"> </w:t>
      </w:r>
      <w:r>
        <w:rPr>
          <w:rFonts w:ascii="KaiTi" w:hAnsi="KaiTi" w:eastAsia="KaiTi" w:cs="KaiTi"/>
          <w:sz w:val="21"/>
          <w:szCs w:val="21"/>
          <w:spacing w:val="-11"/>
        </w:rPr>
        <w:t>/74</w:t>
      </w:r>
    </w:p>
    <w:p>
      <w:pPr>
        <w:ind w:left="1499"/>
        <w:spacing w:before="129" w:line="227" w:lineRule="auto"/>
        <w:rPr>
          <w:rFonts w:ascii="KaiTi" w:hAnsi="KaiTi" w:eastAsia="KaiTi" w:cs="KaiTi"/>
          <w:sz w:val="21"/>
          <w:szCs w:val="21"/>
        </w:rPr>
      </w:pPr>
      <w:r>
        <w:rPr>
          <w:rFonts w:ascii="KaiTi" w:hAnsi="KaiTi" w:eastAsia="KaiTi" w:cs="KaiTi"/>
          <w:sz w:val="21"/>
          <w:szCs w:val="21"/>
          <w:spacing w:val="-10"/>
        </w:rPr>
        <w:t>2.4.2</w:t>
      </w:r>
      <w:r>
        <w:rPr>
          <w:rFonts w:ascii="KaiTi" w:hAnsi="KaiTi" w:eastAsia="KaiTi" w:cs="KaiTi"/>
          <w:sz w:val="21"/>
          <w:szCs w:val="21"/>
          <w:spacing w:val="-10"/>
        </w:rPr>
        <w:t xml:space="preserve">  </w:t>
      </w:r>
      <w:r>
        <w:rPr>
          <w:rFonts w:ascii="KaiTi" w:hAnsi="KaiTi" w:eastAsia="KaiTi" w:cs="KaiTi"/>
          <w:sz w:val="21"/>
          <w:szCs w:val="21"/>
          <w:spacing w:val="-10"/>
        </w:rPr>
        <w:t>标准推进：大力推进数据安全</w:t>
      </w:r>
      <w:r>
        <w:rPr>
          <w:rFonts w:ascii="KaiTi" w:hAnsi="KaiTi" w:eastAsia="KaiTi" w:cs="KaiTi"/>
          <w:sz w:val="21"/>
          <w:szCs w:val="21"/>
          <w:spacing w:val="-11"/>
        </w:rPr>
        <w:t>保护标准建设</w:t>
      </w:r>
      <w:r>
        <w:rPr>
          <w:rFonts w:ascii="KaiTi" w:hAnsi="KaiTi" w:eastAsia="KaiTi" w:cs="KaiTi"/>
          <w:sz w:val="21"/>
          <w:szCs w:val="21"/>
          <w:spacing w:val="65"/>
        </w:rPr>
        <w:t xml:space="preserve"> </w:t>
      </w:r>
      <w:r>
        <w:rPr>
          <w:rFonts w:ascii="KaiTi" w:hAnsi="KaiTi" w:eastAsia="KaiTi" w:cs="KaiTi"/>
          <w:sz w:val="21"/>
          <w:szCs w:val="21"/>
          <w:spacing w:val="-11"/>
        </w:rPr>
        <w:t>/76</w:t>
      </w:r>
    </w:p>
    <w:p>
      <w:pPr>
        <w:ind w:left="1499"/>
        <w:spacing w:before="98" w:line="223" w:lineRule="auto"/>
        <w:rPr>
          <w:rFonts w:ascii="KaiTi" w:hAnsi="KaiTi" w:eastAsia="KaiTi" w:cs="KaiTi"/>
          <w:sz w:val="21"/>
          <w:szCs w:val="21"/>
        </w:rPr>
      </w:pPr>
      <w:r>
        <w:rPr>
          <w:rFonts w:ascii="KaiTi" w:hAnsi="KaiTi" w:eastAsia="KaiTi" w:cs="KaiTi"/>
          <w:sz w:val="21"/>
          <w:szCs w:val="21"/>
          <w:spacing w:val="-2"/>
        </w:rPr>
        <w:t>2.4.3</w:t>
      </w:r>
      <w:r>
        <w:rPr>
          <w:rFonts w:ascii="KaiTi" w:hAnsi="KaiTi" w:eastAsia="KaiTi" w:cs="KaiTi"/>
          <w:sz w:val="21"/>
          <w:szCs w:val="21"/>
          <w:spacing w:val="86"/>
        </w:rPr>
        <w:t xml:space="preserve"> </w:t>
      </w:r>
      <w:r>
        <w:rPr>
          <w:rFonts w:ascii="KaiTi" w:hAnsi="KaiTi" w:eastAsia="KaiTi" w:cs="KaiTi"/>
          <w:sz w:val="21"/>
          <w:szCs w:val="21"/>
          <w:spacing w:val="-2"/>
        </w:rPr>
        <w:t>监管保障：开展各类专项行动强</w:t>
      </w:r>
      <w:r>
        <w:rPr>
          <w:rFonts w:ascii="KaiTi" w:hAnsi="KaiTi" w:eastAsia="KaiTi" w:cs="KaiTi"/>
          <w:sz w:val="21"/>
          <w:szCs w:val="21"/>
          <w:spacing w:val="-3"/>
        </w:rPr>
        <w:t>化监管举措/78</w:t>
      </w:r>
    </w:p>
    <w:p>
      <w:pPr>
        <w:ind w:left="1039"/>
        <w:spacing w:before="91" w:line="219" w:lineRule="auto"/>
        <w:rPr>
          <w:rFonts w:ascii="SimSun" w:hAnsi="SimSun" w:eastAsia="SimSun" w:cs="SimSun"/>
          <w:sz w:val="21"/>
          <w:szCs w:val="21"/>
        </w:rPr>
      </w:pPr>
      <w:r>
        <w:rPr>
          <w:rFonts w:ascii="SimSun" w:hAnsi="SimSun" w:eastAsia="SimSun" w:cs="SimSun"/>
          <w:sz w:val="21"/>
          <w:szCs w:val="21"/>
          <w:spacing w:val="-9"/>
        </w:rPr>
        <w:t>参考文献</w:t>
      </w:r>
      <w:r>
        <w:rPr>
          <w:rFonts w:ascii="SimSun" w:hAnsi="SimSun" w:eastAsia="SimSun" w:cs="SimSun"/>
          <w:sz w:val="21"/>
          <w:szCs w:val="21"/>
          <w:spacing w:val="92"/>
        </w:rPr>
        <w:t xml:space="preserve"> </w:t>
      </w:r>
      <w:r>
        <w:rPr>
          <w:rFonts w:ascii="SimSun" w:hAnsi="SimSun" w:eastAsia="SimSun" w:cs="SimSun"/>
          <w:sz w:val="21"/>
          <w:szCs w:val="21"/>
          <w:spacing w:val="-9"/>
        </w:rPr>
        <w:t>/81</w:t>
      </w:r>
    </w:p>
    <w:p>
      <w:pPr>
        <w:spacing w:line="219" w:lineRule="auto"/>
        <w:sectPr>
          <w:footerReference w:type="default" r:id="rId17"/>
          <w:pgSz w:w="8370" w:h="12670"/>
          <w:pgMar w:top="400" w:right="1118" w:bottom="607" w:left="739" w:header="0" w:footer="399" w:gutter="0"/>
        </w:sectPr>
        <w:rPr>
          <w:rFonts w:ascii="SimSun" w:hAnsi="SimSun" w:eastAsia="SimSun" w:cs="SimSun"/>
          <w:sz w:val="21"/>
          <w:szCs w:val="21"/>
        </w:rPr>
      </w:pPr>
    </w:p>
    <w:p>
      <w:pPr>
        <w:pStyle w:val="BodyText"/>
        <w:spacing w:line="267" w:lineRule="auto"/>
        <w:rPr/>
      </w:pPr>
      <w:r>
        <w:pict>
          <v:rect id="_x0000_s8" style="position:absolute;margin-left:2.4984pt;margin-top:83.5015pt;mso-position-vertical-relative:page;mso-position-horizontal-relative:page;width:48.05pt;height:0.55pt;z-index:251685888;" o:allowincell="f" fillcolor="#0000FF" filled="true" stroked="false"/>
        </w:pict>
      </w:r>
      <w:r/>
    </w:p>
    <w:p>
      <w:pPr>
        <w:pStyle w:val="BodyText"/>
        <w:spacing w:line="267" w:lineRule="auto"/>
        <w:rPr/>
      </w:pPr>
      <w:r/>
    </w:p>
    <w:p>
      <w:pPr>
        <w:ind w:right="28"/>
        <w:spacing w:before="56" w:line="222" w:lineRule="auto"/>
        <w:jc w:val="right"/>
        <w:rPr>
          <w:rFonts w:ascii="SimHei" w:hAnsi="SimHei" w:eastAsia="SimHei" w:cs="SimHei"/>
          <w:sz w:val="17"/>
          <w:szCs w:val="17"/>
        </w:rPr>
      </w:pPr>
      <w:r>
        <w:rPr>
          <w:rFonts w:ascii="SimHei" w:hAnsi="SimHei" w:eastAsia="SimHei" w:cs="SimHei"/>
          <w:sz w:val="17"/>
          <w:szCs w:val="17"/>
          <w:b/>
          <w:bCs/>
          <w:color w:val="1935A6"/>
          <w:spacing w:val="-16"/>
        </w:rPr>
        <w:t>目</w:t>
      </w:r>
      <w:r>
        <w:rPr>
          <w:rFonts w:ascii="SimHei" w:hAnsi="SimHei" w:eastAsia="SimHei" w:cs="SimHei"/>
          <w:sz w:val="17"/>
          <w:szCs w:val="17"/>
          <w:color w:val="1935A6"/>
          <w:spacing w:val="8"/>
        </w:rPr>
        <w:t xml:space="preserve">  </w:t>
      </w:r>
      <w:r>
        <w:rPr>
          <w:rFonts w:ascii="SimHei" w:hAnsi="SimHei" w:eastAsia="SimHei" w:cs="SimHei"/>
          <w:sz w:val="17"/>
          <w:szCs w:val="17"/>
          <w:b/>
          <w:bCs/>
          <w:color w:val="1935A6"/>
          <w:spacing w:val="-16"/>
        </w:rPr>
        <w:t>录</w:t>
      </w:r>
    </w:p>
    <w:p>
      <w:pPr>
        <w:spacing w:before="113"/>
        <w:rPr/>
      </w:pPr>
      <w:r/>
    </w:p>
    <w:p>
      <w:pPr>
        <w:sectPr>
          <w:footerReference w:type="default" r:id="rId18"/>
          <w:pgSz w:w="8370" w:h="12670"/>
          <w:pgMar w:top="400" w:right="839" w:bottom="609" w:left="49" w:header="0" w:footer="399" w:gutter="0"/>
          <w:cols w:equalWidth="0" w:num="1">
            <w:col w:w="7481" w:space="0"/>
          </w:cols>
        </w:sectPr>
        <w:rPr/>
      </w:pPr>
    </w:p>
    <w:p>
      <w:pPr>
        <w:ind w:left="1173"/>
        <w:spacing w:before="42" w:line="219" w:lineRule="auto"/>
        <w:rPr>
          <w:rFonts w:ascii="SimSun" w:hAnsi="SimSun" w:eastAsia="SimSun" w:cs="SimSun"/>
          <w:sz w:val="21"/>
          <w:szCs w:val="21"/>
        </w:rPr>
      </w:pPr>
      <w:r>
        <w:rPr>
          <w:rFonts w:ascii="SimSun" w:hAnsi="SimSun" w:eastAsia="SimSun" w:cs="SimSun"/>
          <w:sz w:val="21"/>
          <w:szCs w:val="21"/>
          <w:b/>
          <w:bCs/>
          <w:color w:val="002A9F"/>
          <w:spacing w:val="22"/>
        </w:rPr>
        <w:t>第二篇</w:t>
      </w:r>
    </w:p>
    <w:p>
      <w:pPr>
        <w:ind w:left="1253"/>
        <w:spacing w:before="306" w:line="200" w:lineRule="auto"/>
        <w:rPr>
          <w:rFonts w:ascii="YouYuan" w:hAnsi="YouYuan" w:eastAsia="YouYuan" w:cs="YouYuan"/>
          <w:sz w:val="21"/>
          <w:szCs w:val="21"/>
        </w:rPr>
      </w:pPr>
      <w:r>
        <w:rPr>
          <w:rFonts w:ascii="YouYuan" w:hAnsi="YouYuan" w:eastAsia="YouYuan" w:cs="YouYuan"/>
          <w:sz w:val="21"/>
          <w:szCs w:val="21"/>
          <w:b/>
          <w:bCs/>
          <w:color w:val="0031A4"/>
          <w:spacing w:val="-7"/>
        </w:rPr>
        <w:t>第</w:t>
      </w:r>
      <w:r>
        <w:rPr>
          <w:rFonts w:ascii="YouYuan" w:hAnsi="YouYuan" w:eastAsia="YouYuan" w:cs="YouYuan"/>
          <w:sz w:val="21"/>
          <w:szCs w:val="21"/>
          <w:color w:val="0031A4"/>
          <w:spacing w:val="-35"/>
        </w:rPr>
        <w:t xml:space="preserve"> </w:t>
      </w:r>
      <w:r>
        <w:rPr>
          <w:rFonts w:ascii="YouYuan" w:hAnsi="YouYuan" w:eastAsia="YouYuan" w:cs="YouYuan"/>
          <w:sz w:val="21"/>
          <w:szCs w:val="21"/>
          <w:b/>
          <w:bCs/>
          <w:color w:val="0031A4"/>
          <w:spacing w:val="-7"/>
        </w:rPr>
        <w:t>3</w:t>
      </w:r>
      <w:r>
        <w:rPr>
          <w:rFonts w:ascii="YouYuan" w:hAnsi="YouYuan" w:eastAsia="YouYuan" w:cs="YouYuan"/>
          <w:sz w:val="21"/>
          <w:szCs w:val="21"/>
          <w:color w:val="0031A4"/>
          <w:spacing w:val="-46"/>
        </w:rPr>
        <w:t xml:space="preserve"> </w:t>
      </w:r>
      <w:r>
        <w:rPr>
          <w:rFonts w:ascii="YouYuan" w:hAnsi="YouYuan" w:eastAsia="YouYuan" w:cs="YouYuan"/>
          <w:sz w:val="21"/>
          <w:szCs w:val="21"/>
          <w:b/>
          <w:bCs/>
          <w:color w:val="0031A4"/>
          <w:spacing w:val="-7"/>
        </w:rPr>
        <w:t>章</w:t>
      </w:r>
    </w:p>
    <w:p>
      <w:pPr>
        <w:pStyle w:val="BodyText"/>
        <w:spacing w:line="14" w:lineRule="auto"/>
        <w:rPr>
          <w:sz w:val="2"/>
        </w:rPr>
      </w:pPr>
      <w:r>
        <w:rPr>
          <w:sz w:val="2"/>
          <w:szCs w:val="2"/>
        </w:rPr>
        <w:br w:type="column"/>
      </w:r>
    </w:p>
    <w:p>
      <w:pPr>
        <w:ind w:left="9"/>
        <w:spacing w:before="40" w:line="219" w:lineRule="auto"/>
        <w:rPr>
          <w:rFonts w:ascii="SimSun" w:hAnsi="SimSun" w:eastAsia="SimSun" w:cs="SimSun"/>
          <w:sz w:val="21"/>
          <w:szCs w:val="21"/>
        </w:rPr>
      </w:pPr>
      <w:r>
        <w:rPr>
          <w:rFonts w:ascii="SimSun" w:hAnsi="SimSun" w:eastAsia="SimSun" w:cs="SimSun"/>
          <w:sz w:val="21"/>
          <w:szCs w:val="21"/>
          <w:b/>
          <w:bCs/>
          <w:color w:val="002A9F"/>
          <w:spacing w:val="5"/>
        </w:rPr>
        <w:t>贵州实践——先行先试谱新篇</w:t>
      </w:r>
    </w:p>
    <w:p>
      <w:pPr>
        <w:spacing w:before="307" w:line="200" w:lineRule="auto"/>
        <w:rPr>
          <w:rFonts w:ascii="YouYuan" w:hAnsi="YouYuan" w:eastAsia="YouYuan" w:cs="YouYuan"/>
          <w:sz w:val="21"/>
          <w:szCs w:val="21"/>
        </w:rPr>
      </w:pPr>
      <w:r>
        <w:rPr>
          <w:rFonts w:ascii="YouYuan" w:hAnsi="YouYuan" w:eastAsia="YouYuan" w:cs="YouYuan"/>
          <w:sz w:val="21"/>
          <w:szCs w:val="21"/>
          <w:b/>
          <w:bCs/>
          <w:color w:val="0031A4"/>
          <w:spacing w:val="6"/>
        </w:rPr>
        <w:t>贵州数据治理概貌</w:t>
      </w:r>
      <w:r>
        <w:rPr>
          <w:rFonts w:ascii="YouYuan" w:hAnsi="YouYuan" w:eastAsia="YouYuan" w:cs="YouYuan"/>
          <w:sz w:val="21"/>
          <w:szCs w:val="21"/>
          <w:color w:val="0031A4"/>
          <w:spacing w:val="98"/>
        </w:rPr>
        <w:t xml:space="preserve"> </w:t>
      </w:r>
      <w:r>
        <w:rPr>
          <w:rFonts w:ascii="YouYuan" w:hAnsi="YouYuan" w:eastAsia="YouYuan" w:cs="YouYuan"/>
          <w:sz w:val="21"/>
          <w:szCs w:val="21"/>
          <w:b/>
          <w:bCs/>
          <w:color w:val="0031A4"/>
          <w:spacing w:val="6"/>
        </w:rPr>
        <w:t>/85</w:t>
      </w:r>
    </w:p>
    <w:p>
      <w:pPr>
        <w:spacing w:line="200" w:lineRule="auto"/>
        <w:sectPr>
          <w:type w:val="continuous"/>
          <w:pgSz w:w="8370" w:h="12670"/>
          <w:pgMar w:top="400" w:right="839" w:bottom="609" w:left="49" w:header="0" w:footer="399" w:gutter="0"/>
          <w:cols w:equalWidth="0" w:num="2">
            <w:col w:w="2004" w:space="100"/>
            <w:col w:w="5378" w:space="0"/>
          </w:cols>
        </w:sectPr>
        <w:rPr>
          <w:rFonts w:ascii="YouYuan" w:hAnsi="YouYuan" w:eastAsia="YouYuan" w:cs="YouYuan"/>
          <w:sz w:val="21"/>
          <w:szCs w:val="21"/>
        </w:rPr>
      </w:pPr>
    </w:p>
    <w:p>
      <w:pPr>
        <w:ind w:left="1960"/>
        <w:spacing w:before="168" w:line="219" w:lineRule="auto"/>
        <w:rPr>
          <w:rFonts w:ascii="SimSun" w:hAnsi="SimSun" w:eastAsia="SimSun" w:cs="SimSun"/>
          <w:sz w:val="21"/>
          <w:szCs w:val="21"/>
        </w:rPr>
      </w:pPr>
      <w:r>
        <w:rPr>
          <w:rFonts w:ascii="SimSun" w:hAnsi="SimSun" w:eastAsia="SimSun" w:cs="SimSun"/>
          <w:sz w:val="21"/>
          <w:szCs w:val="21"/>
          <w:spacing w:val="-11"/>
        </w:rPr>
        <w:t>3.1</w:t>
      </w:r>
      <w:r>
        <w:rPr>
          <w:rFonts w:ascii="SimSun" w:hAnsi="SimSun" w:eastAsia="SimSun" w:cs="SimSun"/>
          <w:sz w:val="21"/>
          <w:szCs w:val="21"/>
          <w:spacing w:val="86"/>
        </w:rPr>
        <w:t xml:space="preserve"> </w:t>
      </w:r>
      <w:r>
        <w:rPr>
          <w:rFonts w:ascii="SimSun" w:hAnsi="SimSun" w:eastAsia="SimSun" w:cs="SimSun"/>
          <w:sz w:val="21"/>
          <w:szCs w:val="21"/>
          <w:spacing w:val="-11"/>
        </w:rPr>
        <w:t>贵州大数据发展历程</w:t>
      </w:r>
      <w:r>
        <w:rPr>
          <w:rFonts w:ascii="SimSun" w:hAnsi="SimSun" w:eastAsia="SimSun" w:cs="SimSun"/>
          <w:sz w:val="21"/>
          <w:szCs w:val="21"/>
          <w:spacing w:val="78"/>
        </w:rPr>
        <w:t xml:space="preserve"> </w:t>
      </w:r>
      <w:r>
        <w:rPr>
          <w:rFonts w:ascii="SimSun" w:hAnsi="SimSun" w:eastAsia="SimSun" w:cs="SimSun"/>
          <w:sz w:val="21"/>
          <w:szCs w:val="21"/>
          <w:spacing w:val="-11"/>
        </w:rPr>
        <w:t>/85</w:t>
      </w:r>
    </w:p>
    <w:p>
      <w:pPr>
        <w:ind w:left="2430"/>
        <w:spacing w:before="97" w:line="224" w:lineRule="auto"/>
        <w:rPr>
          <w:rFonts w:ascii="KaiTi" w:hAnsi="KaiTi" w:eastAsia="KaiTi" w:cs="KaiTi"/>
          <w:sz w:val="21"/>
          <w:szCs w:val="21"/>
        </w:rPr>
      </w:pPr>
      <w:r>
        <w:rPr>
          <w:rFonts w:ascii="KaiTi" w:hAnsi="KaiTi" w:eastAsia="KaiTi" w:cs="KaiTi"/>
          <w:sz w:val="21"/>
          <w:szCs w:val="21"/>
          <w:spacing w:val="-11"/>
        </w:rPr>
        <w:t>3.1.1</w:t>
      </w:r>
      <w:r>
        <w:rPr>
          <w:rFonts w:ascii="KaiTi" w:hAnsi="KaiTi" w:eastAsia="KaiTi" w:cs="KaiTi"/>
          <w:sz w:val="21"/>
          <w:szCs w:val="21"/>
          <w:spacing w:val="70"/>
        </w:rPr>
        <w:t xml:space="preserve"> </w:t>
      </w:r>
      <w:r>
        <w:rPr>
          <w:rFonts w:ascii="KaiTi" w:hAnsi="KaiTi" w:eastAsia="KaiTi" w:cs="KaiTi"/>
          <w:sz w:val="21"/>
          <w:szCs w:val="21"/>
          <w:spacing w:val="-11"/>
        </w:rPr>
        <w:t>从无到有——大数据战略引领贵州新</w:t>
      </w:r>
      <w:r>
        <w:rPr>
          <w:rFonts w:ascii="KaiTi" w:hAnsi="KaiTi" w:eastAsia="KaiTi" w:cs="KaiTi"/>
          <w:sz w:val="21"/>
          <w:szCs w:val="21"/>
          <w:spacing w:val="-12"/>
        </w:rPr>
        <w:t>发展</w:t>
      </w:r>
      <w:r>
        <w:rPr>
          <w:rFonts w:ascii="KaiTi" w:hAnsi="KaiTi" w:eastAsia="KaiTi" w:cs="KaiTi"/>
          <w:sz w:val="21"/>
          <w:szCs w:val="21"/>
          <w:spacing w:val="92"/>
        </w:rPr>
        <w:t xml:space="preserve"> </w:t>
      </w:r>
      <w:r>
        <w:rPr>
          <w:rFonts w:ascii="KaiTi" w:hAnsi="KaiTi" w:eastAsia="KaiTi" w:cs="KaiTi"/>
          <w:sz w:val="21"/>
          <w:szCs w:val="21"/>
          <w:spacing w:val="-12"/>
        </w:rPr>
        <w:t>/86</w:t>
      </w:r>
    </w:p>
    <w:p>
      <w:pPr>
        <w:ind w:left="2430"/>
        <w:spacing w:before="105" w:line="224" w:lineRule="auto"/>
        <w:rPr>
          <w:rFonts w:ascii="KaiTi" w:hAnsi="KaiTi" w:eastAsia="KaiTi" w:cs="KaiTi"/>
          <w:sz w:val="21"/>
          <w:szCs w:val="21"/>
        </w:rPr>
      </w:pPr>
      <w:r>
        <w:rPr>
          <w:rFonts w:ascii="KaiTi" w:hAnsi="KaiTi" w:eastAsia="KaiTi" w:cs="KaiTi"/>
          <w:sz w:val="21"/>
          <w:szCs w:val="21"/>
          <w:spacing w:val="-11"/>
        </w:rPr>
        <w:t>3.1.2</w:t>
      </w:r>
      <w:r>
        <w:rPr>
          <w:rFonts w:ascii="KaiTi" w:hAnsi="KaiTi" w:eastAsia="KaiTi" w:cs="KaiTi"/>
          <w:sz w:val="21"/>
          <w:szCs w:val="21"/>
          <w:spacing w:val="-11"/>
        </w:rPr>
        <w:t xml:space="preserve">  </w:t>
      </w:r>
      <w:r>
        <w:rPr>
          <w:rFonts w:ascii="KaiTi" w:hAnsi="KaiTi" w:eastAsia="KaiTi" w:cs="KaiTi"/>
          <w:sz w:val="21"/>
          <w:szCs w:val="21"/>
          <w:spacing w:val="-11"/>
        </w:rPr>
        <w:t>云上贵州——探索信息化建设新模式</w:t>
      </w:r>
      <w:r>
        <w:rPr>
          <w:rFonts w:ascii="KaiTi" w:hAnsi="KaiTi" w:eastAsia="KaiTi" w:cs="KaiTi"/>
          <w:sz w:val="21"/>
          <w:szCs w:val="21"/>
          <w:spacing w:val="-11"/>
        </w:rPr>
        <w:t xml:space="preserve">  </w:t>
      </w:r>
      <w:r>
        <w:rPr>
          <w:rFonts w:ascii="KaiTi" w:hAnsi="KaiTi" w:eastAsia="KaiTi" w:cs="KaiTi"/>
          <w:sz w:val="21"/>
          <w:szCs w:val="21"/>
          <w:spacing w:val="-11"/>
        </w:rPr>
        <w:t>/91</w:t>
      </w:r>
    </w:p>
    <w:p>
      <w:pPr>
        <w:ind w:left="3049" w:right="445" w:hanging="619"/>
        <w:spacing w:before="105" w:line="282" w:lineRule="auto"/>
        <w:rPr>
          <w:rFonts w:ascii="KaiTi" w:hAnsi="KaiTi" w:eastAsia="KaiTi" w:cs="KaiTi"/>
          <w:sz w:val="21"/>
          <w:szCs w:val="21"/>
        </w:rPr>
      </w:pPr>
      <w:r>
        <w:rPr>
          <w:rFonts w:ascii="KaiTi" w:hAnsi="KaiTi" w:eastAsia="KaiTi" w:cs="KaiTi"/>
          <w:sz w:val="21"/>
          <w:szCs w:val="21"/>
          <w:spacing w:val="-19"/>
          <w:w w:val="96"/>
        </w:rPr>
        <w:t>3.1.3</w:t>
      </w:r>
      <w:r>
        <w:rPr>
          <w:rFonts w:ascii="KaiTi" w:hAnsi="KaiTi" w:eastAsia="KaiTi" w:cs="KaiTi"/>
          <w:sz w:val="21"/>
          <w:szCs w:val="21"/>
          <w:spacing w:val="88"/>
        </w:rPr>
        <w:t xml:space="preserve"> </w:t>
      </w:r>
      <w:r>
        <w:rPr>
          <w:rFonts w:ascii="KaiTi" w:hAnsi="KaiTi" w:eastAsia="KaiTi" w:cs="KaiTi"/>
          <w:sz w:val="21"/>
          <w:szCs w:val="21"/>
          <w:spacing w:val="-19"/>
          <w:w w:val="96"/>
        </w:rPr>
        <w:t>“聚通用”攻坚</w:t>
      </w:r>
      <w:r>
        <w:rPr>
          <w:rFonts w:ascii="KaiTi" w:hAnsi="KaiTi" w:eastAsia="KaiTi" w:cs="KaiTi"/>
          <w:sz w:val="21"/>
          <w:szCs w:val="21"/>
          <w:strike/>
          <w:spacing w:val="7"/>
        </w:rPr>
        <w:t xml:space="preserve">    </w:t>
      </w:r>
      <w:r>
        <w:rPr>
          <w:rFonts w:ascii="KaiTi" w:hAnsi="KaiTi" w:eastAsia="KaiTi" w:cs="KaiTi"/>
          <w:sz w:val="21"/>
          <w:szCs w:val="21"/>
          <w:spacing w:val="-19"/>
          <w:w w:val="96"/>
        </w:rPr>
        <w:t>-国家大数据综合试验区落地</w:t>
      </w:r>
      <w:r>
        <w:rPr>
          <w:rFonts w:ascii="KaiTi" w:hAnsi="KaiTi" w:eastAsia="KaiTi" w:cs="KaiTi"/>
          <w:sz w:val="21"/>
          <w:szCs w:val="21"/>
          <w:spacing w:val="2"/>
        </w:rPr>
        <w:t xml:space="preserve"> </w:t>
      </w:r>
      <w:r>
        <w:rPr>
          <w:rFonts w:ascii="KaiTi" w:hAnsi="KaiTi" w:eastAsia="KaiTi" w:cs="KaiTi"/>
          <w:sz w:val="21"/>
          <w:szCs w:val="21"/>
          <w:spacing w:val="-4"/>
        </w:rPr>
        <w:t>生根</w:t>
      </w:r>
      <w:r>
        <w:rPr>
          <w:rFonts w:ascii="KaiTi" w:hAnsi="KaiTi" w:eastAsia="KaiTi" w:cs="KaiTi"/>
          <w:sz w:val="21"/>
          <w:szCs w:val="21"/>
          <w:spacing w:val="51"/>
        </w:rPr>
        <w:t xml:space="preserve"> </w:t>
      </w:r>
      <w:r>
        <w:rPr>
          <w:rFonts w:ascii="KaiTi" w:hAnsi="KaiTi" w:eastAsia="KaiTi" w:cs="KaiTi"/>
          <w:sz w:val="21"/>
          <w:szCs w:val="21"/>
          <w:spacing w:val="-4"/>
        </w:rPr>
        <w:t>/95</w:t>
      </w:r>
    </w:p>
    <w:p>
      <w:pPr>
        <w:ind w:left="2430"/>
        <w:spacing w:before="79" w:line="223" w:lineRule="auto"/>
        <w:rPr>
          <w:rFonts w:ascii="KaiTi" w:hAnsi="KaiTi" w:eastAsia="KaiTi" w:cs="KaiTi"/>
          <w:sz w:val="21"/>
          <w:szCs w:val="21"/>
        </w:rPr>
      </w:pPr>
      <w:r>
        <w:rPr>
          <w:rFonts w:ascii="KaiTi" w:hAnsi="KaiTi" w:eastAsia="KaiTi" w:cs="KaiTi"/>
          <w:sz w:val="21"/>
          <w:szCs w:val="21"/>
          <w:spacing w:val="-11"/>
        </w:rPr>
        <w:t>3.1.4</w:t>
      </w:r>
      <w:r>
        <w:rPr>
          <w:rFonts w:ascii="KaiTi" w:hAnsi="KaiTi" w:eastAsia="KaiTi" w:cs="KaiTi"/>
          <w:sz w:val="21"/>
          <w:szCs w:val="21"/>
          <w:spacing w:val="-11"/>
        </w:rPr>
        <w:t xml:space="preserve">  </w:t>
      </w:r>
      <w:r>
        <w:rPr>
          <w:rFonts w:ascii="KaiTi" w:hAnsi="KaiTi" w:eastAsia="KaiTi" w:cs="KaiTi"/>
          <w:sz w:val="21"/>
          <w:szCs w:val="21"/>
          <w:spacing w:val="-11"/>
        </w:rPr>
        <w:t>各司其职——自上而下工作机制逐渐理顺</w:t>
      </w:r>
      <w:r>
        <w:rPr>
          <w:rFonts w:ascii="KaiTi" w:hAnsi="KaiTi" w:eastAsia="KaiTi" w:cs="KaiTi"/>
          <w:sz w:val="21"/>
          <w:szCs w:val="21"/>
          <w:spacing w:val="85"/>
        </w:rPr>
        <w:t xml:space="preserve"> </w:t>
      </w:r>
      <w:r>
        <w:rPr>
          <w:rFonts w:ascii="KaiTi" w:hAnsi="KaiTi" w:eastAsia="KaiTi" w:cs="KaiTi"/>
          <w:sz w:val="21"/>
          <w:szCs w:val="21"/>
          <w:spacing w:val="-11"/>
        </w:rPr>
        <w:t>/101</w:t>
      </w:r>
    </w:p>
    <w:p>
      <w:pPr>
        <w:ind w:left="3049" w:right="851" w:hanging="619"/>
        <w:spacing w:before="115" w:line="273" w:lineRule="auto"/>
        <w:rPr>
          <w:rFonts w:ascii="KaiTi" w:hAnsi="KaiTi" w:eastAsia="KaiTi" w:cs="KaiTi"/>
          <w:sz w:val="21"/>
          <w:szCs w:val="21"/>
        </w:rPr>
      </w:pPr>
      <w:r>
        <w:rPr>
          <w:rFonts w:ascii="KaiTi" w:hAnsi="KaiTi" w:eastAsia="KaiTi" w:cs="KaiTi"/>
          <w:sz w:val="21"/>
          <w:szCs w:val="21"/>
          <w:spacing w:val="-13"/>
        </w:rPr>
        <w:t>3.1.5</w:t>
      </w:r>
      <w:r>
        <w:rPr>
          <w:rFonts w:ascii="KaiTi" w:hAnsi="KaiTi" w:eastAsia="KaiTi" w:cs="KaiTi"/>
          <w:sz w:val="21"/>
          <w:szCs w:val="21"/>
          <w:spacing w:val="87"/>
        </w:rPr>
        <w:t xml:space="preserve"> </w:t>
      </w:r>
      <w:r>
        <w:rPr>
          <w:rFonts w:ascii="KaiTi" w:hAnsi="KaiTi" w:eastAsia="KaiTi" w:cs="KaiTi"/>
          <w:sz w:val="21"/>
          <w:szCs w:val="21"/>
          <w:spacing w:val="-13"/>
        </w:rPr>
        <w:t>后发赶超——贵州数字经济发展成为全国</w:t>
      </w:r>
      <w:r>
        <w:rPr>
          <w:rFonts w:ascii="KaiTi" w:hAnsi="KaiTi" w:eastAsia="KaiTi" w:cs="KaiTi"/>
          <w:sz w:val="21"/>
          <w:szCs w:val="21"/>
        </w:rPr>
        <w:t xml:space="preserve"> </w:t>
      </w:r>
      <w:r>
        <w:rPr>
          <w:rFonts w:ascii="KaiTi" w:hAnsi="KaiTi" w:eastAsia="KaiTi" w:cs="KaiTi"/>
          <w:sz w:val="21"/>
          <w:szCs w:val="21"/>
          <w:spacing w:val="-8"/>
        </w:rPr>
        <w:t>示范</w:t>
      </w:r>
      <w:r>
        <w:rPr>
          <w:rFonts w:ascii="KaiTi" w:hAnsi="KaiTi" w:eastAsia="KaiTi" w:cs="KaiTi"/>
          <w:sz w:val="21"/>
          <w:szCs w:val="21"/>
          <w:spacing w:val="-8"/>
        </w:rPr>
        <w:t xml:space="preserve">  </w:t>
      </w:r>
      <w:r>
        <w:rPr>
          <w:rFonts w:ascii="KaiTi" w:hAnsi="KaiTi" w:eastAsia="KaiTi" w:cs="KaiTi"/>
          <w:sz w:val="21"/>
          <w:szCs w:val="21"/>
          <w:spacing w:val="-8"/>
        </w:rPr>
        <w:t>/105</w:t>
      </w:r>
    </w:p>
    <w:p>
      <w:pPr>
        <w:ind w:left="1960"/>
        <w:spacing w:before="114" w:line="219" w:lineRule="auto"/>
        <w:rPr>
          <w:rFonts w:ascii="SimSun" w:hAnsi="SimSun" w:eastAsia="SimSun" w:cs="SimSun"/>
          <w:sz w:val="21"/>
          <w:szCs w:val="21"/>
        </w:rPr>
      </w:pPr>
      <w:r>
        <w:rPr>
          <w:rFonts w:ascii="SimSun" w:hAnsi="SimSun" w:eastAsia="SimSun" w:cs="SimSun"/>
          <w:sz w:val="21"/>
          <w:szCs w:val="21"/>
          <w:spacing w:val="-10"/>
        </w:rPr>
        <w:t>3.2</w:t>
      </w:r>
      <w:r>
        <w:rPr>
          <w:rFonts w:ascii="SimSun" w:hAnsi="SimSun" w:eastAsia="SimSun" w:cs="SimSun"/>
          <w:sz w:val="21"/>
          <w:szCs w:val="21"/>
          <w:spacing w:val="94"/>
        </w:rPr>
        <w:t xml:space="preserve"> </w:t>
      </w:r>
      <w:r>
        <w:rPr>
          <w:rFonts w:ascii="SimSun" w:hAnsi="SimSun" w:eastAsia="SimSun" w:cs="SimSun"/>
          <w:sz w:val="21"/>
          <w:szCs w:val="21"/>
          <w:spacing w:val="-10"/>
        </w:rPr>
        <w:t>从数据治理体系框架看贵州实践</w:t>
      </w:r>
      <w:r>
        <w:rPr>
          <w:rFonts w:ascii="SimSun" w:hAnsi="SimSun" w:eastAsia="SimSun" w:cs="SimSun"/>
          <w:sz w:val="21"/>
          <w:szCs w:val="21"/>
          <w:spacing w:val="64"/>
        </w:rPr>
        <w:t xml:space="preserve"> </w:t>
      </w:r>
      <w:r>
        <w:rPr>
          <w:rFonts w:ascii="SimSun" w:hAnsi="SimSun" w:eastAsia="SimSun" w:cs="SimSun"/>
          <w:sz w:val="21"/>
          <w:szCs w:val="21"/>
          <w:spacing w:val="-10"/>
        </w:rPr>
        <w:t>/110</w:t>
      </w:r>
    </w:p>
    <w:p>
      <w:pPr>
        <w:ind w:left="2430"/>
        <w:spacing w:before="109" w:line="224" w:lineRule="auto"/>
        <w:rPr>
          <w:rFonts w:ascii="KaiTi" w:hAnsi="KaiTi" w:eastAsia="KaiTi" w:cs="KaiTi"/>
          <w:sz w:val="21"/>
          <w:szCs w:val="21"/>
        </w:rPr>
      </w:pPr>
      <w:r>
        <w:rPr>
          <w:rFonts w:ascii="KaiTi" w:hAnsi="KaiTi" w:eastAsia="KaiTi" w:cs="KaiTi"/>
          <w:sz w:val="21"/>
          <w:szCs w:val="21"/>
          <w:spacing w:val="-10"/>
        </w:rPr>
        <w:t>3.2.1</w:t>
      </w:r>
      <w:r>
        <w:rPr>
          <w:rFonts w:ascii="KaiTi" w:hAnsi="KaiTi" w:eastAsia="KaiTi" w:cs="KaiTi"/>
          <w:sz w:val="21"/>
          <w:szCs w:val="21"/>
          <w:spacing w:val="69"/>
        </w:rPr>
        <w:t xml:space="preserve"> </w:t>
      </w:r>
      <w:r>
        <w:rPr>
          <w:rFonts w:ascii="KaiTi" w:hAnsi="KaiTi" w:eastAsia="KaiTi" w:cs="KaiTi"/>
          <w:sz w:val="21"/>
          <w:szCs w:val="21"/>
          <w:spacing w:val="-10"/>
        </w:rPr>
        <w:t>贵州数据治理的四项内容</w:t>
      </w:r>
      <w:r>
        <w:rPr>
          <w:rFonts w:ascii="KaiTi" w:hAnsi="KaiTi" w:eastAsia="KaiTi" w:cs="KaiTi"/>
          <w:sz w:val="21"/>
          <w:szCs w:val="21"/>
          <w:spacing w:val="62"/>
        </w:rPr>
        <w:t xml:space="preserve"> </w:t>
      </w:r>
      <w:r>
        <w:rPr>
          <w:rFonts w:ascii="KaiTi" w:hAnsi="KaiTi" w:eastAsia="KaiTi" w:cs="KaiTi"/>
          <w:sz w:val="21"/>
          <w:szCs w:val="21"/>
          <w:spacing w:val="-10"/>
        </w:rPr>
        <w:t>/112</w:t>
      </w:r>
    </w:p>
    <w:p>
      <w:pPr>
        <w:ind w:left="2430"/>
        <w:spacing w:before="105" w:line="224" w:lineRule="auto"/>
        <w:rPr>
          <w:rFonts w:ascii="KaiTi" w:hAnsi="KaiTi" w:eastAsia="KaiTi" w:cs="KaiTi"/>
          <w:sz w:val="21"/>
          <w:szCs w:val="21"/>
        </w:rPr>
      </w:pPr>
      <w:r>
        <w:rPr>
          <w:rFonts w:ascii="KaiTi" w:hAnsi="KaiTi" w:eastAsia="KaiTi" w:cs="KaiTi"/>
          <w:sz w:val="21"/>
          <w:szCs w:val="21"/>
          <w:spacing w:val="-11"/>
        </w:rPr>
        <w:t>3.2.2</w:t>
      </w:r>
      <w:r>
        <w:rPr>
          <w:rFonts w:ascii="KaiTi" w:hAnsi="KaiTi" w:eastAsia="KaiTi" w:cs="KaiTi"/>
          <w:sz w:val="21"/>
          <w:szCs w:val="21"/>
          <w:spacing w:val="-11"/>
        </w:rPr>
        <w:t xml:space="preserve">  </w:t>
      </w:r>
      <w:r>
        <w:rPr>
          <w:rFonts w:ascii="KaiTi" w:hAnsi="KaiTi" w:eastAsia="KaiTi" w:cs="KaiTi"/>
          <w:sz w:val="21"/>
          <w:szCs w:val="21"/>
          <w:spacing w:val="-11"/>
        </w:rPr>
        <w:t>贵州数据治理的四大支撑</w:t>
      </w:r>
      <w:r>
        <w:rPr>
          <w:rFonts w:ascii="KaiTi" w:hAnsi="KaiTi" w:eastAsia="KaiTi" w:cs="KaiTi"/>
          <w:sz w:val="21"/>
          <w:szCs w:val="21"/>
          <w:spacing w:val="-11"/>
        </w:rPr>
        <w:t xml:space="preserve"> </w:t>
      </w:r>
      <w:r>
        <w:rPr>
          <w:rFonts w:ascii="KaiTi" w:hAnsi="KaiTi" w:eastAsia="KaiTi" w:cs="KaiTi"/>
          <w:sz w:val="21"/>
          <w:szCs w:val="21"/>
          <w:spacing w:val="-12"/>
        </w:rPr>
        <w:t xml:space="preserve"> </w:t>
      </w:r>
      <w:r>
        <w:rPr>
          <w:rFonts w:ascii="KaiTi" w:hAnsi="KaiTi" w:eastAsia="KaiTi" w:cs="KaiTi"/>
          <w:sz w:val="21"/>
          <w:szCs w:val="21"/>
          <w:spacing w:val="-12"/>
        </w:rPr>
        <w:t>/113</w:t>
      </w:r>
    </w:p>
    <w:p>
      <w:pPr>
        <w:ind w:left="1960"/>
        <w:spacing w:before="108" w:line="219" w:lineRule="auto"/>
        <w:rPr>
          <w:rFonts w:ascii="SimSun" w:hAnsi="SimSun" w:eastAsia="SimSun" w:cs="SimSun"/>
          <w:sz w:val="21"/>
          <w:szCs w:val="21"/>
        </w:rPr>
      </w:pPr>
      <w:r>
        <w:rPr>
          <w:rFonts w:ascii="SimSun" w:hAnsi="SimSun" w:eastAsia="SimSun" w:cs="SimSun"/>
          <w:sz w:val="21"/>
          <w:szCs w:val="21"/>
          <w:spacing w:val="-8"/>
        </w:rPr>
        <w:t>参考文献</w:t>
      </w:r>
      <w:r>
        <w:rPr>
          <w:rFonts w:ascii="SimSun" w:hAnsi="SimSun" w:eastAsia="SimSun" w:cs="SimSun"/>
          <w:sz w:val="21"/>
          <w:szCs w:val="21"/>
          <w:spacing w:val="72"/>
        </w:rPr>
        <w:t xml:space="preserve"> </w:t>
      </w:r>
      <w:r>
        <w:rPr>
          <w:rFonts w:ascii="SimSun" w:hAnsi="SimSun" w:eastAsia="SimSun" w:cs="SimSun"/>
          <w:sz w:val="21"/>
          <w:szCs w:val="21"/>
          <w:spacing w:val="-8"/>
        </w:rPr>
        <w:t>/114</w:t>
      </w:r>
    </w:p>
    <w:p>
      <w:pPr>
        <w:ind w:left="1243"/>
        <w:spacing w:before="233" w:line="222" w:lineRule="auto"/>
        <w:rPr>
          <w:rFonts w:ascii="YouYuan" w:hAnsi="YouYuan" w:eastAsia="YouYuan" w:cs="YouYuan"/>
          <w:sz w:val="21"/>
          <w:szCs w:val="21"/>
        </w:rPr>
      </w:pPr>
      <w:r>
        <w:rPr>
          <w:rFonts w:ascii="YouYuan" w:hAnsi="YouYuan" w:eastAsia="YouYuan" w:cs="YouYuan"/>
          <w:sz w:val="21"/>
          <w:szCs w:val="21"/>
          <w:b/>
          <w:bCs/>
          <w:color w:val="1047B6"/>
          <w:spacing w:val="3"/>
        </w:rPr>
        <w:t>第</w:t>
      </w:r>
      <w:r>
        <w:rPr>
          <w:rFonts w:ascii="YouYuan" w:hAnsi="YouYuan" w:eastAsia="YouYuan" w:cs="YouYuan"/>
          <w:sz w:val="21"/>
          <w:szCs w:val="21"/>
          <w:color w:val="1047B6"/>
          <w:spacing w:val="-34"/>
        </w:rPr>
        <w:t xml:space="preserve"> </w:t>
      </w:r>
      <w:r>
        <w:rPr>
          <w:rFonts w:ascii="YouYuan" w:hAnsi="YouYuan" w:eastAsia="YouYuan" w:cs="YouYuan"/>
          <w:sz w:val="21"/>
          <w:szCs w:val="21"/>
          <w:b/>
          <w:bCs/>
          <w:color w:val="1047B6"/>
          <w:spacing w:val="3"/>
        </w:rPr>
        <w:t>4</w:t>
      </w:r>
      <w:r>
        <w:rPr>
          <w:rFonts w:ascii="YouYuan" w:hAnsi="YouYuan" w:eastAsia="YouYuan" w:cs="YouYuan"/>
          <w:sz w:val="21"/>
          <w:szCs w:val="21"/>
          <w:color w:val="1047B6"/>
          <w:spacing w:val="-40"/>
        </w:rPr>
        <w:t xml:space="preserve"> </w:t>
      </w:r>
      <w:r>
        <w:rPr>
          <w:rFonts w:ascii="YouYuan" w:hAnsi="YouYuan" w:eastAsia="YouYuan" w:cs="YouYuan"/>
          <w:sz w:val="21"/>
          <w:szCs w:val="21"/>
          <w:b/>
          <w:bCs/>
          <w:color w:val="1047B6"/>
          <w:spacing w:val="3"/>
        </w:rPr>
        <w:t>章</w:t>
      </w:r>
      <w:r>
        <w:rPr>
          <w:rFonts w:ascii="YouYuan" w:hAnsi="YouYuan" w:eastAsia="YouYuan" w:cs="YouYuan"/>
          <w:sz w:val="21"/>
          <w:szCs w:val="21"/>
          <w:color w:val="1047B6"/>
        </w:rPr>
        <w:t xml:space="preserve">  </w:t>
      </w:r>
      <w:r>
        <w:rPr>
          <w:rFonts w:ascii="YouYuan" w:hAnsi="YouYuan" w:eastAsia="YouYuan" w:cs="YouYuan"/>
          <w:sz w:val="21"/>
          <w:szCs w:val="21"/>
          <w:b/>
          <w:bCs/>
          <w:color w:val="1047B6"/>
          <w:spacing w:val="3"/>
        </w:rPr>
        <w:t>贵州数据资产化探索</w:t>
      </w:r>
      <w:r>
        <w:rPr>
          <w:rFonts w:ascii="YouYuan" w:hAnsi="YouYuan" w:eastAsia="YouYuan" w:cs="YouYuan"/>
          <w:sz w:val="21"/>
          <w:szCs w:val="21"/>
          <w:color w:val="1047B6"/>
          <w:spacing w:val="104"/>
        </w:rPr>
        <w:t xml:space="preserve"> </w:t>
      </w:r>
      <w:r>
        <w:rPr>
          <w:rFonts w:ascii="YouYuan" w:hAnsi="YouYuan" w:eastAsia="YouYuan" w:cs="YouYuan"/>
          <w:sz w:val="21"/>
          <w:szCs w:val="21"/>
          <w:b/>
          <w:bCs/>
          <w:color w:val="1047B6"/>
          <w:spacing w:val="3"/>
        </w:rPr>
        <w:t>/116</w:t>
      </w:r>
    </w:p>
    <w:p>
      <w:pPr>
        <w:ind w:left="1960"/>
        <w:spacing w:before="134" w:line="219" w:lineRule="auto"/>
        <w:rPr>
          <w:rFonts w:ascii="SimSun" w:hAnsi="SimSun" w:eastAsia="SimSun" w:cs="SimSun"/>
          <w:sz w:val="21"/>
          <w:szCs w:val="21"/>
        </w:rPr>
      </w:pPr>
      <w:r>
        <w:rPr>
          <w:rFonts w:ascii="SimSun" w:hAnsi="SimSun" w:eastAsia="SimSun" w:cs="SimSun"/>
          <w:sz w:val="21"/>
          <w:szCs w:val="21"/>
          <w:spacing w:val="-11"/>
        </w:rPr>
        <w:t>4.1</w:t>
      </w:r>
      <w:r>
        <w:rPr>
          <w:rFonts w:ascii="SimSun" w:hAnsi="SimSun" w:eastAsia="SimSun" w:cs="SimSun"/>
          <w:sz w:val="21"/>
          <w:szCs w:val="21"/>
          <w:spacing w:val="101"/>
        </w:rPr>
        <w:t xml:space="preserve"> </w:t>
      </w:r>
      <w:r>
        <w:rPr>
          <w:rFonts w:ascii="SimSun" w:hAnsi="SimSun" w:eastAsia="SimSun" w:cs="SimSun"/>
          <w:sz w:val="21"/>
          <w:szCs w:val="21"/>
          <w:spacing w:val="-11"/>
        </w:rPr>
        <w:t>贵州数据资产运营实践</w:t>
      </w:r>
      <w:r>
        <w:rPr>
          <w:rFonts w:ascii="SimSun" w:hAnsi="SimSun" w:eastAsia="SimSun" w:cs="SimSun"/>
          <w:sz w:val="21"/>
          <w:szCs w:val="21"/>
          <w:spacing w:val="64"/>
        </w:rPr>
        <w:t xml:space="preserve"> </w:t>
      </w:r>
      <w:r>
        <w:rPr>
          <w:rFonts w:ascii="SimSun" w:hAnsi="SimSun" w:eastAsia="SimSun" w:cs="SimSun"/>
          <w:sz w:val="21"/>
          <w:szCs w:val="21"/>
          <w:spacing w:val="-11"/>
        </w:rPr>
        <w:t>/116</w:t>
      </w:r>
    </w:p>
    <w:p>
      <w:pPr>
        <w:ind w:left="2430"/>
        <w:spacing w:before="117" w:line="223" w:lineRule="auto"/>
        <w:rPr>
          <w:rFonts w:ascii="KaiTi" w:hAnsi="KaiTi" w:eastAsia="KaiTi" w:cs="KaiTi"/>
          <w:sz w:val="21"/>
          <w:szCs w:val="21"/>
        </w:rPr>
      </w:pPr>
      <w:r>
        <w:rPr>
          <w:rFonts w:ascii="KaiTi" w:hAnsi="KaiTi" w:eastAsia="KaiTi" w:cs="KaiTi"/>
          <w:sz w:val="21"/>
          <w:szCs w:val="21"/>
          <w:spacing w:val="-13"/>
        </w:rPr>
        <w:t>4.1.1</w:t>
      </w:r>
      <w:r>
        <w:rPr>
          <w:rFonts w:ascii="KaiTi" w:hAnsi="KaiTi" w:eastAsia="KaiTi" w:cs="KaiTi"/>
          <w:sz w:val="21"/>
          <w:szCs w:val="21"/>
          <w:spacing w:val="96"/>
        </w:rPr>
        <w:t xml:space="preserve"> </w:t>
      </w:r>
      <w:r>
        <w:rPr>
          <w:rFonts w:ascii="KaiTi" w:hAnsi="KaiTi" w:eastAsia="KaiTi" w:cs="KaiTi"/>
          <w:sz w:val="21"/>
          <w:szCs w:val="21"/>
          <w:spacing w:val="-13"/>
        </w:rPr>
        <w:t>夯实数据要素化管理</w:t>
      </w:r>
      <w:r>
        <w:rPr>
          <w:rFonts w:ascii="KaiTi" w:hAnsi="KaiTi" w:eastAsia="KaiTi" w:cs="KaiTi"/>
          <w:sz w:val="21"/>
          <w:szCs w:val="21"/>
          <w:spacing w:val="79"/>
        </w:rPr>
        <w:t xml:space="preserve"> </w:t>
      </w:r>
      <w:r>
        <w:rPr>
          <w:rFonts w:ascii="KaiTi" w:hAnsi="KaiTi" w:eastAsia="KaiTi" w:cs="KaiTi"/>
          <w:sz w:val="21"/>
          <w:szCs w:val="21"/>
          <w:spacing w:val="-13"/>
        </w:rPr>
        <w:t>/117</w:t>
      </w:r>
    </w:p>
    <w:p>
      <w:pPr>
        <w:ind w:left="2430"/>
        <w:spacing w:before="107" w:line="223" w:lineRule="auto"/>
        <w:rPr>
          <w:rFonts w:ascii="KaiTi" w:hAnsi="KaiTi" w:eastAsia="KaiTi" w:cs="KaiTi"/>
          <w:sz w:val="21"/>
          <w:szCs w:val="21"/>
        </w:rPr>
      </w:pPr>
      <w:r>
        <w:rPr>
          <w:rFonts w:ascii="KaiTi" w:hAnsi="KaiTi" w:eastAsia="KaiTi" w:cs="KaiTi"/>
          <w:sz w:val="21"/>
          <w:szCs w:val="21"/>
          <w:spacing w:val="-11"/>
        </w:rPr>
        <w:t>4.1.2</w:t>
      </w:r>
      <w:r>
        <w:rPr>
          <w:rFonts w:ascii="KaiTi" w:hAnsi="KaiTi" w:eastAsia="KaiTi" w:cs="KaiTi"/>
          <w:sz w:val="21"/>
          <w:szCs w:val="21"/>
          <w:spacing w:val="85"/>
        </w:rPr>
        <w:t xml:space="preserve"> </w:t>
      </w:r>
      <w:r>
        <w:rPr>
          <w:rFonts w:ascii="KaiTi" w:hAnsi="KaiTi" w:eastAsia="KaiTi" w:cs="KaiTi"/>
          <w:sz w:val="21"/>
          <w:szCs w:val="21"/>
          <w:spacing w:val="-11"/>
        </w:rPr>
        <w:t>加快推进数据资产化</w:t>
      </w:r>
      <w:r>
        <w:rPr>
          <w:rFonts w:ascii="KaiTi" w:hAnsi="KaiTi" w:eastAsia="KaiTi" w:cs="KaiTi"/>
          <w:sz w:val="21"/>
          <w:szCs w:val="21"/>
          <w:spacing w:val="74"/>
        </w:rPr>
        <w:t xml:space="preserve"> </w:t>
      </w:r>
      <w:r>
        <w:rPr>
          <w:rFonts w:ascii="KaiTi" w:hAnsi="KaiTi" w:eastAsia="KaiTi" w:cs="KaiTi"/>
          <w:sz w:val="21"/>
          <w:szCs w:val="21"/>
          <w:spacing w:val="-11"/>
        </w:rPr>
        <w:t>/120</w:t>
      </w:r>
    </w:p>
    <w:p>
      <w:pPr>
        <w:ind w:left="2430"/>
        <w:spacing w:before="109" w:line="225" w:lineRule="auto"/>
        <w:rPr>
          <w:rFonts w:ascii="KaiTi" w:hAnsi="KaiTi" w:eastAsia="KaiTi" w:cs="KaiTi"/>
          <w:sz w:val="21"/>
          <w:szCs w:val="21"/>
        </w:rPr>
      </w:pPr>
      <w:r>
        <w:rPr>
          <w:rFonts w:ascii="KaiTi" w:hAnsi="KaiTi" w:eastAsia="KaiTi" w:cs="KaiTi"/>
          <w:sz w:val="21"/>
          <w:szCs w:val="21"/>
          <w:spacing w:val="-11"/>
        </w:rPr>
        <w:t>4.1.3</w:t>
      </w:r>
      <w:r>
        <w:rPr>
          <w:rFonts w:ascii="KaiTi" w:hAnsi="KaiTi" w:eastAsia="KaiTi" w:cs="KaiTi"/>
          <w:sz w:val="21"/>
          <w:szCs w:val="21"/>
          <w:spacing w:val="85"/>
        </w:rPr>
        <w:t xml:space="preserve"> </w:t>
      </w:r>
      <w:r>
        <w:rPr>
          <w:rFonts w:ascii="KaiTi" w:hAnsi="KaiTi" w:eastAsia="KaiTi" w:cs="KaiTi"/>
          <w:sz w:val="21"/>
          <w:szCs w:val="21"/>
          <w:spacing w:val="-11"/>
        </w:rPr>
        <w:t>推动实现数据资本化</w:t>
      </w:r>
      <w:r>
        <w:rPr>
          <w:rFonts w:ascii="KaiTi" w:hAnsi="KaiTi" w:eastAsia="KaiTi" w:cs="KaiTi"/>
          <w:sz w:val="21"/>
          <w:szCs w:val="21"/>
          <w:spacing w:val="84"/>
        </w:rPr>
        <w:t xml:space="preserve"> </w:t>
      </w:r>
      <w:r>
        <w:rPr>
          <w:rFonts w:ascii="KaiTi" w:hAnsi="KaiTi" w:eastAsia="KaiTi" w:cs="KaiTi"/>
          <w:sz w:val="21"/>
          <w:szCs w:val="21"/>
          <w:spacing w:val="-11"/>
        </w:rPr>
        <w:t>/122</w:t>
      </w:r>
    </w:p>
    <w:p>
      <w:pPr>
        <w:ind w:left="1960"/>
        <w:spacing w:before="105" w:line="219" w:lineRule="auto"/>
        <w:rPr>
          <w:rFonts w:ascii="SimSun" w:hAnsi="SimSun" w:eastAsia="SimSun" w:cs="SimSun"/>
          <w:sz w:val="21"/>
          <w:szCs w:val="21"/>
        </w:rPr>
      </w:pPr>
      <w:r>
        <w:rPr>
          <w:rFonts w:ascii="SimSun" w:hAnsi="SimSun" w:eastAsia="SimSun" w:cs="SimSun"/>
          <w:sz w:val="21"/>
          <w:szCs w:val="21"/>
          <w:spacing w:val="-10"/>
        </w:rPr>
        <w:t>4.2</w:t>
      </w:r>
      <w:r>
        <w:rPr>
          <w:rFonts w:ascii="SimSun" w:hAnsi="SimSun" w:eastAsia="SimSun" w:cs="SimSun"/>
          <w:sz w:val="21"/>
          <w:szCs w:val="21"/>
          <w:spacing w:val="86"/>
        </w:rPr>
        <w:t xml:space="preserve"> </w:t>
      </w:r>
      <w:r>
        <w:rPr>
          <w:rFonts w:ascii="SimSun" w:hAnsi="SimSun" w:eastAsia="SimSun" w:cs="SimSun"/>
          <w:sz w:val="21"/>
          <w:szCs w:val="21"/>
          <w:spacing w:val="-10"/>
        </w:rPr>
        <w:t>贵州数据资产运营框架与模型</w:t>
      </w:r>
      <w:r>
        <w:rPr>
          <w:rFonts w:ascii="SimSun" w:hAnsi="SimSun" w:eastAsia="SimSun" w:cs="SimSun"/>
          <w:sz w:val="21"/>
          <w:szCs w:val="21"/>
          <w:spacing w:val="72"/>
        </w:rPr>
        <w:t xml:space="preserve"> </w:t>
      </w:r>
      <w:r>
        <w:rPr>
          <w:rFonts w:ascii="SimSun" w:hAnsi="SimSun" w:eastAsia="SimSun" w:cs="SimSun"/>
          <w:sz w:val="21"/>
          <w:szCs w:val="21"/>
          <w:spacing w:val="-10"/>
        </w:rPr>
        <w:t>/123</w:t>
      </w:r>
    </w:p>
    <w:p>
      <w:pPr>
        <w:ind w:left="2430"/>
        <w:spacing w:before="107" w:line="223" w:lineRule="auto"/>
        <w:rPr>
          <w:rFonts w:ascii="KaiTi" w:hAnsi="KaiTi" w:eastAsia="KaiTi" w:cs="KaiTi"/>
          <w:sz w:val="21"/>
          <w:szCs w:val="21"/>
        </w:rPr>
      </w:pPr>
      <w:r>
        <w:rPr>
          <w:rFonts w:ascii="KaiTi" w:hAnsi="KaiTi" w:eastAsia="KaiTi" w:cs="KaiTi"/>
          <w:sz w:val="21"/>
          <w:szCs w:val="21"/>
          <w:spacing w:val="-10"/>
        </w:rPr>
        <w:t>4.2.1</w:t>
      </w:r>
      <w:r>
        <w:rPr>
          <w:rFonts w:ascii="KaiTi" w:hAnsi="KaiTi" w:eastAsia="KaiTi" w:cs="KaiTi"/>
          <w:sz w:val="21"/>
          <w:szCs w:val="21"/>
          <w:spacing w:val="63"/>
        </w:rPr>
        <w:t xml:space="preserve"> </w:t>
      </w:r>
      <w:r>
        <w:rPr>
          <w:rFonts w:ascii="KaiTi" w:hAnsi="KaiTi" w:eastAsia="KaiTi" w:cs="KaiTi"/>
          <w:sz w:val="21"/>
          <w:szCs w:val="21"/>
          <w:spacing w:val="-10"/>
        </w:rPr>
        <w:t>贵州数据资产运营的三大特征</w:t>
      </w:r>
      <w:r>
        <w:rPr>
          <w:rFonts w:ascii="KaiTi" w:hAnsi="KaiTi" w:eastAsia="KaiTi" w:cs="KaiTi"/>
          <w:sz w:val="21"/>
          <w:szCs w:val="21"/>
          <w:spacing w:val="68"/>
        </w:rPr>
        <w:t xml:space="preserve"> </w:t>
      </w:r>
      <w:r>
        <w:rPr>
          <w:rFonts w:ascii="KaiTi" w:hAnsi="KaiTi" w:eastAsia="KaiTi" w:cs="KaiTi"/>
          <w:sz w:val="21"/>
          <w:szCs w:val="21"/>
          <w:spacing w:val="-10"/>
        </w:rPr>
        <w:t>/123</w:t>
      </w:r>
    </w:p>
    <w:p>
      <w:pPr>
        <w:ind w:left="2430"/>
        <w:spacing w:before="116" w:line="223" w:lineRule="auto"/>
        <w:rPr>
          <w:rFonts w:ascii="KaiTi" w:hAnsi="KaiTi" w:eastAsia="KaiTi" w:cs="KaiTi"/>
          <w:sz w:val="21"/>
          <w:szCs w:val="21"/>
        </w:rPr>
      </w:pPr>
      <w:r>
        <w:rPr>
          <w:rFonts w:ascii="KaiTi" w:hAnsi="KaiTi" w:eastAsia="KaiTi" w:cs="KaiTi"/>
          <w:sz w:val="21"/>
          <w:szCs w:val="21"/>
          <w:spacing w:val="-12"/>
        </w:rPr>
        <w:t>4.2.2</w:t>
      </w:r>
      <w:r>
        <w:rPr>
          <w:rFonts w:ascii="KaiTi" w:hAnsi="KaiTi" w:eastAsia="KaiTi" w:cs="KaiTi"/>
          <w:sz w:val="21"/>
          <w:szCs w:val="21"/>
          <w:spacing w:val="87"/>
        </w:rPr>
        <w:t xml:space="preserve"> </w:t>
      </w:r>
      <w:r>
        <w:rPr>
          <w:rFonts w:ascii="KaiTi" w:hAnsi="KaiTi" w:eastAsia="KaiTi" w:cs="KaiTi"/>
          <w:sz w:val="21"/>
          <w:szCs w:val="21"/>
          <w:spacing w:val="-12"/>
        </w:rPr>
        <w:t>数据资产运营框架</w:t>
      </w:r>
      <w:r>
        <w:rPr>
          <w:rFonts w:ascii="KaiTi" w:hAnsi="KaiTi" w:eastAsia="KaiTi" w:cs="KaiTi"/>
          <w:sz w:val="21"/>
          <w:szCs w:val="21"/>
          <w:spacing w:val="78"/>
        </w:rPr>
        <w:t xml:space="preserve"> </w:t>
      </w:r>
      <w:r>
        <w:rPr>
          <w:rFonts w:ascii="KaiTi" w:hAnsi="KaiTi" w:eastAsia="KaiTi" w:cs="KaiTi"/>
          <w:sz w:val="21"/>
          <w:szCs w:val="21"/>
          <w:spacing w:val="-12"/>
        </w:rPr>
        <w:t>/125</w:t>
      </w:r>
    </w:p>
    <w:p>
      <w:pPr>
        <w:ind w:left="2430"/>
        <w:spacing w:before="90" w:line="227" w:lineRule="auto"/>
        <w:rPr>
          <w:rFonts w:ascii="KaiTi" w:hAnsi="KaiTi" w:eastAsia="KaiTi" w:cs="KaiTi"/>
          <w:sz w:val="21"/>
          <w:szCs w:val="21"/>
        </w:rPr>
      </w:pPr>
      <w:r>
        <w:rPr>
          <w:rFonts w:ascii="KaiTi" w:hAnsi="KaiTi" w:eastAsia="KaiTi" w:cs="KaiTi"/>
          <w:sz w:val="21"/>
          <w:szCs w:val="21"/>
          <w:spacing w:val="-11"/>
        </w:rPr>
        <w:t>4.2.3</w:t>
      </w:r>
      <w:r>
        <w:rPr>
          <w:rFonts w:ascii="KaiTi" w:hAnsi="KaiTi" w:eastAsia="KaiTi" w:cs="KaiTi"/>
          <w:sz w:val="21"/>
          <w:szCs w:val="21"/>
          <w:spacing w:val="-11"/>
        </w:rPr>
        <w:t xml:space="preserve">  </w:t>
      </w:r>
      <w:r>
        <w:rPr>
          <w:rFonts w:ascii="KaiTi" w:hAnsi="KaiTi" w:eastAsia="KaiTi" w:cs="KaiTi"/>
          <w:sz w:val="21"/>
          <w:szCs w:val="21"/>
          <w:spacing w:val="-11"/>
        </w:rPr>
        <w:t>数据自治与可信流通模型</w:t>
      </w:r>
      <w:r>
        <w:rPr>
          <w:rFonts w:ascii="KaiTi" w:hAnsi="KaiTi" w:eastAsia="KaiTi" w:cs="KaiTi"/>
          <w:sz w:val="21"/>
          <w:szCs w:val="21"/>
          <w:spacing w:val="-11"/>
        </w:rPr>
        <w:t xml:space="preserve">  </w:t>
      </w:r>
      <w:r>
        <w:rPr>
          <w:rFonts w:ascii="KaiTi" w:hAnsi="KaiTi" w:eastAsia="KaiTi" w:cs="KaiTi"/>
          <w:sz w:val="21"/>
          <w:szCs w:val="21"/>
          <w:spacing w:val="-11"/>
        </w:rPr>
        <w:t>/134</w:t>
      </w:r>
    </w:p>
    <w:p>
      <w:pPr>
        <w:ind w:left="1960"/>
        <w:spacing w:before="122" w:line="219" w:lineRule="auto"/>
        <w:rPr>
          <w:rFonts w:ascii="SimSun" w:hAnsi="SimSun" w:eastAsia="SimSun" w:cs="SimSun"/>
          <w:sz w:val="21"/>
          <w:szCs w:val="21"/>
        </w:rPr>
      </w:pPr>
      <w:r>
        <w:rPr>
          <w:rFonts w:ascii="SimSun" w:hAnsi="SimSun" w:eastAsia="SimSun" w:cs="SimSun"/>
          <w:sz w:val="21"/>
          <w:szCs w:val="21"/>
          <w:spacing w:val="-10"/>
        </w:rPr>
        <w:t>4.3  贵州数据资产化探索的成效及启示</w:t>
      </w:r>
      <w:r>
        <w:rPr>
          <w:rFonts w:ascii="SimSun" w:hAnsi="SimSun" w:eastAsia="SimSun" w:cs="SimSun"/>
          <w:sz w:val="21"/>
          <w:szCs w:val="21"/>
          <w:spacing w:val="76"/>
        </w:rPr>
        <w:t xml:space="preserve"> </w:t>
      </w:r>
      <w:r>
        <w:rPr>
          <w:rFonts w:ascii="SimSun" w:hAnsi="SimSun" w:eastAsia="SimSun" w:cs="SimSun"/>
          <w:sz w:val="21"/>
          <w:szCs w:val="21"/>
          <w:spacing w:val="-10"/>
        </w:rPr>
        <w:t>/</w:t>
      </w:r>
      <w:r>
        <w:rPr>
          <w:rFonts w:ascii="SimSun" w:hAnsi="SimSun" w:eastAsia="SimSun" w:cs="SimSun"/>
          <w:sz w:val="21"/>
          <w:szCs w:val="21"/>
          <w:spacing w:val="-11"/>
        </w:rPr>
        <w:t>136</w:t>
      </w:r>
    </w:p>
    <w:p>
      <w:pPr>
        <w:ind w:left="2430"/>
        <w:spacing w:before="115" w:line="229" w:lineRule="auto"/>
        <w:rPr>
          <w:rFonts w:ascii="KaiTi" w:hAnsi="KaiTi" w:eastAsia="KaiTi" w:cs="KaiTi"/>
          <w:sz w:val="21"/>
          <w:szCs w:val="21"/>
        </w:rPr>
      </w:pPr>
      <w:r>
        <w:rPr>
          <w:rFonts w:ascii="KaiTi" w:hAnsi="KaiTi" w:eastAsia="KaiTi" w:cs="KaiTi"/>
          <w:sz w:val="21"/>
          <w:szCs w:val="21"/>
          <w:spacing w:val="-13"/>
        </w:rPr>
        <w:t>4.3.1</w:t>
      </w:r>
      <w:r>
        <w:rPr>
          <w:rFonts w:ascii="KaiTi" w:hAnsi="KaiTi" w:eastAsia="KaiTi" w:cs="KaiTi"/>
          <w:sz w:val="21"/>
          <w:szCs w:val="21"/>
          <w:spacing w:val="90"/>
        </w:rPr>
        <w:t xml:space="preserve"> </w:t>
      </w:r>
      <w:r>
        <w:rPr>
          <w:rFonts w:ascii="KaiTi" w:hAnsi="KaiTi" w:eastAsia="KaiTi" w:cs="KaiTi"/>
          <w:sz w:val="21"/>
          <w:szCs w:val="21"/>
          <w:spacing w:val="-13"/>
        </w:rPr>
        <w:t>成效及不足</w:t>
      </w:r>
      <w:r>
        <w:rPr>
          <w:rFonts w:ascii="KaiTi" w:hAnsi="KaiTi" w:eastAsia="KaiTi" w:cs="KaiTi"/>
          <w:sz w:val="21"/>
          <w:szCs w:val="21"/>
          <w:spacing w:val="83"/>
        </w:rPr>
        <w:t xml:space="preserve"> </w:t>
      </w:r>
      <w:r>
        <w:rPr>
          <w:rFonts w:ascii="KaiTi" w:hAnsi="KaiTi" w:eastAsia="KaiTi" w:cs="KaiTi"/>
          <w:sz w:val="21"/>
          <w:szCs w:val="21"/>
          <w:spacing w:val="-13"/>
        </w:rPr>
        <w:t>/136</w:t>
      </w:r>
    </w:p>
    <w:p>
      <w:pPr>
        <w:ind w:left="2430"/>
        <w:spacing w:before="90" w:line="230" w:lineRule="auto"/>
        <w:rPr>
          <w:rFonts w:ascii="KaiTi" w:hAnsi="KaiTi" w:eastAsia="KaiTi" w:cs="KaiTi"/>
          <w:sz w:val="21"/>
          <w:szCs w:val="21"/>
        </w:rPr>
      </w:pPr>
      <w:r>
        <w:rPr>
          <w:rFonts w:ascii="KaiTi" w:hAnsi="KaiTi" w:eastAsia="KaiTi" w:cs="KaiTi"/>
          <w:sz w:val="21"/>
          <w:szCs w:val="21"/>
          <w:spacing w:val="-12"/>
        </w:rPr>
        <w:t>4.3.2</w:t>
      </w:r>
      <w:r>
        <w:rPr>
          <w:rFonts w:ascii="KaiTi" w:hAnsi="KaiTi" w:eastAsia="KaiTi" w:cs="KaiTi"/>
          <w:sz w:val="21"/>
          <w:szCs w:val="21"/>
          <w:spacing w:val="85"/>
        </w:rPr>
        <w:t xml:space="preserve"> </w:t>
      </w:r>
      <w:r>
        <w:rPr>
          <w:rFonts w:ascii="KaiTi" w:hAnsi="KaiTi" w:eastAsia="KaiTi" w:cs="KaiTi"/>
          <w:sz w:val="21"/>
          <w:szCs w:val="21"/>
          <w:spacing w:val="-12"/>
        </w:rPr>
        <w:t>经验及启示</w:t>
      </w:r>
      <w:r>
        <w:rPr>
          <w:rFonts w:ascii="KaiTi" w:hAnsi="KaiTi" w:eastAsia="KaiTi" w:cs="KaiTi"/>
          <w:sz w:val="21"/>
          <w:szCs w:val="21"/>
          <w:spacing w:val="64"/>
        </w:rPr>
        <w:t xml:space="preserve"> </w:t>
      </w:r>
      <w:r>
        <w:rPr>
          <w:rFonts w:ascii="KaiTi" w:hAnsi="KaiTi" w:eastAsia="KaiTi" w:cs="KaiTi"/>
          <w:sz w:val="21"/>
          <w:szCs w:val="21"/>
          <w:spacing w:val="-12"/>
        </w:rPr>
        <w:t>/138</w:t>
      </w:r>
    </w:p>
    <w:p>
      <w:pPr>
        <w:ind w:left="1960"/>
        <w:spacing w:before="96" w:line="184" w:lineRule="auto"/>
        <w:rPr>
          <w:rFonts w:ascii="SimSun" w:hAnsi="SimSun" w:eastAsia="SimSun" w:cs="SimSun"/>
          <w:sz w:val="21"/>
          <w:szCs w:val="21"/>
        </w:rPr>
      </w:pPr>
      <w:r>
        <w:rPr>
          <w:rFonts w:ascii="SimSun" w:hAnsi="SimSun" w:eastAsia="SimSun" w:cs="SimSun"/>
          <w:sz w:val="21"/>
          <w:szCs w:val="21"/>
          <w:spacing w:val="-8"/>
        </w:rPr>
        <w:t>参考文献</w:t>
      </w:r>
      <w:r>
        <w:rPr>
          <w:rFonts w:ascii="SimSun" w:hAnsi="SimSun" w:eastAsia="SimSun" w:cs="SimSun"/>
          <w:sz w:val="21"/>
          <w:szCs w:val="21"/>
          <w:spacing w:val="72"/>
        </w:rPr>
        <w:t xml:space="preserve"> </w:t>
      </w:r>
      <w:r>
        <w:rPr>
          <w:rFonts w:ascii="SimSun" w:hAnsi="SimSun" w:eastAsia="SimSun" w:cs="SimSun"/>
          <w:sz w:val="21"/>
          <w:szCs w:val="21"/>
          <w:spacing w:val="-8"/>
        </w:rPr>
        <w:t>/140</w:t>
      </w:r>
    </w:p>
    <w:p>
      <w:pPr>
        <w:spacing w:line="184" w:lineRule="auto"/>
        <w:sectPr>
          <w:type w:val="continuous"/>
          <w:pgSz w:w="8370" w:h="12670"/>
          <w:pgMar w:top="400" w:right="839" w:bottom="609" w:left="49" w:header="0" w:footer="399" w:gutter="0"/>
          <w:cols w:equalWidth="0" w:num="1">
            <w:col w:w="7481" w:space="0"/>
          </w:cols>
        </w:sectPr>
        <w:rPr>
          <w:rFonts w:ascii="SimSun" w:hAnsi="SimSun" w:eastAsia="SimSun" w:cs="SimSun"/>
          <w:sz w:val="21"/>
          <w:szCs w:val="21"/>
        </w:rPr>
      </w:pPr>
    </w:p>
    <w:p>
      <w:pPr>
        <w:pStyle w:val="BodyText"/>
        <w:spacing w:line="443" w:lineRule="auto"/>
        <w:rPr/>
      </w:pPr>
      <w:r/>
    </w:p>
    <w:p>
      <w:pPr>
        <w:ind w:left="42"/>
        <w:spacing w:before="68" w:line="219" w:lineRule="auto"/>
        <w:rPr>
          <w:rFonts w:ascii="SimSun" w:hAnsi="SimSun" w:eastAsia="SimSun" w:cs="SimSun"/>
          <w:sz w:val="21"/>
          <w:szCs w:val="21"/>
        </w:rPr>
      </w:pPr>
      <w:r>
        <w:rPr>
          <w:rFonts w:ascii="SimSun" w:hAnsi="SimSun" w:eastAsia="SimSun" w:cs="SimSun"/>
          <w:sz w:val="21"/>
          <w:szCs w:val="21"/>
          <w:b/>
          <w:bCs/>
          <w:color w:val="0033AB"/>
          <w:spacing w:val="-15"/>
          <w:w w:val="92"/>
        </w:rPr>
        <w:t>数据治理之路——贵州实践</w:t>
      </w:r>
    </w:p>
    <w:p>
      <w:pPr>
        <w:pStyle w:val="BodyText"/>
        <w:spacing w:line="275" w:lineRule="auto"/>
        <w:rPr/>
      </w:pPr>
      <w:r/>
    </w:p>
    <w:p>
      <w:pPr>
        <w:ind w:left="322"/>
        <w:spacing w:before="68" w:line="221" w:lineRule="auto"/>
        <w:rPr>
          <w:rFonts w:ascii="YouYuan" w:hAnsi="YouYuan" w:eastAsia="YouYuan" w:cs="YouYuan"/>
          <w:sz w:val="21"/>
          <w:szCs w:val="21"/>
        </w:rPr>
      </w:pPr>
      <w:r>
        <w:rPr>
          <w:rFonts w:ascii="YouYuan" w:hAnsi="YouYuan" w:eastAsia="YouYuan" w:cs="YouYuan"/>
          <w:sz w:val="21"/>
          <w:szCs w:val="21"/>
          <w:b/>
          <w:bCs/>
          <w:color w:val="204BC1"/>
          <w:spacing w:val="4"/>
        </w:rPr>
        <w:t>第</w:t>
      </w:r>
      <w:r>
        <w:rPr>
          <w:rFonts w:ascii="YouYuan" w:hAnsi="YouYuan" w:eastAsia="YouYuan" w:cs="YouYuan"/>
          <w:sz w:val="21"/>
          <w:szCs w:val="21"/>
          <w:color w:val="204BC1"/>
          <w:spacing w:val="-29"/>
        </w:rPr>
        <w:t xml:space="preserve"> </w:t>
      </w:r>
      <w:r>
        <w:rPr>
          <w:rFonts w:ascii="YouYuan" w:hAnsi="YouYuan" w:eastAsia="YouYuan" w:cs="YouYuan"/>
          <w:sz w:val="21"/>
          <w:szCs w:val="21"/>
          <w:b/>
          <w:bCs/>
          <w:color w:val="204BC1"/>
          <w:spacing w:val="4"/>
        </w:rPr>
        <w:t>5</w:t>
      </w:r>
      <w:r>
        <w:rPr>
          <w:rFonts w:ascii="YouYuan" w:hAnsi="YouYuan" w:eastAsia="YouYuan" w:cs="YouYuan"/>
          <w:sz w:val="21"/>
          <w:szCs w:val="21"/>
          <w:color w:val="204BC1"/>
          <w:spacing w:val="-51"/>
        </w:rPr>
        <w:t xml:space="preserve"> </w:t>
      </w:r>
      <w:r>
        <w:rPr>
          <w:rFonts w:ascii="YouYuan" w:hAnsi="YouYuan" w:eastAsia="YouYuan" w:cs="YouYuan"/>
          <w:sz w:val="21"/>
          <w:szCs w:val="21"/>
          <w:b/>
          <w:bCs/>
          <w:color w:val="204BC1"/>
          <w:spacing w:val="4"/>
        </w:rPr>
        <w:t>章</w:t>
      </w:r>
      <w:r>
        <w:rPr>
          <w:rFonts w:ascii="YouYuan" w:hAnsi="YouYuan" w:eastAsia="YouYuan" w:cs="YouYuan"/>
          <w:sz w:val="21"/>
          <w:szCs w:val="21"/>
          <w:color w:val="204BC1"/>
          <w:spacing w:val="4"/>
        </w:rPr>
        <w:t xml:space="preserve">  </w:t>
      </w:r>
      <w:r>
        <w:rPr>
          <w:rFonts w:ascii="YouYuan" w:hAnsi="YouYuan" w:eastAsia="YouYuan" w:cs="YouYuan"/>
          <w:sz w:val="21"/>
          <w:szCs w:val="21"/>
          <w:b/>
          <w:bCs/>
          <w:color w:val="204BC1"/>
          <w:spacing w:val="4"/>
        </w:rPr>
        <w:t>贵州数据管理的体制机制</w:t>
      </w:r>
      <w:r>
        <w:rPr>
          <w:rFonts w:ascii="YouYuan" w:hAnsi="YouYuan" w:eastAsia="YouYuan" w:cs="YouYuan"/>
          <w:sz w:val="21"/>
          <w:szCs w:val="21"/>
          <w:color w:val="204BC1"/>
          <w:spacing w:val="93"/>
        </w:rPr>
        <w:t xml:space="preserve"> </w:t>
      </w:r>
      <w:r>
        <w:rPr>
          <w:rFonts w:ascii="YouYuan" w:hAnsi="YouYuan" w:eastAsia="YouYuan" w:cs="YouYuan"/>
          <w:sz w:val="21"/>
          <w:szCs w:val="21"/>
          <w:b/>
          <w:bCs/>
          <w:color w:val="204BC1"/>
          <w:spacing w:val="4"/>
        </w:rPr>
        <w:t>/141</w:t>
      </w:r>
    </w:p>
    <w:p>
      <w:pPr>
        <w:ind w:left="1030"/>
        <w:spacing w:before="157" w:line="219" w:lineRule="auto"/>
        <w:rPr>
          <w:rFonts w:ascii="SimSun" w:hAnsi="SimSun" w:eastAsia="SimSun" w:cs="SimSun"/>
          <w:sz w:val="21"/>
          <w:szCs w:val="21"/>
        </w:rPr>
      </w:pPr>
      <w:r>
        <w:rPr>
          <w:rFonts w:ascii="SimSun" w:hAnsi="SimSun" w:eastAsia="SimSun" w:cs="SimSun"/>
          <w:sz w:val="21"/>
          <w:szCs w:val="21"/>
          <w:spacing w:val="-9"/>
        </w:rPr>
        <w:t>5.1  贵州数据管理的探索实践</w:t>
      </w:r>
      <w:r>
        <w:rPr>
          <w:rFonts w:ascii="SimSun" w:hAnsi="SimSun" w:eastAsia="SimSun" w:cs="SimSun"/>
          <w:sz w:val="21"/>
          <w:szCs w:val="21"/>
          <w:spacing w:val="73"/>
        </w:rPr>
        <w:t xml:space="preserve"> </w:t>
      </w:r>
      <w:r>
        <w:rPr>
          <w:rFonts w:ascii="SimSun" w:hAnsi="SimSun" w:eastAsia="SimSun" w:cs="SimSun"/>
          <w:sz w:val="21"/>
          <w:szCs w:val="21"/>
          <w:spacing w:val="-9"/>
        </w:rPr>
        <w:t>/141</w:t>
      </w:r>
    </w:p>
    <w:p>
      <w:pPr>
        <w:ind w:right="9"/>
        <w:spacing w:before="103" w:line="220" w:lineRule="auto"/>
        <w:jc w:val="right"/>
        <w:rPr>
          <w:rFonts w:ascii="KaiTi" w:hAnsi="KaiTi" w:eastAsia="KaiTi" w:cs="KaiTi"/>
          <w:sz w:val="21"/>
          <w:szCs w:val="21"/>
        </w:rPr>
      </w:pPr>
      <w:r>
        <w:rPr>
          <w:rFonts w:ascii="KaiTi" w:hAnsi="KaiTi" w:eastAsia="KaiTi" w:cs="KaiTi"/>
          <w:sz w:val="21"/>
          <w:szCs w:val="21"/>
          <w:spacing w:val="-11"/>
        </w:rPr>
        <w:t>5.1.1</w:t>
      </w:r>
      <w:r>
        <w:rPr>
          <w:rFonts w:ascii="KaiTi" w:hAnsi="KaiTi" w:eastAsia="KaiTi" w:cs="KaiTi"/>
          <w:sz w:val="21"/>
          <w:szCs w:val="21"/>
          <w:spacing w:val="-11"/>
        </w:rPr>
        <w:t xml:space="preserve">  </w:t>
      </w:r>
      <w:r>
        <w:rPr>
          <w:rFonts w:ascii="KaiTi" w:hAnsi="KaiTi" w:eastAsia="KaiTi" w:cs="KaiTi"/>
          <w:sz w:val="21"/>
          <w:szCs w:val="21"/>
          <w:spacing w:val="-11"/>
        </w:rPr>
        <w:t>强化统筹管理，建立一体化数据管理格局</w:t>
      </w:r>
      <w:r>
        <w:rPr>
          <w:rFonts w:ascii="KaiTi" w:hAnsi="KaiTi" w:eastAsia="KaiTi" w:cs="KaiTi"/>
          <w:sz w:val="21"/>
          <w:szCs w:val="21"/>
          <w:spacing w:val="75"/>
        </w:rPr>
        <w:t xml:space="preserve"> </w:t>
      </w:r>
      <w:r>
        <w:rPr>
          <w:rFonts w:ascii="KaiTi" w:hAnsi="KaiTi" w:eastAsia="KaiTi" w:cs="KaiTi"/>
          <w:sz w:val="21"/>
          <w:szCs w:val="21"/>
          <w:spacing w:val="-11"/>
        </w:rPr>
        <w:t>/142</w:t>
      </w:r>
    </w:p>
    <w:p>
      <w:pPr>
        <w:spacing w:before="109" w:line="220" w:lineRule="auto"/>
        <w:jc w:val="right"/>
        <w:rPr>
          <w:rFonts w:ascii="KaiTi" w:hAnsi="KaiTi" w:eastAsia="KaiTi" w:cs="KaiTi"/>
          <w:sz w:val="21"/>
          <w:szCs w:val="21"/>
        </w:rPr>
      </w:pPr>
      <w:r>
        <w:rPr>
          <w:rFonts w:ascii="KaiTi" w:hAnsi="KaiTi" w:eastAsia="KaiTi" w:cs="KaiTi"/>
          <w:sz w:val="21"/>
          <w:szCs w:val="21"/>
          <w:spacing w:val="-12"/>
        </w:rPr>
        <w:t>5.1.2</w:t>
      </w:r>
      <w:r>
        <w:rPr>
          <w:rFonts w:ascii="KaiTi" w:hAnsi="KaiTi" w:eastAsia="KaiTi" w:cs="KaiTi"/>
          <w:sz w:val="21"/>
          <w:szCs w:val="21"/>
          <w:spacing w:val="-12"/>
        </w:rPr>
        <w:t xml:space="preserve"> </w:t>
      </w:r>
      <w:r>
        <w:rPr>
          <w:rFonts w:ascii="KaiTi" w:hAnsi="KaiTi" w:eastAsia="KaiTi" w:cs="KaiTi"/>
          <w:sz w:val="21"/>
          <w:szCs w:val="21"/>
          <w:spacing w:val="-11"/>
        </w:rPr>
        <w:t xml:space="preserve"> </w:t>
      </w:r>
      <w:r>
        <w:rPr>
          <w:rFonts w:ascii="KaiTi" w:hAnsi="KaiTi" w:eastAsia="KaiTi" w:cs="KaiTi"/>
          <w:sz w:val="21"/>
          <w:szCs w:val="21"/>
          <w:spacing w:val="-11"/>
        </w:rPr>
        <w:t>完善顶层设计，出台一系列政策标准规范</w:t>
      </w:r>
      <w:r>
        <w:rPr>
          <w:rFonts w:ascii="KaiTi" w:hAnsi="KaiTi" w:eastAsia="KaiTi" w:cs="KaiTi"/>
          <w:sz w:val="21"/>
          <w:szCs w:val="21"/>
          <w:spacing w:val="-11"/>
        </w:rPr>
        <w:t xml:space="preserve">  </w:t>
      </w:r>
      <w:r>
        <w:rPr>
          <w:rFonts w:ascii="KaiTi" w:hAnsi="KaiTi" w:eastAsia="KaiTi" w:cs="KaiTi"/>
          <w:sz w:val="21"/>
          <w:szCs w:val="21"/>
          <w:spacing w:val="-11"/>
        </w:rPr>
        <w:t>/14</w:t>
      </w:r>
      <w:r>
        <w:rPr>
          <w:rFonts w:ascii="KaiTi" w:hAnsi="KaiTi" w:eastAsia="KaiTi" w:cs="KaiTi"/>
          <w:sz w:val="21"/>
          <w:szCs w:val="21"/>
          <w:spacing w:val="-5"/>
        </w:rPr>
        <w:t>4</w:t>
      </w:r>
    </w:p>
    <w:p>
      <w:pPr>
        <w:spacing w:before="120" w:line="220" w:lineRule="auto"/>
        <w:jc w:val="right"/>
        <w:rPr>
          <w:rFonts w:ascii="KaiTi" w:hAnsi="KaiTi" w:eastAsia="KaiTi" w:cs="KaiTi"/>
          <w:sz w:val="21"/>
          <w:szCs w:val="21"/>
        </w:rPr>
      </w:pPr>
      <w:r>
        <w:rPr>
          <w:rFonts w:ascii="KaiTi" w:hAnsi="KaiTi" w:eastAsia="KaiTi" w:cs="KaiTi"/>
          <w:sz w:val="21"/>
          <w:szCs w:val="21"/>
          <w:spacing w:val="-12"/>
        </w:rPr>
        <w:t>5.1.3</w:t>
      </w:r>
      <w:r>
        <w:rPr>
          <w:rFonts w:ascii="KaiTi" w:hAnsi="KaiTi" w:eastAsia="KaiTi" w:cs="KaiTi"/>
          <w:sz w:val="21"/>
          <w:szCs w:val="21"/>
          <w:spacing w:val="-12"/>
        </w:rPr>
        <w:t xml:space="preserve"> </w:t>
      </w:r>
      <w:r>
        <w:rPr>
          <w:rFonts w:ascii="KaiTi" w:hAnsi="KaiTi" w:eastAsia="KaiTi" w:cs="KaiTi"/>
          <w:sz w:val="21"/>
          <w:szCs w:val="21"/>
          <w:spacing w:val="-11"/>
        </w:rPr>
        <w:t xml:space="preserve"> </w:t>
      </w:r>
      <w:r>
        <w:rPr>
          <w:rFonts w:ascii="KaiTi" w:hAnsi="KaiTi" w:eastAsia="KaiTi" w:cs="KaiTi"/>
          <w:sz w:val="21"/>
          <w:szCs w:val="21"/>
          <w:spacing w:val="-11"/>
        </w:rPr>
        <w:t>探索管理机制，形成三层次数据管理架构</w:t>
      </w:r>
      <w:r>
        <w:rPr>
          <w:rFonts w:ascii="KaiTi" w:hAnsi="KaiTi" w:eastAsia="KaiTi" w:cs="KaiTi"/>
          <w:sz w:val="21"/>
          <w:szCs w:val="21"/>
          <w:spacing w:val="84"/>
        </w:rPr>
        <w:t xml:space="preserve"> </w:t>
      </w:r>
      <w:r>
        <w:rPr>
          <w:rFonts w:ascii="KaiTi" w:hAnsi="KaiTi" w:eastAsia="KaiTi" w:cs="KaiTi"/>
          <w:sz w:val="21"/>
          <w:szCs w:val="21"/>
          <w:spacing w:val="-11"/>
        </w:rPr>
        <w:t>/14</w:t>
      </w:r>
      <w:r>
        <w:rPr>
          <w:rFonts w:ascii="KaiTi" w:hAnsi="KaiTi" w:eastAsia="KaiTi" w:cs="KaiTi"/>
          <w:sz w:val="21"/>
          <w:szCs w:val="21"/>
          <w:spacing w:val="-5"/>
        </w:rPr>
        <w:t>6</w:t>
      </w:r>
    </w:p>
    <w:p>
      <w:pPr>
        <w:ind w:left="1030"/>
        <w:spacing w:before="107" w:line="219" w:lineRule="auto"/>
        <w:rPr>
          <w:rFonts w:ascii="SimSun" w:hAnsi="SimSun" w:eastAsia="SimSun" w:cs="SimSun"/>
          <w:sz w:val="21"/>
          <w:szCs w:val="21"/>
        </w:rPr>
      </w:pPr>
      <w:r>
        <w:rPr>
          <w:rFonts w:ascii="SimSun" w:hAnsi="SimSun" w:eastAsia="SimSun" w:cs="SimSun"/>
          <w:sz w:val="21"/>
          <w:szCs w:val="21"/>
          <w:spacing w:val="-9"/>
        </w:rPr>
        <w:t>5.2</w:t>
      </w:r>
      <w:r>
        <w:rPr>
          <w:rFonts w:ascii="SimSun" w:hAnsi="SimSun" w:eastAsia="SimSun" w:cs="SimSun"/>
          <w:sz w:val="21"/>
          <w:szCs w:val="21"/>
          <w:spacing w:val="72"/>
        </w:rPr>
        <w:t xml:space="preserve"> </w:t>
      </w:r>
      <w:r>
        <w:rPr>
          <w:rFonts w:ascii="SimSun" w:hAnsi="SimSun" w:eastAsia="SimSun" w:cs="SimSun"/>
          <w:sz w:val="21"/>
          <w:szCs w:val="21"/>
          <w:spacing w:val="-9"/>
        </w:rPr>
        <w:t>贵州数据管理的四大机制</w:t>
      </w:r>
      <w:r>
        <w:rPr>
          <w:rFonts w:ascii="SimSun" w:hAnsi="SimSun" w:eastAsia="SimSun" w:cs="SimSun"/>
          <w:sz w:val="21"/>
          <w:szCs w:val="21"/>
          <w:spacing w:val="78"/>
        </w:rPr>
        <w:t xml:space="preserve"> </w:t>
      </w:r>
      <w:r>
        <w:rPr>
          <w:rFonts w:ascii="SimSun" w:hAnsi="SimSun" w:eastAsia="SimSun" w:cs="SimSun"/>
          <w:sz w:val="21"/>
          <w:szCs w:val="21"/>
          <w:spacing w:val="-9"/>
        </w:rPr>
        <w:t>/155</w:t>
      </w:r>
    </w:p>
    <w:p>
      <w:pPr>
        <w:ind w:left="1510"/>
        <w:spacing w:before="107" w:line="223" w:lineRule="auto"/>
        <w:rPr>
          <w:rFonts w:ascii="Times New Roman" w:hAnsi="Times New Roman" w:eastAsia="Times New Roman" w:cs="Times New Roman"/>
          <w:sz w:val="21"/>
          <w:szCs w:val="21"/>
        </w:rPr>
      </w:pPr>
      <w:r>
        <w:rPr>
          <w:rFonts w:ascii="KaiTi" w:hAnsi="KaiTi" w:eastAsia="KaiTi" w:cs="KaiTi"/>
          <w:sz w:val="21"/>
          <w:szCs w:val="21"/>
          <w:spacing w:val="-11"/>
        </w:rPr>
        <w:t>5.2.1</w:t>
      </w:r>
      <w:r>
        <w:rPr>
          <w:rFonts w:ascii="KaiTi" w:hAnsi="KaiTi" w:eastAsia="KaiTi" w:cs="KaiTi"/>
          <w:sz w:val="21"/>
          <w:szCs w:val="21"/>
          <w:spacing w:val="72"/>
        </w:rPr>
        <w:t xml:space="preserve"> </w:t>
      </w:r>
      <w:r>
        <w:rPr>
          <w:rFonts w:ascii="KaiTi" w:hAnsi="KaiTi" w:eastAsia="KaiTi" w:cs="KaiTi"/>
          <w:sz w:val="21"/>
          <w:szCs w:val="21"/>
          <w:spacing w:val="-11"/>
        </w:rPr>
        <w:t>数据管理研究的理论基础</w:t>
      </w:r>
      <w:r>
        <w:rPr>
          <w:rFonts w:ascii="KaiTi" w:hAnsi="KaiTi" w:eastAsia="KaiTi" w:cs="KaiTi"/>
          <w:sz w:val="21"/>
          <w:szCs w:val="21"/>
          <w:spacing w:val="72"/>
        </w:rPr>
        <w:t xml:space="preserve"> </w:t>
      </w:r>
      <w:r>
        <w:rPr>
          <w:rFonts w:ascii="Times New Roman" w:hAnsi="Times New Roman" w:eastAsia="Times New Roman" w:cs="Times New Roman"/>
          <w:sz w:val="21"/>
          <w:szCs w:val="21"/>
          <w:spacing w:val="-11"/>
        </w:rPr>
        <w:t>/156</w:t>
      </w:r>
    </w:p>
    <w:p>
      <w:pPr>
        <w:ind w:left="1510"/>
        <w:spacing w:before="103" w:line="229" w:lineRule="auto"/>
        <w:rPr>
          <w:rFonts w:ascii="KaiTi" w:hAnsi="KaiTi" w:eastAsia="KaiTi" w:cs="KaiTi"/>
          <w:sz w:val="21"/>
          <w:szCs w:val="21"/>
        </w:rPr>
      </w:pPr>
      <w:r>
        <w:rPr>
          <w:rFonts w:ascii="KaiTi" w:hAnsi="KaiTi" w:eastAsia="KaiTi" w:cs="KaiTi"/>
          <w:sz w:val="21"/>
          <w:szCs w:val="21"/>
          <w:spacing w:val="-14"/>
        </w:rPr>
        <w:t>5.2.2</w:t>
      </w:r>
      <w:r>
        <w:rPr>
          <w:rFonts w:ascii="KaiTi" w:hAnsi="KaiTi" w:eastAsia="KaiTi" w:cs="KaiTi"/>
          <w:sz w:val="21"/>
          <w:szCs w:val="21"/>
          <w:spacing w:val="8"/>
        </w:rPr>
        <w:t xml:space="preserve">  </w:t>
      </w:r>
      <w:r>
        <w:rPr>
          <w:rFonts w:ascii="KaiTi" w:hAnsi="KaiTi" w:eastAsia="KaiTi" w:cs="KaiTi"/>
          <w:sz w:val="21"/>
          <w:szCs w:val="21"/>
          <w:spacing w:val="-14"/>
        </w:rPr>
        <w:t>多元化共治</w:t>
      </w:r>
      <w:r>
        <w:rPr>
          <w:rFonts w:ascii="KaiTi" w:hAnsi="KaiTi" w:eastAsia="KaiTi" w:cs="KaiTi"/>
          <w:sz w:val="21"/>
          <w:szCs w:val="21"/>
          <w:spacing w:val="76"/>
        </w:rPr>
        <w:t xml:space="preserve"> </w:t>
      </w:r>
      <w:r>
        <w:rPr>
          <w:rFonts w:ascii="KaiTi" w:hAnsi="KaiTi" w:eastAsia="KaiTi" w:cs="KaiTi"/>
          <w:sz w:val="21"/>
          <w:szCs w:val="21"/>
          <w:spacing w:val="-14"/>
        </w:rPr>
        <w:t>/161</w:t>
      </w:r>
    </w:p>
    <w:p>
      <w:pPr>
        <w:ind w:left="1510"/>
        <w:spacing w:before="106" w:line="226" w:lineRule="auto"/>
        <w:rPr>
          <w:rFonts w:ascii="KaiTi" w:hAnsi="KaiTi" w:eastAsia="KaiTi" w:cs="KaiTi"/>
          <w:sz w:val="21"/>
          <w:szCs w:val="21"/>
        </w:rPr>
      </w:pPr>
      <w:r>
        <w:rPr>
          <w:rFonts w:ascii="KaiTi" w:hAnsi="KaiTi" w:eastAsia="KaiTi" w:cs="KaiTi"/>
          <w:sz w:val="21"/>
          <w:szCs w:val="21"/>
          <w:spacing w:val="-12"/>
        </w:rPr>
        <w:t>5.2.3</w:t>
      </w:r>
      <w:r>
        <w:rPr>
          <w:rFonts w:ascii="KaiTi" w:hAnsi="KaiTi" w:eastAsia="KaiTi" w:cs="KaiTi"/>
          <w:sz w:val="21"/>
          <w:szCs w:val="21"/>
          <w:spacing w:val="-12"/>
        </w:rPr>
        <w:t xml:space="preserve">  </w:t>
      </w:r>
      <w:r>
        <w:rPr>
          <w:rFonts w:ascii="KaiTi" w:hAnsi="KaiTi" w:eastAsia="KaiTi" w:cs="KaiTi"/>
          <w:sz w:val="21"/>
          <w:szCs w:val="21"/>
          <w:spacing w:val="-12"/>
        </w:rPr>
        <w:t>规则化法治</w:t>
      </w:r>
      <w:r>
        <w:rPr>
          <w:rFonts w:ascii="KaiTi" w:hAnsi="KaiTi" w:eastAsia="KaiTi" w:cs="KaiTi"/>
          <w:sz w:val="21"/>
          <w:szCs w:val="21"/>
          <w:spacing w:val="88"/>
        </w:rPr>
        <w:t xml:space="preserve"> </w:t>
      </w:r>
      <w:r>
        <w:rPr>
          <w:rFonts w:ascii="KaiTi" w:hAnsi="KaiTi" w:eastAsia="KaiTi" w:cs="KaiTi"/>
          <w:sz w:val="21"/>
          <w:szCs w:val="21"/>
          <w:spacing w:val="-12"/>
        </w:rPr>
        <w:t>/163</w:t>
      </w:r>
    </w:p>
    <w:p>
      <w:pPr>
        <w:ind w:left="1510"/>
        <w:spacing w:before="110" w:line="224" w:lineRule="auto"/>
        <w:rPr>
          <w:rFonts w:ascii="KaiTi" w:hAnsi="KaiTi" w:eastAsia="KaiTi" w:cs="KaiTi"/>
          <w:sz w:val="21"/>
          <w:szCs w:val="21"/>
        </w:rPr>
      </w:pPr>
      <w:r>
        <w:rPr>
          <w:rFonts w:ascii="KaiTi" w:hAnsi="KaiTi" w:eastAsia="KaiTi" w:cs="KaiTi"/>
          <w:sz w:val="21"/>
          <w:szCs w:val="21"/>
          <w:spacing w:val="-12"/>
        </w:rPr>
        <w:t>5.2.4</w:t>
      </w:r>
      <w:r>
        <w:rPr>
          <w:rFonts w:ascii="KaiTi" w:hAnsi="KaiTi" w:eastAsia="KaiTi" w:cs="KaiTi"/>
          <w:sz w:val="21"/>
          <w:szCs w:val="21"/>
          <w:spacing w:val="-12"/>
        </w:rPr>
        <w:t xml:space="preserve">  </w:t>
      </w:r>
      <w:r>
        <w:rPr>
          <w:rFonts w:ascii="KaiTi" w:hAnsi="KaiTi" w:eastAsia="KaiTi" w:cs="KaiTi"/>
          <w:sz w:val="21"/>
          <w:szCs w:val="21"/>
          <w:spacing w:val="-12"/>
        </w:rPr>
        <w:t>平台化精治</w:t>
      </w:r>
      <w:r>
        <w:rPr>
          <w:rFonts w:ascii="KaiTi" w:hAnsi="KaiTi" w:eastAsia="KaiTi" w:cs="KaiTi"/>
          <w:sz w:val="21"/>
          <w:szCs w:val="21"/>
          <w:spacing w:val="78"/>
        </w:rPr>
        <w:t xml:space="preserve"> </w:t>
      </w:r>
      <w:r>
        <w:rPr>
          <w:rFonts w:ascii="KaiTi" w:hAnsi="KaiTi" w:eastAsia="KaiTi" w:cs="KaiTi"/>
          <w:sz w:val="21"/>
          <w:szCs w:val="21"/>
          <w:spacing w:val="-12"/>
        </w:rPr>
        <w:t>/165</w:t>
      </w:r>
    </w:p>
    <w:p>
      <w:pPr>
        <w:ind w:left="1510"/>
        <w:spacing w:before="108" w:line="226" w:lineRule="auto"/>
        <w:rPr>
          <w:rFonts w:ascii="KaiTi" w:hAnsi="KaiTi" w:eastAsia="KaiTi" w:cs="KaiTi"/>
          <w:sz w:val="21"/>
          <w:szCs w:val="21"/>
        </w:rPr>
      </w:pPr>
      <w:r>
        <w:rPr>
          <w:rFonts w:ascii="KaiTi" w:hAnsi="KaiTi" w:eastAsia="KaiTi" w:cs="KaiTi"/>
          <w:sz w:val="21"/>
          <w:szCs w:val="21"/>
          <w:spacing w:val="-12"/>
        </w:rPr>
        <w:t>5.2.5</w:t>
      </w:r>
      <w:r>
        <w:rPr>
          <w:rFonts w:ascii="KaiTi" w:hAnsi="KaiTi" w:eastAsia="KaiTi" w:cs="KaiTi"/>
          <w:sz w:val="21"/>
          <w:szCs w:val="21"/>
          <w:spacing w:val="-12"/>
        </w:rPr>
        <w:t xml:space="preserve">  </w:t>
      </w:r>
      <w:r>
        <w:rPr>
          <w:rFonts w:ascii="KaiTi" w:hAnsi="KaiTi" w:eastAsia="KaiTi" w:cs="KaiTi"/>
          <w:sz w:val="21"/>
          <w:szCs w:val="21"/>
          <w:spacing w:val="-12"/>
        </w:rPr>
        <w:t>场景化善治</w:t>
      </w:r>
      <w:r>
        <w:rPr>
          <w:rFonts w:ascii="KaiTi" w:hAnsi="KaiTi" w:eastAsia="KaiTi" w:cs="KaiTi"/>
          <w:sz w:val="21"/>
          <w:szCs w:val="21"/>
          <w:spacing w:val="78"/>
        </w:rPr>
        <w:t xml:space="preserve"> </w:t>
      </w:r>
      <w:r>
        <w:rPr>
          <w:rFonts w:ascii="KaiTi" w:hAnsi="KaiTi" w:eastAsia="KaiTi" w:cs="KaiTi"/>
          <w:sz w:val="21"/>
          <w:szCs w:val="21"/>
          <w:spacing w:val="-12"/>
        </w:rPr>
        <w:t>/167</w:t>
      </w:r>
    </w:p>
    <w:p>
      <w:pPr>
        <w:ind w:left="1030"/>
        <w:spacing w:before="104" w:line="219" w:lineRule="auto"/>
        <w:rPr>
          <w:rFonts w:ascii="SimSun" w:hAnsi="SimSun" w:eastAsia="SimSun" w:cs="SimSun"/>
          <w:sz w:val="21"/>
          <w:szCs w:val="21"/>
        </w:rPr>
      </w:pPr>
      <w:r>
        <w:rPr>
          <w:rFonts w:ascii="SimSun" w:hAnsi="SimSun" w:eastAsia="SimSun" w:cs="SimSun"/>
          <w:sz w:val="21"/>
          <w:szCs w:val="21"/>
          <w:spacing w:val="-10"/>
        </w:rPr>
        <w:t>5.3</w:t>
      </w:r>
      <w:r>
        <w:rPr>
          <w:rFonts w:ascii="SimSun" w:hAnsi="SimSun" w:eastAsia="SimSun" w:cs="SimSun"/>
          <w:sz w:val="21"/>
          <w:szCs w:val="21"/>
          <w:spacing w:val="92"/>
        </w:rPr>
        <w:t xml:space="preserve"> </w:t>
      </w:r>
      <w:r>
        <w:rPr>
          <w:rFonts w:ascii="SimSun" w:hAnsi="SimSun" w:eastAsia="SimSun" w:cs="SimSun"/>
          <w:sz w:val="21"/>
          <w:szCs w:val="21"/>
          <w:spacing w:val="-10"/>
        </w:rPr>
        <w:t>贵州数据管理的成效及启示</w:t>
      </w:r>
      <w:r>
        <w:rPr>
          <w:rFonts w:ascii="SimSun" w:hAnsi="SimSun" w:eastAsia="SimSun" w:cs="SimSun"/>
          <w:sz w:val="21"/>
          <w:szCs w:val="21"/>
          <w:spacing w:val="76"/>
        </w:rPr>
        <w:t xml:space="preserve"> </w:t>
      </w:r>
      <w:r>
        <w:rPr>
          <w:rFonts w:ascii="SimSun" w:hAnsi="SimSun" w:eastAsia="SimSun" w:cs="SimSun"/>
          <w:sz w:val="21"/>
          <w:szCs w:val="21"/>
          <w:spacing w:val="-10"/>
        </w:rPr>
        <w:t>/169</w:t>
      </w:r>
    </w:p>
    <w:p>
      <w:pPr>
        <w:ind w:left="1510"/>
        <w:spacing w:before="107" w:line="223" w:lineRule="auto"/>
        <w:rPr>
          <w:rFonts w:ascii="KaiTi" w:hAnsi="KaiTi" w:eastAsia="KaiTi" w:cs="KaiTi"/>
          <w:sz w:val="21"/>
          <w:szCs w:val="21"/>
        </w:rPr>
      </w:pPr>
      <w:r>
        <w:rPr>
          <w:rFonts w:ascii="KaiTi" w:hAnsi="KaiTi" w:eastAsia="KaiTi" w:cs="KaiTi"/>
          <w:sz w:val="21"/>
          <w:szCs w:val="21"/>
          <w:spacing w:val="-12"/>
        </w:rPr>
        <w:t>5.3.1</w:t>
      </w:r>
      <w:r>
        <w:rPr>
          <w:rFonts w:ascii="KaiTi" w:hAnsi="KaiTi" w:eastAsia="KaiTi" w:cs="KaiTi"/>
          <w:sz w:val="21"/>
          <w:szCs w:val="21"/>
          <w:spacing w:val="77"/>
        </w:rPr>
        <w:t xml:space="preserve"> </w:t>
      </w:r>
      <w:r>
        <w:rPr>
          <w:rFonts w:ascii="KaiTi" w:hAnsi="KaiTi" w:eastAsia="KaiTi" w:cs="KaiTi"/>
          <w:sz w:val="21"/>
          <w:szCs w:val="21"/>
          <w:spacing w:val="-12"/>
        </w:rPr>
        <w:t>有效处理四大关系</w:t>
      </w:r>
      <w:r>
        <w:rPr>
          <w:rFonts w:ascii="KaiTi" w:hAnsi="KaiTi" w:eastAsia="KaiTi" w:cs="KaiTi"/>
          <w:sz w:val="21"/>
          <w:szCs w:val="21"/>
          <w:spacing w:val="68"/>
        </w:rPr>
        <w:t xml:space="preserve"> </w:t>
      </w:r>
      <w:r>
        <w:rPr>
          <w:rFonts w:ascii="KaiTi" w:hAnsi="KaiTi" w:eastAsia="KaiTi" w:cs="KaiTi"/>
          <w:sz w:val="21"/>
          <w:szCs w:val="21"/>
          <w:spacing w:val="-12"/>
        </w:rPr>
        <w:t>/170</w:t>
      </w:r>
    </w:p>
    <w:p>
      <w:pPr>
        <w:ind w:left="1510"/>
        <w:spacing w:before="104" w:line="229" w:lineRule="auto"/>
        <w:rPr>
          <w:rFonts w:ascii="KaiTi" w:hAnsi="KaiTi" w:eastAsia="KaiTi" w:cs="KaiTi"/>
          <w:sz w:val="21"/>
          <w:szCs w:val="21"/>
        </w:rPr>
      </w:pPr>
      <w:r>
        <w:rPr>
          <w:rFonts w:ascii="KaiTi" w:hAnsi="KaiTi" w:eastAsia="KaiTi" w:cs="KaiTi"/>
          <w:sz w:val="21"/>
          <w:szCs w:val="21"/>
          <w:spacing w:val="-13"/>
        </w:rPr>
        <w:t>5.3.2</w:t>
      </w:r>
      <w:r>
        <w:rPr>
          <w:rFonts w:ascii="KaiTi" w:hAnsi="KaiTi" w:eastAsia="KaiTi" w:cs="KaiTi"/>
          <w:sz w:val="21"/>
          <w:szCs w:val="21"/>
          <w:spacing w:val="90"/>
        </w:rPr>
        <w:t xml:space="preserve"> </w:t>
      </w:r>
      <w:r>
        <w:rPr>
          <w:rFonts w:ascii="KaiTi" w:hAnsi="KaiTi" w:eastAsia="KaiTi" w:cs="KaiTi"/>
          <w:sz w:val="21"/>
          <w:szCs w:val="21"/>
          <w:spacing w:val="-13"/>
        </w:rPr>
        <w:t>成效及不足</w:t>
      </w:r>
      <w:r>
        <w:rPr>
          <w:rFonts w:ascii="KaiTi" w:hAnsi="KaiTi" w:eastAsia="KaiTi" w:cs="KaiTi"/>
          <w:sz w:val="21"/>
          <w:szCs w:val="21"/>
          <w:spacing w:val="73"/>
        </w:rPr>
        <w:t xml:space="preserve"> </w:t>
      </w:r>
      <w:r>
        <w:rPr>
          <w:rFonts w:ascii="KaiTi" w:hAnsi="KaiTi" w:eastAsia="KaiTi" w:cs="KaiTi"/>
          <w:sz w:val="21"/>
          <w:szCs w:val="21"/>
          <w:spacing w:val="-13"/>
        </w:rPr>
        <w:t>/171</w:t>
      </w:r>
    </w:p>
    <w:p>
      <w:pPr>
        <w:ind w:left="1510"/>
        <w:spacing w:before="100" w:line="230" w:lineRule="auto"/>
        <w:rPr>
          <w:rFonts w:ascii="KaiTi" w:hAnsi="KaiTi" w:eastAsia="KaiTi" w:cs="KaiTi"/>
          <w:sz w:val="21"/>
          <w:szCs w:val="21"/>
        </w:rPr>
      </w:pPr>
      <w:r>
        <w:rPr>
          <w:rFonts w:ascii="KaiTi" w:hAnsi="KaiTi" w:eastAsia="KaiTi" w:cs="KaiTi"/>
          <w:sz w:val="21"/>
          <w:szCs w:val="21"/>
          <w:spacing w:val="-12"/>
        </w:rPr>
        <w:t>5.3.3</w:t>
      </w:r>
      <w:r>
        <w:rPr>
          <w:rFonts w:ascii="KaiTi" w:hAnsi="KaiTi" w:eastAsia="KaiTi" w:cs="KaiTi"/>
          <w:sz w:val="21"/>
          <w:szCs w:val="21"/>
          <w:spacing w:val="-12"/>
        </w:rPr>
        <w:t xml:space="preserve">  </w:t>
      </w:r>
      <w:r>
        <w:rPr>
          <w:rFonts w:ascii="KaiTi" w:hAnsi="KaiTi" w:eastAsia="KaiTi" w:cs="KaiTi"/>
          <w:sz w:val="21"/>
          <w:szCs w:val="21"/>
          <w:spacing w:val="-12"/>
        </w:rPr>
        <w:t>经验及启示</w:t>
      </w:r>
      <w:r>
        <w:rPr>
          <w:rFonts w:ascii="KaiTi" w:hAnsi="KaiTi" w:eastAsia="KaiTi" w:cs="KaiTi"/>
          <w:sz w:val="21"/>
          <w:szCs w:val="21"/>
          <w:spacing w:val="-12"/>
        </w:rPr>
        <w:t xml:space="preserve">  </w:t>
      </w:r>
      <w:r>
        <w:rPr>
          <w:rFonts w:ascii="KaiTi" w:hAnsi="KaiTi" w:eastAsia="KaiTi" w:cs="KaiTi"/>
          <w:sz w:val="21"/>
          <w:szCs w:val="21"/>
          <w:spacing w:val="-12"/>
        </w:rPr>
        <w:t>/172</w:t>
      </w:r>
    </w:p>
    <w:p>
      <w:pPr>
        <w:ind w:left="1030"/>
        <w:spacing w:before="105" w:line="219" w:lineRule="auto"/>
        <w:rPr>
          <w:rFonts w:ascii="SimSun" w:hAnsi="SimSun" w:eastAsia="SimSun" w:cs="SimSun"/>
          <w:sz w:val="21"/>
          <w:szCs w:val="21"/>
        </w:rPr>
      </w:pPr>
      <w:r>
        <w:rPr>
          <w:rFonts w:ascii="SimSun" w:hAnsi="SimSun" w:eastAsia="SimSun" w:cs="SimSun"/>
          <w:sz w:val="21"/>
          <w:szCs w:val="21"/>
          <w:spacing w:val="-8"/>
        </w:rPr>
        <w:t>参考文献</w:t>
      </w:r>
      <w:r>
        <w:rPr>
          <w:rFonts w:ascii="SimSun" w:hAnsi="SimSun" w:eastAsia="SimSun" w:cs="SimSun"/>
          <w:sz w:val="21"/>
          <w:szCs w:val="21"/>
          <w:spacing w:val="82"/>
        </w:rPr>
        <w:t xml:space="preserve"> </w:t>
      </w:r>
      <w:r>
        <w:rPr>
          <w:rFonts w:ascii="SimSun" w:hAnsi="SimSun" w:eastAsia="SimSun" w:cs="SimSun"/>
          <w:sz w:val="21"/>
          <w:szCs w:val="21"/>
          <w:spacing w:val="-8"/>
        </w:rPr>
        <w:t>/174</w:t>
      </w:r>
    </w:p>
    <w:p>
      <w:pPr>
        <w:ind w:left="302"/>
        <w:spacing w:before="223" w:line="222" w:lineRule="auto"/>
        <w:rPr>
          <w:rFonts w:ascii="YouYuan" w:hAnsi="YouYuan" w:eastAsia="YouYuan" w:cs="YouYuan"/>
          <w:sz w:val="21"/>
          <w:szCs w:val="21"/>
        </w:rPr>
      </w:pPr>
      <w:r>
        <w:rPr>
          <w:rFonts w:ascii="YouYuan" w:hAnsi="YouYuan" w:eastAsia="YouYuan" w:cs="YouYuan"/>
          <w:sz w:val="21"/>
          <w:szCs w:val="21"/>
          <w:b/>
          <w:bCs/>
          <w:color w:val="0C33B1"/>
          <w:spacing w:val="2"/>
        </w:rPr>
        <w:t>第</w:t>
      </w:r>
      <w:r>
        <w:rPr>
          <w:rFonts w:ascii="YouYuan" w:hAnsi="YouYuan" w:eastAsia="YouYuan" w:cs="YouYuan"/>
          <w:sz w:val="21"/>
          <w:szCs w:val="21"/>
          <w:color w:val="0C33B1"/>
          <w:spacing w:val="-30"/>
        </w:rPr>
        <w:t xml:space="preserve"> </w:t>
      </w:r>
      <w:r>
        <w:rPr>
          <w:rFonts w:ascii="YouYuan" w:hAnsi="YouYuan" w:eastAsia="YouYuan" w:cs="YouYuan"/>
          <w:sz w:val="21"/>
          <w:szCs w:val="21"/>
          <w:b/>
          <w:bCs/>
          <w:color w:val="0C33B1"/>
          <w:spacing w:val="2"/>
        </w:rPr>
        <w:t>6</w:t>
      </w:r>
      <w:r>
        <w:rPr>
          <w:rFonts w:ascii="YouYuan" w:hAnsi="YouYuan" w:eastAsia="YouYuan" w:cs="YouYuan"/>
          <w:sz w:val="21"/>
          <w:szCs w:val="21"/>
          <w:color w:val="0C33B1"/>
          <w:spacing w:val="-40"/>
        </w:rPr>
        <w:t xml:space="preserve"> </w:t>
      </w:r>
      <w:r>
        <w:rPr>
          <w:rFonts w:ascii="YouYuan" w:hAnsi="YouYuan" w:eastAsia="YouYuan" w:cs="YouYuan"/>
          <w:sz w:val="21"/>
          <w:szCs w:val="21"/>
          <w:b/>
          <w:bCs/>
          <w:color w:val="0C33B1"/>
          <w:spacing w:val="2"/>
        </w:rPr>
        <w:t>章</w:t>
      </w:r>
      <w:r>
        <w:rPr>
          <w:rFonts w:ascii="YouYuan" w:hAnsi="YouYuan" w:eastAsia="YouYuan" w:cs="YouYuan"/>
          <w:sz w:val="21"/>
          <w:szCs w:val="21"/>
          <w:color w:val="0C33B1"/>
        </w:rPr>
        <w:t xml:space="preserve">  </w:t>
      </w:r>
      <w:r>
        <w:rPr>
          <w:rFonts w:ascii="YouYuan" w:hAnsi="YouYuan" w:eastAsia="YouYuan" w:cs="YouYuan"/>
          <w:sz w:val="21"/>
          <w:szCs w:val="21"/>
          <w:b/>
          <w:bCs/>
          <w:color w:val="0C33B1"/>
          <w:spacing w:val="2"/>
        </w:rPr>
        <w:t>贵州数据共享开放</w:t>
      </w:r>
      <w:r>
        <w:rPr>
          <w:rFonts w:ascii="YouYuan" w:hAnsi="YouYuan" w:eastAsia="YouYuan" w:cs="YouYuan"/>
          <w:sz w:val="21"/>
          <w:szCs w:val="21"/>
          <w:color w:val="0C33B1"/>
          <w:spacing w:val="2"/>
        </w:rPr>
        <w:t xml:space="preserve">  </w:t>
      </w:r>
      <w:r>
        <w:rPr>
          <w:rFonts w:ascii="YouYuan" w:hAnsi="YouYuan" w:eastAsia="YouYuan" w:cs="YouYuan"/>
          <w:sz w:val="21"/>
          <w:szCs w:val="21"/>
          <w:b/>
          <w:bCs/>
          <w:color w:val="0C33B1"/>
          <w:spacing w:val="2"/>
        </w:rPr>
        <w:t>/175</w:t>
      </w:r>
    </w:p>
    <w:p>
      <w:pPr>
        <w:ind w:left="1030"/>
        <w:spacing w:before="154" w:line="219" w:lineRule="auto"/>
        <w:rPr>
          <w:rFonts w:ascii="SimSun" w:hAnsi="SimSun" w:eastAsia="SimSun" w:cs="SimSun"/>
          <w:sz w:val="21"/>
          <w:szCs w:val="21"/>
        </w:rPr>
      </w:pPr>
      <w:r>
        <w:rPr>
          <w:rFonts w:ascii="SimSun" w:hAnsi="SimSun" w:eastAsia="SimSun" w:cs="SimSun"/>
          <w:sz w:val="21"/>
          <w:szCs w:val="21"/>
          <w:spacing w:val="-10"/>
        </w:rPr>
        <w:t>6.1</w:t>
      </w:r>
      <w:r>
        <w:rPr>
          <w:rFonts w:ascii="SimSun" w:hAnsi="SimSun" w:eastAsia="SimSun" w:cs="SimSun"/>
          <w:sz w:val="21"/>
          <w:szCs w:val="21"/>
          <w:spacing w:val="84"/>
        </w:rPr>
        <w:t xml:space="preserve"> </w:t>
      </w:r>
      <w:r>
        <w:rPr>
          <w:rFonts w:ascii="SimSun" w:hAnsi="SimSun" w:eastAsia="SimSun" w:cs="SimSun"/>
          <w:sz w:val="21"/>
          <w:szCs w:val="21"/>
          <w:spacing w:val="-10"/>
        </w:rPr>
        <w:t>贵州数据共享开放的探索实践</w:t>
      </w:r>
      <w:r>
        <w:rPr>
          <w:rFonts w:ascii="SimSun" w:hAnsi="SimSun" w:eastAsia="SimSun" w:cs="SimSun"/>
          <w:sz w:val="21"/>
          <w:szCs w:val="21"/>
          <w:spacing w:val="74"/>
        </w:rPr>
        <w:t xml:space="preserve"> </w:t>
      </w:r>
      <w:r>
        <w:rPr>
          <w:rFonts w:ascii="SimSun" w:hAnsi="SimSun" w:eastAsia="SimSun" w:cs="SimSun"/>
          <w:sz w:val="21"/>
          <w:szCs w:val="21"/>
          <w:spacing w:val="-10"/>
        </w:rPr>
        <w:t>/175</w:t>
      </w:r>
    </w:p>
    <w:p>
      <w:pPr>
        <w:ind w:left="1510"/>
        <w:spacing w:before="104" w:line="220" w:lineRule="auto"/>
        <w:rPr>
          <w:rFonts w:ascii="KaiTi" w:hAnsi="KaiTi" w:eastAsia="KaiTi" w:cs="KaiTi"/>
          <w:sz w:val="21"/>
          <w:szCs w:val="21"/>
        </w:rPr>
      </w:pPr>
      <w:r>
        <w:rPr>
          <w:rFonts w:ascii="KaiTi" w:hAnsi="KaiTi" w:eastAsia="KaiTi" w:cs="KaiTi"/>
          <w:sz w:val="21"/>
          <w:szCs w:val="21"/>
          <w:spacing w:val="-11"/>
        </w:rPr>
        <w:t>6.1.1</w:t>
      </w:r>
      <w:r>
        <w:rPr>
          <w:rFonts w:ascii="KaiTi" w:hAnsi="KaiTi" w:eastAsia="KaiTi" w:cs="KaiTi"/>
          <w:sz w:val="21"/>
          <w:szCs w:val="21"/>
          <w:spacing w:val="84"/>
        </w:rPr>
        <w:t xml:space="preserve"> </w:t>
      </w:r>
      <w:r>
        <w:rPr>
          <w:rFonts w:ascii="KaiTi" w:hAnsi="KaiTi" w:eastAsia="KaiTi" w:cs="KaiTi"/>
          <w:sz w:val="21"/>
          <w:szCs w:val="21"/>
          <w:spacing w:val="-11"/>
        </w:rPr>
        <w:t>资源整合，做好政务数据资源汇聚</w:t>
      </w:r>
      <w:r>
        <w:rPr>
          <w:rFonts w:ascii="KaiTi" w:hAnsi="KaiTi" w:eastAsia="KaiTi" w:cs="KaiTi"/>
          <w:sz w:val="21"/>
          <w:szCs w:val="21"/>
          <w:spacing w:val="71"/>
        </w:rPr>
        <w:t xml:space="preserve"> </w:t>
      </w:r>
      <w:r>
        <w:rPr>
          <w:rFonts w:ascii="KaiTi" w:hAnsi="KaiTi" w:eastAsia="KaiTi" w:cs="KaiTi"/>
          <w:sz w:val="21"/>
          <w:szCs w:val="21"/>
          <w:spacing w:val="-11"/>
        </w:rPr>
        <w:t>/175</w:t>
      </w:r>
    </w:p>
    <w:p>
      <w:pPr>
        <w:ind w:left="1510"/>
        <w:spacing w:before="120" w:line="220" w:lineRule="auto"/>
        <w:rPr>
          <w:rFonts w:ascii="KaiTi" w:hAnsi="KaiTi" w:eastAsia="KaiTi" w:cs="KaiTi"/>
          <w:sz w:val="21"/>
          <w:szCs w:val="21"/>
        </w:rPr>
      </w:pPr>
      <w:r>
        <w:rPr>
          <w:rFonts w:ascii="KaiTi" w:hAnsi="KaiTi" w:eastAsia="KaiTi" w:cs="KaiTi"/>
          <w:sz w:val="21"/>
          <w:szCs w:val="21"/>
          <w:spacing w:val="-12"/>
        </w:rPr>
        <w:t>6.1.2</w:t>
      </w:r>
      <w:r>
        <w:rPr>
          <w:rFonts w:ascii="KaiTi" w:hAnsi="KaiTi" w:eastAsia="KaiTi" w:cs="KaiTi"/>
          <w:sz w:val="21"/>
          <w:szCs w:val="21"/>
          <w:spacing w:val="100"/>
        </w:rPr>
        <w:t xml:space="preserve"> </w:t>
      </w:r>
      <w:r>
        <w:rPr>
          <w:rFonts w:ascii="KaiTi" w:hAnsi="KaiTi" w:eastAsia="KaiTi" w:cs="KaiTi"/>
          <w:sz w:val="21"/>
          <w:szCs w:val="21"/>
          <w:spacing w:val="-12"/>
        </w:rPr>
        <w:t>技术支撑，建设数据共享开放体系</w:t>
      </w:r>
      <w:r>
        <w:rPr>
          <w:rFonts w:ascii="KaiTi" w:hAnsi="KaiTi" w:eastAsia="KaiTi" w:cs="KaiTi"/>
          <w:sz w:val="21"/>
          <w:szCs w:val="21"/>
          <w:spacing w:val="79"/>
        </w:rPr>
        <w:t xml:space="preserve"> </w:t>
      </w:r>
      <w:r>
        <w:rPr>
          <w:rFonts w:ascii="KaiTi" w:hAnsi="KaiTi" w:eastAsia="KaiTi" w:cs="KaiTi"/>
          <w:sz w:val="21"/>
          <w:szCs w:val="21"/>
          <w:spacing w:val="-12"/>
        </w:rPr>
        <w:t>/182</w:t>
      </w:r>
    </w:p>
    <w:p>
      <w:pPr>
        <w:ind w:left="1510"/>
        <w:spacing w:before="110" w:line="220" w:lineRule="auto"/>
        <w:rPr>
          <w:rFonts w:ascii="KaiTi" w:hAnsi="KaiTi" w:eastAsia="KaiTi" w:cs="KaiTi"/>
          <w:sz w:val="21"/>
          <w:szCs w:val="21"/>
        </w:rPr>
      </w:pPr>
      <w:r>
        <w:rPr>
          <w:rFonts w:ascii="KaiTi" w:hAnsi="KaiTi" w:eastAsia="KaiTi" w:cs="KaiTi"/>
          <w:sz w:val="21"/>
          <w:szCs w:val="21"/>
          <w:spacing w:val="-11"/>
        </w:rPr>
        <w:t>6.1.3</w:t>
      </w:r>
      <w:r>
        <w:rPr>
          <w:rFonts w:ascii="KaiTi" w:hAnsi="KaiTi" w:eastAsia="KaiTi" w:cs="KaiTi"/>
          <w:sz w:val="21"/>
          <w:szCs w:val="21"/>
          <w:spacing w:val="77"/>
        </w:rPr>
        <w:t xml:space="preserve"> </w:t>
      </w:r>
      <w:r>
        <w:rPr>
          <w:rFonts w:ascii="KaiTi" w:hAnsi="KaiTi" w:eastAsia="KaiTi" w:cs="KaiTi"/>
          <w:sz w:val="21"/>
          <w:szCs w:val="21"/>
          <w:spacing w:val="-11"/>
        </w:rPr>
        <w:t>创新牵引，推进公共数据开发利</w:t>
      </w:r>
      <w:r>
        <w:rPr>
          <w:rFonts w:ascii="KaiTi" w:hAnsi="KaiTi" w:eastAsia="KaiTi" w:cs="KaiTi"/>
          <w:sz w:val="21"/>
          <w:szCs w:val="21"/>
          <w:spacing w:val="-12"/>
        </w:rPr>
        <w:t>用</w:t>
      </w:r>
      <w:r>
        <w:rPr>
          <w:rFonts w:ascii="KaiTi" w:hAnsi="KaiTi" w:eastAsia="KaiTi" w:cs="KaiTi"/>
          <w:sz w:val="21"/>
          <w:szCs w:val="21"/>
          <w:spacing w:val="83"/>
        </w:rPr>
        <w:t xml:space="preserve"> </w:t>
      </w:r>
      <w:r>
        <w:rPr>
          <w:rFonts w:ascii="KaiTi" w:hAnsi="KaiTi" w:eastAsia="KaiTi" w:cs="KaiTi"/>
          <w:sz w:val="21"/>
          <w:szCs w:val="21"/>
          <w:spacing w:val="-12"/>
        </w:rPr>
        <w:t>/185</w:t>
      </w:r>
    </w:p>
    <w:p>
      <w:pPr>
        <w:ind w:left="1030"/>
        <w:spacing w:before="116" w:line="219" w:lineRule="auto"/>
        <w:rPr>
          <w:rFonts w:ascii="SimSun" w:hAnsi="SimSun" w:eastAsia="SimSun" w:cs="SimSun"/>
          <w:sz w:val="21"/>
          <w:szCs w:val="21"/>
        </w:rPr>
      </w:pPr>
      <w:r>
        <w:rPr>
          <w:rFonts w:ascii="SimSun" w:hAnsi="SimSun" w:eastAsia="SimSun" w:cs="SimSun"/>
          <w:sz w:val="21"/>
          <w:szCs w:val="21"/>
          <w:spacing w:val="-10"/>
        </w:rPr>
        <w:t>6.2  贵州数据共享开放的调度机制</w:t>
      </w:r>
      <w:r>
        <w:rPr>
          <w:rFonts w:ascii="SimSun" w:hAnsi="SimSun" w:eastAsia="SimSun" w:cs="SimSun"/>
          <w:sz w:val="21"/>
          <w:szCs w:val="21"/>
          <w:spacing w:val="83"/>
        </w:rPr>
        <w:t xml:space="preserve"> </w:t>
      </w:r>
      <w:r>
        <w:rPr>
          <w:rFonts w:ascii="SimSun" w:hAnsi="SimSun" w:eastAsia="SimSun" w:cs="SimSun"/>
          <w:sz w:val="21"/>
          <w:szCs w:val="21"/>
          <w:spacing w:val="-10"/>
        </w:rPr>
        <w:t>/197</w:t>
      </w:r>
    </w:p>
    <w:p>
      <w:pPr>
        <w:ind w:right="9"/>
        <w:spacing w:before="104" w:line="220" w:lineRule="auto"/>
        <w:jc w:val="right"/>
        <w:rPr>
          <w:rFonts w:ascii="KaiTi" w:hAnsi="KaiTi" w:eastAsia="KaiTi" w:cs="KaiTi"/>
          <w:sz w:val="21"/>
          <w:szCs w:val="21"/>
        </w:rPr>
      </w:pPr>
      <w:r>
        <w:rPr>
          <w:rFonts w:ascii="KaiTi" w:hAnsi="KaiTi" w:eastAsia="KaiTi" w:cs="KaiTi"/>
          <w:sz w:val="21"/>
          <w:szCs w:val="21"/>
          <w:spacing w:val="-11"/>
        </w:rPr>
        <w:t>6.2.1</w:t>
      </w:r>
      <w:r>
        <w:rPr>
          <w:rFonts w:ascii="KaiTi" w:hAnsi="KaiTi" w:eastAsia="KaiTi" w:cs="KaiTi"/>
          <w:sz w:val="21"/>
          <w:szCs w:val="21"/>
          <w:spacing w:val="82"/>
        </w:rPr>
        <w:t xml:space="preserve"> </w:t>
      </w:r>
      <w:r>
        <w:rPr>
          <w:rFonts w:ascii="KaiTi" w:hAnsi="KaiTi" w:eastAsia="KaiTi" w:cs="KaiTi"/>
          <w:sz w:val="21"/>
          <w:szCs w:val="21"/>
          <w:spacing w:val="-11"/>
        </w:rPr>
        <w:t>确权分责，探索权责清晰的数据管理模式</w:t>
      </w:r>
      <w:r>
        <w:rPr>
          <w:rFonts w:ascii="KaiTi" w:hAnsi="KaiTi" w:eastAsia="KaiTi" w:cs="KaiTi"/>
          <w:sz w:val="21"/>
          <w:szCs w:val="21"/>
          <w:spacing w:val="76"/>
        </w:rPr>
        <w:t xml:space="preserve"> </w:t>
      </w:r>
      <w:r>
        <w:rPr>
          <w:rFonts w:ascii="KaiTi" w:hAnsi="KaiTi" w:eastAsia="KaiTi" w:cs="KaiTi"/>
          <w:sz w:val="21"/>
          <w:szCs w:val="21"/>
          <w:spacing w:val="-11"/>
        </w:rPr>
        <w:t>/197</w:t>
      </w:r>
    </w:p>
    <w:p>
      <w:pPr>
        <w:ind w:left="1510"/>
        <w:spacing w:before="110" w:line="220" w:lineRule="auto"/>
        <w:rPr>
          <w:rFonts w:ascii="KaiTi" w:hAnsi="KaiTi" w:eastAsia="KaiTi" w:cs="KaiTi"/>
          <w:sz w:val="21"/>
          <w:szCs w:val="21"/>
        </w:rPr>
      </w:pPr>
      <w:r>
        <w:rPr>
          <w:rFonts w:ascii="KaiTi" w:hAnsi="KaiTi" w:eastAsia="KaiTi" w:cs="KaiTi"/>
          <w:sz w:val="21"/>
          <w:szCs w:val="21"/>
          <w:spacing w:val="-12"/>
        </w:rPr>
        <w:t>6.2.2</w:t>
      </w:r>
      <w:r>
        <w:rPr>
          <w:rFonts w:ascii="KaiTi" w:hAnsi="KaiTi" w:eastAsia="KaiTi" w:cs="KaiTi"/>
          <w:sz w:val="21"/>
          <w:szCs w:val="21"/>
          <w:spacing w:val="100"/>
        </w:rPr>
        <w:t xml:space="preserve"> </w:t>
      </w:r>
      <w:r>
        <w:rPr>
          <w:rFonts w:ascii="KaiTi" w:hAnsi="KaiTi" w:eastAsia="KaiTi" w:cs="KaiTi"/>
          <w:sz w:val="21"/>
          <w:szCs w:val="21"/>
          <w:spacing w:val="-12"/>
        </w:rPr>
        <w:t>专职专岗，创建数据精细化管理模式</w:t>
      </w:r>
      <w:r>
        <w:rPr>
          <w:rFonts w:ascii="KaiTi" w:hAnsi="KaiTi" w:eastAsia="KaiTi" w:cs="KaiTi"/>
          <w:sz w:val="21"/>
          <w:szCs w:val="21"/>
          <w:spacing w:val="-12"/>
        </w:rPr>
        <w:t xml:space="preserve">  </w:t>
      </w:r>
      <w:r>
        <w:rPr>
          <w:rFonts w:ascii="KaiTi" w:hAnsi="KaiTi" w:eastAsia="KaiTi" w:cs="KaiTi"/>
          <w:sz w:val="21"/>
          <w:szCs w:val="21"/>
          <w:spacing w:val="-12"/>
        </w:rPr>
        <w:t>/197</w:t>
      </w:r>
    </w:p>
    <w:p>
      <w:pPr>
        <w:ind w:left="2120" w:right="612" w:hanging="610"/>
        <w:spacing w:before="110" w:line="279" w:lineRule="auto"/>
        <w:rPr>
          <w:rFonts w:ascii="KaiTi" w:hAnsi="KaiTi" w:eastAsia="KaiTi" w:cs="KaiTi"/>
          <w:sz w:val="21"/>
          <w:szCs w:val="21"/>
        </w:rPr>
      </w:pPr>
      <w:r>
        <w:rPr>
          <w:rFonts w:ascii="KaiTi" w:hAnsi="KaiTi" w:eastAsia="KaiTi" w:cs="KaiTi"/>
          <w:sz w:val="21"/>
          <w:szCs w:val="21"/>
          <w:spacing w:val="-13"/>
        </w:rPr>
        <w:t>6.2.3</w:t>
      </w:r>
      <w:r>
        <w:rPr>
          <w:rFonts w:ascii="KaiTi" w:hAnsi="KaiTi" w:eastAsia="KaiTi" w:cs="KaiTi"/>
          <w:sz w:val="21"/>
          <w:szCs w:val="21"/>
          <w:spacing w:val="-13"/>
        </w:rPr>
        <w:t xml:space="preserve">  </w:t>
      </w:r>
      <w:r>
        <w:rPr>
          <w:rFonts w:ascii="KaiTi" w:hAnsi="KaiTi" w:eastAsia="KaiTi" w:cs="KaiTi"/>
          <w:sz w:val="21"/>
          <w:szCs w:val="21"/>
          <w:spacing w:val="-13"/>
        </w:rPr>
        <w:t>可控可溯，建立数据全生命周期的监管模</w:t>
      </w:r>
      <w:r>
        <w:rPr>
          <w:rFonts w:ascii="KaiTi" w:hAnsi="KaiTi" w:eastAsia="KaiTi" w:cs="KaiTi"/>
          <w:sz w:val="21"/>
          <w:szCs w:val="21"/>
          <w:spacing w:val="3"/>
        </w:rPr>
        <w:t xml:space="preserve"> </w:t>
      </w:r>
      <w:r>
        <w:rPr>
          <w:rFonts w:ascii="KaiTi" w:hAnsi="KaiTi" w:eastAsia="KaiTi" w:cs="KaiTi"/>
          <w:sz w:val="21"/>
          <w:szCs w:val="21"/>
          <w:spacing w:val="-6"/>
        </w:rPr>
        <w:t>式</w:t>
      </w:r>
      <w:r>
        <w:rPr>
          <w:rFonts w:ascii="KaiTi" w:hAnsi="KaiTi" w:eastAsia="KaiTi" w:cs="KaiTi"/>
          <w:sz w:val="21"/>
          <w:szCs w:val="21"/>
          <w:spacing w:val="71"/>
        </w:rPr>
        <w:t xml:space="preserve"> </w:t>
      </w:r>
      <w:r>
        <w:rPr>
          <w:rFonts w:ascii="KaiTi" w:hAnsi="KaiTi" w:eastAsia="KaiTi" w:cs="KaiTi"/>
          <w:sz w:val="21"/>
          <w:szCs w:val="21"/>
          <w:spacing w:val="-6"/>
        </w:rPr>
        <w:t>/202</w:t>
      </w:r>
    </w:p>
    <w:p>
      <w:pPr>
        <w:ind w:left="1030"/>
        <w:spacing w:before="92" w:line="219" w:lineRule="auto"/>
        <w:rPr>
          <w:rFonts w:ascii="SimSun" w:hAnsi="SimSun" w:eastAsia="SimSun" w:cs="SimSun"/>
          <w:sz w:val="21"/>
          <w:szCs w:val="21"/>
        </w:rPr>
      </w:pPr>
      <w:r>
        <w:rPr>
          <w:rFonts w:ascii="SimSun" w:hAnsi="SimSun" w:eastAsia="SimSun" w:cs="SimSun"/>
          <w:sz w:val="21"/>
          <w:szCs w:val="21"/>
          <w:spacing w:val="-11"/>
        </w:rPr>
        <w:t>6.3</w:t>
      </w:r>
      <w:r>
        <w:rPr>
          <w:rFonts w:ascii="SimSun" w:hAnsi="SimSun" w:eastAsia="SimSun" w:cs="SimSun"/>
          <w:sz w:val="21"/>
          <w:szCs w:val="21"/>
          <w:spacing w:val="102"/>
        </w:rPr>
        <w:t xml:space="preserve"> </w:t>
      </w:r>
      <w:r>
        <w:rPr>
          <w:rFonts w:ascii="SimSun" w:hAnsi="SimSun" w:eastAsia="SimSun" w:cs="SimSun"/>
          <w:sz w:val="21"/>
          <w:szCs w:val="21"/>
          <w:spacing w:val="-11"/>
        </w:rPr>
        <w:t>贵州数据共享开放成效及启示</w:t>
      </w:r>
      <w:r>
        <w:rPr>
          <w:rFonts w:ascii="SimSun" w:hAnsi="SimSun" w:eastAsia="SimSun" w:cs="SimSun"/>
          <w:sz w:val="21"/>
          <w:szCs w:val="21"/>
          <w:spacing w:val="86"/>
        </w:rPr>
        <w:t xml:space="preserve"> </w:t>
      </w:r>
      <w:r>
        <w:rPr>
          <w:rFonts w:ascii="SimSun" w:hAnsi="SimSun" w:eastAsia="SimSun" w:cs="SimSun"/>
          <w:sz w:val="21"/>
          <w:szCs w:val="21"/>
          <w:spacing w:val="-11"/>
        </w:rPr>
        <w:t>/205</w:t>
      </w:r>
    </w:p>
    <w:p>
      <w:pPr>
        <w:ind w:left="1510"/>
        <w:spacing w:before="125" w:line="229" w:lineRule="auto"/>
        <w:rPr>
          <w:rFonts w:ascii="KaiTi" w:hAnsi="KaiTi" w:eastAsia="KaiTi" w:cs="KaiTi"/>
          <w:sz w:val="21"/>
          <w:szCs w:val="21"/>
        </w:rPr>
      </w:pPr>
      <w:r>
        <w:rPr>
          <w:rFonts w:ascii="KaiTi" w:hAnsi="KaiTi" w:eastAsia="KaiTi" w:cs="KaiTi"/>
          <w:sz w:val="21"/>
          <w:szCs w:val="21"/>
          <w:spacing w:val="-12"/>
        </w:rPr>
        <w:t>6.3.1</w:t>
      </w:r>
      <w:r>
        <w:rPr>
          <w:rFonts w:ascii="KaiTi" w:hAnsi="KaiTi" w:eastAsia="KaiTi" w:cs="KaiTi"/>
          <w:sz w:val="21"/>
          <w:szCs w:val="21"/>
          <w:spacing w:val="76"/>
        </w:rPr>
        <w:t xml:space="preserve"> </w:t>
      </w:r>
      <w:r>
        <w:rPr>
          <w:rFonts w:ascii="KaiTi" w:hAnsi="KaiTi" w:eastAsia="KaiTi" w:cs="KaiTi"/>
          <w:sz w:val="21"/>
          <w:szCs w:val="21"/>
          <w:spacing w:val="-12"/>
        </w:rPr>
        <w:t>成效及不足</w:t>
      </w:r>
      <w:r>
        <w:rPr>
          <w:rFonts w:ascii="KaiTi" w:hAnsi="KaiTi" w:eastAsia="KaiTi" w:cs="KaiTi"/>
          <w:sz w:val="21"/>
          <w:szCs w:val="21"/>
          <w:spacing w:val="73"/>
        </w:rPr>
        <w:t xml:space="preserve"> </w:t>
      </w:r>
      <w:r>
        <w:rPr>
          <w:rFonts w:ascii="KaiTi" w:hAnsi="KaiTi" w:eastAsia="KaiTi" w:cs="KaiTi"/>
          <w:sz w:val="21"/>
          <w:szCs w:val="21"/>
          <w:spacing w:val="-12"/>
        </w:rPr>
        <w:t>/205</w:t>
      </w:r>
    </w:p>
    <w:p>
      <w:pPr>
        <w:spacing w:line="229" w:lineRule="auto"/>
        <w:sectPr>
          <w:footerReference w:type="default" r:id="rId19"/>
          <w:pgSz w:w="8370" w:h="12670"/>
          <w:pgMar w:top="400" w:right="1183" w:bottom="647" w:left="869" w:header="0" w:footer="439" w:gutter="0"/>
        </w:sectPr>
        <w:rPr>
          <w:rFonts w:ascii="KaiTi" w:hAnsi="KaiTi" w:eastAsia="KaiTi" w:cs="KaiTi"/>
          <w:sz w:val="21"/>
          <w:szCs w:val="21"/>
        </w:rPr>
      </w:pPr>
    </w:p>
    <w:p>
      <w:pPr>
        <w:pStyle w:val="BodyText"/>
        <w:spacing w:line="262" w:lineRule="auto"/>
        <w:rPr/>
      </w:pPr>
      <w:r/>
    </w:p>
    <w:p>
      <w:pPr>
        <w:pStyle w:val="BodyText"/>
        <w:spacing w:line="263" w:lineRule="auto"/>
        <w:rPr/>
      </w:pPr>
      <w:r/>
    </w:p>
    <w:p>
      <w:pPr>
        <w:ind w:left="5736"/>
        <w:spacing w:before="55" w:line="222" w:lineRule="auto"/>
        <w:rPr>
          <w:rFonts w:ascii="SimHei" w:hAnsi="SimHei" w:eastAsia="SimHei" w:cs="SimHei"/>
          <w:sz w:val="17"/>
          <w:szCs w:val="17"/>
        </w:rPr>
      </w:pPr>
      <w:r>
        <w:rPr>
          <w:rFonts w:ascii="SimHei" w:hAnsi="SimHei" w:eastAsia="SimHei" w:cs="SimHei"/>
          <w:sz w:val="17"/>
          <w:szCs w:val="17"/>
          <w:b/>
          <w:bCs/>
          <w:color w:val="273FA0"/>
          <w:spacing w:val="-16"/>
        </w:rPr>
        <w:t>目</w:t>
      </w:r>
      <w:r>
        <w:rPr>
          <w:rFonts w:ascii="SimHei" w:hAnsi="SimHei" w:eastAsia="SimHei" w:cs="SimHei"/>
          <w:sz w:val="17"/>
          <w:szCs w:val="17"/>
          <w:color w:val="273FA0"/>
          <w:spacing w:val="13"/>
        </w:rPr>
        <w:t xml:space="preserve">  </w:t>
      </w:r>
      <w:r>
        <w:rPr>
          <w:rFonts w:ascii="SimHei" w:hAnsi="SimHei" w:eastAsia="SimHei" w:cs="SimHei"/>
          <w:sz w:val="17"/>
          <w:szCs w:val="17"/>
          <w:b/>
          <w:bCs/>
          <w:color w:val="273FA0"/>
          <w:spacing w:val="-16"/>
        </w:rPr>
        <w:t>录</w:t>
      </w:r>
    </w:p>
    <w:p>
      <w:pPr>
        <w:pStyle w:val="BodyText"/>
        <w:spacing w:line="293" w:lineRule="auto"/>
        <w:rPr/>
      </w:pPr>
      <w:r/>
    </w:p>
    <w:p>
      <w:pPr>
        <w:ind w:left="1234"/>
        <w:spacing w:before="68" w:line="367" w:lineRule="exact"/>
        <w:rPr>
          <w:rFonts w:ascii="KaiTi" w:hAnsi="KaiTi" w:eastAsia="KaiTi" w:cs="KaiTi"/>
          <w:sz w:val="21"/>
          <w:szCs w:val="21"/>
        </w:rPr>
      </w:pPr>
      <w:r>
        <w:rPr>
          <w:rFonts w:ascii="KaiTi" w:hAnsi="KaiTi" w:eastAsia="KaiTi" w:cs="KaiTi"/>
          <w:sz w:val="21"/>
          <w:szCs w:val="21"/>
          <w:spacing w:val="-13"/>
          <w:position w:val="11"/>
        </w:rPr>
        <w:t>6.3.2</w:t>
      </w:r>
      <w:r>
        <w:rPr>
          <w:rFonts w:ascii="KaiTi" w:hAnsi="KaiTi" w:eastAsia="KaiTi" w:cs="KaiTi"/>
          <w:sz w:val="21"/>
          <w:szCs w:val="21"/>
          <w:spacing w:val="-13"/>
          <w:position w:val="11"/>
        </w:rPr>
        <w:t xml:space="preserve">  </w:t>
      </w:r>
      <w:r>
        <w:rPr>
          <w:rFonts w:ascii="KaiTi" w:hAnsi="KaiTi" w:eastAsia="KaiTi" w:cs="KaiTi"/>
          <w:sz w:val="21"/>
          <w:szCs w:val="21"/>
          <w:spacing w:val="-13"/>
          <w:position w:val="11"/>
        </w:rPr>
        <w:t>经验及启示</w:t>
      </w:r>
      <w:r>
        <w:rPr>
          <w:rFonts w:ascii="KaiTi" w:hAnsi="KaiTi" w:eastAsia="KaiTi" w:cs="KaiTi"/>
          <w:sz w:val="21"/>
          <w:szCs w:val="21"/>
          <w:spacing w:val="74"/>
          <w:position w:val="11"/>
        </w:rPr>
        <w:t xml:space="preserve"> </w:t>
      </w:r>
      <w:r>
        <w:rPr>
          <w:rFonts w:ascii="KaiTi" w:hAnsi="KaiTi" w:eastAsia="KaiTi" w:cs="KaiTi"/>
          <w:sz w:val="21"/>
          <w:szCs w:val="21"/>
          <w:spacing w:val="-13"/>
          <w:position w:val="11"/>
        </w:rPr>
        <w:t>/206</w:t>
      </w:r>
    </w:p>
    <w:p>
      <w:pPr>
        <w:ind w:left="774"/>
        <w:spacing w:line="219" w:lineRule="auto"/>
        <w:rPr>
          <w:rFonts w:ascii="SimSun" w:hAnsi="SimSun" w:eastAsia="SimSun" w:cs="SimSun"/>
          <w:sz w:val="21"/>
          <w:szCs w:val="21"/>
        </w:rPr>
      </w:pPr>
      <w:r>
        <w:rPr>
          <w:rFonts w:ascii="SimSun" w:hAnsi="SimSun" w:eastAsia="SimSun" w:cs="SimSun"/>
          <w:sz w:val="21"/>
          <w:szCs w:val="21"/>
          <w:spacing w:val="-8"/>
        </w:rPr>
        <w:t>参考文献</w:t>
      </w:r>
      <w:r>
        <w:rPr>
          <w:rFonts w:ascii="SimSun" w:hAnsi="SimSun" w:eastAsia="SimSun" w:cs="SimSun"/>
          <w:sz w:val="21"/>
          <w:szCs w:val="21"/>
          <w:spacing w:val="72"/>
        </w:rPr>
        <w:t xml:space="preserve"> </w:t>
      </w:r>
      <w:r>
        <w:rPr>
          <w:rFonts w:ascii="SimSun" w:hAnsi="SimSun" w:eastAsia="SimSun" w:cs="SimSun"/>
          <w:sz w:val="21"/>
          <w:szCs w:val="21"/>
          <w:spacing w:val="-8"/>
        </w:rPr>
        <w:t>/207</w:t>
      </w:r>
    </w:p>
    <w:p>
      <w:pPr>
        <w:ind w:left="57"/>
        <w:spacing w:before="213" w:line="222" w:lineRule="auto"/>
        <w:rPr>
          <w:rFonts w:ascii="YouYuan" w:hAnsi="YouYuan" w:eastAsia="YouYuan" w:cs="YouYuan"/>
          <w:sz w:val="21"/>
          <w:szCs w:val="21"/>
        </w:rPr>
      </w:pPr>
      <w:r>
        <w:rPr>
          <w:rFonts w:ascii="YouYuan" w:hAnsi="YouYuan" w:eastAsia="YouYuan" w:cs="YouYuan"/>
          <w:sz w:val="21"/>
          <w:szCs w:val="21"/>
          <w:b/>
          <w:bCs/>
          <w:color w:val="0032A9"/>
          <w:spacing w:val="2"/>
        </w:rPr>
        <w:t>第</w:t>
      </w:r>
      <w:r>
        <w:rPr>
          <w:rFonts w:ascii="YouYuan" w:hAnsi="YouYuan" w:eastAsia="YouYuan" w:cs="YouYuan"/>
          <w:sz w:val="21"/>
          <w:szCs w:val="21"/>
          <w:color w:val="0032A9"/>
          <w:spacing w:val="-40"/>
        </w:rPr>
        <w:t xml:space="preserve"> </w:t>
      </w:r>
      <w:r>
        <w:rPr>
          <w:rFonts w:ascii="YouYuan" w:hAnsi="YouYuan" w:eastAsia="YouYuan" w:cs="YouYuan"/>
          <w:sz w:val="21"/>
          <w:szCs w:val="21"/>
          <w:b/>
          <w:bCs/>
          <w:color w:val="0032A9"/>
          <w:spacing w:val="2"/>
        </w:rPr>
        <w:t>7</w:t>
      </w:r>
      <w:r>
        <w:rPr>
          <w:rFonts w:ascii="YouYuan" w:hAnsi="YouYuan" w:eastAsia="YouYuan" w:cs="YouYuan"/>
          <w:sz w:val="21"/>
          <w:szCs w:val="21"/>
          <w:color w:val="0032A9"/>
          <w:spacing w:val="-50"/>
        </w:rPr>
        <w:t xml:space="preserve"> </w:t>
      </w:r>
      <w:r>
        <w:rPr>
          <w:rFonts w:ascii="YouYuan" w:hAnsi="YouYuan" w:eastAsia="YouYuan" w:cs="YouYuan"/>
          <w:sz w:val="21"/>
          <w:szCs w:val="21"/>
          <w:b/>
          <w:bCs/>
          <w:color w:val="0032A9"/>
          <w:spacing w:val="2"/>
        </w:rPr>
        <w:t>章</w:t>
      </w:r>
      <w:r>
        <w:rPr>
          <w:rFonts w:ascii="YouYuan" w:hAnsi="YouYuan" w:eastAsia="YouYuan" w:cs="YouYuan"/>
          <w:sz w:val="21"/>
          <w:szCs w:val="21"/>
          <w:color w:val="0032A9"/>
        </w:rPr>
        <w:t xml:space="preserve">  </w:t>
      </w:r>
      <w:r>
        <w:rPr>
          <w:rFonts w:ascii="YouYuan" w:hAnsi="YouYuan" w:eastAsia="YouYuan" w:cs="YouYuan"/>
          <w:sz w:val="21"/>
          <w:szCs w:val="21"/>
          <w:b/>
          <w:bCs/>
          <w:color w:val="0032A9"/>
          <w:spacing w:val="2"/>
        </w:rPr>
        <w:t>贵州数据安全保障</w:t>
      </w:r>
      <w:r>
        <w:rPr>
          <w:rFonts w:ascii="YouYuan" w:hAnsi="YouYuan" w:eastAsia="YouYuan" w:cs="YouYuan"/>
          <w:sz w:val="21"/>
          <w:szCs w:val="21"/>
          <w:color w:val="0032A9"/>
          <w:spacing w:val="2"/>
        </w:rPr>
        <w:t xml:space="preserve">  </w:t>
      </w:r>
      <w:r>
        <w:rPr>
          <w:rFonts w:ascii="YouYuan" w:hAnsi="YouYuan" w:eastAsia="YouYuan" w:cs="YouYuan"/>
          <w:sz w:val="21"/>
          <w:szCs w:val="21"/>
          <w:b/>
          <w:bCs/>
          <w:color w:val="0032A9"/>
          <w:spacing w:val="2"/>
        </w:rPr>
        <w:t>/208</w:t>
      </w:r>
    </w:p>
    <w:p>
      <w:pPr>
        <w:ind w:left="774"/>
        <w:spacing w:before="153" w:line="219" w:lineRule="auto"/>
        <w:rPr>
          <w:rFonts w:ascii="SimSun" w:hAnsi="SimSun" w:eastAsia="SimSun" w:cs="SimSun"/>
          <w:sz w:val="21"/>
          <w:szCs w:val="21"/>
        </w:rPr>
      </w:pPr>
      <w:r>
        <w:rPr>
          <w:rFonts w:ascii="SimSun" w:hAnsi="SimSun" w:eastAsia="SimSun" w:cs="SimSun"/>
          <w:sz w:val="21"/>
          <w:szCs w:val="21"/>
          <w:spacing w:val="-11"/>
        </w:rPr>
        <w:t>7.1</w:t>
      </w:r>
      <w:r>
        <w:rPr>
          <w:rFonts w:ascii="SimSun" w:hAnsi="SimSun" w:eastAsia="SimSun" w:cs="SimSun"/>
          <w:sz w:val="21"/>
          <w:szCs w:val="21"/>
          <w:spacing w:val="92"/>
        </w:rPr>
        <w:t xml:space="preserve"> </w:t>
      </w:r>
      <w:r>
        <w:rPr>
          <w:rFonts w:ascii="SimSun" w:hAnsi="SimSun" w:eastAsia="SimSun" w:cs="SimSun"/>
          <w:sz w:val="21"/>
          <w:szCs w:val="21"/>
          <w:spacing w:val="-11"/>
        </w:rPr>
        <w:t>贵州数据安全的探索实践</w:t>
      </w:r>
      <w:r>
        <w:rPr>
          <w:rFonts w:ascii="SimSun" w:hAnsi="SimSun" w:eastAsia="SimSun" w:cs="SimSun"/>
          <w:sz w:val="21"/>
          <w:szCs w:val="21"/>
          <w:spacing w:val="64"/>
        </w:rPr>
        <w:t xml:space="preserve"> </w:t>
      </w:r>
      <w:r>
        <w:rPr>
          <w:rFonts w:ascii="SimSun" w:hAnsi="SimSun" w:eastAsia="SimSun" w:cs="SimSun"/>
          <w:sz w:val="21"/>
          <w:szCs w:val="21"/>
          <w:spacing w:val="-11"/>
        </w:rPr>
        <w:t>/208</w:t>
      </w:r>
    </w:p>
    <w:p>
      <w:pPr>
        <w:ind w:left="1234"/>
        <w:spacing w:before="115" w:line="229" w:lineRule="auto"/>
        <w:rPr>
          <w:rFonts w:ascii="Times New Roman" w:hAnsi="Times New Roman" w:eastAsia="Times New Roman" w:cs="Times New Roman"/>
          <w:sz w:val="21"/>
          <w:szCs w:val="21"/>
        </w:rPr>
      </w:pPr>
      <w:r>
        <w:rPr>
          <w:rFonts w:ascii="KaiTi" w:hAnsi="KaiTi" w:eastAsia="KaiTi" w:cs="KaiTi"/>
          <w:sz w:val="21"/>
          <w:szCs w:val="21"/>
          <w:spacing w:val="-11"/>
        </w:rPr>
        <w:t>7.1.1</w:t>
      </w:r>
      <w:r>
        <w:rPr>
          <w:rFonts w:ascii="KaiTi" w:hAnsi="KaiTi" w:eastAsia="KaiTi" w:cs="KaiTi"/>
          <w:sz w:val="21"/>
          <w:szCs w:val="21"/>
          <w:spacing w:val="82"/>
        </w:rPr>
        <w:t xml:space="preserve"> </w:t>
      </w:r>
      <w:r>
        <w:rPr>
          <w:rFonts w:ascii="KaiTi" w:hAnsi="KaiTi" w:eastAsia="KaiTi" w:cs="KaiTi"/>
          <w:sz w:val="21"/>
          <w:szCs w:val="21"/>
          <w:spacing w:val="-11"/>
        </w:rPr>
        <w:t>强化数据安全顶层设计</w:t>
      </w:r>
      <w:r>
        <w:rPr>
          <w:rFonts w:ascii="KaiTi" w:hAnsi="KaiTi" w:eastAsia="KaiTi" w:cs="KaiTi"/>
          <w:sz w:val="21"/>
          <w:szCs w:val="21"/>
          <w:spacing w:val="80"/>
        </w:rPr>
        <w:t xml:space="preserve"> </w:t>
      </w:r>
      <w:r>
        <w:rPr>
          <w:rFonts w:ascii="Times New Roman" w:hAnsi="Times New Roman" w:eastAsia="Times New Roman" w:cs="Times New Roman"/>
          <w:sz w:val="21"/>
          <w:szCs w:val="21"/>
          <w:spacing w:val="-11"/>
        </w:rPr>
        <w:t>/208</w:t>
      </w:r>
    </w:p>
    <w:p>
      <w:pPr>
        <w:ind w:left="1234"/>
        <w:spacing w:before="92" w:line="224" w:lineRule="auto"/>
        <w:rPr>
          <w:rFonts w:ascii="KaiTi" w:hAnsi="KaiTi" w:eastAsia="KaiTi" w:cs="KaiTi"/>
          <w:sz w:val="21"/>
          <w:szCs w:val="21"/>
        </w:rPr>
      </w:pPr>
      <w:r>
        <w:rPr>
          <w:rFonts w:ascii="KaiTi" w:hAnsi="KaiTi" w:eastAsia="KaiTi" w:cs="KaiTi"/>
          <w:sz w:val="21"/>
          <w:szCs w:val="21"/>
          <w:spacing w:val="-11"/>
        </w:rPr>
        <w:t>7.1.2</w:t>
      </w:r>
      <w:r>
        <w:rPr>
          <w:rFonts w:ascii="KaiTi" w:hAnsi="KaiTi" w:eastAsia="KaiTi" w:cs="KaiTi"/>
          <w:sz w:val="21"/>
          <w:szCs w:val="21"/>
          <w:spacing w:val="80"/>
        </w:rPr>
        <w:t xml:space="preserve"> </w:t>
      </w:r>
      <w:r>
        <w:rPr>
          <w:rFonts w:ascii="KaiTi" w:hAnsi="KaiTi" w:eastAsia="KaiTi" w:cs="KaiTi"/>
          <w:sz w:val="21"/>
          <w:szCs w:val="21"/>
          <w:spacing w:val="-11"/>
        </w:rPr>
        <w:t>促进数据安全能力提升</w:t>
      </w:r>
      <w:r>
        <w:rPr>
          <w:rFonts w:ascii="KaiTi" w:hAnsi="KaiTi" w:eastAsia="KaiTi" w:cs="KaiTi"/>
          <w:sz w:val="21"/>
          <w:szCs w:val="21"/>
          <w:spacing w:val="80"/>
        </w:rPr>
        <w:t xml:space="preserve"> </w:t>
      </w:r>
      <w:r>
        <w:rPr>
          <w:rFonts w:ascii="KaiTi" w:hAnsi="KaiTi" w:eastAsia="KaiTi" w:cs="KaiTi"/>
          <w:sz w:val="21"/>
          <w:szCs w:val="21"/>
          <w:spacing w:val="-11"/>
        </w:rPr>
        <w:t>/210</w:t>
      </w:r>
    </w:p>
    <w:p>
      <w:pPr>
        <w:ind w:left="1234"/>
        <w:spacing w:before="102" w:line="222" w:lineRule="auto"/>
        <w:rPr>
          <w:rFonts w:ascii="KaiTi" w:hAnsi="KaiTi" w:eastAsia="KaiTi" w:cs="KaiTi"/>
          <w:sz w:val="21"/>
          <w:szCs w:val="21"/>
        </w:rPr>
      </w:pPr>
      <w:r>
        <w:rPr>
          <w:rFonts w:ascii="KaiTi" w:hAnsi="KaiTi" w:eastAsia="KaiTi" w:cs="KaiTi"/>
          <w:sz w:val="21"/>
          <w:szCs w:val="21"/>
          <w:spacing w:val="-12"/>
        </w:rPr>
        <w:t>7.1.3</w:t>
      </w:r>
      <w:r>
        <w:rPr>
          <w:rFonts w:ascii="KaiTi" w:hAnsi="KaiTi" w:eastAsia="KaiTi" w:cs="KaiTi"/>
          <w:sz w:val="21"/>
          <w:szCs w:val="21"/>
          <w:spacing w:val="-12"/>
        </w:rPr>
        <w:t xml:space="preserve">  </w:t>
      </w:r>
      <w:r>
        <w:rPr>
          <w:rFonts w:ascii="KaiTi" w:hAnsi="KaiTi" w:eastAsia="KaiTi" w:cs="KaiTi"/>
          <w:sz w:val="21"/>
          <w:szCs w:val="21"/>
          <w:spacing w:val="-12"/>
        </w:rPr>
        <w:t>打造数据安全最佳实践</w:t>
      </w:r>
      <w:r>
        <w:rPr>
          <w:rFonts w:ascii="KaiTi" w:hAnsi="KaiTi" w:eastAsia="KaiTi" w:cs="KaiTi"/>
          <w:sz w:val="21"/>
          <w:szCs w:val="21"/>
          <w:spacing w:val="-12"/>
        </w:rPr>
        <w:t xml:space="preserve">  </w:t>
      </w:r>
      <w:r>
        <w:rPr>
          <w:rFonts w:ascii="KaiTi" w:hAnsi="KaiTi" w:eastAsia="KaiTi" w:cs="KaiTi"/>
          <w:sz w:val="21"/>
          <w:szCs w:val="21"/>
          <w:spacing w:val="-12"/>
        </w:rPr>
        <w:t>/216</w:t>
      </w:r>
    </w:p>
    <w:p>
      <w:pPr>
        <w:ind w:left="774"/>
        <w:spacing w:before="114" w:line="219" w:lineRule="auto"/>
        <w:rPr>
          <w:rFonts w:ascii="SimSun" w:hAnsi="SimSun" w:eastAsia="SimSun" w:cs="SimSun"/>
          <w:sz w:val="21"/>
          <w:szCs w:val="21"/>
        </w:rPr>
      </w:pPr>
      <w:r>
        <w:rPr>
          <w:rFonts w:ascii="SimSun" w:hAnsi="SimSun" w:eastAsia="SimSun" w:cs="SimSun"/>
          <w:sz w:val="21"/>
          <w:szCs w:val="21"/>
          <w:spacing w:val="-11"/>
        </w:rPr>
        <w:t>7.2</w:t>
      </w:r>
      <w:r>
        <w:rPr>
          <w:rFonts w:ascii="SimSun" w:hAnsi="SimSun" w:eastAsia="SimSun" w:cs="SimSun"/>
          <w:sz w:val="21"/>
          <w:szCs w:val="21"/>
          <w:spacing w:val="100"/>
        </w:rPr>
        <w:t xml:space="preserve"> </w:t>
      </w:r>
      <w:r>
        <w:rPr>
          <w:rFonts w:ascii="SimSun" w:hAnsi="SimSun" w:eastAsia="SimSun" w:cs="SimSun"/>
          <w:sz w:val="21"/>
          <w:szCs w:val="21"/>
          <w:spacing w:val="-11"/>
        </w:rPr>
        <w:t>贵州大数据安全保障体系</w:t>
      </w:r>
      <w:r>
        <w:rPr>
          <w:rFonts w:ascii="SimSun" w:hAnsi="SimSun" w:eastAsia="SimSun" w:cs="SimSun"/>
          <w:sz w:val="21"/>
          <w:szCs w:val="21"/>
          <w:spacing w:val="76"/>
        </w:rPr>
        <w:t xml:space="preserve"> </w:t>
      </w:r>
      <w:r>
        <w:rPr>
          <w:rFonts w:ascii="SimSun" w:hAnsi="SimSun" w:eastAsia="SimSun" w:cs="SimSun"/>
          <w:sz w:val="21"/>
          <w:szCs w:val="21"/>
          <w:spacing w:val="-11"/>
        </w:rPr>
        <w:t>/219</w:t>
      </w:r>
    </w:p>
    <w:p>
      <w:pPr>
        <w:ind w:left="1234"/>
        <w:spacing w:before="121" w:line="227" w:lineRule="auto"/>
        <w:rPr>
          <w:rFonts w:ascii="KaiTi" w:hAnsi="KaiTi" w:eastAsia="KaiTi" w:cs="KaiTi"/>
          <w:sz w:val="21"/>
          <w:szCs w:val="21"/>
        </w:rPr>
      </w:pPr>
      <w:r>
        <w:rPr>
          <w:rFonts w:ascii="KaiTi" w:hAnsi="KaiTi" w:eastAsia="KaiTi" w:cs="KaiTi"/>
          <w:sz w:val="21"/>
          <w:szCs w:val="21"/>
          <w:spacing w:val="-11"/>
        </w:rPr>
        <w:t>7.2.1</w:t>
      </w:r>
      <w:r>
        <w:rPr>
          <w:rFonts w:ascii="KaiTi" w:hAnsi="KaiTi" w:eastAsia="KaiTi" w:cs="KaiTi"/>
          <w:sz w:val="21"/>
          <w:szCs w:val="21"/>
          <w:spacing w:val="71"/>
        </w:rPr>
        <w:t xml:space="preserve"> </w:t>
      </w:r>
      <w:r>
        <w:rPr>
          <w:rFonts w:ascii="KaiTi" w:hAnsi="KaiTi" w:eastAsia="KaiTi" w:cs="KaiTi"/>
          <w:sz w:val="21"/>
          <w:szCs w:val="21"/>
          <w:spacing w:val="-11"/>
        </w:rPr>
        <w:t>数据安全保障的理论基础</w:t>
      </w:r>
      <w:r>
        <w:rPr>
          <w:rFonts w:ascii="KaiTi" w:hAnsi="KaiTi" w:eastAsia="KaiTi" w:cs="KaiTi"/>
          <w:sz w:val="21"/>
          <w:szCs w:val="21"/>
          <w:spacing w:val="-11"/>
        </w:rPr>
        <w:t xml:space="preserve">  </w:t>
      </w:r>
      <w:r>
        <w:rPr>
          <w:rFonts w:ascii="KaiTi" w:hAnsi="KaiTi" w:eastAsia="KaiTi" w:cs="KaiTi"/>
          <w:sz w:val="21"/>
          <w:szCs w:val="21"/>
          <w:spacing w:val="-11"/>
        </w:rPr>
        <w:t>/</w:t>
      </w:r>
      <w:r>
        <w:rPr>
          <w:rFonts w:ascii="KaiTi" w:hAnsi="KaiTi" w:eastAsia="KaiTi" w:cs="KaiTi"/>
          <w:sz w:val="21"/>
          <w:szCs w:val="21"/>
          <w:spacing w:val="-12"/>
        </w:rPr>
        <w:t>220</w:t>
      </w:r>
    </w:p>
    <w:p>
      <w:pPr>
        <w:ind w:left="1234"/>
        <w:spacing w:before="100" w:line="224" w:lineRule="auto"/>
        <w:rPr>
          <w:rFonts w:ascii="KaiTi" w:hAnsi="KaiTi" w:eastAsia="KaiTi" w:cs="KaiTi"/>
          <w:sz w:val="21"/>
          <w:szCs w:val="21"/>
        </w:rPr>
      </w:pPr>
      <w:r>
        <w:rPr>
          <w:rFonts w:ascii="KaiTi" w:hAnsi="KaiTi" w:eastAsia="KaiTi" w:cs="KaiTi"/>
          <w:sz w:val="21"/>
          <w:szCs w:val="21"/>
          <w:spacing w:val="-12"/>
        </w:rPr>
        <w:t>7.2.2</w:t>
      </w:r>
      <w:r>
        <w:rPr>
          <w:rFonts w:ascii="KaiTi" w:hAnsi="KaiTi" w:eastAsia="KaiTi" w:cs="KaiTi"/>
          <w:sz w:val="21"/>
          <w:szCs w:val="21"/>
          <w:spacing w:val="90"/>
        </w:rPr>
        <w:t xml:space="preserve"> </w:t>
      </w:r>
      <w:r>
        <w:rPr>
          <w:rFonts w:ascii="KaiTi" w:hAnsi="KaiTi" w:eastAsia="KaiTi" w:cs="KaiTi"/>
          <w:sz w:val="21"/>
          <w:szCs w:val="21"/>
          <w:spacing w:val="-12"/>
        </w:rPr>
        <w:t>贵州大数据安全保障框架</w:t>
      </w:r>
      <w:r>
        <w:rPr>
          <w:rFonts w:ascii="KaiTi" w:hAnsi="KaiTi" w:eastAsia="KaiTi" w:cs="KaiTi"/>
          <w:sz w:val="21"/>
          <w:szCs w:val="21"/>
          <w:spacing w:val="-12"/>
        </w:rPr>
        <w:t xml:space="preserve">  </w:t>
      </w:r>
      <w:r>
        <w:rPr>
          <w:rFonts w:ascii="KaiTi" w:hAnsi="KaiTi" w:eastAsia="KaiTi" w:cs="KaiTi"/>
          <w:sz w:val="21"/>
          <w:szCs w:val="21"/>
          <w:spacing w:val="-12"/>
        </w:rPr>
        <w:t>/225</w:t>
      </w:r>
    </w:p>
    <w:p>
      <w:pPr>
        <w:ind w:left="1234"/>
        <w:spacing w:before="105" w:line="224" w:lineRule="auto"/>
        <w:rPr>
          <w:rFonts w:ascii="KaiTi" w:hAnsi="KaiTi" w:eastAsia="KaiTi" w:cs="KaiTi"/>
          <w:sz w:val="21"/>
          <w:szCs w:val="21"/>
        </w:rPr>
      </w:pPr>
      <w:r>
        <w:rPr>
          <w:rFonts w:ascii="KaiTi" w:hAnsi="KaiTi" w:eastAsia="KaiTi" w:cs="KaiTi"/>
          <w:sz w:val="21"/>
          <w:szCs w:val="21"/>
          <w:spacing w:val="-12"/>
        </w:rPr>
        <w:t>7.2.3</w:t>
      </w:r>
      <w:r>
        <w:rPr>
          <w:rFonts w:ascii="KaiTi" w:hAnsi="KaiTi" w:eastAsia="KaiTi" w:cs="KaiTi"/>
          <w:sz w:val="21"/>
          <w:szCs w:val="21"/>
          <w:spacing w:val="-12"/>
        </w:rPr>
        <w:t xml:space="preserve">  </w:t>
      </w:r>
      <w:r>
        <w:rPr>
          <w:rFonts w:ascii="KaiTi" w:hAnsi="KaiTi" w:eastAsia="KaiTi" w:cs="KaiTi"/>
          <w:sz w:val="21"/>
          <w:szCs w:val="21"/>
          <w:spacing w:val="-12"/>
        </w:rPr>
        <w:t>贵州大数据安全防护机制</w:t>
      </w:r>
      <w:r>
        <w:rPr>
          <w:rFonts w:ascii="KaiTi" w:hAnsi="KaiTi" w:eastAsia="KaiTi" w:cs="KaiTi"/>
          <w:sz w:val="21"/>
          <w:szCs w:val="21"/>
          <w:spacing w:val="-12"/>
        </w:rPr>
        <w:t xml:space="preserve">  </w:t>
      </w:r>
      <w:r>
        <w:rPr>
          <w:rFonts w:ascii="KaiTi" w:hAnsi="KaiTi" w:eastAsia="KaiTi" w:cs="KaiTi"/>
          <w:sz w:val="21"/>
          <w:szCs w:val="21"/>
          <w:spacing w:val="-12"/>
        </w:rPr>
        <w:t>/230</w:t>
      </w:r>
    </w:p>
    <w:p>
      <w:pPr>
        <w:ind w:left="774"/>
        <w:spacing w:before="107" w:line="219" w:lineRule="auto"/>
        <w:rPr>
          <w:rFonts w:ascii="SimSun" w:hAnsi="SimSun" w:eastAsia="SimSun" w:cs="SimSun"/>
          <w:sz w:val="21"/>
          <w:szCs w:val="21"/>
        </w:rPr>
      </w:pPr>
      <w:r>
        <w:rPr>
          <w:rFonts w:ascii="SimSun" w:hAnsi="SimSun" w:eastAsia="SimSun" w:cs="SimSun"/>
          <w:sz w:val="21"/>
          <w:szCs w:val="21"/>
          <w:spacing w:val="-11"/>
        </w:rPr>
        <w:t>7.3</w:t>
      </w:r>
      <w:r>
        <w:rPr>
          <w:rFonts w:ascii="SimSun" w:hAnsi="SimSun" w:eastAsia="SimSun" w:cs="SimSun"/>
          <w:sz w:val="21"/>
          <w:szCs w:val="21"/>
          <w:spacing w:val="91"/>
        </w:rPr>
        <w:t xml:space="preserve"> </w:t>
      </w:r>
      <w:r>
        <w:rPr>
          <w:rFonts w:ascii="SimSun" w:hAnsi="SimSun" w:eastAsia="SimSun" w:cs="SimSun"/>
          <w:sz w:val="21"/>
          <w:szCs w:val="21"/>
          <w:spacing w:val="-11"/>
        </w:rPr>
        <w:t>贵州大数据安全成效和启示</w:t>
      </w:r>
      <w:r>
        <w:rPr>
          <w:rFonts w:ascii="SimSun" w:hAnsi="SimSun" w:eastAsia="SimSun" w:cs="SimSun"/>
          <w:sz w:val="21"/>
          <w:szCs w:val="21"/>
          <w:spacing w:val="86"/>
        </w:rPr>
        <w:t xml:space="preserve"> </w:t>
      </w:r>
      <w:r>
        <w:rPr>
          <w:rFonts w:ascii="SimSun" w:hAnsi="SimSun" w:eastAsia="SimSun" w:cs="SimSun"/>
          <w:sz w:val="21"/>
          <w:szCs w:val="21"/>
          <w:spacing w:val="-11"/>
        </w:rPr>
        <w:t>/233</w:t>
      </w:r>
    </w:p>
    <w:p>
      <w:pPr>
        <w:ind w:left="1234"/>
        <w:spacing w:before="105" w:line="229" w:lineRule="auto"/>
        <w:rPr>
          <w:rFonts w:ascii="KaiTi" w:hAnsi="KaiTi" w:eastAsia="KaiTi" w:cs="KaiTi"/>
          <w:sz w:val="21"/>
          <w:szCs w:val="21"/>
        </w:rPr>
      </w:pPr>
      <w:r>
        <w:rPr>
          <w:rFonts w:ascii="KaiTi" w:hAnsi="KaiTi" w:eastAsia="KaiTi" w:cs="KaiTi"/>
          <w:sz w:val="21"/>
          <w:szCs w:val="21"/>
          <w:spacing w:val="-11"/>
        </w:rPr>
        <w:t>7.3.1</w:t>
      </w:r>
      <w:r>
        <w:rPr>
          <w:rFonts w:ascii="KaiTi" w:hAnsi="KaiTi" w:eastAsia="KaiTi" w:cs="KaiTi"/>
          <w:sz w:val="21"/>
          <w:szCs w:val="21"/>
          <w:spacing w:val="72"/>
        </w:rPr>
        <w:t xml:space="preserve"> </w:t>
      </w:r>
      <w:r>
        <w:rPr>
          <w:rFonts w:ascii="KaiTi" w:hAnsi="KaiTi" w:eastAsia="KaiTi" w:cs="KaiTi"/>
          <w:sz w:val="21"/>
          <w:szCs w:val="21"/>
          <w:spacing w:val="-11"/>
        </w:rPr>
        <w:t>成效及不足</w:t>
      </w:r>
      <w:r>
        <w:rPr>
          <w:rFonts w:ascii="KaiTi" w:hAnsi="KaiTi" w:eastAsia="KaiTi" w:cs="KaiTi"/>
          <w:sz w:val="21"/>
          <w:szCs w:val="21"/>
          <w:spacing w:val="63"/>
        </w:rPr>
        <w:t xml:space="preserve"> </w:t>
      </w:r>
      <w:r>
        <w:rPr>
          <w:rFonts w:ascii="KaiTi" w:hAnsi="KaiTi" w:eastAsia="KaiTi" w:cs="KaiTi"/>
          <w:sz w:val="21"/>
          <w:szCs w:val="21"/>
          <w:spacing w:val="-11"/>
        </w:rPr>
        <w:t>/233</w:t>
      </w:r>
    </w:p>
    <w:p>
      <w:pPr>
        <w:ind w:left="1234"/>
        <w:spacing w:before="100" w:line="230" w:lineRule="auto"/>
        <w:rPr>
          <w:rFonts w:ascii="KaiTi" w:hAnsi="KaiTi" w:eastAsia="KaiTi" w:cs="KaiTi"/>
          <w:sz w:val="21"/>
          <w:szCs w:val="21"/>
        </w:rPr>
      </w:pPr>
      <w:r>
        <w:rPr>
          <w:rFonts w:ascii="KaiTi" w:hAnsi="KaiTi" w:eastAsia="KaiTi" w:cs="KaiTi"/>
          <w:sz w:val="21"/>
          <w:szCs w:val="21"/>
          <w:spacing w:val="-13"/>
        </w:rPr>
        <w:t>7.3.2</w:t>
      </w:r>
      <w:r>
        <w:rPr>
          <w:rFonts w:ascii="KaiTi" w:hAnsi="KaiTi" w:eastAsia="KaiTi" w:cs="KaiTi"/>
          <w:sz w:val="21"/>
          <w:szCs w:val="21"/>
          <w:spacing w:val="-13"/>
        </w:rPr>
        <w:t xml:space="preserve">  </w:t>
      </w:r>
      <w:r>
        <w:rPr>
          <w:rFonts w:ascii="KaiTi" w:hAnsi="KaiTi" w:eastAsia="KaiTi" w:cs="KaiTi"/>
          <w:sz w:val="21"/>
          <w:szCs w:val="21"/>
          <w:spacing w:val="-13"/>
        </w:rPr>
        <w:t>经验及启示</w:t>
      </w:r>
      <w:r>
        <w:rPr>
          <w:rFonts w:ascii="KaiTi" w:hAnsi="KaiTi" w:eastAsia="KaiTi" w:cs="KaiTi"/>
          <w:sz w:val="21"/>
          <w:szCs w:val="21"/>
          <w:spacing w:val="-13"/>
        </w:rPr>
        <w:t xml:space="preserve">  </w:t>
      </w:r>
      <w:r>
        <w:rPr>
          <w:rFonts w:ascii="KaiTi" w:hAnsi="KaiTi" w:eastAsia="KaiTi" w:cs="KaiTi"/>
          <w:sz w:val="21"/>
          <w:szCs w:val="21"/>
          <w:spacing w:val="-13"/>
        </w:rPr>
        <w:t>/236</w:t>
      </w:r>
    </w:p>
    <w:p>
      <w:pPr>
        <w:ind w:left="774"/>
        <w:spacing w:before="115" w:line="219" w:lineRule="auto"/>
        <w:rPr>
          <w:rFonts w:ascii="SimSun" w:hAnsi="SimSun" w:eastAsia="SimSun" w:cs="SimSun"/>
          <w:sz w:val="21"/>
          <w:szCs w:val="21"/>
        </w:rPr>
      </w:pPr>
      <w:r>
        <w:rPr>
          <w:rFonts w:ascii="SimSun" w:hAnsi="SimSun" w:eastAsia="SimSun" w:cs="SimSun"/>
          <w:sz w:val="21"/>
          <w:szCs w:val="21"/>
          <w:spacing w:val="-8"/>
        </w:rPr>
        <w:t>参考文献</w:t>
      </w:r>
      <w:r>
        <w:rPr>
          <w:rFonts w:ascii="SimSun" w:hAnsi="SimSun" w:eastAsia="SimSun" w:cs="SimSun"/>
          <w:sz w:val="21"/>
          <w:szCs w:val="21"/>
          <w:spacing w:val="72"/>
        </w:rPr>
        <w:t xml:space="preserve"> </w:t>
      </w:r>
      <w:r>
        <w:rPr>
          <w:rFonts w:ascii="SimSun" w:hAnsi="SimSun" w:eastAsia="SimSun" w:cs="SimSun"/>
          <w:sz w:val="21"/>
          <w:szCs w:val="21"/>
          <w:spacing w:val="-8"/>
        </w:rPr>
        <w:t>/236</w:t>
      </w:r>
    </w:p>
    <w:p>
      <w:pPr>
        <w:ind w:left="37"/>
        <w:spacing w:before="229" w:line="228" w:lineRule="auto"/>
        <w:rPr>
          <w:rFonts w:ascii="YouYuan" w:hAnsi="YouYuan" w:eastAsia="YouYuan" w:cs="YouYuan"/>
          <w:sz w:val="21"/>
          <w:szCs w:val="21"/>
        </w:rPr>
      </w:pPr>
      <w:r>
        <w:rPr>
          <w:rFonts w:ascii="YouYuan" w:hAnsi="YouYuan" w:eastAsia="YouYuan" w:cs="YouYuan"/>
          <w:sz w:val="21"/>
          <w:szCs w:val="21"/>
          <w:b/>
          <w:bCs/>
          <w:color w:val="2B66DE"/>
          <w:spacing w:val="-5"/>
        </w:rPr>
        <w:t>后</w:t>
      </w:r>
      <w:r>
        <w:rPr>
          <w:rFonts w:ascii="YouYuan" w:hAnsi="YouYuan" w:eastAsia="YouYuan" w:cs="YouYuan"/>
          <w:sz w:val="21"/>
          <w:szCs w:val="21"/>
          <w:color w:val="2B66DE"/>
          <w:spacing w:val="3"/>
        </w:rPr>
        <w:t xml:space="preserve">  </w:t>
      </w:r>
      <w:r>
        <w:rPr>
          <w:rFonts w:ascii="YouYuan" w:hAnsi="YouYuan" w:eastAsia="YouYuan" w:cs="YouYuan"/>
          <w:sz w:val="21"/>
          <w:szCs w:val="21"/>
          <w:b/>
          <w:bCs/>
          <w:color w:val="2B66DE"/>
          <w:spacing w:val="-5"/>
        </w:rPr>
        <w:t>记</w:t>
      </w:r>
      <w:r>
        <w:rPr>
          <w:rFonts w:ascii="YouYuan" w:hAnsi="YouYuan" w:eastAsia="YouYuan" w:cs="YouYuan"/>
          <w:sz w:val="21"/>
          <w:szCs w:val="21"/>
          <w:color w:val="2B66DE"/>
          <w:spacing w:val="7"/>
        </w:rPr>
        <w:t xml:space="preserve">  </w:t>
      </w:r>
      <w:r>
        <w:rPr>
          <w:rFonts w:ascii="YouYuan" w:hAnsi="YouYuan" w:eastAsia="YouYuan" w:cs="YouYuan"/>
          <w:sz w:val="21"/>
          <w:szCs w:val="21"/>
          <w:b/>
          <w:bCs/>
          <w:color w:val="2B66DE"/>
          <w:spacing w:val="-5"/>
        </w:rPr>
        <w:t>/238</w:t>
      </w:r>
    </w:p>
    <w:p>
      <w:pPr>
        <w:spacing w:line="228" w:lineRule="auto"/>
        <w:sectPr>
          <w:footerReference w:type="default" r:id="rId20"/>
          <w:pgSz w:w="8370" w:h="12670"/>
          <w:pgMar w:top="400" w:right="829" w:bottom="605" w:left="1255" w:header="0" w:footer="399" w:gutter="0"/>
        </w:sectPr>
        <w:rPr>
          <w:rFonts w:ascii="YouYuan" w:hAnsi="YouYuan" w:eastAsia="YouYuan" w:cs="YouYuan"/>
          <w:sz w:val="21"/>
          <w:szCs w:val="2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left="2540"/>
        <w:spacing w:before="60" w:line="216" w:lineRule="auto"/>
        <w:rPr>
          <w:rFonts w:ascii="SimSun" w:hAnsi="SimSun" w:eastAsia="SimSun" w:cs="SimSun"/>
          <w:sz w:val="18"/>
          <w:szCs w:val="18"/>
        </w:rPr>
      </w:pPr>
      <w:r>
        <w:drawing>
          <wp:anchor distT="0" distB="0" distL="0" distR="0" simplePos="0" relativeHeight="251692032" behindDoc="1" locked="0" layoutInCell="1" allowOverlap="1">
            <wp:simplePos x="0" y="0"/>
            <wp:positionH relativeFrom="column">
              <wp:posOffset>-3349894</wp:posOffset>
            </wp:positionH>
            <wp:positionV relativeFrom="paragraph">
              <wp:posOffset>-254000</wp:posOffset>
            </wp:positionV>
            <wp:extent cx="5314950" cy="8045450"/>
            <wp:effectExtent l="0" t="0" r="0" b="0"/>
            <wp:wrapNone/>
            <wp:docPr id="16" name="IM 16"/>
            <wp:cNvGraphicFramePr/>
            <a:graphic>
              <a:graphicData uri="http://schemas.openxmlformats.org/drawingml/2006/picture">
                <pic:pic>
                  <pic:nvPicPr>
                    <pic:cNvPr id="16" name="IM 16"/>
                    <pic:cNvPicPr/>
                  </pic:nvPicPr>
                  <pic:blipFill>
                    <a:blip r:embed="rId21"/>
                    <a:stretch>
                      <a:fillRect/>
                    </a:stretch>
                  </pic:blipFill>
                  <pic:spPr>
                    <a:xfrm rot="0">
                      <a:off x="0" y="0"/>
                      <a:ext cx="5314950" cy="8045450"/>
                    </a:xfrm>
                    <a:prstGeom prst="rect">
                      <a:avLst/>
                    </a:prstGeom>
                  </pic:spPr>
                </pic:pic>
              </a:graphicData>
            </a:graphic>
          </wp:anchor>
        </w:drawing>
      </w:r>
      <w:r>
        <w:rPr>
          <w:rFonts w:ascii="SimSun" w:hAnsi="SimSun" w:eastAsia="SimSun" w:cs="SimSun"/>
          <w:sz w:val="18"/>
          <w:szCs w:val="18"/>
          <w:color w:val="FFFFFF"/>
        </w:rPr>
        <w:t>第</w:t>
      </w:r>
      <w:r>
        <w:rPr>
          <w:rFonts w:ascii="SimSun" w:hAnsi="SimSun" w:eastAsia="SimSun" w:cs="SimSun"/>
          <w:sz w:val="18"/>
          <w:szCs w:val="18"/>
          <w:color w:val="FFFFFF"/>
          <w:spacing w:val="18"/>
        </w:rPr>
        <w:t xml:space="preserve">  </w:t>
      </w:r>
      <w:r>
        <w:rPr>
          <w:rFonts w:ascii="SimSun" w:hAnsi="SimSun" w:eastAsia="SimSun" w:cs="SimSun"/>
          <w:sz w:val="18"/>
          <w:szCs w:val="18"/>
          <w:color w:val="FFFFFF"/>
        </w:rPr>
        <w:t>一</w:t>
      </w:r>
      <w:r>
        <w:rPr>
          <w:rFonts w:ascii="SimSun" w:hAnsi="SimSun" w:eastAsia="SimSun" w:cs="SimSun"/>
          <w:sz w:val="18"/>
          <w:szCs w:val="18"/>
          <w:color w:val="FFFFFF"/>
          <w:spacing w:val="18"/>
        </w:rPr>
        <w:t xml:space="preserve">  </w:t>
      </w:r>
      <w:r>
        <w:rPr>
          <w:rFonts w:ascii="SimSun" w:hAnsi="SimSun" w:eastAsia="SimSun" w:cs="SimSun"/>
          <w:sz w:val="18"/>
          <w:szCs w:val="18"/>
          <w:color w:val="FFFFFF"/>
        </w:rPr>
        <w:t>篇</w:t>
      </w:r>
    </w:p>
    <w:p>
      <w:pPr>
        <w:pStyle w:val="BodyText"/>
        <w:spacing w:line="298" w:lineRule="auto"/>
        <w:rPr/>
      </w:pPr>
      <w:r/>
    </w:p>
    <w:p>
      <w:pPr>
        <w:ind w:left="2152"/>
        <w:spacing w:before="130" w:line="217" w:lineRule="auto"/>
        <w:rPr>
          <w:rFonts w:ascii="SimSun" w:hAnsi="SimSun" w:eastAsia="SimSun" w:cs="SimSun"/>
          <w:sz w:val="39"/>
          <w:szCs w:val="39"/>
        </w:rPr>
      </w:pPr>
      <w:r>
        <w:rPr>
          <w:rFonts w:ascii="SimSun" w:hAnsi="SimSun" w:eastAsia="SimSun" w:cs="SimSun"/>
          <w:sz w:val="39"/>
          <w:szCs w:val="39"/>
          <w:color w:val="FFFFFF"/>
          <w:spacing w:val="32"/>
        </w:rPr>
        <w:t>他山之及</w:t>
      </w:r>
    </w:p>
    <w:p>
      <w:pPr>
        <w:ind w:left="1968"/>
        <w:spacing w:before="328" w:line="216" w:lineRule="auto"/>
        <w:rPr>
          <w:rFonts w:ascii="SimSun" w:hAnsi="SimSun" w:eastAsia="SimSun" w:cs="SimSun"/>
          <w:sz w:val="39"/>
          <w:szCs w:val="39"/>
        </w:rPr>
      </w:pPr>
      <w:r>
        <w:rPr>
          <w:rFonts w:ascii="SimSun" w:hAnsi="SimSun" w:eastAsia="SimSun" w:cs="SimSun"/>
          <w:sz w:val="39"/>
          <w:szCs w:val="39"/>
          <w:color w:val="FFFFFF"/>
        </w:rPr>
        <w:t>—</w:t>
      </w:r>
      <w:r>
        <w:rPr>
          <w:rFonts w:ascii="SimSun" w:hAnsi="SimSun" w:eastAsia="SimSun" w:cs="SimSun"/>
          <w:sz w:val="39"/>
          <w:szCs w:val="39"/>
          <w:color w:val="FFFFFF"/>
          <w:spacing w:val="-98"/>
        </w:rPr>
        <w:t xml:space="preserve"> </w:t>
      </w:r>
      <w:r>
        <w:rPr>
          <w:rFonts w:ascii="SimSun" w:hAnsi="SimSun" w:eastAsia="SimSun" w:cs="SimSun"/>
          <w:sz w:val="39"/>
          <w:szCs w:val="39"/>
          <w:color w:val="FFFFFF"/>
        </w:rPr>
        <w:t>国</w:t>
      </w:r>
      <w:r>
        <w:rPr>
          <w:rFonts w:ascii="SimSun" w:hAnsi="SimSun" w:eastAsia="SimSun" w:cs="SimSun"/>
          <w:sz w:val="39"/>
          <w:szCs w:val="39"/>
          <w:color w:val="FFFFFF"/>
          <w:spacing w:val="-98"/>
        </w:rPr>
        <w:t xml:space="preserve"> </w:t>
      </w:r>
      <w:r>
        <w:rPr>
          <w:rFonts w:ascii="SimSun" w:hAnsi="SimSun" w:eastAsia="SimSun" w:cs="SimSun"/>
          <w:sz w:val="39"/>
          <w:szCs w:val="39"/>
          <w:color w:val="FFFFFF"/>
        </w:rPr>
        <w:t>内</w:t>
      </w:r>
      <w:r>
        <w:rPr>
          <w:rFonts w:ascii="SimSun" w:hAnsi="SimSun" w:eastAsia="SimSun" w:cs="SimSun"/>
          <w:sz w:val="39"/>
          <w:szCs w:val="39"/>
          <w:color w:val="FFFFFF"/>
          <w:spacing w:val="-98"/>
        </w:rPr>
        <w:t xml:space="preserve"> </w:t>
      </w:r>
      <w:r>
        <w:rPr>
          <w:rFonts w:ascii="SimSun" w:hAnsi="SimSun" w:eastAsia="SimSun" w:cs="SimSun"/>
          <w:sz w:val="39"/>
          <w:szCs w:val="39"/>
          <w:color w:val="FFFFFF"/>
        </w:rPr>
        <w:t>外</w:t>
      </w:r>
      <w:r>
        <w:rPr>
          <w:rFonts w:ascii="SimSun" w:hAnsi="SimSun" w:eastAsia="SimSun" w:cs="SimSun"/>
          <w:sz w:val="39"/>
          <w:szCs w:val="39"/>
          <w:color w:val="FFFFFF"/>
          <w:spacing w:val="-98"/>
        </w:rPr>
        <w:t xml:space="preserve"> </w:t>
      </w:r>
      <w:r>
        <w:rPr>
          <w:rFonts w:ascii="SimSun" w:hAnsi="SimSun" w:eastAsia="SimSun" w:cs="SimSun"/>
          <w:sz w:val="39"/>
          <w:szCs w:val="39"/>
          <w:color w:val="FFFFFF"/>
        </w:rPr>
        <w:t>数</w:t>
      </w:r>
      <w:r>
        <w:rPr>
          <w:rFonts w:ascii="SimSun" w:hAnsi="SimSun" w:eastAsia="SimSun" w:cs="SimSun"/>
          <w:sz w:val="39"/>
          <w:szCs w:val="39"/>
          <w:color w:val="FFFFFF"/>
          <w:spacing w:val="-97"/>
        </w:rPr>
        <w:t xml:space="preserve"> </w:t>
      </w:r>
      <w:r>
        <w:rPr>
          <w:rFonts w:ascii="SimSun" w:hAnsi="SimSun" w:eastAsia="SimSun" w:cs="SimSun"/>
          <w:sz w:val="39"/>
          <w:szCs w:val="39"/>
          <w:color w:val="FFFFFF"/>
        </w:rPr>
        <w:t>据</w:t>
      </w:r>
      <w:r>
        <w:rPr>
          <w:rFonts w:ascii="SimSun" w:hAnsi="SimSun" w:eastAsia="SimSun" w:cs="SimSun"/>
          <w:sz w:val="39"/>
          <w:szCs w:val="39"/>
          <w:color w:val="FFFFFF"/>
          <w:spacing w:val="-98"/>
        </w:rPr>
        <w:t xml:space="preserve"> </w:t>
      </w:r>
      <w:r>
        <w:rPr>
          <w:rFonts w:ascii="SimSun" w:hAnsi="SimSun" w:eastAsia="SimSun" w:cs="SimSun"/>
          <w:sz w:val="39"/>
          <w:szCs w:val="39"/>
          <w:color w:val="FFFFFF"/>
        </w:rPr>
        <w:t>治</w:t>
      </w:r>
      <w:r>
        <w:rPr>
          <w:rFonts w:ascii="SimSun" w:hAnsi="SimSun" w:eastAsia="SimSun" w:cs="SimSun"/>
          <w:sz w:val="39"/>
          <w:szCs w:val="39"/>
          <w:color w:val="FFFFFF"/>
          <w:spacing w:val="-97"/>
        </w:rPr>
        <w:t xml:space="preserve"> </w:t>
      </w:r>
      <w:r>
        <w:rPr>
          <w:rFonts w:ascii="SimSun" w:hAnsi="SimSun" w:eastAsia="SimSun" w:cs="SimSun"/>
          <w:sz w:val="39"/>
          <w:szCs w:val="39"/>
          <w:color w:val="FFFFFF"/>
        </w:rPr>
        <w:t>理</w:t>
      </w:r>
      <w:r>
        <w:rPr>
          <w:rFonts w:ascii="SimSun" w:hAnsi="SimSun" w:eastAsia="SimSun" w:cs="SimSun"/>
          <w:sz w:val="39"/>
          <w:szCs w:val="39"/>
          <w:color w:val="FFFFFF"/>
          <w:spacing w:val="-98"/>
        </w:rPr>
        <w:t xml:space="preserve"> </w:t>
      </w:r>
      <w:r>
        <w:rPr>
          <w:rFonts w:ascii="SimSun" w:hAnsi="SimSun" w:eastAsia="SimSun" w:cs="SimSun"/>
          <w:sz w:val="39"/>
          <w:szCs w:val="39"/>
          <w:color w:val="FFFFFF"/>
        </w:rPr>
        <w:t>实</w:t>
      </w:r>
      <w:r>
        <w:rPr>
          <w:rFonts w:ascii="SimSun" w:hAnsi="SimSun" w:eastAsia="SimSun" w:cs="SimSun"/>
          <w:sz w:val="39"/>
          <w:szCs w:val="39"/>
          <w:color w:val="FFFFFF"/>
          <w:spacing w:val="-97"/>
        </w:rPr>
        <w:t xml:space="preserve"> </w:t>
      </w:r>
      <w:r>
        <w:rPr>
          <w:rFonts w:ascii="SimSun" w:hAnsi="SimSun" w:eastAsia="SimSun" w:cs="SimSun"/>
          <w:sz w:val="39"/>
          <w:szCs w:val="39"/>
          <w:color w:val="FFFFFF"/>
        </w:rPr>
        <w:t>践</w:t>
      </w:r>
    </w:p>
    <w:p>
      <w:pPr>
        <w:spacing w:line="216" w:lineRule="auto"/>
        <w:sectPr>
          <w:footerReference w:type="default" r:id="rId16"/>
          <w:pgSz w:w="8370" w:h="12670"/>
          <w:pgMar w:top="400" w:right="0" w:bottom="400" w:left="0" w:header="0" w:footer="0" w:gutter="0"/>
          <w:textDirection w:val="tbRl"/>
        </w:sectPr>
        <w:rPr>
          <w:rFonts w:ascii="SimSun" w:hAnsi="SimSun" w:eastAsia="SimSun" w:cs="SimSun"/>
          <w:sz w:val="39"/>
          <w:szCs w:val="39"/>
        </w:rPr>
      </w:pPr>
    </w:p>
    <w:p>
      <w:pPr>
        <w:pStyle w:val="BodyText"/>
        <w:rPr/>
      </w:pPr>
      <w:r/>
    </w:p>
    <w:p>
      <w:pPr>
        <w:sectPr>
          <w:pgSz w:w="8370" w:h="12670"/>
          <w:pgMar w:top="0" w:right="0" w:bottom="0" w:left="0" w:header="0" w:footer="0" w:gutter="0"/>
        </w:sectPr>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spacing w:before="111" w:line="219" w:lineRule="auto"/>
        <w:rPr>
          <w:rFonts w:ascii="SimSun" w:hAnsi="SimSun" w:eastAsia="SimSun" w:cs="SimSun"/>
          <w:sz w:val="34"/>
          <w:szCs w:val="34"/>
        </w:rPr>
      </w:pPr>
      <w:r>
        <w:rPr>
          <w:rFonts w:ascii="SimSun" w:hAnsi="SimSun" w:eastAsia="SimSun" w:cs="SimSun"/>
          <w:sz w:val="34"/>
          <w:szCs w:val="34"/>
          <w:color w:val="003BB2"/>
          <w:spacing w:val="-3"/>
        </w:rPr>
        <w:t>●</w:t>
      </w:r>
      <w:r>
        <w:rPr>
          <w:rFonts w:ascii="SimSun" w:hAnsi="SimSun" w:eastAsia="SimSun" w:cs="SimSun"/>
          <w:sz w:val="34"/>
          <w:szCs w:val="34"/>
          <w:color w:val="003BB2"/>
          <w:spacing w:val="115"/>
        </w:rPr>
        <w:t xml:space="preserve"> </w:t>
      </w:r>
      <w:r>
        <w:rPr>
          <w:rFonts w:ascii="SimSun" w:hAnsi="SimSun" w:eastAsia="SimSun" w:cs="SimSun"/>
          <w:sz w:val="34"/>
          <w:szCs w:val="34"/>
          <w:b/>
          <w:bCs/>
          <w:color w:val="003BB2"/>
          <w:spacing w:val="-3"/>
        </w:rPr>
        <w:t>第1章</w:t>
      </w:r>
      <w:r>
        <w:rPr>
          <w:rFonts w:ascii="SimSun" w:hAnsi="SimSun" w:eastAsia="SimSun" w:cs="SimSun"/>
          <w:sz w:val="34"/>
          <w:szCs w:val="34"/>
          <w:color w:val="003BB2"/>
          <w:spacing w:val="154"/>
        </w:rPr>
        <w:t xml:space="preserve"> </w:t>
      </w:r>
      <w:r>
        <w:rPr>
          <w:rFonts w:ascii="SimSun" w:hAnsi="SimSun" w:eastAsia="SimSun" w:cs="SimSun"/>
          <w:sz w:val="34"/>
          <w:szCs w:val="34"/>
          <w:b/>
          <w:bCs/>
          <w:color w:val="003BB2"/>
          <w:spacing w:val="-3"/>
        </w:rPr>
        <w:t>数据治理的国际实践</w:t>
      </w:r>
    </w:p>
    <w:p>
      <w:pPr>
        <w:pStyle w:val="BodyText"/>
        <w:spacing w:line="244" w:lineRule="auto"/>
        <w:rPr/>
      </w:pPr>
      <w:r/>
    </w:p>
    <w:p>
      <w:pPr>
        <w:pStyle w:val="BodyText"/>
        <w:spacing w:line="244" w:lineRule="auto"/>
        <w:rPr/>
      </w:pPr>
      <w:r/>
    </w:p>
    <w:p>
      <w:pPr>
        <w:ind w:left="402"/>
        <w:spacing w:before="84" w:line="221" w:lineRule="auto"/>
        <w:outlineLvl w:val="0"/>
        <w:rPr>
          <w:rFonts w:ascii="YouYuan" w:hAnsi="YouYuan" w:eastAsia="YouYuan" w:cs="YouYuan"/>
          <w:sz w:val="26"/>
          <w:szCs w:val="26"/>
        </w:rPr>
      </w:pPr>
      <w:r>
        <w:rPr>
          <w:rFonts w:ascii="YouYuan" w:hAnsi="YouYuan" w:eastAsia="YouYuan" w:cs="YouYuan"/>
          <w:sz w:val="26"/>
          <w:szCs w:val="26"/>
          <w:b/>
          <w:bCs/>
          <w:color w:val="0434A3"/>
          <w:spacing w:val="-15"/>
        </w:rPr>
        <w:t>1.1</w:t>
      </w:r>
      <w:r>
        <w:rPr>
          <w:rFonts w:ascii="YouYuan" w:hAnsi="YouYuan" w:eastAsia="YouYuan" w:cs="YouYuan"/>
          <w:sz w:val="26"/>
          <w:szCs w:val="26"/>
          <w:color w:val="0434A3"/>
          <w:spacing w:val="-15"/>
        </w:rPr>
        <w:t xml:space="preserve">  </w:t>
      </w:r>
      <w:r>
        <w:rPr>
          <w:rFonts w:ascii="YouYuan" w:hAnsi="YouYuan" w:eastAsia="YouYuan" w:cs="YouYuan"/>
          <w:sz w:val="26"/>
          <w:szCs w:val="26"/>
          <w:b/>
          <w:bCs/>
          <w:color w:val="0434A3"/>
          <w:spacing w:val="-15"/>
        </w:rPr>
        <w:t>国际数据治理的基本模式</w:t>
      </w:r>
    </w:p>
    <w:p>
      <w:pPr>
        <w:pStyle w:val="BodyText"/>
        <w:spacing w:line="349" w:lineRule="auto"/>
        <w:rPr/>
      </w:pPr>
      <w:r/>
    </w:p>
    <w:p>
      <w:pPr>
        <w:ind w:firstLine="400"/>
        <w:spacing w:before="72" w:line="327" w:lineRule="auto"/>
        <w:jc w:val="both"/>
        <w:rPr>
          <w:rFonts w:ascii="SimSun" w:hAnsi="SimSun" w:eastAsia="SimSun" w:cs="SimSun"/>
          <w:sz w:val="22"/>
          <w:szCs w:val="22"/>
        </w:rPr>
      </w:pPr>
      <w:r>
        <w:rPr>
          <w:rFonts w:ascii="SimSun" w:hAnsi="SimSun" w:eastAsia="SimSun" w:cs="SimSun"/>
          <w:sz w:val="22"/>
          <w:szCs w:val="22"/>
          <w:spacing w:val="-3"/>
        </w:rPr>
        <w:t>随着大数据战略和开放政府数据战略的全球推进，特别是对数据</w:t>
      </w:r>
      <w:r>
        <w:rPr>
          <w:rFonts w:ascii="SimSun" w:hAnsi="SimSun" w:eastAsia="SimSun" w:cs="SimSun"/>
          <w:sz w:val="22"/>
          <w:szCs w:val="22"/>
          <w:spacing w:val="15"/>
        </w:rPr>
        <w:t xml:space="preserve"> </w:t>
      </w:r>
      <w:r>
        <w:rPr>
          <w:rFonts w:ascii="SimSun" w:hAnsi="SimSun" w:eastAsia="SimSun" w:cs="SimSun"/>
          <w:sz w:val="22"/>
          <w:szCs w:val="22"/>
          <w:spacing w:val="-4"/>
        </w:rPr>
        <w:t>资源价值认识的不断深化，世界各国纷纷出台政策法规措施，不断完</w:t>
      </w:r>
      <w:r>
        <w:rPr>
          <w:rFonts w:ascii="SimSun" w:hAnsi="SimSun" w:eastAsia="SimSun" w:cs="SimSun"/>
          <w:sz w:val="22"/>
          <w:szCs w:val="22"/>
          <w:spacing w:val="10"/>
        </w:rPr>
        <w:t xml:space="preserve"> </w:t>
      </w:r>
      <w:r>
        <w:rPr>
          <w:rFonts w:ascii="SimSun" w:hAnsi="SimSun" w:eastAsia="SimSun" w:cs="SimSun"/>
          <w:sz w:val="22"/>
          <w:szCs w:val="22"/>
          <w:spacing w:val="-4"/>
        </w:rPr>
        <w:t>善数据治理体系框架，推进数据资源高效利用，促进数字经济快速发</w:t>
      </w:r>
      <w:r>
        <w:rPr>
          <w:rFonts w:ascii="SimSun" w:hAnsi="SimSun" w:eastAsia="SimSun" w:cs="SimSun"/>
          <w:sz w:val="22"/>
          <w:szCs w:val="22"/>
          <w:spacing w:val="8"/>
        </w:rPr>
        <w:t xml:space="preserve"> </w:t>
      </w:r>
      <w:r>
        <w:rPr>
          <w:rFonts w:ascii="SimSun" w:hAnsi="SimSun" w:eastAsia="SimSun" w:cs="SimSun"/>
          <w:sz w:val="22"/>
          <w:szCs w:val="22"/>
          <w:spacing w:val="-4"/>
        </w:rPr>
        <w:t>展。由于经济基础、政治制度和数字化进程等方面的差异，各国推进</w:t>
      </w:r>
      <w:r>
        <w:rPr>
          <w:rFonts w:ascii="SimSun" w:hAnsi="SimSun" w:eastAsia="SimSun" w:cs="SimSun"/>
          <w:sz w:val="22"/>
          <w:szCs w:val="22"/>
          <w:spacing w:val="7"/>
        </w:rPr>
        <w:t xml:space="preserve"> </w:t>
      </w:r>
      <w:r>
        <w:rPr>
          <w:rFonts w:ascii="SimSun" w:hAnsi="SimSun" w:eastAsia="SimSun" w:cs="SimSun"/>
          <w:sz w:val="22"/>
          <w:szCs w:val="22"/>
          <w:spacing w:val="-4"/>
        </w:rPr>
        <w:t>数据治理的理念、政策和措施等各不相同，甚至存在一些背道而驰的</w:t>
      </w:r>
      <w:r>
        <w:rPr>
          <w:rFonts w:ascii="SimSun" w:hAnsi="SimSun" w:eastAsia="SimSun" w:cs="SimSun"/>
          <w:sz w:val="22"/>
          <w:szCs w:val="22"/>
          <w:spacing w:val="15"/>
        </w:rPr>
        <w:t xml:space="preserve"> </w:t>
      </w:r>
      <w:r>
        <w:rPr>
          <w:rFonts w:ascii="SimSun" w:hAnsi="SimSun" w:eastAsia="SimSun" w:cs="SimSun"/>
          <w:sz w:val="22"/>
          <w:szCs w:val="22"/>
          <w:spacing w:val="-4"/>
        </w:rPr>
        <w:t>做法，但总体而言，各国大都以释放数据价值为目标构建数据治理体</w:t>
      </w:r>
      <w:r>
        <w:rPr>
          <w:rFonts w:ascii="SimSun" w:hAnsi="SimSun" w:eastAsia="SimSun" w:cs="SimSun"/>
          <w:sz w:val="22"/>
          <w:szCs w:val="22"/>
          <w:spacing w:val="8"/>
        </w:rPr>
        <w:t xml:space="preserve"> </w:t>
      </w:r>
      <w:r>
        <w:rPr>
          <w:rFonts w:ascii="SimSun" w:hAnsi="SimSun" w:eastAsia="SimSun" w:cs="SimSun"/>
          <w:sz w:val="22"/>
          <w:szCs w:val="22"/>
          <w:spacing w:val="-2"/>
        </w:rPr>
        <w:t>系，并围绕数据资产化探索、数据管理的体制机制、数据共享开放、</w:t>
      </w:r>
      <w:r>
        <w:rPr>
          <w:rFonts w:ascii="SimSun" w:hAnsi="SimSun" w:eastAsia="SimSun" w:cs="SimSun"/>
          <w:sz w:val="22"/>
          <w:szCs w:val="22"/>
          <w:spacing w:val="14"/>
        </w:rPr>
        <w:t xml:space="preserve"> </w:t>
      </w:r>
      <w:r>
        <w:rPr>
          <w:rFonts w:ascii="SimSun" w:hAnsi="SimSun" w:eastAsia="SimSun" w:cs="SimSun"/>
          <w:sz w:val="22"/>
          <w:szCs w:val="22"/>
          <w:spacing w:val="-4"/>
        </w:rPr>
        <w:t>数据安全和隐私保护开展了大量实践活动，充分体现了数据治理理念</w:t>
      </w:r>
    </w:p>
    <w:p>
      <w:pPr>
        <w:spacing w:line="218" w:lineRule="auto"/>
        <w:rPr>
          <w:rFonts w:ascii="SimSun" w:hAnsi="SimSun" w:eastAsia="SimSun" w:cs="SimSun"/>
          <w:sz w:val="22"/>
          <w:szCs w:val="22"/>
        </w:rPr>
      </w:pPr>
      <w:r>
        <w:rPr>
          <w:rFonts w:ascii="SimSun" w:hAnsi="SimSun" w:eastAsia="SimSun" w:cs="SimSun"/>
          <w:sz w:val="22"/>
          <w:szCs w:val="22"/>
          <w:spacing w:val="-8"/>
        </w:rPr>
        <w:t>和数据治理的行为典范，具有普遍借鉴意义。</w:t>
      </w:r>
    </w:p>
    <w:p>
      <w:pPr>
        <w:ind w:right="62" w:firstLine="290"/>
        <w:spacing w:before="202" w:line="327" w:lineRule="auto"/>
        <w:jc w:val="both"/>
        <w:rPr>
          <w:rFonts w:ascii="SimSun" w:hAnsi="SimSun" w:eastAsia="SimSun" w:cs="SimSun"/>
          <w:sz w:val="22"/>
          <w:szCs w:val="22"/>
        </w:rPr>
      </w:pPr>
      <w:r>
        <w:rPr>
          <w:rFonts w:ascii="SimSun" w:hAnsi="SimSun" w:eastAsia="SimSun" w:cs="SimSun"/>
          <w:sz w:val="22"/>
          <w:szCs w:val="22"/>
          <w:spacing w:val="1"/>
        </w:rPr>
        <w:t>《数据治理之论》在分析数据治理的概念内涵、提出数据治理体 </w:t>
      </w:r>
      <w:r>
        <w:rPr>
          <w:rFonts w:ascii="SimSun" w:hAnsi="SimSun" w:eastAsia="SimSun" w:cs="SimSun"/>
          <w:sz w:val="22"/>
          <w:szCs w:val="22"/>
          <w:spacing w:val="4"/>
        </w:rPr>
        <w:t>系框架的过程中，对国内外数据治理理论和实</w:t>
      </w:r>
      <w:r>
        <w:rPr>
          <w:rFonts w:ascii="SimSun" w:hAnsi="SimSun" w:eastAsia="SimSun" w:cs="SimSun"/>
          <w:sz w:val="22"/>
          <w:szCs w:val="22"/>
          <w:spacing w:val="3"/>
        </w:rPr>
        <w:t>践现状进行了概要梳</w:t>
      </w:r>
      <w:r>
        <w:rPr>
          <w:rFonts w:ascii="SimSun" w:hAnsi="SimSun" w:eastAsia="SimSun" w:cs="SimSun"/>
          <w:sz w:val="22"/>
          <w:szCs w:val="22"/>
        </w:rPr>
        <w:t xml:space="preserve"> </w:t>
      </w:r>
      <w:r>
        <w:rPr>
          <w:rFonts w:ascii="SimSun" w:hAnsi="SimSun" w:eastAsia="SimSun" w:cs="SimSun"/>
          <w:sz w:val="22"/>
          <w:szCs w:val="22"/>
          <w:spacing w:val="-4"/>
        </w:rPr>
        <w:t>理，涉及欧盟、英国、美国、澳大利亚、加拿大、新加坡、日本等不</w:t>
      </w:r>
      <w:r>
        <w:rPr>
          <w:rFonts w:ascii="SimSun" w:hAnsi="SimSun" w:eastAsia="SimSun" w:cs="SimSun"/>
          <w:sz w:val="22"/>
          <w:szCs w:val="22"/>
          <w:spacing w:val="10"/>
        </w:rPr>
        <w:t xml:space="preserve"> </w:t>
      </w:r>
      <w:r>
        <w:rPr>
          <w:rFonts w:ascii="SimSun" w:hAnsi="SimSun" w:eastAsia="SimSun" w:cs="SimSun"/>
          <w:sz w:val="22"/>
          <w:szCs w:val="22"/>
          <w:spacing w:val="-4"/>
        </w:rPr>
        <w:t>同经济体。通过对前续研究的进一步分析，我们可以看到，各经济体</w:t>
      </w:r>
      <w:r>
        <w:rPr>
          <w:rFonts w:ascii="SimSun" w:hAnsi="SimSun" w:eastAsia="SimSun" w:cs="SimSun"/>
          <w:sz w:val="22"/>
          <w:szCs w:val="22"/>
          <w:spacing w:val="8"/>
        </w:rPr>
        <w:t xml:space="preserve"> </w:t>
      </w:r>
      <w:r>
        <w:rPr>
          <w:rFonts w:ascii="SimSun" w:hAnsi="SimSun" w:eastAsia="SimSun" w:cs="SimSun"/>
          <w:sz w:val="22"/>
          <w:szCs w:val="22"/>
          <w:spacing w:val="-4"/>
        </w:rPr>
        <w:t>可根据数据治理发展状态分为主导者、竞争者和跟随者三大类，数据</w:t>
      </w:r>
      <w:r>
        <w:rPr>
          <w:rFonts w:ascii="SimSun" w:hAnsi="SimSun" w:eastAsia="SimSun" w:cs="SimSun"/>
          <w:sz w:val="22"/>
          <w:szCs w:val="22"/>
          <w:spacing w:val="11"/>
        </w:rPr>
        <w:t xml:space="preserve"> </w:t>
      </w:r>
      <w:r>
        <w:rPr>
          <w:rFonts w:ascii="SimSun" w:hAnsi="SimSun" w:eastAsia="SimSun" w:cs="SimSun"/>
          <w:sz w:val="22"/>
          <w:szCs w:val="22"/>
          <w:spacing w:val="-4"/>
        </w:rPr>
        <w:t>治理体系也可按照主体类别分为三大基本模式。其中，主导者是指数</w:t>
      </w:r>
    </w:p>
    <w:p>
      <w:pPr>
        <w:spacing w:line="219" w:lineRule="auto"/>
        <w:rPr>
          <w:rFonts w:ascii="SimSun" w:hAnsi="SimSun" w:eastAsia="SimSun" w:cs="SimSun"/>
          <w:sz w:val="22"/>
          <w:szCs w:val="22"/>
        </w:rPr>
      </w:pPr>
      <w:r>
        <w:rPr>
          <w:rFonts w:ascii="SimSun" w:hAnsi="SimSun" w:eastAsia="SimSun" w:cs="SimSun"/>
          <w:sz w:val="22"/>
          <w:szCs w:val="22"/>
          <w:spacing w:val="-4"/>
        </w:rPr>
        <w:t>字经济体量比较大，在国际数据治理规则体系构建中处于主导者地位</w:t>
      </w:r>
    </w:p>
    <w:p>
      <w:pPr>
        <w:spacing w:line="219" w:lineRule="auto"/>
        <w:sectPr>
          <w:footerReference w:type="default" r:id="rId22"/>
          <w:pgSz w:w="8370" w:h="12670"/>
          <w:pgMar w:top="400" w:right="894" w:bottom="584" w:left="920" w:header="0" w:footer="366" w:gutter="0"/>
        </w:sectPr>
        <w:rPr>
          <w:rFonts w:ascii="SimSun" w:hAnsi="SimSun" w:eastAsia="SimSun" w:cs="SimSun"/>
          <w:sz w:val="22"/>
          <w:szCs w:val="22"/>
        </w:rPr>
      </w:pPr>
    </w:p>
    <w:p>
      <w:pPr>
        <w:pStyle w:val="BodyText"/>
        <w:spacing w:line="473"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color w:val="0031A6"/>
          <w:spacing w:val="-15"/>
          <w:w w:val="91"/>
        </w:rPr>
        <w:t>数据治理之路——贵州实践</w:t>
      </w:r>
    </w:p>
    <w:p>
      <w:pPr>
        <w:pStyle w:val="BodyText"/>
        <w:spacing w:line="273" w:lineRule="auto"/>
        <w:rPr/>
      </w:pPr>
      <w:r/>
    </w:p>
    <w:p>
      <w:pPr>
        <w:ind w:right="87"/>
        <w:spacing w:before="68" w:line="352" w:lineRule="auto"/>
        <w:jc w:val="both"/>
        <w:rPr>
          <w:rFonts w:ascii="SimSun" w:hAnsi="SimSun" w:eastAsia="SimSun" w:cs="SimSun"/>
          <w:sz w:val="21"/>
          <w:szCs w:val="21"/>
        </w:rPr>
      </w:pPr>
      <w:r>
        <w:rPr>
          <w:rFonts w:ascii="SimSun" w:hAnsi="SimSun" w:eastAsia="SimSun" w:cs="SimSun"/>
          <w:sz w:val="21"/>
          <w:szCs w:val="21"/>
          <w:spacing w:val="6"/>
        </w:rPr>
        <w:t>的经济体，如美国、中国等；竞争者是指在数字经济发展方面具有较</w:t>
      </w:r>
      <w:r>
        <w:rPr>
          <w:rFonts w:ascii="SimSun" w:hAnsi="SimSun" w:eastAsia="SimSun" w:cs="SimSun"/>
          <w:sz w:val="21"/>
          <w:szCs w:val="21"/>
          <w:spacing w:val="8"/>
        </w:rPr>
        <w:t xml:space="preserve"> </w:t>
      </w:r>
      <w:r>
        <w:rPr>
          <w:rFonts w:ascii="SimSun" w:hAnsi="SimSun" w:eastAsia="SimSun" w:cs="SimSun"/>
          <w:sz w:val="21"/>
          <w:szCs w:val="21"/>
          <w:spacing w:val="6"/>
        </w:rPr>
        <w:t>好基础，形成了一定的竞争优势，并希望在数字经济领域形成独特竞</w:t>
      </w:r>
      <w:r>
        <w:rPr>
          <w:rFonts w:ascii="SimSun" w:hAnsi="SimSun" w:eastAsia="SimSun" w:cs="SimSun"/>
          <w:sz w:val="21"/>
          <w:szCs w:val="21"/>
          <w:spacing w:val="9"/>
        </w:rPr>
        <w:t xml:space="preserve"> </w:t>
      </w:r>
      <w:r>
        <w:rPr>
          <w:rFonts w:ascii="SimSun" w:hAnsi="SimSun" w:eastAsia="SimSun" w:cs="SimSun"/>
          <w:sz w:val="21"/>
          <w:szCs w:val="21"/>
          <w:spacing w:val="6"/>
        </w:rPr>
        <w:t>争力的经济体，如欧盟、英国、日本等；跟随者是指数字经济体量相</w:t>
      </w:r>
      <w:r>
        <w:rPr>
          <w:rFonts w:ascii="SimSun" w:hAnsi="SimSun" w:eastAsia="SimSun" w:cs="SimSun"/>
          <w:sz w:val="21"/>
          <w:szCs w:val="21"/>
          <w:spacing w:val="15"/>
        </w:rPr>
        <w:t xml:space="preserve"> </w:t>
      </w:r>
      <w:r>
        <w:rPr>
          <w:rFonts w:ascii="SimSun" w:hAnsi="SimSun" w:eastAsia="SimSun" w:cs="SimSun"/>
          <w:sz w:val="21"/>
          <w:szCs w:val="21"/>
          <w:spacing w:val="6"/>
        </w:rPr>
        <w:t>对较小，积极参与国际规则制定，并希望从数字经济发展中获益的经</w:t>
      </w:r>
    </w:p>
    <w:p>
      <w:pPr>
        <w:spacing w:line="219" w:lineRule="auto"/>
        <w:rPr>
          <w:rFonts w:ascii="SimSun" w:hAnsi="SimSun" w:eastAsia="SimSun" w:cs="SimSun"/>
          <w:sz w:val="21"/>
          <w:szCs w:val="21"/>
        </w:rPr>
      </w:pPr>
      <w:r>
        <w:rPr>
          <w:rFonts w:ascii="SimSun" w:hAnsi="SimSun" w:eastAsia="SimSun" w:cs="SimSun"/>
          <w:sz w:val="21"/>
          <w:szCs w:val="21"/>
          <w:spacing w:val="2"/>
        </w:rPr>
        <w:t>济体，如新加坡、澳大利亚、加拿大等。</w:t>
      </w:r>
    </w:p>
    <w:p>
      <w:pPr>
        <w:ind w:firstLine="419"/>
        <w:spacing w:before="138" w:line="343" w:lineRule="auto"/>
        <w:jc w:val="both"/>
        <w:rPr>
          <w:rFonts w:ascii="SimSun" w:hAnsi="SimSun" w:eastAsia="SimSun" w:cs="SimSun"/>
          <w:sz w:val="21"/>
          <w:szCs w:val="21"/>
        </w:rPr>
      </w:pPr>
      <w:r>
        <w:rPr>
          <w:rFonts w:ascii="SimSun" w:hAnsi="SimSun" w:eastAsia="SimSun" w:cs="SimSun"/>
          <w:sz w:val="21"/>
          <w:szCs w:val="21"/>
          <w:spacing w:val="7"/>
        </w:rPr>
        <w:t>本书侧重于分析和提炼数据治理实践，针对</w:t>
      </w:r>
      <w:r>
        <w:rPr>
          <w:rFonts w:ascii="SimSun" w:hAnsi="SimSun" w:eastAsia="SimSun" w:cs="SimSun"/>
          <w:sz w:val="21"/>
          <w:szCs w:val="21"/>
          <w:spacing w:val="6"/>
        </w:rPr>
        <w:t>三种基本模式重点选</w:t>
      </w:r>
      <w:r>
        <w:rPr>
          <w:rFonts w:ascii="SimSun" w:hAnsi="SimSun" w:eastAsia="SimSun" w:cs="SimSun"/>
          <w:sz w:val="21"/>
          <w:szCs w:val="21"/>
        </w:rPr>
        <w:t xml:space="preserve">  </w:t>
      </w:r>
      <w:r>
        <w:rPr>
          <w:rFonts w:ascii="SimSun" w:hAnsi="SimSun" w:eastAsia="SimSun" w:cs="SimSun"/>
          <w:sz w:val="21"/>
          <w:szCs w:val="21"/>
          <w:spacing w:val="9"/>
        </w:rPr>
        <w:t>取了美国、欧盟和新加坡的数据治理实践案例，从数据资产化探索、</w:t>
      </w:r>
      <w:r>
        <w:rPr>
          <w:rFonts w:ascii="SimSun" w:hAnsi="SimSun" w:eastAsia="SimSun" w:cs="SimSun"/>
          <w:sz w:val="21"/>
          <w:szCs w:val="21"/>
          <w:spacing w:val="13"/>
        </w:rPr>
        <w:t xml:space="preserve"> </w:t>
      </w:r>
      <w:r>
        <w:rPr>
          <w:rFonts w:ascii="SimSun" w:hAnsi="SimSun" w:eastAsia="SimSun" w:cs="SimSun"/>
          <w:sz w:val="21"/>
          <w:szCs w:val="21"/>
          <w:spacing w:val="6"/>
        </w:rPr>
        <w:t>数据管理的体制机制、数据共享开放、数据安全和隐私保护四个方面</w:t>
      </w:r>
      <w:r>
        <w:rPr>
          <w:rFonts w:ascii="SimSun" w:hAnsi="SimSun" w:eastAsia="SimSun" w:cs="SimSun"/>
          <w:sz w:val="21"/>
          <w:szCs w:val="21"/>
          <w:spacing w:val="4"/>
        </w:rPr>
        <w:t xml:space="preserve">  </w:t>
      </w:r>
      <w:r>
        <w:rPr>
          <w:rFonts w:ascii="SimSun" w:hAnsi="SimSun" w:eastAsia="SimSun" w:cs="SimSun"/>
          <w:sz w:val="21"/>
          <w:szCs w:val="21"/>
          <w:spacing w:val="6"/>
        </w:rPr>
        <w:t>对其数据治理规划与实践进行分析和研究。总体而言，美国、欧盟和 </w:t>
      </w:r>
      <w:r>
        <w:rPr>
          <w:rFonts w:ascii="SimSun" w:hAnsi="SimSun" w:eastAsia="SimSun" w:cs="SimSun"/>
          <w:sz w:val="21"/>
          <w:szCs w:val="21"/>
          <w:spacing w:val="6"/>
        </w:rPr>
        <w:t>新加坡在数据治理规划和实践方面尽管侧重点不同，但都意识到数据</w:t>
      </w:r>
      <w:r>
        <w:rPr>
          <w:rFonts w:ascii="SimSun" w:hAnsi="SimSun" w:eastAsia="SimSun" w:cs="SimSun"/>
          <w:sz w:val="21"/>
          <w:szCs w:val="21"/>
          <w:spacing w:val="5"/>
        </w:rPr>
        <w:t xml:space="preserve">  </w:t>
      </w:r>
      <w:r>
        <w:rPr>
          <w:rFonts w:ascii="SimSun" w:hAnsi="SimSun" w:eastAsia="SimSun" w:cs="SimSun"/>
          <w:sz w:val="21"/>
          <w:szCs w:val="21"/>
          <w:spacing w:val="6"/>
        </w:rPr>
        <w:t>驱动创新和数据驱动经济发展的重要战略价值，并从完善跨部门的数</w:t>
      </w:r>
    </w:p>
    <w:p>
      <w:pPr>
        <w:spacing w:before="1" w:line="218" w:lineRule="auto"/>
        <w:rPr>
          <w:rFonts w:ascii="SimSun" w:hAnsi="SimSun" w:eastAsia="SimSun" w:cs="SimSun"/>
          <w:sz w:val="21"/>
          <w:szCs w:val="21"/>
        </w:rPr>
      </w:pPr>
      <w:r>
        <w:rPr>
          <w:rFonts w:ascii="SimSun" w:hAnsi="SimSun" w:eastAsia="SimSun" w:cs="SimSun"/>
          <w:sz w:val="21"/>
          <w:szCs w:val="21"/>
          <w:spacing w:val="3"/>
        </w:rPr>
        <w:t>据治理框架角度出发推进数据资源的高效利用。具体表现在：</w:t>
      </w:r>
    </w:p>
    <w:p>
      <w:pPr>
        <w:ind w:firstLine="419"/>
        <w:spacing w:before="190" w:line="352" w:lineRule="auto"/>
        <w:jc w:val="both"/>
        <w:rPr>
          <w:rFonts w:ascii="SimSun" w:hAnsi="SimSun" w:eastAsia="SimSun" w:cs="SimSun"/>
          <w:sz w:val="21"/>
          <w:szCs w:val="21"/>
        </w:rPr>
      </w:pPr>
      <w:r>
        <w:rPr>
          <w:rFonts w:ascii="SimSun" w:hAnsi="SimSun" w:eastAsia="SimSun" w:cs="SimSun"/>
          <w:sz w:val="21"/>
          <w:szCs w:val="21"/>
          <w:spacing w:val="10"/>
        </w:rPr>
        <w:t>(1)美国政府通过法律、标准、主体、平台等要素保障，实现美 </w:t>
      </w:r>
      <w:r>
        <w:rPr>
          <w:rFonts w:ascii="SimSun" w:hAnsi="SimSun" w:eastAsia="SimSun" w:cs="SimSun"/>
          <w:sz w:val="21"/>
          <w:szCs w:val="21"/>
          <w:spacing w:val="6"/>
        </w:rPr>
        <w:t>国数据治理促进数字政府创新与数字化服务的目标，形成了以《文书  </w:t>
      </w:r>
      <w:r>
        <w:rPr>
          <w:rFonts w:ascii="SimSun" w:hAnsi="SimSun" w:eastAsia="SimSun" w:cs="SimSun"/>
          <w:sz w:val="21"/>
          <w:szCs w:val="21"/>
          <w:spacing w:val="2"/>
        </w:rPr>
        <w:t>削减法》《信息自由法》《隐私法》等基本法律为保障，以标准赋能、</w:t>
      </w:r>
      <w:r>
        <w:rPr>
          <w:rFonts w:ascii="SimSun" w:hAnsi="SimSun" w:eastAsia="SimSun" w:cs="SimSun"/>
          <w:sz w:val="21"/>
          <w:szCs w:val="21"/>
          <w:spacing w:val="11"/>
        </w:rPr>
        <w:t xml:space="preserve"> </w:t>
      </w:r>
      <w:r>
        <w:rPr>
          <w:rFonts w:ascii="SimSun" w:hAnsi="SimSun" w:eastAsia="SimSun" w:cs="SimSun"/>
          <w:sz w:val="21"/>
          <w:szCs w:val="21"/>
          <w:spacing w:val="4"/>
        </w:rPr>
        <w:t>平台建设、</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治理为手段，目标协同、主体协同、客体协同、过程协</w:t>
      </w:r>
    </w:p>
    <w:p>
      <w:pPr>
        <w:spacing w:line="219" w:lineRule="auto"/>
        <w:rPr>
          <w:rFonts w:ascii="SimSun" w:hAnsi="SimSun" w:eastAsia="SimSun" w:cs="SimSun"/>
          <w:sz w:val="21"/>
          <w:szCs w:val="21"/>
        </w:rPr>
      </w:pPr>
      <w:r>
        <w:rPr>
          <w:rFonts w:ascii="SimSun" w:hAnsi="SimSun" w:eastAsia="SimSun" w:cs="SimSun"/>
          <w:sz w:val="21"/>
          <w:szCs w:val="21"/>
          <w:spacing w:val="3"/>
        </w:rPr>
        <w:t>同和要素协同五位一体的“嵌入式”数据治</w:t>
      </w:r>
      <w:r>
        <w:rPr>
          <w:rFonts w:ascii="SimSun" w:hAnsi="SimSun" w:eastAsia="SimSun" w:cs="SimSun"/>
          <w:sz w:val="21"/>
          <w:szCs w:val="21"/>
          <w:spacing w:val="2"/>
        </w:rPr>
        <w:t>理协同生态体系。</w:t>
      </w:r>
    </w:p>
    <w:p>
      <w:pPr>
        <w:ind w:right="69" w:firstLine="419"/>
        <w:spacing w:before="129" w:line="352" w:lineRule="auto"/>
        <w:jc w:val="both"/>
        <w:rPr>
          <w:rFonts w:ascii="SimSun" w:hAnsi="SimSun" w:eastAsia="SimSun" w:cs="SimSun"/>
          <w:sz w:val="21"/>
          <w:szCs w:val="21"/>
        </w:rPr>
      </w:pPr>
      <w:r>
        <w:rPr>
          <w:rFonts w:ascii="SimSun" w:hAnsi="SimSun" w:eastAsia="SimSun" w:cs="SimSun"/>
          <w:sz w:val="21"/>
          <w:szCs w:val="21"/>
          <w:spacing w:val="11"/>
        </w:rPr>
        <w:t>(2)欧盟从数据价值链的战略角度出发，建立了涵盖数据跨境自</w:t>
      </w:r>
      <w:r>
        <w:rPr>
          <w:rFonts w:ascii="SimSun" w:hAnsi="SimSun" w:eastAsia="SimSun" w:cs="SimSun"/>
          <w:sz w:val="21"/>
          <w:szCs w:val="21"/>
        </w:rPr>
        <w:t xml:space="preserve"> </w:t>
      </w:r>
      <w:r>
        <w:rPr>
          <w:rFonts w:ascii="SimSun" w:hAnsi="SimSun" w:eastAsia="SimSun" w:cs="SimSun"/>
          <w:sz w:val="21"/>
          <w:szCs w:val="21"/>
          <w:spacing w:val="6"/>
        </w:rPr>
        <w:t>由流动、数据共享开放和再利用、数据安全和隐私保护、互操作性和</w:t>
      </w:r>
      <w:r>
        <w:rPr>
          <w:rFonts w:ascii="SimSun" w:hAnsi="SimSun" w:eastAsia="SimSun" w:cs="SimSun"/>
          <w:sz w:val="21"/>
          <w:szCs w:val="21"/>
          <w:spacing w:val="16"/>
        </w:rPr>
        <w:t xml:space="preserve"> </w:t>
      </w:r>
      <w:r>
        <w:rPr>
          <w:rFonts w:ascii="SimSun" w:hAnsi="SimSun" w:eastAsia="SimSun" w:cs="SimSun"/>
          <w:sz w:val="21"/>
          <w:szCs w:val="21"/>
          <w:spacing w:val="7"/>
        </w:rPr>
        <w:t>标准、新技术应用中的责任和伦理、基础设施建设和能力构</w:t>
      </w:r>
      <w:r>
        <w:rPr>
          <w:rFonts w:ascii="SimSun" w:hAnsi="SimSun" w:eastAsia="SimSun" w:cs="SimSun"/>
          <w:sz w:val="21"/>
          <w:szCs w:val="21"/>
          <w:spacing w:val="6"/>
        </w:rPr>
        <w:t>建等立法</w:t>
      </w:r>
      <w:r>
        <w:rPr>
          <w:rFonts w:ascii="SimSun" w:hAnsi="SimSun" w:eastAsia="SimSun" w:cs="SimSun"/>
          <w:sz w:val="21"/>
          <w:szCs w:val="21"/>
        </w:rPr>
        <w:t xml:space="preserve"> </w:t>
      </w:r>
      <w:r>
        <w:rPr>
          <w:rFonts w:ascii="SimSun" w:hAnsi="SimSun" w:eastAsia="SimSun" w:cs="SimSun"/>
          <w:sz w:val="21"/>
          <w:szCs w:val="21"/>
          <w:spacing w:val="6"/>
        </w:rPr>
        <w:t>和非立法要素的综合数据治理体系框架，并形成了具有创新性的数据</w:t>
      </w:r>
    </w:p>
    <w:p>
      <w:pPr>
        <w:spacing w:before="1" w:line="219" w:lineRule="auto"/>
        <w:rPr>
          <w:rFonts w:ascii="SimSun" w:hAnsi="SimSun" w:eastAsia="SimSun" w:cs="SimSun"/>
          <w:sz w:val="21"/>
          <w:szCs w:val="21"/>
        </w:rPr>
      </w:pPr>
      <w:r>
        <w:rPr>
          <w:rFonts w:ascii="SimSun" w:hAnsi="SimSun" w:eastAsia="SimSun" w:cs="SimSun"/>
          <w:sz w:val="21"/>
          <w:szCs w:val="21"/>
          <w:spacing w:val="1"/>
        </w:rPr>
        <w:t>安全治理规则体系框架。</w:t>
      </w:r>
    </w:p>
    <w:p>
      <w:pPr>
        <w:ind w:right="76" w:firstLine="419"/>
        <w:spacing w:before="139" w:line="352" w:lineRule="auto"/>
        <w:jc w:val="both"/>
        <w:rPr>
          <w:rFonts w:ascii="SimSun" w:hAnsi="SimSun" w:eastAsia="SimSun" w:cs="SimSun"/>
          <w:sz w:val="21"/>
          <w:szCs w:val="21"/>
        </w:rPr>
      </w:pPr>
      <w:r>
        <w:rPr>
          <w:rFonts w:ascii="SimSun" w:hAnsi="SimSun" w:eastAsia="SimSun" w:cs="SimSun"/>
          <w:sz w:val="21"/>
          <w:szCs w:val="21"/>
          <w:spacing w:val="10"/>
        </w:rPr>
        <w:t>(3)新加坡政府从精治理念出发，以发展和建设数字经济、数字</w:t>
      </w:r>
      <w:r>
        <w:rPr>
          <w:rFonts w:ascii="SimSun" w:hAnsi="SimSun" w:eastAsia="SimSun" w:cs="SimSun"/>
          <w:sz w:val="21"/>
          <w:szCs w:val="21"/>
          <w:spacing w:val="3"/>
        </w:rPr>
        <w:t xml:space="preserve"> </w:t>
      </w:r>
      <w:r>
        <w:rPr>
          <w:rFonts w:ascii="SimSun" w:hAnsi="SimSun" w:eastAsia="SimSun" w:cs="SimSun"/>
          <w:sz w:val="21"/>
          <w:szCs w:val="21"/>
          <w:spacing w:val="6"/>
        </w:rPr>
        <w:t>政府、数字社会为主要目标，突出了数据资源在智慧国家建设中的基</w:t>
      </w:r>
      <w:r>
        <w:rPr>
          <w:rFonts w:ascii="SimSun" w:hAnsi="SimSun" w:eastAsia="SimSun" w:cs="SimSun"/>
          <w:sz w:val="21"/>
          <w:szCs w:val="21"/>
          <w:spacing w:val="8"/>
        </w:rPr>
        <w:t xml:space="preserve"> </w:t>
      </w:r>
      <w:r>
        <w:rPr>
          <w:rFonts w:ascii="SimSun" w:hAnsi="SimSun" w:eastAsia="SimSun" w:cs="SimSun"/>
          <w:sz w:val="21"/>
          <w:szCs w:val="21"/>
          <w:spacing w:val="7"/>
        </w:rPr>
        <w:t>础支撑地位。新加坡政府重视对数据的隐私保护与开发利用</w:t>
      </w:r>
      <w:r>
        <w:rPr>
          <w:rFonts w:ascii="SimSun" w:hAnsi="SimSun" w:eastAsia="SimSun" w:cs="SimSun"/>
          <w:sz w:val="21"/>
          <w:szCs w:val="21"/>
          <w:spacing w:val="6"/>
        </w:rPr>
        <w:t>，建立了</w:t>
      </w:r>
    </w:p>
    <w:p>
      <w:pPr>
        <w:spacing w:line="219" w:lineRule="auto"/>
        <w:rPr>
          <w:rFonts w:ascii="SimSun" w:hAnsi="SimSun" w:eastAsia="SimSun" w:cs="SimSun"/>
          <w:sz w:val="21"/>
          <w:szCs w:val="21"/>
        </w:rPr>
      </w:pPr>
      <w:r>
        <w:rPr>
          <w:rFonts w:ascii="SimSun" w:hAnsi="SimSun" w:eastAsia="SimSun" w:cs="SimSun"/>
          <w:sz w:val="21"/>
          <w:szCs w:val="21"/>
          <w:spacing w:val="6"/>
        </w:rPr>
        <w:t>覆盖数据收集、数据共享、数据开放、数据保护整个数据生命周期的</w:t>
      </w:r>
    </w:p>
    <w:p>
      <w:pPr>
        <w:spacing w:line="219" w:lineRule="auto"/>
        <w:sectPr>
          <w:footerReference w:type="default" r:id="rId23"/>
          <w:pgSz w:w="8370" w:h="12670"/>
          <w:pgMar w:top="400" w:right="1035" w:bottom="627" w:left="750" w:header="0" w:footer="418" w:gutter="0"/>
        </w:sectPr>
        <w:rPr>
          <w:rFonts w:ascii="SimSun" w:hAnsi="SimSun" w:eastAsia="SimSun" w:cs="SimSun"/>
          <w:sz w:val="21"/>
          <w:szCs w:val="21"/>
        </w:rPr>
      </w:pPr>
    </w:p>
    <w:p>
      <w:pPr>
        <w:pStyle w:val="BodyText"/>
        <w:spacing w:line="247" w:lineRule="auto"/>
        <w:rPr/>
      </w:pPr>
      <w:r/>
    </w:p>
    <w:p>
      <w:pPr>
        <w:pStyle w:val="BodyText"/>
        <w:spacing w:line="248" w:lineRule="auto"/>
        <w:rPr/>
      </w:pPr>
      <w:r/>
    </w:p>
    <w:p>
      <w:pPr>
        <w:ind w:right="28"/>
        <w:spacing w:before="72" w:line="218" w:lineRule="auto"/>
        <w:jc w:val="right"/>
        <w:rPr>
          <w:rFonts w:ascii="SimHei" w:hAnsi="SimHei" w:eastAsia="SimHei" w:cs="SimHei"/>
          <w:sz w:val="22"/>
          <w:szCs w:val="22"/>
        </w:rPr>
      </w:pPr>
      <w:r>
        <w:rPr>
          <w:rFonts w:ascii="SimHei" w:hAnsi="SimHei" w:eastAsia="SimHei" w:cs="SimHei"/>
          <w:sz w:val="22"/>
          <w:szCs w:val="22"/>
          <w:b/>
          <w:bCs/>
          <w:color w:val="1E4EAF"/>
          <w:spacing w:val="-26"/>
        </w:rPr>
        <w:t>第1章</w:t>
      </w:r>
      <w:r>
        <w:rPr>
          <w:rFonts w:ascii="SimHei" w:hAnsi="SimHei" w:eastAsia="SimHei" w:cs="SimHei"/>
          <w:sz w:val="22"/>
          <w:szCs w:val="22"/>
          <w:color w:val="1E4EAF"/>
          <w:spacing w:val="-26"/>
        </w:rPr>
        <w:t xml:space="preserve"> </w:t>
      </w:r>
      <w:r>
        <w:rPr>
          <w:rFonts w:ascii="SimHei" w:hAnsi="SimHei" w:eastAsia="SimHei" w:cs="SimHei"/>
          <w:sz w:val="22"/>
          <w:szCs w:val="22"/>
          <w:b/>
          <w:bCs/>
          <w:color w:val="1E4EAF"/>
          <w:spacing w:val="-26"/>
        </w:rPr>
        <w:t>数据治理的国际实践</w:t>
      </w:r>
    </w:p>
    <w:p>
      <w:pPr>
        <w:pStyle w:val="BodyText"/>
        <w:spacing w:line="285" w:lineRule="auto"/>
        <w:rPr/>
      </w:pPr>
      <w:r/>
    </w:p>
    <w:p>
      <w:pPr>
        <w:ind w:left="110"/>
        <w:spacing w:before="72" w:line="219" w:lineRule="auto"/>
        <w:rPr>
          <w:rFonts w:ascii="SimSun" w:hAnsi="SimSun" w:eastAsia="SimSun" w:cs="SimSun"/>
          <w:sz w:val="22"/>
          <w:szCs w:val="22"/>
        </w:rPr>
      </w:pPr>
      <w:r>
        <w:rPr>
          <w:rFonts w:ascii="SimSun" w:hAnsi="SimSun" w:eastAsia="SimSun" w:cs="SimSun"/>
          <w:sz w:val="22"/>
          <w:szCs w:val="22"/>
          <w:spacing w:val="-10"/>
        </w:rPr>
        <w:t>数据治理规则体系框架。</w:t>
      </w:r>
    </w:p>
    <w:p>
      <w:pPr>
        <w:pStyle w:val="BodyText"/>
        <w:spacing w:line="399" w:lineRule="auto"/>
        <w:rPr/>
      </w:pPr>
      <w:r/>
    </w:p>
    <w:p>
      <w:pPr>
        <w:ind w:left="572"/>
        <w:spacing w:before="88" w:line="224" w:lineRule="auto"/>
        <w:outlineLvl w:val="0"/>
        <w:rPr>
          <w:rFonts w:ascii="YouYuan" w:hAnsi="YouYuan" w:eastAsia="YouYuan" w:cs="YouYuan"/>
          <w:sz w:val="27"/>
          <w:szCs w:val="27"/>
        </w:rPr>
      </w:pPr>
      <w:r>
        <w:rPr>
          <w:rFonts w:ascii="YouYuan" w:hAnsi="YouYuan" w:eastAsia="YouYuan" w:cs="YouYuan"/>
          <w:sz w:val="27"/>
          <w:szCs w:val="27"/>
          <w:b/>
          <w:bCs/>
          <w:color w:val="0036A5"/>
          <w:spacing w:val="-20"/>
        </w:rPr>
        <w:t>1.2</w:t>
      </w:r>
      <w:r>
        <w:rPr>
          <w:rFonts w:ascii="YouYuan" w:hAnsi="YouYuan" w:eastAsia="YouYuan" w:cs="YouYuan"/>
          <w:sz w:val="27"/>
          <w:szCs w:val="27"/>
          <w:color w:val="0036A5"/>
          <w:spacing w:val="-20"/>
        </w:rPr>
        <w:t xml:space="preserve">  </w:t>
      </w:r>
      <w:r>
        <w:rPr>
          <w:rFonts w:ascii="YouYuan" w:hAnsi="YouYuan" w:eastAsia="YouYuan" w:cs="YouYuan"/>
          <w:sz w:val="27"/>
          <w:szCs w:val="27"/>
          <w:b/>
          <w:bCs/>
          <w:color w:val="0036A5"/>
          <w:spacing w:val="-20"/>
        </w:rPr>
        <w:t>数据资产化探索</w:t>
      </w:r>
    </w:p>
    <w:p>
      <w:pPr>
        <w:pStyle w:val="BodyText"/>
        <w:spacing w:line="372" w:lineRule="auto"/>
        <w:rPr/>
      </w:pPr>
      <w:r/>
    </w:p>
    <w:p>
      <w:pPr>
        <w:ind w:left="572"/>
        <w:spacing w:before="72" w:line="221" w:lineRule="auto"/>
        <w:outlineLvl w:val="1"/>
        <w:rPr>
          <w:rFonts w:ascii="SimHei" w:hAnsi="SimHei" w:eastAsia="SimHei" w:cs="SimHei"/>
          <w:sz w:val="22"/>
          <w:szCs w:val="22"/>
        </w:rPr>
      </w:pPr>
      <w:r>
        <w:rPr>
          <w:rFonts w:ascii="SimHei" w:hAnsi="SimHei" w:eastAsia="SimHei" w:cs="SimHei"/>
          <w:sz w:val="22"/>
          <w:szCs w:val="22"/>
          <w:b/>
          <w:bCs/>
          <w:color w:val="3169D9"/>
          <w:spacing w:val="10"/>
        </w:rPr>
        <w:t>1.2.1</w:t>
      </w:r>
      <w:r>
        <w:rPr>
          <w:rFonts w:ascii="SimHei" w:hAnsi="SimHei" w:eastAsia="SimHei" w:cs="SimHei"/>
          <w:sz w:val="22"/>
          <w:szCs w:val="22"/>
          <w:color w:val="3169D9"/>
          <w:spacing w:val="11"/>
        </w:rPr>
        <w:t xml:space="preserve">  </w:t>
      </w:r>
      <w:r>
        <w:rPr>
          <w:rFonts w:ascii="SimHei" w:hAnsi="SimHei" w:eastAsia="SimHei" w:cs="SimHei"/>
          <w:sz w:val="22"/>
          <w:szCs w:val="22"/>
          <w:b/>
          <w:bCs/>
          <w:color w:val="3169D9"/>
          <w:spacing w:val="10"/>
        </w:rPr>
        <w:t>美国——探索构建数据资产化管理体系</w:t>
      </w:r>
    </w:p>
    <w:p>
      <w:pPr>
        <w:ind w:left="572"/>
        <w:spacing w:before="303" w:line="223" w:lineRule="auto"/>
        <w:outlineLvl w:val="1"/>
        <w:rPr>
          <w:rFonts w:ascii="KaiTi" w:hAnsi="KaiTi" w:eastAsia="KaiTi" w:cs="KaiTi"/>
          <w:sz w:val="22"/>
          <w:szCs w:val="22"/>
        </w:rPr>
      </w:pPr>
      <w:hyperlink w:history="true" r:id="rId25">
        <w:r>
          <w:rPr>
            <w:rFonts w:ascii="KaiTi" w:hAnsi="KaiTi" w:eastAsia="KaiTi" w:cs="KaiTi"/>
            <w:sz w:val="22"/>
            <w:szCs w:val="22"/>
            <w:b/>
            <w:bCs/>
            <w:color w:val="254EAE"/>
            <w:spacing w:val="4"/>
          </w:rPr>
          <w:t>1.2.1.1</w:t>
        </w:r>
      </w:hyperlink>
      <w:r>
        <w:rPr>
          <w:rFonts w:ascii="KaiTi" w:hAnsi="KaiTi" w:eastAsia="KaiTi" w:cs="KaiTi"/>
          <w:sz w:val="22"/>
          <w:szCs w:val="22"/>
          <w:color w:val="254EAE"/>
          <w:spacing w:val="112"/>
        </w:rPr>
        <w:t xml:space="preserve"> </w:t>
      </w:r>
      <w:r>
        <w:rPr>
          <w:rFonts w:ascii="KaiTi" w:hAnsi="KaiTi" w:eastAsia="KaiTi" w:cs="KaiTi"/>
          <w:sz w:val="22"/>
          <w:szCs w:val="22"/>
          <w:b/>
          <w:bCs/>
          <w:color w:val="254EAE"/>
          <w:spacing w:val="4"/>
        </w:rPr>
        <w:t>数据资产管理在法律中的要求</w:t>
      </w:r>
    </w:p>
    <w:p>
      <w:pPr>
        <w:ind w:right="29" w:firstLine="570"/>
        <w:spacing w:before="190" w:line="328" w:lineRule="auto"/>
        <w:jc w:val="both"/>
        <w:rPr>
          <w:rFonts w:ascii="SimSun" w:hAnsi="SimSun" w:eastAsia="SimSun" w:cs="SimSun"/>
          <w:sz w:val="22"/>
          <w:szCs w:val="22"/>
        </w:rPr>
      </w:pPr>
      <w:r>
        <w:rPr>
          <w:rFonts w:ascii="SimSun" w:hAnsi="SimSun" w:eastAsia="SimSun" w:cs="SimSun"/>
          <w:sz w:val="22"/>
          <w:szCs w:val="22"/>
          <w:spacing w:val="-4"/>
        </w:rPr>
        <w:t>美国的数据资产管理通常指的是政府公共数据资产管理</w:t>
      </w:r>
      <w:r>
        <w:rPr>
          <w:rFonts w:ascii="SimSun" w:hAnsi="SimSun" w:eastAsia="SimSun" w:cs="SimSun"/>
          <w:sz w:val="22"/>
          <w:szCs w:val="22"/>
          <w:spacing w:val="-5"/>
        </w:rPr>
        <w:t>，数据资</w:t>
      </w:r>
      <w:r>
        <w:rPr>
          <w:rFonts w:ascii="SimSun" w:hAnsi="SimSun" w:eastAsia="SimSun" w:cs="SimSun"/>
          <w:sz w:val="22"/>
          <w:szCs w:val="22"/>
        </w:rPr>
        <w:t xml:space="preserve"> </w:t>
      </w:r>
      <w:r>
        <w:rPr>
          <w:rFonts w:ascii="SimSun" w:hAnsi="SimSun" w:eastAsia="SimSun" w:cs="SimSun"/>
          <w:sz w:val="22"/>
          <w:szCs w:val="22"/>
          <w:spacing w:val="3"/>
        </w:rPr>
        <w:t>产理念和意识通过数据资产管理活动充分地</w:t>
      </w:r>
      <w:r>
        <w:rPr>
          <w:rFonts w:ascii="SimSun" w:hAnsi="SimSun" w:eastAsia="SimSun" w:cs="SimSun"/>
          <w:sz w:val="22"/>
          <w:szCs w:val="22"/>
          <w:spacing w:val="2"/>
        </w:rPr>
        <w:t>体现出来。在法律方面，</w:t>
      </w:r>
      <w:r>
        <w:rPr>
          <w:rFonts w:ascii="SimSun" w:hAnsi="SimSun" w:eastAsia="SimSun" w:cs="SimSun"/>
          <w:sz w:val="22"/>
          <w:szCs w:val="22"/>
        </w:rPr>
        <w:t xml:space="preserve"> </w:t>
      </w:r>
      <w:r>
        <w:rPr>
          <w:rFonts w:ascii="SimSun" w:hAnsi="SimSun" w:eastAsia="SimSun" w:cs="SimSun"/>
          <w:sz w:val="22"/>
          <w:szCs w:val="22"/>
          <w:spacing w:val="-14"/>
        </w:rPr>
        <w:t>《信息自由法》《文书削减法》《联邦政府信息资源的管理通告》《开放 </w:t>
      </w:r>
      <w:r>
        <w:rPr>
          <w:rFonts w:ascii="SimSun" w:hAnsi="SimSun" w:eastAsia="SimSun" w:cs="SimSun"/>
          <w:sz w:val="22"/>
          <w:szCs w:val="22"/>
          <w:spacing w:val="-1"/>
        </w:rPr>
        <w:t>政府数据法》四部代表性法案反映了近几十年来数据资产管理在法律</w:t>
      </w:r>
    </w:p>
    <w:p>
      <w:pPr>
        <w:ind w:left="110"/>
        <w:spacing w:line="220" w:lineRule="auto"/>
        <w:rPr>
          <w:rFonts w:ascii="SimSun" w:hAnsi="SimSun" w:eastAsia="SimSun" w:cs="SimSun"/>
          <w:sz w:val="22"/>
          <w:szCs w:val="22"/>
        </w:rPr>
      </w:pPr>
      <w:r>
        <w:rPr>
          <w:rFonts w:ascii="SimSun" w:hAnsi="SimSun" w:eastAsia="SimSun" w:cs="SimSun"/>
          <w:sz w:val="22"/>
          <w:szCs w:val="22"/>
          <w:spacing w:val="-7"/>
        </w:rPr>
        <w:t>中的要求。</w:t>
      </w:r>
    </w:p>
    <w:p>
      <w:pPr>
        <w:ind w:left="110" w:firstLine="460"/>
        <w:spacing w:before="163" w:line="336" w:lineRule="auto"/>
        <w:jc w:val="both"/>
        <w:rPr>
          <w:rFonts w:ascii="SimSun" w:hAnsi="SimSun" w:eastAsia="SimSun" w:cs="SimSun"/>
          <w:sz w:val="22"/>
          <w:szCs w:val="22"/>
        </w:rPr>
      </w:pPr>
      <w:r>
        <w:rPr>
          <w:rFonts w:ascii="SimSun" w:hAnsi="SimSun" w:eastAsia="SimSun" w:cs="SimSun"/>
          <w:sz w:val="22"/>
          <w:szCs w:val="22"/>
          <w:spacing w:val="10"/>
        </w:rPr>
        <w:t>1966年，美国通过了《信息自由法》,此后，经历了1974</w:t>
      </w:r>
      <w:r>
        <w:rPr>
          <w:rFonts w:ascii="SimSun" w:hAnsi="SimSun" w:eastAsia="SimSun" w:cs="SimSun"/>
          <w:sz w:val="22"/>
          <w:szCs w:val="22"/>
          <w:spacing w:val="9"/>
        </w:rPr>
        <w:t>年、</w:t>
      </w:r>
      <w:r>
        <w:rPr>
          <w:rFonts w:ascii="SimSun" w:hAnsi="SimSun" w:eastAsia="SimSun" w:cs="SimSun"/>
          <w:sz w:val="22"/>
          <w:szCs w:val="22"/>
        </w:rPr>
        <w:t xml:space="preserve"> </w:t>
      </w:r>
      <w:r>
        <w:rPr>
          <w:rFonts w:ascii="SimSun" w:hAnsi="SimSun" w:eastAsia="SimSun" w:cs="SimSun"/>
          <w:sz w:val="22"/>
          <w:szCs w:val="22"/>
          <w:spacing w:val="11"/>
        </w:rPr>
        <w:t>1986年、1996年和2007年四次重大修订，以及197</w:t>
      </w:r>
      <w:r>
        <w:rPr>
          <w:rFonts w:ascii="SimSun" w:hAnsi="SimSun" w:eastAsia="SimSun" w:cs="SimSun"/>
          <w:sz w:val="22"/>
          <w:szCs w:val="22"/>
          <w:spacing w:val="10"/>
        </w:rPr>
        <w:t>6年、1978年、</w:t>
      </w:r>
      <w:r>
        <w:rPr>
          <w:rFonts w:ascii="SimSun" w:hAnsi="SimSun" w:eastAsia="SimSun" w:cs="SimSun"/>
          <w:sz w:val="22"/>
          <w:szCs w:val="22"/>
        </w:rPr>
        <w:t xml:space="preserve"> </w:t>
      </w:r>
      <w:r>
        <w:rPr>
          <w:rFonts w:ascii="SimSun" w:hAnsi="SimSun" w:eastAsia="SimSun" w:cs="SimSun"/>
          <w:sz w:val="22"/>
          <w:szCs w:val="22"/>
          <w:spacing w:val="2"/>
        </w:rPr>
        <w:t>1984年、2002年和2009年五次小修订。《信息自由法》确立了政府</w:t>
      </w:r>
      <w:r>
        <w:rPr>
          <w:rFonts w:ascii="SimSun" w:hAnsi="SimSun" w:eastAsia="SimSun" w:cs="SimSun"/>
          <w:sz w:val="22"/>
          <w:szCs w:val="22"/>
          <w:spacing w:val="9"/>
        </w:rPr>
        <w:t xml:space="preserve">  </w:t>
      </w:r>
      <w:r>
        <w:rPr>
          <w:rFonts w:ascii="SimSun" w:hAnsi="SimSun" w:eastAsia="SimSun" w:cs="SimSun"/>
          <w:sz w:val="22"/>
          <w:szCs w:val="22"/>
          <w:spacing w:val="3"/>
        </w:rPr>
        <w:t>信息“以公开为原则，以不公开为例外”的基本信条，对资产的定  </w:t>
      </w:r>
      <w:r>
        <w:rPr>
          <w:rFonts w:ascii="SimSun" w:hAnsi="SimSun" w:eastAsia="SimSun" w:cs="SimSun"/>
          <w:sz w:val="22"/>
          <w:szCs w:val="22"/>
          <w:spacing w:val="-4"/>
        </w:rPr>
        <w:t>位、作用等作了不同层面的分析。《信息自由法》为信息申请开放和</w:t>
      </w:r>
    </w:p>
    <w:p>
      <w:pPr>
        <w:ind w:left="110"/>
        <w:spacing w:before="1" w:line="217" w:lineRule="auto"/>
        <w:rPr>
          <w:rFonts w:ascii="SimSun" w:hAnsi="SimSun" w:eastAsia="SimSun" w:cs="SimSun"/>
          <w:sz w:val="22"/>
          <w:szCs w:val="22"/>
        </w:rPr>
      </w:pPr>
      <w:r>
        <w:rPr>
          <w:rFonts w:ascii="SimSun" w:hAnsi="SimSun" w:eastAsia="SimSun" w:cs="SimSun"/>
          <w:sz w:val="22"/>
          <w:szCs w:val="22"/>
          <w:spacing w:val="-8"/>
        </w:rPr>
        <w:t>利用过程中数据资产价值维护提供了重要依据。</w:t>
      </w:r>
    </w:p>
    <w:p>
      <w:pPr>
        <w:ind w:left="110" w:right="57" w:firstLine="460"/>
        <w:spacing w:before="127" w:line="329" w:lineRule="auto"/>
        <w:jc w:val="both"/>
        <w:rPr>
          <w:rFonts w:ascii="SimSun" w:hAnsi="SimSun" w:eastAsia="SimSun" w:cs="SimSun"/>
          <w:sz w:val="22"/>
          <w:szCs w:val="22"/>
        </w:rPr>
      </w:pPr>
      <w:r>
        <w:rPr>
          <w:rFonts w:ascii="SimSun" w:hAnsi="SimSun" w:eastAsia="SimSun" w:cs="SimSun"/>
          <w:sz w:val="22"/>
          <w:szCs w:val="22"/>
          <w:spacing w:val="-1"/>
        </w:rPr>
        <w:t>1980年，美国国会首次通过了《文书削减法》,1986年、1995年</w:t>
      </w:r>
      <w:r>
        <w:rPr>
          <w:rFonts w:ascii="SimSun" w:hAnsi="SimSun" w:eastAsia="SimSun" w:cs="SimSun"/>
          <w:sz w:val="22"/>
          <w:szCs w:val="22"/>
          <w:spacing w:val="8"/>
        </w:rPr>
        <w:t xml:space="preserve"> </w:t>
      </w:r>
      <w:r>
        <w:rPr>
          <w:rFonts w:ascii="SimSun" w:hAnsi="SimSun" w:eastAsia="SimSun" w:cs="SimSun"/>
          <w:sz w:val="22"/>
          <w:szCs w:val="22"/>
          <w:spacing w:val="-4"/>
        </w:rPr>
        <w:t>先后进行了两次修订。《文书削减法》首次提出“信息资</w:t>
      </w:r>
      <w:r>
        <w:rPr>
          <w:rFonts w:ascii="SimSun" w:hAnsi="SimSun" w:eastAsia="SimSun" w:cs="SimSun"/>
          <w:sz w:val="22"/>
          <w:szCs w:val="22"/>
          <w:spacing w:val="-5"/>
        </w:rPr>
        <w:t>源管理”的</w:t>
      </w:r>
      <w:r>
        <w:rPr>
          <w:rFonts w:ascii="SimSun" w:hAnsi="SimSun" w:eastAsia="SimSun" w:cs="SimSun"/>
          <w:sz w:val="22"/>
          <w:szCs w:val="22"/>
        </w:rPr>
        <w:t xml:space="preserve"> </w:t>
      </w:r>
      <w:r>
        <w:rPr>
          <w:rFonts w:ascii="SimSun" w:hAnsi="SimSun" w:eastAsia="SimSun" w:cs="SimSun"/>
          <w:sz w:val="22"/>
          <w:szCs w:val="22"/>
          <w:spacing w:val="-2"/>
        </w:rPr>
        <w:t>概念，以集中的方式对政府信息收集、维护、利用、传播作出规定，</w:t>
      </w:r>
      <w:r>
        <w:rPr>
          <w:rFonts w:ascii="SimSun" w:hAnsi="SimSun" w:eastAsia="SimSun" w:cs="SimSun"/>
          <w:sz w:val="22"/>
          <w:szCs w:val="22"/>
          <w:spacing w:val="1"/>
        </w:rPr>
        <w:t xml:space="preserve"> </w:t>
      </w:r>
      <w:r>
        <w:rPr>
          <w:rFonts w:ascii="SimSun" w:hAnsi="SimSun" w:eastAsia="SimSun" w:cs="SimSun"/>
          <w:sz w:val="22"/>
          <w:szCs w:val="22"/>
          <w:spacing w:val="-4"/>
        </w:rPr>
        <w:t>使美国信息资产管理逐步走向规范化、体系化，</w:t>
      </w:r>
      <w:r>
        <w:rPr>
          <w:rFonts w:ascii="SimSun" w:hAnsi="SimSun" w:eastAsia="SimSun" w:cs="SimSun"/>
          <w:sz w:val="22"/>
          <w:szCs w:val="22"/>
          <w:spacing w:val="-5"/>
        </w:rPr>
        <w:t>奠定了数据资产管理</w:t>
      </w:r>
    </w:p>
    <w:p>
      <w:pPr>
        <w:ind w:left="110"/>
        <w:spacing w:line="222" w:lineRule="auto"/>
        <w:rPr>
          <w:rFonts w:ascii="SimSun" w:hAnsi="SimSun" w:eastAsia="SimSun" w:cs="SimSun"/>
          <w:sz w:val="22"/>
          <w:szCs w:val="22"/>
        </w:rPr>
      </w:pPr>
      <w:r>
        <w:rPr>
          <w:rFonts w:ascii="SimSun" w:hAnsi="SimSun" w:eastAsia="SimSun" w:cs="SimSun"/>
          <w:sz w:val="22"/>
          <w:szCs w:val="22"/>
          <w:spacing w:val="-9"/>
        </w:rPr>
        <w:t>的基础意识。</w:t>
      </w:r>
    </w:p>
    <w:p>
      <w:pPr>
        <w:ind w:left="110" w:right="29" w:firstLine="460"/>
        <w:spacing w:before="126" w:line="346" w:lineRule="auto"/>
        <w:jc w:val="both"/>
        <w:rPr>
          <w:rFonts w:ascii="SimSun" w:hAnsi="SimSun" w:eastAsia="SimSun" w:cs="SimSun"/>
          <w:sz w:val="22"/>
          <w:szCs w:val="22"/>
        </w:rPr>
      </w:pPr>
      <w:r>
        <w:rPr>
          <w:rFonts w:ascii="SimSun" w:hAnsi="SimSun" w:eastAsia="SimSun" w:cs="SimSun"/>
          <w:sz w:val="22"/>
          <w:szCs w:val="22"/>
          <w:spacing w:val="4"/>
        </w:rPr>
        <w:t>1985年，美国管理和预算局</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OMB</w:t>
      </w:r>
      <w:r>
        <w:rPr>
          <w:rFonts w:ascii="Times New Roman" w:hAnsi="Times New Roman" w:eastAsia="Times New Roman" w:cs="Times New Roman"/>
          <w:sz w:val="22"/>
          <w:szCs w:val="22"/>
          <w:spacing w:val="4"/>
        </w:rPr>
        <w:t>)   </w:t>
      </w:r>
      <w:r>
        <w:rPr>
          <w:rFonts w:ascii="SimSun" w:hAnsi="SimSun" w:eastAsia="SimSun" w:cs="SimSun"/>
          <w:sz w:val="22"/>
          <w:szCs w:val="22"/>
          <w:spacing w:val="4"/>
        </w:rPr>
        <w:t>发布了</w:t>
      </w:r>
      <w:r>
        <w:rPr>
          <w:rFonts w:ascii="SimSun" w:hAnsi="SimSun" w:eastAsia="SimSun" w:cs="SimSun"/>
          <w:sz w:val="22"/>
          <w:szCs w:val="22"/>
          <w:spacing w:val="3"/>
        </w:rPr>
        <w:t>《联邦政府信息资</w:t>
      </w:r>
      <w:r>
        <w:rPr>
          <w:rFonts w:ascii="SimSun" w:hAnsi="SimSun" w:eastAsia="SimSun" w:cs="SimSun"/>
          <w:sz w:val="22"/>
          <w:szCs w:val="22"/>
        </w:rPr>
        <w:t xml:space="preserve"> </w:t>
      </w:r>
      <w:r>
        <w:rPr>
          <w:rFonts w:ascii="SimSun" w:hAnsi="SimSun" w:eastAsia="SimSun" w:cs="SimSun"/>
          <w:sz w:val="22"/>
          <w:szCs w:val="22"/>
          <w:spacing w:val="9"/>
        </w:rPr>
        <w:t>源的管理通告》(即A-130</w:t>
      </w:r>
      <w:r>
        <w:rPr>
          <w:rFonts w:ascii="SimSun" w:hAnsi="SimSun" w:eastAsia="SimSun" w:cs="SimSun"/>
          <w:sz w:val="22"/>
          <w:szCs w:val="22"/>
          <w:spacing w:val="-28"/>
        </w:rPr>
        <w:t xml:space="preserve"> </w:t>
      </w:r>
      <w:r>
        <w:rPr>
          <w:rFonts w:ascii="SimSun" w:hAnsi="SimSun" w:eastAsia="SimSun" w:cs="SimSun"/>
          <w:sz w:val="22"/>
          <w:szCs w:val="22"/>
          <w:spacing w:val="9"/>
        </w:rPr>
        <w:t>号令),并于199</w:t>
      </w:r>
      <w:r>
        <w:rPr>
          <w:rFonts w:ascii="SimSun" w:hAnsi="SimSun" w:eastAsia="SimSun" w:cs="SimSun"/>
          <w:sz w:val="22"/>
          <w:szCs w:val="22"/>
          <w:spacing w:val="8"/>
        </w:rPr>
        <w:t>2年、1996年、2000年、</w:t>
      </w:r>
    </w:p>
    <w:p>
      <w:pPr>
        <w:ind w:left="110"/>
        <w:spacing w:before="1" w:line="218" w:lineRule="auto"/>
        <w:rPr>
          <w:rFonts w:ascii="SimSun" w:hAnsi="SimSun" w:eastAsia="SimSun" w:cs="SimSun"/>
          <w:sz w:val="22"/>
          <w:szCs w:val="22"/>
        </w:rPr>
      </w:pPr>
      <w:r>
        <w:rPr>
          <w:rFonts w:ascii="SimSun" w:hAnsi="SimSun" w:eastAsia="SimSun" w:cs="SimSun"/>
          <w:sz w:val="22"/>
          <w:szCs w:val="22"/>
          <w:spacing w:val="-1"/>
        </w:rPr>
        <w:t>2016年先后进行了四次修订。A-130</w:t>
      </w:r>
      <w:r>
        <w:rPr>
          <w:rFonts w:ascii="SimSun" w:hAnsi="SimSun" w:eastAsia="SimSun" w:cs="SimSun"/>
          <w:sz w:val="22"/>
          <w:szCs w:val="22"/>
          <w:spacing w:val="-38"/>
        </w:rPr>
        <w:t xml:space="preserve"> </w:t>
      </w:r>
      <w:r>
        <w:rPr>
          <w:rFonts w:ascii="SimSun" w:hAnsi="SimSun" w:eastAsia="SimSun" w:cs="SimSun"/>
          <w:sz w:val="22"/>
          <w:szCs w:val="22"/>
          <w:spacing w:val="-1"/>
        </w:rPr>
        <w:t>号令</w:t>
      </w:r>
      <w:r>
        <w:rPr>
          <w:rFonts w:ascii="SimSun" w:hAnsi="SimSun" w:eastAsia="SimSun" w:cs="SimSun"/>
          <w:sz w:val="22"/>
          <w:szCs w:val="22"/>
          <w:spacing w:val="-2"/>
        </w:rPr>
        <w:t>为联邦政府信息资源的管理</w:t>
      </w:r>
    </w:p>
    <w:p>
      <w:pPr>
        <w:spacing w:line="218" w:lineRule="auto"/>
        <w:sectPr>
          <w:footerReference w:type="default" r:id="rId24"/>
          <w:pgSz w:w="8370" w:h="12670"/>
          <w:pgMar w:top="400" w:right="790" w:bottom="582" w:left="869" w:header="0" w:footer="366" w:gutter="0"/>
        </w:sectPr>
        <w:rPr>
          <w:rFonts w:ascii="SimSun" w:hAnsi="SimSun" w:eastAsia="SimSun" w:cs="SimSun"/>
          <w:sz w:val="22"/>
          <w:szCs w:val="22"/>
        </w:rPr>
      </w:pPr>
    </w:p>
    <w:p>
      <w:pPr>
        <w:pStyle w:val="BodyText"/>
        <w:rPr/>
      </w:pPr>
      <w:r/>
    </w:p>
    <w:p>
      <w:pPr>
        <w:pStyle w:val="BodyText"/>
        <w:rPr/>
      </w:pPr>
      <w:r/>
    </w:p>
    <w:p>
      <w:pPr>
        <w:ind w:left="2"/>
        <w:spacing w:before="71" w:line="219" w:lineRule="auto"/>
        <w:rPr>
          <w:rFonts w:ascii="SimSun" w:hAnsi="SimSun" w:eastAsia="SimSun" w:cs="SimSun"/>
          <w:sz w:val="22"/>
          <w:szCs w:val="22"/>
        </w:rPr>
      </w:pPr>
      <w:r>
        <w:rPr>
          <w:rFonts w:ascii="SimSun" w:hAnsi="SimSun" w:eastAsia="SimSun" w:cs="SimSun"/>
          <w:sz w:val="22"/>
          <w:szCs w:val="22"/>
          <w:b/>
          <w:bCs/>
          <w:color w:val="0030A1"/>
          <w:spacing w:val="-15"/>
          <w:w w:val="87"/>
        </w:rPr>
        <w:t>数据治理之路——贵州实践</w:t>
      </w:r>
    </w:p>
    <w:p>
      <w:pPr>
        <w:pStyle w:val="BodyText"/>
        <w:spacing w:line="279" w:lineRule="auto"/>
        <w:rPr/>
      </w:pPr>
      <w:r/>
    </w:p>
    <w:p>
      <w:pPr>
        <w:ind w:right="90"/>
        <w:spacing w:before="71" w:line="336" w:lineRule="auto"/>
        <w:jc w:val="both"/>
        <w:rPr>
          <w:rFonts w:ascii="SimSun" w:hAnsi="SimSun" w:eastAsia="SimSun" w:cs="SimSun"/>
          <w:sz w:val="22"/>
          <w:szCs w:val="22"/>
        </w:rPr>
      </w:pPr>
      <w:r>
        <w:rPr>
          <w:rFonts w:ascii="SimSun" w:hAnsi="SimSun" w:eastAsia="SimSun" w:cs="SimSun"/>
          <w:sz w:val="22"/>
          <w:szCs w:val="22"/>
          <w:spacing w:val="-4"/>
        </w:rPr>
        <w:t>规定了一个总的政策框架，确立了统一的政府信息资源管理政策，同</w:t>
      </w:r>
      <w:r>
        <w:rPr>
          <w:rFonts w:ascii="SimSun" w:hAnsi="SimSun" w:eastAsia="SimSun" w:cs="SimSun"/>
          <w:sz w:val="22"/>
          <w:szCs w:val="22"/>
          <w:spacing w:val="8"/>
        </w:rPr>
        <w:t xml:space="preserve"> </w:t>
      </w:r>
      <w:r>
        <w:rPr>
          <w:rFonts w:ascii="SimSun" w:hAnsi="SimSun" w:eastAsia="SimSun" w:cs="SimSun"/>
          <w:sz w:val="22"/>
          <w:szCs w:val="22"/>
          <w:spacing w:val="-1"/>
        </w:rPr>
        <w:t>时明确</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1"/>
        </w:rPr>
        <w:t>OMB</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
        </w:rPr>
        <w:t>是负责编制信息政策计划和推</w:t>
      </w:r>
      <w:r>
        <w:rPr>
          <w:rFonts w:ascii="SimSun" w:hAnsi="SimSun" w:eastAsia="SimSun" w:cs="SimSun"/>
          <w:sz w:val="22"/>
          <w:szCs w:val="22"/>
          <w:spacing w:val="-2"/>
        </w:rPr>
        <w:t>进实施的权威机构。随着</w:t>
      </w:r>
      <w:r>
        <w:rPr>
          <w:rFonts w:ascii="SimSun" w:hAnsi="SimSun" w:eastAsia="SimSun" w:cs="SimSun"/>
          <w:sz w:val="22"/>
          <w:szCs w:val="22"/>
        </w:rPr>
        <w:t xml:space="preserve"> </w:t>
      </w:r>
      <w:r>
        <w:rPr>
          <w:rFonts w:ascii="SimSun" w:hAnsi="SimSun" w:eastAsia="SimSun" w:cs="SimSun"/>
          <w:sz w:val="22"/>
          <w:szCs w:val="22"/>
          <w:spacing w:val="-2"/>
        </w:rPr>
        <w:t>A-130</w:t>
      </w:r>
      <w:r>
        <w:rPr>
          <w:rFonts w:ascii="SimSun" w:hAnsi="SimSun" w:eastAsia="SimSun" w:cs="SimSun"/>
          <w:sz w:val="22"/>
          <w:szCs w:val="22"/>
          <w:spacing w:val="-50"/>
        </w:rPr>
        <w:t xml:space="preserve"> </w:t>
      </w:r>
      <w:r>
        <w:rPr>
          <w:rFonts w:ascii="SimSun" w:hAnsi="SimSun" w:eastAsia="SimSun" w:cs="SimSun"/>
          <w:sz w:val="22"/>
          <w:szCs w:val="22"/>
          <w:spacing w:val="-2"/>
        </w:rPr>
        <w:t>号令的修订，州和地方政府责任逐步完善，各机构及其人员的</w:t>
      </w:r>
      <w:r>
        <w:rPr>
          <w:rFonts w:ascii="SimSun" w:hAnsi="SimSun" w:eastAsia="SimSun" w:cs="SimSun"/>
          <w:sz w:val="22"/>
          <w:szCs w:val="22"/>
        </w:rPr>
        <w:t xml:space="preserve"> </w:t>
      </w:r>
      <w:r>
        <w:rPr>
          <w:rFonts w:ascii="SimSun" w:hAnsi="SimSun" w:eastAsia="SimSun" w:cs="SimSun"/>
          <w:sz w:val="22"/>
          <w:szCs w:val="22"/>
          <w:spacing w:val="-4"/>
        </w:rPr>
        <w:t>专项职能逐步细化，为机构履行使命、创造效益创造了条件和提供了</w:t>
      </w:r>
    </w:p>
    <w:p>
      <w:pPr>
        <w:spacing w:line="220" w:lineRule="auto"/>
        <w:rPr>
          <w:rFonts w:ascii="SimSun" w:hAnsi="SimSun" w:eastAsia="SimSun" w:cs="SimSun"/>
          <w:sz w:val="22"/>
          <w:szCs w:val="22"/>
        </w:rPr>
      </w:pPr>
      <w:r>
        <w:rPr>
          <w:rFonts w:ascii="SimSun" w:hAnsi="SimSun" w:eastAsia="SimSun" w:cs="SimSun"/>
          <w:sz w:val="22"/>
          <w:szCs w:val="22"/>
          <w:spacing w:val="-10"/>
        </w:rPr>
        <w:t>保证。</w:t>
      </w:r>
    </w:p>
    <w:p>
      <w:pPr>
        <w:ind w:firstLine="430"/>
        <w:spacing w:before="104" w:line="336" w:lineRule="auto"/>
        <w:jc w:val="both"/>
        <w:rPr>
          <w:rFonts w:ascii="SimSun" w:hAnsi="SimSun" w:eastAsia="SimSun" w:cs="SimSun"/>
          <w:sz w:val="22"/>
          <w:szCs w:val="22"/>
        </w:rPr>
      </w:pPr>
      <w:r>
        <w:rPr>
          <w:rFonts w:ascii="SimSun" w:hAnsi="SimSun" w:eastAsia="SimSun" w:cs="SimSun"/>
          <w:sz w:val="22"/>
          <w:szCs w:val="22"/>
          <w:spacing w:val="2"/>
        </w:rPr>
        <w:t>2017年，美国发布了《开放政府数据法》</w:t>
      </w:r>
      <w:r>
        <w:rPr>
          <w:rFonts w:ascii="SimSun" w:hAnsi="SimSun" w:eastAsia="SimSun" w:cs="SimSun"/>
          <w:sz w:val="22"/>
          <w:szCs w:val="22"/>
          <w:spacing w:val="1"/>
        </w:rPr>
        <w:t>,强调联邦政府数据是</w:t>
      </w:r>
      <w:r>
        <w:rPr>
          <w:rFonts w:ascii="SimSun" w:hAnsi="SimSun" w:eastAsia="SimSun" w:cs="SimSun"/>
          <w:sz w:val="22"/>
          <w:szCs w:val="22"/>
        </w:rPr>
        <w:t xml:space="preserve"> </w:t>
      </w:r>
      <w:r>
        <w:rPr>
          <w:rFonts w:ascii="SimSun" w:hAnsi="SimSun" w:eastAsia="SimSun" w:cs="SimSun"/>
          <w:sz w:val="22"/>
          <w:szCs w:val="22"/>
          <w:spacing w:val="-4"/>
        </w:rPr>
        <w:t>有价值的国家资源，要最大限度地利用适合发布的联邦政府数据</w:t>
      </w:r>
      <w:r>
        <w:rPr>
          <w:rFonts w:ascii="SimSun" w:hAnsi="SimSun" w:eastAsia="SimSun" w:cs="SimSun"/>
          <w:sz w:val="22"/>
          <w:szCs w:val="22"/>
          <w:spacing w:val="-5"/>
        </w:rPr>
        <w:t>，促</w:t>
      </w:r>
      <w:r>
        <w:rPr>
          <w:rFonts w:ascii="SimSun" w:hAnsi="SimSun" w:eastAsia="SimSun" w:cs="SimSun"/>
          <w:sz w:val="22"/>
          <w:szCs w:val="22"/>
        </w:rPr>
        <w:t xml:space="preserve">  </w:t>
      </w:r>
      <w:r>
        <w:rPr>
          <w:rFonts w:ascii="SimSun" w:hAnsi="SimSun" w:eastAsia="SimSun" w:cs="SimSun"/>
          <w:sz w:val="22"/>
          <w:szCs w:val="22"/>
          <w:spacing w:val="-4"/>
        </w:rPr>
        <w:t>进通信、贸易和数据跨越国界。《开放政府数据法》规定了政府数据</w:t>
      </w:r>
      <w:r>
        <w:rPr>
          <w:rFonts w:ascii="SimSun" w:hAnsi="SimSun" w:eastAsia="SimSun" w:cs="SimSun"/>
          <w:sz w:val="22"/>
          <w:szCs w:val="22"/>
        </w:rPr>
        <w:t xml:space="preserve">  </w:t>
      </w:r>
      <w:r>
        <w:rPr>
          <w:rFonts w:ascii="SimSun" w:hAnsi="SimSun" w:eastAsia="SimSun" w:cs="SimSun"/>
          <w:sz w:val="22"/>
          <w:szCs w:val="22"/>
          <w:spacing w:val="-1"/>
        </w:rPr>
        <w:t>管理可获得、可发现、可利用等细节，为提高政府行政效率和体验、</w:t>
      </w:r>
      <w:r>
        <w:rPr>
          <w:rFonts w:ascii="SimSun" w:hAnsi="SimSun" w:eastAsia="SimSun" w:cs="SimSun"/>
          <w:sz w:val="22"/>
          <w:szCs w:val="22"/>
          <w:spacing w:val="8"/>
        </w:rPr>
        <w:t xml:space="preserve"> </w:t>
      </w:r>
      <w:r>
        <w:rPr>
          <w:rFonts w:ascii="SimSun" w:hAnsi="SimSun" w:eastAsia="SimSun" w:cs="SimSun"/>
          <w:sz w:val="22"/>
          <w:szCs w:val="22"/>
          <w:spacing w:val="-4"/>
        </w:rPr>
        <w:t>创造经济机会、促进科学和民主等具体的数据资产管理目标提供了法</w:t>
      </w:r>
    </w:p>
    <w:p>
      <w:pPr>
        <w:spacing w:line="219" w:lineRule="auto"/>
        <w:rPr>
          <w:rFonts w:ascii="SimSun" w:hAnsi="SimSun" w:eastAsia="SimSun" w:cs="SimSun"/>
          <w:sz w:val="22"/>
          <w:szCs w:val="22"/>
        </w:rPr>
      </w:pPr>
      <w:r>
        <w:rPr>
          <w:rFonts w:ascii="SimSun" w:hAnsi="SimSun" w:eastAsia="SimSun" w:cs="SimSun"/>
          <w:sz w:val="22"/>
          <w:szCs w:val="22"/>
          <w:spacing w:val="-8"/>
        </w:rPr>
        <w:t>律参考。</w:t>
      </w:r>
    </w:p>
    <w:p>
      <w:pPr>
        <w:ind w:right="91" w:firstLine="430"/>
        <w:spacing w:before="146" w:line="328" w:lineRule="auto"/>
        <w:jc w:val="both"/>
        <w:rPr>
          <w:rFonts w:ascii="SimSun" w:hAnsi="SimSun" w:eastAsia="SimSun" w:cs="SimSun"/>
          <w:sz w:val="22"/>
          <w:szCs w:val="22"/>
        </w:rPr>
      </w:pPr>
      <w:r>
        <w:rPr>
          <w:rFonts w:ascii="SimSun" w:hAnsi="SimSun" w:eastAsia="SimSun" w:cs="SimSun"/>
          <w:sz w:val="22"/>
          <w:szCs w:val="22"/>
          <w:spacing w:val="-4"/>
        </w:rPr>
        <w:t>总的来说，美国以保障联邦机构和公民数据资产管理活动的有效</w:t>
      </w:r>
      <w:r>
        <w:rPr>
          <w:rFonts w:ascii="SimSun" w:hAnsi="SimSun" w:eastAsia="SimSun" w:cs="SimSun"/>
          <w:sz w:val="22"/>
          <w:szCs w:val="22"/>
        </w:rPr>
        <w:t xml:space="preserve"> </w:t>
      </w:r>
      <w:r>
        <w:rPr>
          <w:rFonts w:ascii="SimSun" w:hAnsi="SimSun" w:eastAsia="SimSun" w:cs="SimSun"/>
          <w:sz w:val="22"/>
          <w:szCs w:val="22"/>
          <w:spacing w:val="-4"/>
        </w:rPr>
        <w:t>利用为目标，通过立法的形式保证了目标的顺利实现和数据价值的有</w:t>
      </w:r>
      <w:r>
        <w:rPr>
          <w:rFonts w:ascii="SimSun" w:hAnsi="SimSun" w:eastAsia="SimSun" w:cs="SimSun"/>
          <w:sz w:val="22"/>
          <w:szCs w:val="22"/>
        </w:rPr>
        <w:t xml:space="preserve"> </w:t>
      </w:r>
      <w:r>
        <w:rPr>
          <w:rFonts w:ascii="SimSun" w:hAnsi="SimSun" w:eastAsia="SimSun" w:cs="SimSun"/>
          <w:sz w:val="22"/>
          <w:szCs w:val="22"/>
          <w:spacing w:val="-4"/>
        </w:rPr>
        <w:t>效释放，为联邦机构和公民提供了基本遵循和法律保障，同时，相关</w:t>
      </w:r>
      <w:r>
        <w:rPr>
          <w:rFonts w:ascii="SimSun" w:hAnsi="SimSun" w:eastAsia="SimSun" w:cs="SimSun"/>
          <w:sz w:val="22"/>
          <w:szCs w:val="22"/>
        </w:rPr>
        <w:t xml:space="preserve"> </w:t>
      </w:r>
      <w:r>
        <w:rPr>
          <w:rFonts w:ascii="SimSun" w:hAnsi="SimSun" w:eastAsia="SimSun" w:cs="SimSun"/>
          <w:sz w:val="22"/>
          <w:szCs w:val="22"/>
          <w:spacing w:val="-4"/>
        </w:rPr>
        <w:t>法案内容与时俱进及时修订，为实现联邦政府数据的价值最大化保驾</w:t>
      </w:r>
    </w:p>
    <w:p>
      <w:pPr>
        <w:spacing w:line="220" w:lineRule="auto"/>
        <w:rPr>
          <w:rFonts w:ascii="SimSun" w:hAnsi="SimSun" w:eastAsia="SimSun" w:cs="SimSun"/>
          <w:sz w:val="22"/>
          <w:szCs w:val="22"/>
        </w:rPr>
      </w:pPr>
      <w:r>
        <w:rPr>
          <w:rFonts w:ascii="SimSun" w:hAnsi="SimSun" w:eastAsia="SimSun" w:cs="SimSun"/>
          <w:sz w:val="22"/>
          <w:szCs w:val="22"/>
          <w:spacing w:val="-10"/>
        </w:rPr>
        <w:t>护航。</w:t>
      </w:r>
    </w:p>
    <w:p>
      <w:pPr>
        <w:ind w:left="432"/>
        <w:spacing w:before="289" w:line="223" w:lineRule="auto"/>
        <w:outlineLvl w:val="1"/>
        <w:rPr>
          <w:rFonts w:ascii="KaiTi" w:hAnsi="KaiTi" w:eastAsia="KaiTi" w:cs="KaiTi"/>
          <w:sz w:val="22"/>
          <w:szCs w:val="22"/>
        </w:rPr>
      </w:pPr>
      <w:hyperlink w:history="true" r:id="rId27">
        <w:r>
          <w:rPr>
            <w:rFonts w:ascii="KaiTi" w:hAnsi="KaiTi" w:eastAsia="KaiTi" w:cs="KaiTi"/>
            <w:sz w:val="22"/>
            <w:szCs w:val="22"/>
            <w:b/>
            <w:bCs/>
            <w:color w:val="1739AC"/>
            <w:spacing w:val="6"/>
          </w:rPr>
          <w:t>1.2.1.2</w:t>
        </w:r>
      </w:hyperlink>
      <w:r>
        <w:rPr>
          <w:rFonts w:ascii="KaiTi" w:hAnsi="KaiTi" w:eastAsia="KaiTi" w:cs="KaiTi"/>
          <w:sz w:val="22"/>
          <w:szCs w:val="22"/>
          <w:color w:val="1739AC"/>
          <w:spacing w:val="6"/>
        </w:rPr>
        <w:t xml:space="preserve">  </w:t>
      </w:r>
      <w:r>
        <w:rPr>
          <w:rFonts w:ascii="KaiTi" w:hAnsi="KaiTi" w:eastAsia="KaiTi" w:cs="KaiTi"/>
          <w:sz w:val="22"/>
          <w:szCs w:val="22"/>
          <w:b/>
          <w:bCs/>
          <w:color w:val="1739AC"/>
          <w:spacing w:val="6"/>
        </w:rPr>
        <w:t>数据资产管理在政策文件中的部署</w:t>
      </w:r>
    </w:p>
    <w:p>
      <w:pPr>
        <w:ind w:right="87" w:firstLine="430"/>
        <w:spacing w:before="203" w:line="327" w:lineRule="auto"/>
        <w:jc w:val="both"/>
        <w:rPr>
          <w:rFonts w:ascii="SimSun" w:hAnsi="SimSun" w:eastAsia="SimSun" w:cs="SimSun"/>
          <w:sz w:val="22"/>
          <w:szCs w:val="22"/>
        </w:rPr>
      </w:pPr>
      <w:r>
        <w:rPr>
          <w:rFonts w:ascii="SimSun" w:hAnsi="SimSun" w:eastAsia="SimSun" w:cs="SimSun"/>
          <w:sz w:val="22"/>
          <w:szCs w:val="22"/>
          <w:spacing w:val="-4"/>
        </w:rPr>
        <w:t>如果说上述基本法律为数据资产管理提供了基本保障，那么数据</w:t>
      </w:r>
      <w:r>
        <w:rPr>
          <w:rFonts w:ascii="SimSun" w:hAnsi="SimSun" w:eastAsia="SimSun" w:cs="SimSun"/>
          <w:sz w:val="22"/>
          <w:szCs w:val="22"/>
          <w:spacing w:val="3"/>
        </w:rPr>
        <w:t xml:space="preserve"> </w:t>
      </w:r>
      <w:r>
        <w:rPr>
          <w:rFonts w:ascii="SimSun" w:hAnsi="SimSun" w:eastAsia="SimSun" w:cs="SimSun"/>
          <w:sz w:val="22"/>
          <w:szCs w:val="22"/>
          <w:spacing w:val="-4"/>
        </w:rPr>
        <w:t>资产管理过程中制定的各项战略则彰显了美国数据资产管理的美好愿</w:t>
      </w:r>
      <w:r>
        <w:rPr>
          <w:rFonts w:ascii="SimSun" w:hAnsi="SimSun" w:eastAsia="SimSun" w:cs="SimSun"/>
          <w:sz w:val="22"/>
          <w:szCs w:val="22"/>
          <w:spacing w:val="2"/>
        </w:rPr>
        <w:t xml:space="preserve"> </w:t>
      </w:r>
      <w:r>
        <w:rPr>
          <w:rFonts w:ascii="SimSun" w:hAnsi="SimSun" w:eastAsia="SimSun" w:cs="SimSun"/>
          <w:sz w:val="22"/>
          <w:szCs w:val="22"/>
          <w:spacing w:val="-4"/>
        </w:rPr>
        <w:t>景。其中，代表性战略包括《数字政府战略》《大数据研究与开</w:t>
      </w:r>
      <w:r>
        <w:rPr>
          <w:rFonts w:ascii="SimSun" w:hAnsi="SimSun" w:eastAsia="SimSun" w:cs="SimSun"/>
          <w:sz w:val="22"/>
          <w:szCs w:val="22"/>
          <w:spacing w:val="-5"/>
        </w:rPr>
        <w:t>发计</w:t>
      </w:r>
      <w:r>
        <w:rPr>
          <w:rFonts w:ascii="SimSun" w:hAnsi="SimSun" w:eastAsia="SimSun" w:cs="SimSun"/>
          <w:sz w:val="22"/>
          <w:szCs w:val="22"/>
        </w:rPr>
        <w:t xml:space="preserve"> </w:t>
      </w:r>
      <w:r>
        <w:rPr>
          <w:rFonts w:ascii="SimSun" w:hAnsi="SimSun" w:eastAsia="SimSun" w:cs="SimSun"/>
          <w:sz w:val="22"/>
          <w:szCs w:val="22"/>
          <w:spacing w:val="-4"/>
        </w:rPr>
        <w:t>划》《联邦大数据研究与开发战略计划》《2019—2020联邦数据战略</w:t>
      </w:r>
      <w:r>
        <w:rPr>
          <w:rFonts w:ascii="SimSun" w:hAnsi="SimSun" w:eastAsia="SimSun" w:cs="SimSun"/>
          <w:sz w:val="22"/>
          <w:szCs w:val="22"/>
          <w:spacing w:val="14"/>
        </w:rPr>
        <w:t xml:space="preserve"> </w:t>
      </w:r>
      <w:r>
        <w:rPr>
          <w:rFonts w:ascii="SimSun" w:hAnsi="SimSun" w:eastAsia="SimSun" w:cs="SimSun"/>
          <w:sz w:val="22"/>
          <w:szCs w:val="22"/>
          <w:spacing w:val="-4"/>
        </w:rPr>
        <w:t>行动计划》《美国国防部数据战略》等。随着这些战略的提出，美国</w:t>
      </w:r>
    </w:p>
    <w:p>
      <w:pPr>
        <w:spacing w:before="1" w:line="217" w:lineRule="auto"/>
        <w:rPr>
          <w:rFonts w:ascii="SimSun" w:hAnsi="SimSun" w:eastAsia="SimSun" w:cs="SimSun"/>
          <w:sz w:val="22"/>
          <w:szCs w:val="22"/>
        </w:rPr>
      </w:pPr>
      <w:r>
        <w:rPr>
          <w:rFonts w:ascii="SimSun" w:hAnsi="SimSun" w:eastAsia="SimSun" w:cs="SimSun"/>
          <w:sz w:val="22"/>
          <w:szCs w:val="22"/>
          <w:spacing w:val="-7"/>
        </w:rPr>
        <w:t>对数据资产价值的认识和资源配置工具的要求也不断更新。</w:t>
      </w:r>
    </w:p>
    <w:p>
      <w:pPr>
        <w:ind w:right="47"/>
        <w:spacing w:before="170" w:line="401" w:lineRule="exact"/>
        <w:jc w:val="right"/>
        <w:rPr>
          <w:rFonts w:ascii="SimSun" w:hAnsi="SimSun" w:eastAsia="SimSun" w:cs="SimSun"/>
          <w:sz w:val="22"/>
          <w:szCs w:val="22"/>
        </w:rPr>
      </w:pPr>
      <w:r>
        <w:rPr>
          <w:rFonts w:ascii="SimSun" w:hAnsi="SimSun" w:eastAsia="SimSun" w:cs="SimSun"/>
          <w:sz w:val="22"/>
          <w:szCs w:val="22"/>
          <w:spacing w:val="2"/>
          <w:position w:val="13"/>
        </w:rPr>
        <w:t>《数字政府战略》是奥巴马政府于2012年颁</w:t>
      </w:r>
      <w:r>
        <w:rPr>
          <w:rFonts w:ascii="SimSun" w:hAnsi="SimSun" w:eastAsia="SimSun" w:cs="SimSun"/>
          <w:sz w:val="22"/>
          <w:szCs w:val="22"/>
          <w:spacing w:val="1"/>
          <w:position w:val="13"/>
        </w:rPr>
        <w:t>布的一项大数据基础</w:t>
      </w:r>
    </w:p>
    <w:p>
      <w:pPr>
        <w:spacing w:before="1" w:line="218" w:lineRule="auto"/>
        <w:rPr>
          <w:rFonts w:ascii="SimSun" w:hAnsi="SimSun" w:eastAsia="SimSun" w:cs="SimSun"/>
          <w:sz w:val="22"/>
          <w:szCs w:val="22"/>
        </w:rPr>
      </w:pPr>
      <w:r>
        <w:rPr>
          <w:rFonts w:ascii="SimSun" w:hAnsi="SimSun" w:eastAsia="SimSun" w:cs="SimSun"/>
          <w:sz w:val="22"/>
          <w:szCs w:val="22"/>
          <w:spacing w:val="-4"/>
        </w:rPr>
        <w:t>战略。该战略明确了数字政府的三大目标和四个原则。三大目标为保</w:t>
      </w:r>
    </w:p>
    <w:p>
      <w:pPr>
        <w:spacing w:line="218" w:lineRule="auto"/>
        <w:sectPr>
          <w:footerReference w:type="default" r:id="rId26"/>
          <w:pgSz w:w="8370" w:h="12670"/>
          <w:pgMar w:top="400" w:right="940" w:bottom="594" w:left="849" w:header="0" w:footer="376" w:gutter="0"/>
        </w:sectPr>
        <w:rPr>
          <w:rFonts w:ascii="SimSun" w:hAnsi="SimSun" w:eastAsia="SimSun" w:cs="SimSun"/>
          <w:sz w:val="22"/>
          <w:szCs w:val="22"/>
        </w:rPr>
      </w:pPr>
    </w:p>
    <w:p>
      <w:pPr>
        <w:pStyle w:val="BodyText"/>
        <w:spacing w:line="247" w:lineRule="auto"/>
        <w:rPr/>
      </w:pPr>
      <w:r/>
    </w:p>
    <w:p>
      <w:pPr>
        <w:pStyle w:val="BodyText"/>
        <w:spacing w:line="248" w:lineRule="auto"/>
        <w:rPr/>
      </w:pPr>
      <w:r/>
    </w:p>
    <w:p>
      <w:pPr>
        <w:ind w:right="11"/>
        <w:spacing w:before="72" w:line="218" w:lineRule="auto"/>
        <w:jc w:val="right"/>
        <w:rPr>
          <w:rFonts w:ascii="SimHei" w:hAnsi="SimHei" w:eastAsia="SimHei" w:cs="SimHei"/>
          <w:sz w:val="22"/>
          <w:szCs w:val="22"/>
        </w:rPr>
      </w:pPr>
      <w:r>
        <w:rPr>
          <w:rFonts w:ascii="SimHei" w:hAnsi="SimHei" w:eastAsia="SimHei" w:cs="SimHei"/>
          <w:sz w:val="22"/>
          <w:szCs w:val="22"/>
          <w:b/>
          <w:bCs/>
          <w:color w:val="3360CA"/>
          <w:spacing w:val="-32"/>
        </w:rPr>
        <w:t>第1章</w:t>
      </w:r>
      <w:r>
        <w:rPr>
          <w:rFonts w:ascii="SimHei" w:hAnsi="SimHei" w:eastAsia="SimHei" w:cs="SimHei"/>
          <w:sz w:val="22"/>
          <w:szCs w:val="22"/>
          <w:color w:val="3360CA"/>
          <w:spacing w:val="-32"/>
        </w:rPr>
        <w:t xml:space="preserve">  </w:t>
      </w:r>
      <w:r>
        <w:rPr>
          <w:rFonts w:ascii="SimHei" w:hAnsi="SimHei" w:eastAsia="SimHei" w:cs="SimHei"/>
          <w:sz w:val="22"/>
          <w:szCs w:val="22"/>
          <w:b/>
          <w:bCs/>
          <w:color w:val="3360CA"/>
          <w:spacing w:val="-32"/>
        </w:rPr>
        <w:t>数据治理的国际</w:t>
      </w:r>
      <w:r>
        <w:rPr>
          <w:rFonts w:ascii="SimHei" w:hAnsi="SimHei" w:eastAsia="SimHei" w:cs="SimHei"/>
          <w:sz w:val="22"/>
          <w:szCs w:val="22"/>
          <w:b/>
          <w:bCs/>
          <w:color w:val="3360CA"/>
          <w:spacing w:val="-31"/>
        </w:rPr>
        <w:t>实</w:t>
      </w:r>
      <w:r>
        <w:rPr>
          <w:rFonts w:ascii="SimHei" w:hAnsi="SimHei" w:eastAsia="SimHei" w:cs="SimHei"/>
          <w:sz w:val="22"/>
          <w:szCs w:val="22"/>
          <w:b/>
          <w:bCs/>
          <w:color w:val="3360CA"/>
          <w:spacing w:val="-19"/>
        </w:rPr>
        <w:t>践</w:t>
      </w:r>
    </w:p>
    <w:p>
      <w:pPr>
        <w:pStyle w:val="BodyText"/>
        <w:spacing w:line="273" w:lineRule="auto"/>
        <w:rPr/>
      </w:pPr>
      <w:r/>
    </w:p>
    <w:p>
      <w:pPr>
        <w:ind w:right="53"/>
        <w:spacing w:before="71" w:line="336" w:lineRule="auto"/>
        <w:jc w:val="both"/>
        <w:rPr>
          <w:rFonts w:ascii="SimSun" w:hAnsi="SimSun" w:eastAsia="SimSun" w:cs="SimSun"/>
          <w:sz w:val="22"/>
          <w:szCs w:val="22"/>
        </w:rPr>
      </w:pPr>
      <w:r>
        <w:rPr>
          <w:rFonts w:ascii="SimSun" w:hAnsi="SimSun" w:eastAsia="SimSun" w:cs="SimSun"/>
          <w:sz w:val="22"/>
          <w:szCs w:val="22"/>
          <w:spacing w:val="-4"/>
        </w:rPr>
        <w:t>障美国人民和流动性强的劳动力随时随地通过任何设备访问高质量的</w:t>
      </w:r>
      <w:r>
        <w:rPr>
          <w:rFonts w:ascii="SimSun" w:hAnsi="SimSun" w:eastAsia="SimSun" w:cs="SimSun"/>
          <w:sz w:val="22"/>
          <w:szCs w:val="22"/>
          <w:spacing w:val="5"/>
        </w:rPr>
        <w:t xml:space="preserve"> </w:t>
      </w:r>
      <w:r>
        <w:rPr>
          <w:rFonts w:ascii="SimSun" w:hAnsi="SimSun" w:eastAsia="SimSun" w:cs="SimSun"/>
          <w:sz w:val="22"/>
          <w:szCs w:val="22"/>
          <w:spacing w:val="-4"/>
        </w:rPr>
        <w:t>数字政府信息和服务的权利；确保美国政府融入新的数字世界；</w:t>
      </w:r>
      <w:r>
        <w:rPr>
          <w:rFonts w:ascii="SimSun" w:hAnsi="SimSun" w:eastAsia="SimSun" w:cs="SimSun"/>
          <w:sz w:val="22"/>
          <w:szCs w:val="22"/>
          <w:spacing w:val="-5"/>
        </w:rPr>
        <w:t>开发</w:t>
      </w:r>
      <w:r>
        <w:rPr>
          <w:rFonts w:ascii="SimSun" w:hAnsi="SimSun" w:eastAsia="SimSun" w:cs="SimSun"/>
          <w:sz w:val="22"/>
          <w:szCs w:val="22"/>
        </w:rPr>
        <w:t xml:space="preserve"> </w:t>
      </w:r>
      <w:r>
        <w:rPr>
          <w:rFonts w:ascii="SimSun" w:hAnsi="SimSun" w:eastAsia="SimSun" w:cs="SimSun"/>
          <w:sz w:val="22"/>
          <w:szCs w:val="22"/>
          <w:spacing w:val="-4"/>
        </w:rPr>
        <w:t>政府数据以刺激全美国的创新，改进政务服务。四个原则是以信息为</w:t>
      </w:r>
      <w:r>
        <w:rPr>
          <w:rFonts w:ascii="SimSun" w:hAnsi="SimSun" w:eastAsia="SimSun" w:cs="SimSun"/>
          <w:sz w:val="22"/>
          <w:szCs w:val="22"/>
        </w:rPr>
        <w:t xml:space="preserve"> </w:t>
      </w:r>
      <w:r>
        <w:rPr>
          <w:rFonts w:ascii="SimSun" w:hAnsi="SimSun" w:eastAsia="SimSun" w:cs="SimSun"/>
          <w:sz w:val="22"/>
          <w:szCs w:val="22"/>
          <w:spacing w:val="-11"/>
        </w:rPr>
        <w:t>中心、统一信息共享标准、以客户为中心、强化安全和隐私保护。</w:t>
      </w:r>
      <w:r>
        <w:rPr>
          <w:rFonts w:ascii="SimSun" w:hAnsi="SimSun" w:eastAsia="SimSun" w:cs="SimSun"/>
          <w:sz w:val="22"/>
          <w:szCs w:val="22"/>
          <w:spacing w:val="-12"/>
        </w:rPr>
        <w:t>《数</w:t>
      </w:r>
    </w:p>
    <w:p>
      <w:pPr>
        <w:spacing w:line="218" w:lineRule="auto"/>
        <w:rPr>
          <w:rFonts w:ascii="SimSun" w:hAnsi="SimSun" w:eastAsia="SimSun" w:cs="SimSun"/>
          <w:sz w:val="22"/>
          <w:szCs w:val="22"/>
        </w:rPr>
      </w:pPr>
      <w:r>
        <w:rPr>
          <w:rFonts w:ascii="SimSun" w:hAnsi="SimSun" w:eastAsia="SimSun" w:cs="SimSun"/>
          <w:sz w:val="22"/>
          <w:szCs w:val="22"/>
          <w:spacing w:val="-10"/>
        </w:rPr>
        <w:t>字政府战略》主张发挥政府数据的作用，并且及时更新资源配置工具。</w:t>
      </w:r>
    </w:p>
    <w:p>
      <w:pPr>
        <w:ind w:firstLine="400"/>
        <w:spacing w:before="132" w:line="327" w:lineRule="auto"/>
        <w:jc w:val="both"/>
        <w:rPr>
          <w:rFonts w:ascii="SimSun" w:hAnsi="SimSun" w:eastAsia="SimSun" w:cs="SimSun"/>
          <w:sz w:val="22"/>
          <w:szCs w:val="22"/>
        </w:rPr>
      </w:pPr>
      <w:r>
        <w:rPr>
          <w:rFonts w:ascii="SimSun" w:hAnsi="SimSun" w:eastAsia="SimSun" w:cs="SimSun"/>
          <w:sz w:val="22"/>
          <w:szCs w:val="22"/>
          <w:spacing w:val="-8"/>
        </w:rPr>
        <w:t>美国政府提出：“数据是一项有价值的国家</w:t>
      </w:r>
      <w:r>
        <w:rPr>
          <w:rFonts w:ascii="SimSun" w:hAnsi="SimSun" w:eastAsia="SimSun" w:cs="SimSun"/>
          <w:sz w:val="22"/>
          <w:szCs w:val="22"/>
          <w:spacing w:val="-9"/>
        </w:rPr>
        <w:t>资产，应对公众开放，</w:t>
      </w:r>
      <w:r>
        <w:rPr>
          <w:rFonts w:ascii="SimSun" w:hAnsi="SimSun" w:eastAsia="SimSun" w:cs="SimSun"/>
          <w:sz w:val="22"/>
          <w:szCs w:val="22"/>
        </w:rPr>
        <w:t xml:space="preserve"> </w:t>
      </w:r>
      <w:r>
        <w:rPr>
          <w:rFonts w:ascii="SimSun" w:hAnsi="SimSun" w:eastAsia="SimSun" w:cs="SimSun"/>
          <w:sz w:val="22"/>
          <w:szCs w:val="22"/>
          <w:spacing w:val="-11"/>
        </w:rPr>
        <w:t>而不是把其禁锢在政府体制内。”《大数据研究与开发计划》《联邦大</w:t>
      </w:r>
      <w:r>
        <w:rPr>
          <w:rFonts w:ascii="SimSun" w:hAnsi="SimSun" w:eastAsia="SimSun" w:cs="SimSun"/>
          <w:sz w:val="22"/>
          <w:szCs w:val="22"/>
        </w:rPr>
        <w:t xml:space="preserve"> </w:t>
      </w:r>
      <w:r>
        <w:rPr>
          <w:rFonts w:ascii="SimSun" w:hAnsi="SimSun" w:eastAsia="SimSun" w:cs="SimSun"/>
          <w:sz w:val="22"/>
          <w:szCs w:val="22"/>
          <w:spacing w:val="-4"/>
        </w:rPr>
        <w:t>数据研究与开发战略计划》为公众开发和利用数据资产提供能力和支</w:t>
      </w:r>
      <w:r>
        <w:rPr>
          <w:rFonts w:ascii="SimSun" w:hAnsi="SimSun" w:eastAsia="SimSun" w:cs="SimSun"/>
          <w:sz w:val="22"/>
          <w:szCs w:val="22"/>
        </w:rPr>
        <w:t xml:space="preserve"> </w:t>
      </w:r>
      <w:r>
        <w:rPr>
          <w:rFonts w:ascii="SimSun" w:hAnsi="SimSun" w:eastAsia="SimSun" w:cs="SimSun"/>
          <w:sz w:val="22"/>
          <w:szCs w:val="22"/>
          <w:spacing w:val="3"/>
        </w:rPr>
        <w:t>撑。美国政府于2012年3月推出《大数据研究与开发计划》,在此基</w:t>
      </w:r>
      <w:r>
        <w:rPr>
          <w:rFonts w:ascii="SimSun" w:hAnsi="SimSun" w:eastAsia="SimSun" w:cs="SimSun"/>
          <w:sz w:val="22"/>
          <w:szCs w:val="22"/>
          <w:spacing w:val="2"/>
        </w:rPr>
        <w:t xml:space="preserve"> </w:t>
      </w:r>
      <w:r>
        <w:rPr>
          <w:rFonts w:ascii="SimSun" w:hAnsi="SimSun" w:eastAsia="SimSun" w:cs="SimSun"/>
          <w:sz w:val="22"/>
          <w:szCs w:val="22"/>
          <w:spacing w:val="3"/>
        </w:rPr>
        <w:t>础上于2016年5月发布《联邦大数据研究与开发战略计划》,其目标</w:t>
      </w:r>
      <w:r>
        <w:rPr>
          <w:rFonts w:ascii="SimSun" w:hAnsi="SimSun" w:eastAsia="SimSun" w:cs="SimSun"/>
          <w:sz w:val="22"/>
          <w:szCs w:val="22"/>
          <w:spacing w:val="1"/>
        </w:rPr>
        <w:t xml:space="preserve"> </w:t>
      </w:r>
      <w:r>
        <w:rPr>
          <w:rFonts w:ascii="SimSun" w:hAnsi="SimSun" w:eastAsia="SimSun" w:cs="SimSun"/>
          <w:sz w:val="22"/>
          <w:szCs w:val="22"/>
          <w:spacing w:val="-4"/>
        </w:rPr>
        <w:t>是对联邦机构的大数据相关项目和投资进行指导，围绕代表大数</w:t>
      </w:r>
      <w:r>
        <w:rPr>
          <w:rFonts w:ascii="SimSun" w:hAnsi="SimSun" w:eastAsia="SimSun" w:cs="SimSun"/>
          <w:sz w:val="22"/>
          <w:szCs w:val="22"/>
          <w:spacing w:val="-5"/>
        </w:rPr>
        <w:t>据研</w:t>
      </w:r>
      <w:r>
        <w:rPr>
          <w:rFonts w:ascii="SimSun" w:hAnsi="SimSun" w:eastAsia="SimSun" w:cs="SimSun"/>
          <w:sz w:val="22"/>
          <w:szCs w:val="22"/>
        </w:rPr>
        <w:t xml:space="preserve"> </w:t>
      </w:r>
      <w:r>
        <w:rPr>
          <w:rFonts w:ascii="SimSun" w:hAnsi="SimSun" w:eastAsia="SimSun" w:cs="SimSun"/>
          <w:sz w:val="22"/>
          <w:szCs w:val="22"/>
          <w:spacing w:val="-4"/>
        </w:rPr>
        <w:t>发关键领域的七个战略进行，促进人类对科学、医学和安全所有分支</w:t>
      </w:r>
      <w:r>
        <w:rPr>
          <w:rFonts w:ascii="SimSun" w:hAnsi="SimSun" w:eastAsia="SimSun" w:cs="SimSun"/>
          <w:sz w:val="22"/>
          <w:szCs w:val="22"/>
        </w:rPr>
        <w:t xml:space="preserve"> </w:t>
      </w:r>
      <w:r>
        <w:rPr>
          <w:rFonts w:ascii="SimSun" w:hAnsi="SimSun" w:eastAsia="SimSun" w:cs="SimSun"/>
          <w:sz w:val="22"/>
          <w:szCs w:val="22"/>
          <w:spacing w:val="-4"/>
        </w:rPr>
        <w:t>的认识，确保美国在研发领域继续发挥领导作用，通过研发来提高美</w:t>
      </w:r>
    </w:p>
    <w:p>
      <w:pPr>
        <w:spacing w:line="218" w:lineRule="auto"/>
        <w:rPr>
          <w:rFonts w:ascii="SimSun" w:hAnsi="SimSun" w:eastAsia="SimSun" w:cs="SimSun"/>
          <w:sz w:val="22"/>
          <w:szCs w:val="22"/>
        </w:rPr>
      </w:pPr>
      <w:r>
        <w:rPr>
          <w:rFonts w:ascii="SimSun" w:hAnsi="SimSun" w:eastAsia="SimSun" w:cs="SimSun"/>
          <w:sz w:val="22"/>
          <w:szCs w:val="22"/>
          <w:spacing w:val="-8"/>
        </w:rPr>
        <w:t>国和世界解决紧迫社会和环境问题的能力。</w:t>
      </w:r>
    </w:p>
    <w:p>
      <w:pPr>
        <w:ind w:right="57" w:firstLine="290"/>
        <w:spacing w:before="198" w:line="336" w:lineRule="auto"/>
        <w:jc w:val="both"/>
        <w:rPr>
          <w:rFonts w:ascii="SimSun" w:hAnsi="SimSun" w:eastAsia="SimSun" w:cs="SimSun"/>
          <w:sz w:val="22"/>
          <w:szCs w:val="22"/>
        </w:rPr>
      </w:pPr>
      <w:r>
        <w:rPr>
          <w:rFonts w:ascii="SimSun" w:hAnsi="SimSun" w:eastAsia="SimSun" w:cs="SimSun"/>
          <w:sz w:val="22"/>
          <w:szCs w:val="22"/>
          <w:spacing w:val="1"/>
        </w:rPr>
        <w:t>《2019—2020联邦数据战略行动计划》是联邦数据战略的“第一</w:t>
      </w:r>
      <w:r>
        <w:rPr>
          <w:rFonts w:ascii="SimSun" w:hAnsi="SimSun" w:eastAsia="SimSun" w:cs="SimSun"/>
          <w:sz w:val="22"/>
          <w:szCs w:val="22"/>
        </w:rPr>
        <w:t xml:space="preserve"> </w:t>
      </w:r>
      <w:r>
        <w:rPr>
          <w:rFonts w:ascii="SimSun" w:hAnsi="SimSun" w:eastAsia="SimSun" w:cs="SimSun"/>
          <w:sz w:val="22"/>
          <w:szCs w:val="22"/>
        </w:rPr>
        <w:t>个年度行动计划”,该行动计划包含了共享行</w:t>
      </w:r>
      <w:r>
        <w:rPr>
          <w:rFonts w:ascii="SimSun" w:hAnsi="SimSun" w:eastAsia="SimSun" w:cs="SimSun"/>
          <w:sz w:val="22"/>
          <w:szCs w:val="22"/>
          <w:spacing w:val="-1"/>
        </w:rPr>
        <w:t>动、社区行动和机构行</w:t>
      </w:r>
      <w:r>
        <w:rPr>
          <w:rFonts w:ascii="SimSun" w:hAnsi="SimSun" w:eastAsia="SimSun" w:cs="SimSun"/>
          <w:sz w:val="22"/>
          <w:szCs w:val="22"/>
        </w:rPr>
        <w:t xml:space="preserve"> </w:t>
      </w:r>
      <w:r>
        <w:rPr>
          <w:rFonts w:ascii="SimSun" w:hAnsi="SimSun" w:eastAsia="SimSun" w:cs="SimSun"/>
          <w:sz w:val="22"/>
          <w:szCs w:val="22"/>
          <w:spacing w:val="3"/>
        </w:rPr>
        <w:t>动等三类行动，并且细化了16个基础的行动步骤，每一行动均描述</w:t>
      </w:r>
      <w:r>
        <w:rPr>
          <w:rFonts w:ascii="SimSun" w:hAnsi="SimSun" w:eastAsia="SimSun" w:cs="SimSun"/>
          <w:sz w:val="22"/>
          <w:szCs w:val="22"/>
          <w:spacing w:val="7"/>
        </w:rPr>
        <w:t xml:space="preserve"> </w:t>
      </w:r>
      <w:r>
        <w:rPr>
          <w:rFonts w:ascii="SimSun" w:hAnsi="SimSun" w:eastAsia="SimSun" w:cs="SimSun"/>
          <w:sz w:val="22"/>
          <w:szCs w:val="22"/>
          <w:spacing w:val="-5"/>
        </w:rPr>
        <w:t>了将采取的行动和预期成果、负责执行的机构和时间节点，并建立了</w:t>
      </w:r>
      <w:r>
        <w:rPr>
          <w:rFonts w:ascii="SimSun" w:hAnsi="SimSun" w:eastAsia="SimSun" w:cs="SimSun"/>
          <w:sz w:val="22"/>
          <w:szCs w:val="22"/>
          <w:spacing w:val="7"/>
        </w:rPr>
        <w:t xml:space="preserve"> </w:t>
      </w:r>
      <w:r>
        <w:rPr>
          <w:rFonts w:ascii="SimSun" w:hAnsi="SimSun" w:eastAsia="SimSun" w:cs="SimSun"/>
          <w:sz w:val="22"/>
          <w:szCs w:val="22"/>
          <w:spacing w:val="-4"/>
        </w:rPr>
        <w:t>具体指标用于评估实施进展。其中，共享行动侧重政府范围内的数据</w:t>
      </w:r>
    </w:p>
    <w:p>
      <w:pPr>
        <w:spacing w:line="218" w:lineRule="auto"/>
        <w:rPr>
          <w:rFonts w:ascii="SimSun" w:hAnsi="SimSun" w:eastAsia="SimSun" w:cs="SimSun"/>
          <w:sz w:val="22"/>
          <w:szCs w:val="22"/>
        </w:rPr>
      </w:pPr>
      <w:r>
        <w:rPr>
          <w:rFonts w:ascii="SimSun" w:hAnsi="SimSun" w:eastAsia="SimSun" w:cs="SimSun"/>
          <w:sz w:val="22"/>
          <w:szCs w:val="22"/>
          <w:spacing w:val="-7"/>
        </w:rPr>
        <w:t>服务，社区行动侧重跨机构合作，机构行动侧重机构内部的活动。</w:t>
      </w:r>
    </w:p>
    <w:p>
      <w:pPr>
        <w:ind w:right="49" w:firstLine="290"/>
        <w:spacing w:before="118" w:line="336" w:lineRule="auto"/>
        <w:jc w:val="both"/>
        <w:rPr>
          <w:rFonts w:ascii="SimSun" w:hAnsi="SimSun" w:eastAsia="SimSun" w:cs="SimSun"/>
          <w:sz w:val="22"/>
          <w:szCs w:val="22"/>
        </w:rPr>
      </w:pPr>
      <w:r>
        <w:rPr>
          <w:rFonts w:ascii="SimSun" w:hAnsi="SimSun" w:eastAsia="SimSun" w:cs="SimSun"/>
          <w:sz w:val="22"/>
          <w:szCs w:val="22"/>
          <w:spacing w:val="9"/>
        </w:rPr>
        <w:t>《美国国防部数据战略》于2020年10</w:t>
      </w:r>
      <w:r>
        <w:rPr>
          <w:rFonts w:ascii="SimSun" w:hAnsi="SimSun" w:eastAsia="SimSun" w:cs="SimSun"/>
          <w:sz w:val="22"/>
          <w:szCs w:val="22"/>
          <w:spacing w:val="8"/>
        </w:rPr>
        <w:t>月由美国国防部发布。该</w:t>
      </w:r>
      <w:r>
        <w:rPr>
          <w:rFonts w:ascii="SimSun" w:hAnsi="SimSun" w:eastAsia="SimSun" w:cs="SimSun"/>
          <w:sz w:val="22"/>
          <w:szCs w:val="22"/>
        </w:rPr>
        <w:t xml:space="preserve"> </w:t>
      </w:r>
      <w:r>
        <w:rPr>
          <w:rFonts w:ascii="SimSun" w:hAnsi="SimSun" w:eastAsia="SimSun" w:cs="SimSun"/>
          <w:sz w:val="22"/>
          <w:szCs w:val="22"/>
          <w:spacing w:val="-4"/>
        </w:rPr>
        <w:t>战略是美国国防部数字现代化项目的关键组成部分，提出美国国防部</w:t>
      </w:r>
      <w:r>
        <w:rPr>
          <w:rFonts w:ascii="SimSun" w:hAnsi="SimSun" w:eastAsia="SimSun" w:cs="SimSun"/>
          <w:sz w:val="22"/>
          <w:szCs w:val="22"/>
        </w:rPr>
        <w:t xml:space="preserve"> </w:t>
      </w:r>
      <w:r>
        <w:rPr>
          <w:rFonts w:ascii="SimSun" w:hAnsi="SimSun" w:eastAsia="SimSun" w:cs="SimSun"/>
          <w:sz w:val="22"/>
          <w:szCs w:val="22"/>
          <w:spacing w:val="-4"/>
        </w:rPr>
        <w:t>应加快向“以数据为中心”过渡，在作战速度和规模上利用数据</w:t>
      </w:r>
      <w:r>
        <w:rPr>
          <w:rFonts w:ascii="SimSun" w:hAnsi="SimSun" w:eastAsia="SimSun" w:cs="SimSun"/>
          <w:sz w:val="22"/>
          <w:szCs w:val="22"/>
          <w:spacing w:val="-5"/>
        </w:rPr>
        <w:t>提高</w:t>
      </w:r>
      <w:r>
        <w:rPr>
          <w:rFonts w:ascii="SimSun" w:hAnsi="SimSun" w:eastAsia="SimSun" w:cs="SimSun"/>
          <w:sz w:val="22"/>
          <w:szCs w:val="22"/>
        </w:rPr>
        <w:t xml:space="preserve"> </w:t>
      </w:r>
      <w:r>
        <w:rPr>
          <w:rFonts w:ascii="SimSun" w:hAnsi="SimSun" w:eastAsia="SimSun" w:cs="SimSun"/>
          <w:sz w:val="22"/>
          <w:szCs w:val="22"/>
          <w:spacing w:val="-4"/>
        </w:rPr>
        <w:t>作战优势和效率。该战略在指导原则中明确提出“数据是一种战略资</w:t>
      </w:r>
      <w:r>
        <w:rPr>
          <w:rFonts w:ascii="SimSun" w:hAnsi="SimSun" w:eastAsia="SimSun" w:cs="SimSun"/>
          <w:sz w:val="22"/>
          <w:szCs w:val="22"/>
          <w:spacing w:val="4"/>
        </w:rPr>
        <w:t xml:space="preserve"> </w:t>
      </w:r>
      <w:r>
        <w:rPr>
          <w:rFonts w:ascii="SimSun" w:hAnsi="SimSun" w:eastAsia="SimSun" w:cs="SimSun"/>
          <w:sz w:val="22"/>
          <w:szCs w:val="22"/>
        </w:rPr>
        <w:t>产”,必须以能够带来即时和持久军事优势的</w:t>
      </w:r>
      <w:r>
        <w:rPr>
          <w:rFonts w:ascii="SimSun" w:hAnsi="SimSun" w:eastAsia="SimSun" w:cs="SimSun"/>
          <w:sz w:val="22"/>
          <w:szCs w:val="22"/>
          <w:spacing w:val="-1"/>
        </w:rPr>
        <w:t>方式加以利用。随着决</w:t>
      </w:r>
    </w:p>
    <w:p>
      <w:pPr>
        <w:spacing w:before="1" w:line="219" w:lineRule="auto"/>
        <w:rPr>
          <w:rFonts w:ascii="SimSun" w:hAnsi="SimSun" w:eastAsia="SimSun" w:cs="SimSun"/>
          <w:sz w:val="22"/>
          <w:szCs w:val="22"/>
        </w:rPr>
      </w:pPr>
      <w:r>
        <w:rPr>
          <w:rFonts w:ascii="SimSun" w:hAnsi="SimSun" w:eastAsia="SimSun" w:cs="SimSun"/>
          <w:sz w:val="22"/>
          <w:szCs w:val="22"/>
          <w:spacing w:val="-4"/>
        </w:rPr>
        <w:t>策中心战的理念逐渐成熟，驱动决策的数据也必然成为国防领域的战</w:t>
      </w:r>
    </w:p>
    <w:p>
      <w:pPr>
        <w:spacing w:line="219" w:lineRule="auto"/>
        <w:sectPr>
          <w:footerReference w:type="default" r:id="rId28"/>
          <w:pgSz w:w="8370" w:h="12670"/>
          <w:pgMar w:top="400" w:right="889" w:bottom="592" w:left="940" w:header="0" w:footer="376" w:gutter="0"/>
        </w:sectPr>
        <w:rPr>
          <w:rFonts w:ascii="SimSun" w:hAnsi="SimSun" w:eastAsia="SimSun" w:cs="SimSun"/>
          <w:sz w:val="22"/>
          <w:szCs w:val="22"/>
        </w:rPr>
      </w:pPr>
    </w:p>
    <w:p>
      <w:pPr>
        <w:pStyle w:val="BodyText"/>
        <w:spacing w:line="262" w:lineRule="auto"/>
        <w:rPr/>
      </w:pPr>
      <w:r>
        <w:drawing>
          <wp:anchor distT="0" distB="0" distL="0" distR="0" simplePos="0" relativeHeight="251707392" behindDoc="0" locked="0" layoutInCell="0" allowOverlap="1">
            <wp:simplePos x="0" y="0"/>
            <wp:positionH relativeFrom="page">
              <wp:posOffset>482597</wp:posOffset>
            </wp:positionH>
            <wp:positionV relativeFrom="page">
              <wp:posOffset>6407155</wp:posOffset>
            </wp:positionV>
            <wp:extent cx="933465" cy="6356"/>
            <wp:effectExtent l="0" t="0" r="0" b="0"/>
            <wp:wrapNone/>
            <wp:docPr id="18" name="IM 18"/>
            <wp:cNvGraphicFramePr/>
            <a:graphic>
              <a:graphicData uri="http://schemas.openxmlformats.org/drawingml/2006/picture">
                <pic:pic>
                  <pic:nvPicPr>
                    <pic:cNvPr id="18" name="IM 18"/>
                    <pic:cNvPicPr/>
                  </pic:nvPicPr>
                  <pic:blipFill>
                    <a:blip r:embed="rId30"/>
                    <a:stretch>
                      <a:fillRect/>
                    </a:stretch>
                  </pic:blipFill>
                  <pic:spPr>
                    <a:xfrm rot="0">
                      <a:off x="0" y="0"/>
                      <a:ext cx="933465" cy="6356"/>
                    </a:xfrm>
                    <a:prstGeom prst="rect">
                      <a:avLst/>
                    </a:prstGeom>
                  </pic:spPr>
                </pic:pic>
              </a:graphicData>
            </a:graphic>
          </wp:anchor>
        </w:drawing>
      </w:r>
      <w:r/>
    </w:p>
    <w:p>
      <w:pPr>
        <w:pStyle w:val="BodyText"/>
        <w:spacing w:line="263" w:lineRule="auto"/>
        <w:rPr/>
      </w:pPr>
      <w:r/>
    </w:p>
    <w:p>
      <w:pPr>
        <w:ind w:left="22"/>
        <w:spacing w:before="65" w:line="219" w:lineRule="auto"/>
        <w:rPr>
          <w:rFonts w:ascii="SimSun" w:hAnsi="SimSun" w:eastAsia="SimSun" w:cs="SimSun"/>
          <w:sz w:val="20"/>
          <w:szCs w:val="20"/>
        </w:rPr>
      </w:pPr>
      <w:r>
        <w:rPr>
          <w:rFonts w:ascii="SimSun" w:hAnsi="SimSun" w:eastAsia="SimSun" w:cs="SimSun"/>
          <w:sz w:val="20"/>
          <w:szCs w:val="20"/>
          <w:b/>
          <w:bCs/>
          <w:color w:val="00359E"/>
          <w:spacing w:val="-16"/>
          <w:w w:val="96"/>
        </w:rPr>
        <w:t>数据治理之路——贵州实践</w:t>
      </w:r>
    </w:p>
    <w:p>
      <w:pPr>
        <w:pStyle w:val="BodyText"/>
        <w:spacing w:line="269" w:lineRule="auto"/>
        <w:rPr/>
      </w:pPr>
      <w:r/>
    </w:p>
    <w:p>
      <w:pPr>
        <w:ind w:left="20"/>
        <w:spacing w:before="65" w:line="421" w:lineRule="exact"/>
        <w:rPr>
          <w:rFonts w:ascii="SimSun" w:hAnsi="SimSun" w:eastAsia="SimSun" w:cs="SimSun"/>
          <w:sz w:val="20"/>
          <w:szCs w:val="20"/>
        </w:rPr>
      </w:pPr>
      <w:r>
        <w:rPr>
          <w:rFonts w:ascii="SimSun" w:hAnsi="SimSun" w:eastAsia="SimSun" w:cs="SimSun"/>
          <w:sz w:val="20"/>
          <w:szCs w:val="20"/>
          <w:spacing w:val="16"/>
          <w:position w:val="17"/>
        </w:rPr>
        <w:t>略资产和关键武器。作为基础性战略资源，军事数据在军队建设和作</w:t>
      </w:r>
    </w:p>
    <w:p>
      <w:pPr>
        <w:ind w:left="20"/>
        <w:spacing w:line="220" w:lineRule="auto"/>
        <w:rPr>
          <w:rFonts w:ascii="SimSun" w:hAnsi="SimSun" w:eastAsia="SimSun" w:cs="SimSun"/>
          <w:sz w:val="20"/>
          <w:szCs w:val="20"/>
        </w:rPr>
      </w:pPr>
      <w:r>
        <w:rPr>
          <w:rFonts w:ascii="SimSun" w:hAnsi="SimSun" w:eastAsia="SimSun" w:cs="SimSun"/>
          <w:sz w:val="20"/>
          <w:szCs w:val="20"/>
          <w:spacing w:val="10"/>
        </w:rPr>
        <w:t>战运用中的作用日益凸显。</w:t>
      </w:r>
    </w:p>
    <w:p>
      <w:pPr>
        <w:ind w:left="20" w:right="77" w:firstLine="440"/>
        <w:spacing w:before="142" w:line="369" w:lineRule="auto"/>
        <w:jc w:val="both"/>
        <w:rPr>
          <w:rFonts w:ascii="SimSun" w:hAnsi="SimSun" w:eastAsia="SimSun" w:cs="SimSun"/>
          <w:sz w:val="20"/>
          <w:szCs w:val="20"/>
        </w:rPr>
      </w:pPr>
      <w:r>
        <w:rPr>
          <w:rFonts w:ascii="SimSun" w:hAnsi="SimSun" w:eastAsia="SimSun" w:cs="SimSun"/>
          <w:sz w:val="20"/>
          <w:szCs w:val="20"/>
          <w:spacing w:val="16"/>
        </w:rPr>
        <w:t>从美国数据资产管理基本战略的演进中可以发现人们在数据资产</w:t>
      </w:r>
      <w:r>
        <w:rPr>
          <w:rFonts w:ascii="SimSun" w:hAnsi="SimSun" w:eastAsia="SimSun" w:cs="SimSun"/>
          <w:sz w:val="20"/>
          <w:szCs w:val="20"/>
          <w:spacing w:val="3"/>
        </w:rPr>
        <w:t xml:space="preserve"> </w:t>
      </w:r>
      <w:r>
        <w:rPr>
          <w:rFonts w:ascii="SimSun" w:hAnsi="SimSun" w:eastAsia="SimSun" w:cs="SimSun"/>
          <w:sz w:val="20"/>
          <w:szCs w:val="20"/>
          <w:spacing w:val="17"/>
        </w:rPr>
        <w:t>价值意识观念上所发生的重大演进过程。与以往</w:t>
      </w:r>
      <w:r>
        <w:rPr>
          <w:rFonts w:ascii="SimSun" w:hAnsi="SimSun" w:eastAsia="SimSun" w:cs="SimSun"/>
          <w:sz w:val="20"/>
          <w:szCs w:val="20"/>
          <w:spacing w:val="16"/>
        </w:rPr>
        <w:t>通过专门机构或部门</w:t>
      </w:r>
      <w:r>
        <w:rPr>
          <w:rFonts w:ascii="SimSun" w:hAnsi="SimSun" w:eastAsia="SimSun" w:cs="SimSun"/>
          <w:sz w:val="20"/>
          <w:szCs w:val="20"/>
        </w:rPr>
        <w:t xml:space="preserve"> </w:t>
      </w:r>
      <w:r>
        <w:rPr>
          <w:rFonts w:ascii="SimSun" w:hAnsi="SimSun" w:eastAsia="SimSun" w:cs="SimSun"/>
          <w:sz w:val="20"/>
          <w:szCs w:val="20"/>
          <w:spacing w:val="16"/>
        </w:rPr>
        <w:t>进行数据资产管理的方式不同，现在的数据资产管理已经将数据资产</w:t>
      </w:r>
      <w:r>
        <w:rPr>
          <w:rFonts w:ascii="SimSun" w:hAnsi="SimSun" w:eastAsia="SimSun" w:cs="SimSun"/>
          <w:sz w:val="20"/>
          <w:szCs w:val="20"/>
          <w:spacing w:val="11"/>
        </w:rPr>
        <w:t xml:space="preserve"> </w:t>
      </w:r>
      <w:r>
        <w:rPr>
          <w:rFonts w:ascii="SimSun" w:hAnsi="SimSun" w:eastAsia="SimSun" w:cs="SimSun"/>
          <w:sz w:val="20"/>
          <w:szCs w:val="20"/>
          <w:spacing w:val="16"/>
        </w:rPr>
        <w:t>管理意识嵌入数据资产管理活动的各个流程、各个机构中。多元主体</w:t>
      </w:r>
      <w:r>
        <w:rPr>
          <w:rFonts w:ascii="SimSun" w:hAnsi="SimSun" w:eastAsia="SimSun" w:cs="SimSun"/>
          <w:sz w:val="20"/>
          <w:szCs w:val="20"/>
          <w:spacing w:val="7"/>
        </w:rPr>
        <w:t xml:space="preserve"> </w:t>
      </w:r>
      <w:r>
        <w:rPr>
          <w:rFonts w:ascii="SimSun" w:hAnsi="SimSun" w:eastAsia="SimSun" w:cs="SimSun"/>
          <w:sz w:val="20"/>
          <w:szCs w:val="20"/>
          <w:spacing w:val="16"/>
        </w:rPr>
        <w:t>共同参与、数据管理贯穿整个数据资产管理活动周期，彰显了数据资</w:t>
      </w:r>
    </w:p>
    <w:p>
      <w:pPr>
        <w:ind w:left="20"/>
        <w:spacing w:line="219" w:lineRule="auto"/>
        <w:rPr>
          <w:rFonts w:ascii="SimSun" w:hAnsi="SimSun" w:eastAsia="SimSun" w:cs="SimSun"/>
          <w:sz w:val="20"/>
          <w:szCs w:val="20"/>
        </w:rPr>
      </w:pPr>
      <w:r>
        <w:rPr>
          <w:rFonts w:ascii="SimSun" w:hAnsi="SimSun" w:eastAsia="SimSun" w:cs="SimSun"/>
          <w:sz w:val="20"/>
          <w:szCs w:val="20"/>
          <w:spacing w:val="12"/>
        </w:rPr>
        <w:t>产的“嵌入式管理”意识与纵横规划的愿景。</w:t>
      </w:r>
    </w:p>
    <w:p>
      <w:pPr>
        <w:pStyle w:val="BodyText"/>
        <w:spacing w:line="259" w:lineRule="auto"/>
        <w:rPr/>
      </w:pPr>
      <w:r/>
    </w:p>
    <w:p>
      <w:pPr>
        <w:ind w:left="462"/>
        <w:spacing w:before="78" w:line="222" w:lineRule="auto"/>
        <w:outlineLvl w:val="1"/>
        <w:rPr>
          <w:rFonts w:ascii="SimHei" w:hAnsi="SimHei" w:eastAsia="SimHei" w:cs="SimHei"/>
          <w:sz w:val="24"/>
          <w:szCs w:val="24"/>
        </w:rPr>
      </w:pPr>
      <w:r>
        <w:rPr>
          <w:rFonts w:ascii="SimHei" w:hAnsi="SimHei" w:eastAsia="SimHei" w:cs="SimHei"/>
          <w:sz w:val="24"/>
          <w:szCs w:val="24"/>
          <w:b/>
          <w:bCs/>
          <w:color w:val="2953A9"/>
          <w:spacing w:val="-7"/>
        </w:rPr>
        <w:t>1.2.2</w:t>
      </w:r>
      <w:r>
        <w:rPr>
          <w:rFonts w:ascii="SimHei" w:hAnsi="SimHei" w:eastAsia="SimHei" w:cs="SimHei"/>
          <w:sz w:val="24"/>
          <w:szCs w:val="24"/>
          <w:color w:val="2953A9"/>
          <w:spacing w:val="106"/>
        </w:rPr>
        <w:t xml:space="preserve"> </w:t>
      </w:r>
      <w:r>
        <w:rPr>
          <w:rFonts w:ascii="SimHei" w:hAnsi="SimHei" w:eastAsia="SimHei" w:cs="SimHei"/>
          <w:sz w:val="24"/>
          <w:szCs w:val="24"/>
          <w:b/>
          <w:bCs/>
          <w:color w:val="2953A9"/>
          <w:spacing w:val="-7"/>
        </w:rPr>
        <w:t>欧盟——从数据价值链到单一数据市场</w:t>
      </w:r>
    </w:p>
    <w:p>
      <w:pPr>
        <w:ind w:left="20" w:right="69" w:firstLine="440"/>
        <w:spacing w:before="291" w:line="349" w:lineRule="auto"/>
        <w:jc w:val="both"/>
        <w:rPr>
          <w:rFonts w:ascii="SimSun" w:hAnsi="SimSun" w:eastAsia="SimSun" w:cs="SimSun"/>
          <w:sz w:val="20"/>
          <w:szCs w:val="20"/>
        </w:rPr>
      </w:pPr>
      <w:r>
        <w:rPr>
          <w:rFonts w:ascii="SimSun" w:hAnsi="SimSun" w:eastAsia="SimSun" w:cs="SimSun"/>
          <w:sz w:val="20"/>
          <w:szCs w:val="20"/>
          <w:spacing w:val="11"/>
        </w:rPr>
        <w:t>根据国际资产管理体系标准</w:t>
      </w:r>
      <w:r>
        <w:rPr>
          <w:rFonts w:ascii="SimSun" w:hAnsi="SimSun" w:eastAsia="SimSun" w:cs="SimSun"/>
          <w:sz w:val="20"/>
          <w:szCs w:val="20"/>
        </w:rPr>
        <w:t>ISO</w:t>
      </w:r>
      <w:r>
        <w:rPr>
          <w:rFonts w:ascii="SimSun" w:hAnsi="SimSun" w:eastAsia="SimSun" w:cs="SimSun"/>
          <w:sz w:val="20"/>
          <w:szCs w:val="20"/>
          <w:spacing w:val="29"/>
        </w:rPr>
        <w:t xml:space="preserve">   </w:t>
      </w:r>
      <w:r>
        <w:rPr>
          <w:rFonts w:ascii="SimSun" w:hAnsi="SimSun" w:eastAsia="SimSun" w:cs="SimSun"/>
          <w:sz w:val="20"/>
          <w:szCs w:val="20"/>
          <w:spacing w:val="11"/>
        </w:rPr>
        <w:t>55000:2014</w:t>
      </w:r>
      <w:r>
        <w:rPr>
          <w:rFonts w:ascii="SimSun" w:hAnsi="SimSun" w:eastAsia="SimSun" w:cs="SimSun"/>
          <w:sz w:val="20"/>
          <w:szCs w:val="20"/>
          <w:spacing w:val="-47"/>
        </w:rPr>
        <w:t xml:space="preserve"> </w:t>
      </w:r>
      <w:r>
        <w:rPr>
          <w:rFonts w:ascii="SimSun" w:hAnsi="SimSun" w:eastAsia="SimSun" w:cs="SimSun"/>
          <w:sz w:val="20"/>
          <w:szCs w:val="20"/>
          <w:spacing w:val="11"/>
        </w:rPr>
        <w:t>对资产①和资产管</w:t>
      </w:r>
      <w:r>
        <w:rPr>
          <w:rFonts w:ascii="SimSun" w:hAnsi="SimSun" w:eastAsia="SimSun" w:cs="SimSun"/>
          <w:sz w:val="20"/>
          <w:szCs w:val="20"/>
        </w:rPr>
        <w:t xml:space="preserve"> </w:t>
      </w:r>
      <w:r>
        <w:rPr>
          <w:rFonts w:ascii="SimSun" w:hAnsi="SimSun" w:eastAsia="SimSun" w:cs="SimSun"/>
          <w:sz w:val="24"/>
          <w:szCs w:val="24"/>
          <w:spacing w:val="-24"/>
        </w:rPr>
        <w:t>理②术语的定义，可类比定义：数据资产是对组织具有潜在或实际价</w:t>
      </w:r>
      <w:r>
        <w:rPr>
          <w:rFonts w:ascii="SimSun" w:hAnsi="SimSun" w:eastAsia="SimSun" w:cs="SimSun"/>
          <w:sz w:val="24"/>
          <w:szCs w:val="24"/>
          <w:spacing w:val="8"/>
        </w:rPr>
        <w:t xml:space="preserve"> </w:t>
      </w:r>
      <w:r>
        <w:rPr>
          <w:rFonts w:ascii="SimSun" w:hAnsi="SimSun" w:eastAsia="SimSun" w:cs="SimSun"/>
          <w:sz w:val="20"/>
          <w:szCs w:val="20"/>
          <w:spacing w:val="16"/>
        </w:rPr>
        <w:t>值的数据；数据资产管理是组织以数据资产价值实现为目标的组织协</w:t>
      </w:r>
      <w:r>
        <w:rPr>
          <w:rFonts w:ascii="SimSun" w:hAnsi="SimSun" w:eastAsia="SimSun" w:cs="SimSun"/>
          <w:sz w:val="20"/>
          <w:szCs w:val="20"/>
          <w:spacing w:val="9"/>
        </w:rPr>
        <w:t xml:space="preserve"> </w:t>
      </w:r>
      <w:r>
        <w:rPr>
          <w:rFonts w:ascii="SimSun" w:hAnsi="SimSun" w:eastAsia="SimSun" w:cs="SimSun"/>
          <w:sz w:val="20"/>
          <w:szCs w:val="20"/>
          <w:spacing w:val="16"/>
        </w:rPr>
        <w:t>调活动。在数据资产化探索方面，欧盟以释放数据价值为目标，从宏</w:t>
      </w:r>
      <w:r>
        <w:rPr>
          <w:rFonts w:ascii="SimSun" w:hAnsi="SimSun" w:eastAsia="SimSun" w:cs="SimSun"/>
          <w:sz w:val="20"/>
          <w:szCs w:val="20"/>
          <w:spacing w:val="13"/>
        </w:rPr>
        <w:t xml:space="preserve"> </w:t>
      </w:r>
      <w:r>
        <w:rPr>
          <w:rFonts w:ascii="SimSun" w:hAnsi="SimSun" w:eastAsia="SimSun" w:cs="SimSun"/>
          <w:sz w:val="20"/>
          <w:szCs w:val="20"/>
          <w:spacing w:val="16"/>
        </w:rPr>
        <w:t>观层面确立了数据资产管理的战略定位，并致力于打造欧洲范围的数</w:t>
      </w:r>
      <w:r>
        <w:rPr>
          <w:rFonts w:ascii="SimSun" w:hAnsi="SimSun" w:eastAsia="SimSun" w:cs="SimSun"/>
          <w:sz w:val="20"/>
          <w:szCs w:val="20"/>
          <w:spacing w:val="7"/>
        </w:rPr>
        <w:t xml:space="preserve"> </w:t>
      </w:r>
      <w:r>
        <w:rPr>
          <w:rFonts w:ascii="SimSun" w:hAnsi="SimSun" w:eastAsia="SimSun" w:cs="SimSun"/>
          <w:sz w:val="20"/>
          <w:szCs w:val="20"/>
          <w:spacing w:val="16"/>
        </w:rPr>
        <w:t>据生态系统，构建统一的欧洲数据空间基础设施，以加快数据驱动创</w:t>
      </w:r>
    </w:p>
    <w:p>
      <w:pPr>
        <w:ind w:left="20"/>
        <w:spacing w:line="219" w:lineRule="auto"/>
        <w:rPr>
          <w:rFonts w:ascii="SimSun" w:hAnsi="SimSun" w:eastAsia="SimSun" w:cs="SimSun"/>
          <w:sz w:val="20"/>
          <w:szCs w:val="20"/>
        </w:rPr>
      </w:pPr>
      <w:r>
        <w:rPr>
          <w:rFonts w:ascii="SimSun" w:hAnsi="SimSun" w:eastAsia="SimSun" w:cs="SimSun"/>
          <w:sz w:val="20"/>
          <w:szCs w:val="20"/>
          <w:spacing w:val="13"/>
        </w:rPr>
        <w:t>新进程和数据驱动经济的深度发展，进而建立欧洲单一数据市场。</w:t>
      </w:r>
    </w:p>
    <w:p>
      <w:pPr>
        <w:ind w:left="462"/>
        <w:spacing w:before="302" w:line="229" w:lineRule="auto"/>
        <w:outlineLvl w:val="1"/>
        <w:rPr>
          <w:rFonts w:ascii="KaiTi" w:hAnsi="KaiTi" w:eastAsia="KaiTi" w:cs="KaiTi"/>
          <w:sz w:val="24"/>
          <w:szCs w:val="24"/>
        </w:rPr>
      </w:pPr>
      <w:hyperlink w:history="true" r:id="rId31">
        <w:r>
          <w:rPr>
            <w:rFonts w:ascii="KaiTi" w:hAnsi="KaiTi" w:eastAsia="KaiTi" w:cs="KaiTi"/>
            <w:sz w:val="24"/>
            <w:szCs w:val="24"/>
            <w:b/>
            <w:bCs/>
            <w:color w:val="1A46AE"/>
            <w:spacing w:val="-15"/>
          </w:rPr>
          <w:t>1.2.2.1</w:t>
        </w:r>
      </w:hyperlink>
      <w:r>
        <w:rPr>
          <w:rFonts w:ascii="KaiTi" w:hAnsi="KaiTi" w:eastAsia="KaiTi" w:cs="KaiTi"/>
          <w:sz w:val="24"/>
          <w:szCs w:val="24"/>
          <w:color w:val="1A46AE"/>
          <w:spacing w:val="-15"/>
        </w:rPr>
        <w:t xml:space="preserve">  </w:t>
      </w:r>
      <w:r>
        <w:rPr>
          <w:rFonts w:ascii="KaiTi" w:hAnsi="KaiTi" w:eastAsia="KaiTi" w:cs="KaiTi"/>
          <w:sz w:val="24"/>
          <w:szCs w:val="24"/>
          <w:b/>
          <w:bCs/>
          <w:color w:val="1A46AE"/>
          <w:spacing w:val="-15"/>
        </w:rPr>
        <w:t>欧洲数据价值链战略</w:t>
      </w:r>
    </w:p>
    <w:p>
      <w:pPr>
        <w:ind w:left="460"/>
        <w:spacing w:before="171" w:line="430" w:lineRule="exact"/>
        <w:rPr>
          <w:rFonts w:ascii="SimSun" w:hAnsi="SimSun" w:eastAsia="SimSun" w:cs="SimSun"/>
          <w:sz w:val="20"/>
          <w:szCs w:val="20"/>
        </w:rPr>
      </w:pPr>
      <w:r>
        <w:rPr>
          <w:rFonts w:ascii="SimSun" w:hAnsi="SimSun" w:eastAsia="SimSun" w:cs="SimSun"/>
          <w:sz w:val="20"/>
          <w:szCs w:val="20"/>
          <w:spacing w:val="16"/>
          <w:position w:val="17"/>
        </w:rPr>
        <w:t>欧盟将数据价值链③视为未来知识经济的核</w:t>
      </w:r>
      <w:r>
        <w:rPr>
          <w:rFonts w:ascii="SimSun" w:hAnsi="SimSun" w:eastAsia="SimSun" w:cs="SimSun"/>
          <w:sz w:val="20"/>
          <w:szCs w:val="20"/>
          <w:spacing w:val="15"/>
          <w:position w:val="17"/>
        </w:rPr>
        <w:t>心，并于2013年发布</w:t>
      </w:r>
    </w:p>
    <w:p>
      <w:pPr>
        <w:ind w:left="69"/>
        <w:spacing w:before="1" w:line="217" w:lineRule="auto"/>
        <w:rPr>
          <w:rFonts w:ascii="SimSun" w:hAnsi="SimSun" w:eastAsia="SimSun" w:cs="SimSun"/>
          <w:sz w:val="20"/>
          <w:szCs w:val="20"/>
        </w:rPr>
      </w:pPr>
      <w:r>
        <w:rPr>
          <w:rFonts w:ascii="SimSun" w:hAnsi="SimSun" w:eastAsia="SimSun" w:cs="SimSun"/>
          <w:sz w:val="20"/>
          <w:szCs w:val="20"/>
          <w:spacing w:val="15"/>
        </w:rPr>
        <w:t>了《欧洲数据价值链战略》。该举措致力于建立一个连贯的欧洲数据</w:t>
      </w:r>
    </w:p>
    <w:p>
      <w:pPr>
        <w:pStyle w:val="BodyText"/>
        <w:spacing w:line="287" w:lineRule="auto"/>
        <w:rPr/>
      </w:pPr>
      <w:r/>
    </w:p>
    <w:p>
      <w:pPr>
        <w:pStyle w:val="BodyText"/>
        <w:spacing w:line="287" w:lineRule="auto"/>
        <w:rPr/>
      </w:pPr>
      <w:r/>
    </w:p>
    <w:p>
      <w:pPr>
        <w:ind w:left="350"/>
        <w:spacing w:before="66" w:line="217" w:lineRule="auto"/>
        <w:rPr>
          <w:rFonts w:ascii="SimSun" w:hAnsi="SimSun" w:eastAsia="SimSun" w:cs="SimSun"/>
          <w:sz w:val="20"/>
          <w:szCs w:val="20"/>
        </w:rPr>
      </w:pPr>
      <w:r>
        <w:rPr>
          <w:rFonts w:ascii="SimSun" w:hAnsi="SimSun" w:eastAsia="SimSun" w:cs="SimSun"/>
          <w:sz w:val="20"/>
          <w:szCs w:val="20"/>
          <w:spacing w:val="-21"/>
          <w:w w:val="92"/>
        </w:rPr>
        <w:t>①</w:t>
      </w:r>
      <w:r>
        <w:rPr>
          <w:rFonts w:ascii="SimSun" w:hAnsi="SimSun" w:eastAsia="SimSun" w:cs="SimSun"/>
          <w:sz w:val="20"/>
          <w:szCs w:val="20"/>
          <w:spacing w:val="49"/>
        </w:rPr>
        <w:t xml:space="preserve"> </w:t>
      </w:r>
      <w:r>
        <w:rPr>
          <w:rFonts w:ascii="SimSun" w:hAnsi="SimSun" w:eastAsia="SimSun" w:cs="SimSun"/>
          <w:sz w:val="20"/>
          <w:szCs w:val="20"/>
          <w:spacing w:val="-21"/>
          <w:w w:val="92"/>
        </w:rPr>
        <w:t>资产是对组织具有潜在或实际价值的项目、事物或实体。</w:t>
      </w:r>
    </w:p>
    <w:p>
      <w:pPr>
        <w:ind w:left="20" w:firstLine="330"/>
        <w:spacing w:before="35" w:line="249" w:lineRule="auto"/>
        <w:rPr>
          <w:rFonts w:ascii="SimSun" w:hAnsi="SimSun" w:eastAsia="SimSun" w:cs="SimSun"/>
          <w:sz w:val="20"/>
          <w:szCs w:val="20"/>
        </w:rPr>
      </w:pPr>
      <w:r>
        <w:rPr>
          <w:rFonts w:ascii="SimSun" w:hAnsi="SimSun" w:eastAsia="SimSun" w:cs="SimSun"/>
          <w:sz w:val="20"/>
          <w:szCs w:val="20"/>
          <w:spacing w:val="-20"/>
          <w:w w:val="90"/>
        </w:rPr>
        <w:t>②</w:t>
      </w:r>
      <w:r>
        <w:rPr>
          <w:rFonts w:ascii="SimSun" w:hAnsi="SimSun" w:eastAsia="SimSun" w:cs="SimSun"/>
          <w:sz w:val="20"/>
          <w:szCs w:val="20"/>
          <w:spacing w:val="68"/>
        </w:rPr>
        <w:t xml:space="preserve"> </w:t>
      </w:r>
      <w:r>
        <w:rPr>
          <w:rFonts w:ascii="SimSun" w:hAnsi="SimSun" w:eastAsia="SimSun" w:cs="SimSun"/>
          <w:sz w:val="20"/>
          <w:szCs w:val="20"/>
          <w:spacing w:val="-20"/>
          <w:w w:val="90"/>
        </w:rPr>
        <w:t>资产管理是组织的协调活动，以实现资产的价值。其中，价值实现通常会涉及成本、</w:t>
      </w:r>
      <w:r>
        <w:rPr>
          <w:rFonts w:ascii="SimSun" w:hAnsi="SimSun" w:eastAsia="SimSun" w:cs="SimSun"/>
          <w:sz w:val="20"/>
          <w:szCs w:val="20"/>
        </w:rPr>
        <w:t xml:space="preserve"> </w:t>
      </w:r>
      <w:r>
        <w:rPr>
          <w:rFonts w:ascii="SimSun" w:hAnsi="SimSun" w:eastAsia="SimSun" w:cs="SimSun"/>
          <w:sz w:val="20"/>
          <w:szCs w:val="20"/>
          <w:spacing w:val="-20"/>
          <w:w w:val="89"/>
        </w:rPr>
        <w:t>风险、机会和绩效收益之间的平衡；活动也可以指资产管理体系要素的应用；“活动”一词具</w:t>
      </w:r>
      <w:r>
        <w:rPr>
          <w:rFonts w:ascii="SimSun" w:hAnsi="SimSun" w:eastAsia="SimSun" w:cs="SimSun"/>
          <w:sz w:val="20"/>
          <w:szCs w:val="20"/>
          <w:spacing w:val="4"/>
        </w:rPr>
        <w:t xml:space="preserve">  </w:t>
      </w:r>
      <w:r>
        <w:rPr>
          <w:rFonts w:ascii="SimSun" w:hAnsi="SimSun" w:eastAsia="SimSun" w:cs="SimSun"/>
          <w:sz w:val="20"/>
          <w:szCs w:val="20"/>
          <w:spacing w:val="-19"/>
          <w:w w:val="90"/>
        </w:rPr>
        <w:t>有广泛的含义，可以包括方法、规划、方案及其实施。</w:t>
      </w:r>
    </w:p>
    <w:p>
      <w:pPr>
        <w:ind w:left="20" w:right="73" w:firstLine="330"/>
        <w:spacing w:before="40"/>
        <w:rPr>
          <w:rFonts w:ascii="SimSun" w:hAnsi="SimSun" w:eastAsia="SimSun" w:cs="SimSun"/>
          <w:sz w:val="20"/>
          <w:szCs w:val="20"/>
        </w:rPr>
      </w:pPr>
      <w:r>
        <w:rPr>
          <w:rFonts w:ascii="SimSun" w:hAnsi="SimSun" w:eastAsia="SimSun" w:cs="SimSun"/>
          <w:sz w:val="20"/>
          <w:szCs w:val="20"/>
          <w:spacing w:val="-19"/>
          <w:w w:val="91"/>
        </w:rPr>
        <w:t>③  数据价值链建立在不同的数据活动上：数据创建和收集，数据汇聚和组织，数据处</w:t>
      </w:r>
      <w:r>
        <w:rPr>
          <w:rFonts w:ascii="SimSun" w:hAnsi="SimSun" w:eastAsia="SimSun" w:cs="SimSun"/>
          <w:sz w:val="20"/>
          <w:szCs w:val="20"/>
        </w:rPr>
        <w:t xml:space="preserve"> </w:t>
      </w:r>
      <w:r>
        <w:rPr>
          <w:rFonts w:ascii="SimSun" w:hAnsi="SimSun" w:eastAsia="SimSun" w:cs="SimSun"/>
          <w:sz w:val="20"/>
          <w:szCs w:val="20"/>
          <w:spacing w:val="-20"/>
          <w:w w:val="91"/>
        </w:rPr>
        <w:t>理，数据分析、营销和分销，数据利用和再利用。</w:t>
      </w:r>
    </w:p>
    <w:p>
      <w:pPr>
        <w:sectPr>
          <w:footerReference w:type="default" r:id="rId29"/>
          <w:pgSz w:w="8370" w:h="12670"/>
          <w:pgMar w:top="400" w:right="1010" w:bottom="560" w:left="759" w:header="0" w:footer="361" w:gutter="0"/>
        </w:sectPr>
        <w:rPr>
          <w:rFonts w:ascii="SimSun" w:hAnsi="SimSun" w:eastAsia="SimSun" w:cs="SimSun"/>
          <w:sz w:val="20"/>
          <w:szCs w:val="20"/>
        </w:rPr>
      </w:pPr>
    </w:p>
    <w:p>
      <w:pPr>
        <w:pStyle w:val="BodyText"/>
        <w:spacing w:line="269" w:lineRule="auto"/>
        <w:rPr/>
      </w:pPr>
      <w:r/>
    </w:p>
    <w:p>
      <w:pPr>
        <w:pStyle w:val="BodyText"/>
        <w:spacing w:line="269" w:lineRule="auto"/>
        <w:rPr/>
      </w:pPr>
      <w:r/>
    </w:p>
    <w:p>
      <w:pPr>
        <w:ind w:left="4192"/>
        <w:spacing w:before="59" w:line="218" w:lineRule="auto"/>
        <w:rPr>
          <w:rFonts w:ascii="SimHei" w:hAnsi="SimHei" w:eastAsia="SimHei" w:cs="SimHei"/>
          <w:sz w:val="18"/>
          <w:szCs w:val="18"/>
        </w:rPr>
      </w:pPr>
      <w:r>
        <w:rPr>
          <w:rFonts w:ascii="SimHei" w:hAnsi="SimHei" w:eastAsia="SimHei" w:cs="SimHei"/>
          <w:sz w:val="18"/>
          <w:szCs w:val="18"/>
          <w:b/>
          <w:bCs/>
          <w:color w:val="2254B8"/>
          <w:spacing w:val="2"/>
        </w:rPr>
        <w:t>第1章</w:t>
      </w:r>
      <w:r>
        <w:rPr>
          <w:rFonts w:ascii="SimHei" w:hAnsi="SimHei" w:eastAsia="SimHei" w:cs="SimHei"/>
          <w:sz w:val="18"/>
          <w:szCs w:val="18"/>
          <w:color w:val="2254B8"/>
          <w:spacing w:val="2"/>
        </w:rPr>
        <w:t xml:space="preserve">  </w:t>
      </w:r>
      <w:r>
        <w:rPr>
          <w:rFonts w:ascii="SimHei" w:hAnsi="SimHei" w:eastAsia="SimHei" w:cs="SimHei"/>
          <w:sz w:val="18"/>
          <w:szCs w:val="18"/>
          <w:b/>
          <w:bCs/>
          <w:color w:val="2254B8"/>
          <w:spacing w:val="2"/>
        </w:rPr>
        <w:t>数据治理的国际实践</w:t>
      </w:r>
    </w:p>
    <w:p>
      <w:pPr>
        <w:pStyle w:val="BodyText"/>
        <w:spacing w:line="292" w:lineRule="auto"/>
        <w:rPr/>
      </w:pPr>
      <w:r/>
    </w:p>
    <w:p>
      <w:pPr>
        <w:spacing w:before="72" w:line="408" w:lineRule="exact"/>
        <w:rPr>
          <w:rFonts w:ascii="SimSun" w:hAnsi="SimSun" w:eastAsia="SimSun" w:cs="SimSun"/>
          <w:sz w:val="22"/>
          <w:szCs w:val="22"/>
        </w:rPr>
      </w:pPr>
      <w:r>
        <w:rPr>
          <w:rFonts w:ascii="SimSun" w:hAnsi="SimSun" w:eastAsia="SimSun" w:cs="SimSun"/>
          <w:sz w:val="22"/>
          <w:szCs w:val="22"/>
          <w:spacing w:val="-4"/>
          <w:position w:val="14"/>
        </w:rPr>
        <w:t>生态系统，为数据在欧洲范围内的跨部门、跨语言和跨国界流动创造</w:t>
      </w:r>
    </w:p>
    <w:p>
      <w:pPr>
        <w:spacing w:before="1" w:line="217" w:lineRule="auto"/>
        <w:rPr>
          <w:rFonts w:ascii="SimSun" w:hAnsi="SimSun" w:eastAsia="SimSun" w:cs="SimSun"/>
          <w:sz w:val="22"/>
          <w:szCs w:val="22"/>
        </w:rPr>
      </w:pPr>
      <w:r>
        <w:rPr>
          <w:rFonts w:ascii="SimSun" w:hAnsi="SimSun" w:eastAsia="SimSun" w:cs="SimSun"/>
          <w:sz w:val="22"/>
          <w:szCs w:val="22"/>
          <w:spacing w:val="-8"/>
        </w:rPr>
        <w:t>先决条件，以实现数据价值最大化。</w:t>
      </w:r>
    </w:p>
    <w:p>
      <w:pPr>
        <w:ind w:firstLine="429"/>
        <w:spacing w:before="137" w:line="327" w:lineRule="auto"/>
        <w:jc w:val="both"/>
        <w:rPr>
          <w:rFonts w:ascii="SimSun" w:hAnsi="SimSun" w:eastAsia="SimSun" w:cs="SimSun"/>
          <w:sz w:val="22"/>
          <w:szCs w:val="22"/>
        </w:rPr>
      </w:pPr>
      <w:r>
        <w:rPr>
          <w:rFonts w:ascii="SimSun" w:hAnsi="SimSun" w:eastAsia="SimSun" w:cs="SimSun"/>
          <w:sz w:val="22"/>
          <w:szCs w:val="22"/>
          <w:spacing w:val="-4"/>
        </w:rPr>
        <w:t>具体而言，《欧洲数据价值链战略》的目标是通过智能</w:t>
      </w:r>
      <w:r>
        <w:rPr>
          <w:rFonts w:ascii="SimSun" w:hAnsi="SimSun" w:eastAsia="SimSun" w:cs="SimSun"/>
          <w:sz w:val="22"/>
          <w:szCs w:val="22"/>
          <w:spacing w:val="-5"/>
        </w:rPr>
        <w:t>化利用各 </w:t>
      </w:r>
      <w:r>
        <w:rPr>
          <w:rFonts w:ascii="SimSun" w:hAnsi="SimSun" w:eastAsia="SimSun" w:cs="SimSun"/>
          <w:sz w:val="22"/>
          <w:szCs w:val="22"/>
          <w:spacing w:val="-4"/>
        </w:rPr>
        <w:t>成员的数据源，从数据中提取最大价值。贯穿整个战略</w:t>
      </w:r>
      <w:r>
        <w:rPr>
          <w:rFonts w:ascii="SimSun" w:hAnsi="SimSun" w:eastAsia="SimSun" w:cs="SimSun"/>
          <w:sz w:val="22"/>
          <w:szCs w:val="22"/>
          <w:spacing w:val="-5"/>
        </w:rPr>
        <w:t>的三条基本原 </w:t>
      </w:r>
      <w:r>
        <w:rPr>
          <w:rFonts w:ascii="SimSun" w:hAnsi="SimSun" w:eastAsia="SimSun" w:cs="SimSun"/>
          <w:sz w:val="22"/>
          <w:szCs w:val="22"/>
          <w:spacing w:val="-5"/>
        </w:rPr>
        <w:t>则包括：广泛可得的高质量数据，包括免费获得公共资助的数据；作</w:t>
      </w:r>
      <w:r>
        <w:rPr>
          <w:rFonts w:ascii="SimSun" w:hAnsi="SimSun" w:eastAsia="SimSun" w:cs="SimSun"/>
          <w:sz w:val="22"/>
          <w:szCs w:val="22"/>
          <w:spacing w:val="6"/>
        </w:rPr>
        <w:t xml:space="preserve">  </w:t>
      </w:r>
      <w:r>
        <w:rPr>
          <w:rFonts w:ascii="SimSun" w:hAnsi="SimSun" w:eastAsia="SimSun" w:cs="SimSun"/>
          <w:sz w:val="22"/>
          <w:szCs w:val="22"/>
          <w:spacing w:val="-5"/>
        </w:rPr>
        <w:t>为数字单一市场的一部分，数据在欧盟境内的自由流动；在个人潜在</w:t>
      </w:r>
      <w:r>
        <w:rPr>
          <w:rFonts w:ascii="SimSun" w:hAnsi="SimSun" w:eastAsia="SimSun" w:cs="SimSun"/>
          <w:sz w:val="22"/>
          <w:szCs w:val="22"/>
          <w:spacing w:val="5"/>
        </w:rPr>
        <w:t xml:space="preserve">  </w:t>
      </w:r>
      <w:r>
        <w:rPr>
          <w:rFonts w:ascii="SimSun" w:hAnsi="SimSun" w:eastAsia="SimSun" w:cs="SimSun"/>
          <w:sz w:val="22"/>
          <w:szCs w:val="22"/>
          <w:spacing w:val="-4"/>
        </w:rPr>
        <w:t>的隐私问题及其数据再利用潜力的挖掘之间找到适当的</w:t>
      </w:r>
      <w:r>
        <w:rPr>
          <w:rFonts w:ascii="SimSun" w:hAnsi="SimSun" w:eastAsia="SimSun" w:cs="SimSun"/>
          <w:sz w:val="22"/>
          <w:szCs w:val="22"/>
          <w:spacing w:val="-5"/>
        </w:rPr>
        <w:t>平衡，同时赋 </w:t>
      </w:r>
      <w:r>
        <w:rPr>
          <w:rFonts w:ascii="SimSun" w:hAnsi="SimSun" w:eastAsia="SimSun" w:cs="SimSun"/>
          <w:sz w:val="22"/>
          <w:szCs w:val="22"/>
          <w:spacing w:val="-4"/>
        </w:rPr>
        <w:t>予公民以他们希望的任何方式利用其数据的权利。围绕</w:t>
      </w:r>
      <w:r>
        <w:rPr>
          <w:rFonts w:ascii="SimSun" w:hAnsi="SimSun" w:eastAsia="SimSun" w:cs="SimSun"/>
          <w:sz w:val="22"/>
          <w:szCs w:val="22"/>
          <w:spacing w:val="-5"/>
        </w:rPr>
        <w:t>战略愿景和基 </w:t>
      </w:r>
      <w:r>
        <w:rPr>
          <w:rFonts w:ascii="SimSun" w:hAnsi="SimSun" w:eastAsia="SimSun" w:cs="SimSun"/>
          <w:sz w:val="22"/>
          <w:szCs w:val="22"/>
          <w:spacing w:val="-10"/>
        </w:rPr>
        <w:t>本原则，该战略还确立了三项主要举措：</w:t>
      </w:r>
      <w:r>
        <w:rPr>
          <w:rFonts w:ascii="SimSun" w:hAnsi="SimSun" w:eastAsia="SimSun" w:cs="SimSun"/>
          <w:sz w:val="22"/>
          <w:szCs w:val="22"/>
          <w:spacing w:val="69"/>
        </w:rPr>
        <w:t xml:space="preserve"> </w:t>
      </w:r>
      <w:r>
        <w:rPr>
          <w:rFonts w:ascii="SimSun" w:hAnsi="SimSun" w:eastAsia="SimSun" w:cs="SimSun"/>
          <w:sz w:val="22"/>
          <w:szCs w:val="22"/>
          <w:spacing w:val="-10"/>
        </w:rPr>
        <w:t>一是培育一个连贯的欧洲数 </w:t>
      </w:r>
      <w:r>
        <w:rPr>
          <w:rFonts w:ascii="SimSun" w:hAnsi="SimSun" w:eastAsia="SimSun" w:cs="SimSun"/>
          <w:sz w:val="22"/>
          <w:szCs w:val="22"/>
          <w:spacing w:val="-1"/>
        </w:rPr>
        <w:t>据生态系统，将大型软件公司、中小企业、数据密集型部门(私人和 </w:t>
      </w:r>
      <w:r>
        <w:rPr>
          <w:rFonts w:ascii="SimSun" w:hAnsi="SimSun" w:eastAsia="SimSun" w:cs="SimSun"/>
          <w:sz w:val="22"/>
          <w:szCs w:val="22"/>
          <w:spacing w:val="-1"/>
        </w:rPr>
        <w:t>公共部门)、研究人员、学术机构和资本提供者等欧洲层面的参与者 </w:t>
      </w:r>
      <w:r>
        <w:rPr>
          <w:rFonts w:ascii="SimSun" w:hAnsi="SimSun" w:eastAsia="SimSun" w:cs="SimSun"/>
          <w:sz w:val="22"/>
          <w:szCs w:val="22"/>
          <w:spacing w:val="-4"/>
        </w:rPr>
        <w:t>汇聚起来，促进欧洲数字经济中各利益相关者之间的合</w:t>
      </w:r>
      <w:r>
        <w:rPr>
          <w:rFonts w:ascii="SimSun" w:hAnsi="SimSun" w:eastAsia="SimSun" w:cs="SimSun"/>
          <w:sz w:val="22"/>
          <w:szCs w:val="22"/>
          <w:spacing w:val="-5"/>
        </w:rPr>
        <w:t>作；二是促进 </w:t>
      </w:r>
      <w:r>
        <w:rPr>
          <w:rFonts w:ascii="SimSun" w:hAnsi="SimSun" w:eastAsia="SimSun" w:cs="SimSun"/>
          <w:sz w:val="22"/>
          <w:szCs w:val="22"/>
          <w:spacing w:val="-5"/>
        </w:rPr>
        <w:t>围绕数据的研究和创新以及跨部门、跨语言和跨国界的数据服务和产</w:t>
      </w:r>
      <w:r>
        <w:rPr>
          <w:rFonts w:ascii="SimSun" w:hAnsi="SimSun" w:eastAsia="SimSun" w:cs="SimSun"/>
          <w:sz w:val="22"/>
          <w:szCs w:val="22"/>
          <w:spacing w:val="6"/>
        </w:rPr>
        <w:t xml:space="preserve">  </w:t>
      </w:r>
      <w:r>
        <w:rPr>
          <w:rFonts w:ascii="SimSun" w:hAnsi="SimSun" w:eastAsia="SimSun" w:cs="SimSun"/>
          <w:sz w:val="22"/>
          <w:szCs w:val="22"/>
          <w:spacing w:val="-4"/>
        </w:rPr>
        <w:t>品，具体行动包括建立一系列大数据服务，基于数据密</w:t>
      </w:r>
      <w:r>
        <w:rPr>
          <w:rFonts w:ascii="SimSun" w:hAnsi="SimSun" w:eastAsia="SimSun" w:cs="SimSun"/>
          <w:sz w:val="22"/>
          <w:szCs w:val="22"/>
          <w:spacing w:val="-5"/>
        </w:rPr>
        <w:t>集型行业的需 </w:t>
      </w:r>
      <w:r>
        <w:rPr>
          <w:rFonts w:ascii="SimSun" w:hAnsi="SimSun" w:eastAsia="SimSun" w:cs="SimSun"/>
          <w:sz w:val="22"/>
          <w:szCs w:val="22"/>
          <w:spacing w:val="-4"/>
        </w:rPr>
        <w:t>求确定对数据研究和创新的投资，通过使用多种融资工</w:t>
      </w:r>
      <w:r>
        <w:rPr>
          <w:rFonts w:ascii="SimSun" w:hAnsi="SimSun" w:eastAsia="SimSun" w:cs="SimSun"/>
          <w:sz w:val="22"/>
          <w:szCs w:val="22"/>
          <w:spacing w:val="-5"/>
        </w:rPr>
        <w:t>具来促进跨部 </w:t>
      </w:r>
      <w:r>
        <w:rPr>
          <w:rFonts w:ascii="SimSun" w:hAnsi="SimSun" w:eastAsia="SimSun" w:cs="SimSun"/>
          <w:sz w:val="22"/>
          <w:szCs w:val="22"/>
          <w:spacing w:val="-9"/>
        </w:rPr>
        <w:t>门、跨语言和跨国界的数据服务和产品研发，并为中小企业提供支持，</w:t>
      </w:r>
      <w:r>
        <w:rPr>
          <w:rFonts w:ascii="SimSun" w:hAnsi="SimSun" w:eastAsia="SimSun" w:cs="SimSun"/>
          <w:sz w:val="22"/>
          <w:szCs w:val="22"/>
          <w:spacing w:val="18"/>
        </w:rPr>
        <w:t xml:space="preserve"> </w:t>
      </w:r>
      <w:r>
        <w:rPr>
          <w:rFonts w:ascii="SimSun" w:hAnsi="SimSun" w:eastAsia="SimSun" w:cs="SimSun"/>
          <w:sz w:val="22"/>
          <w:szCs w:val="22"/>
          <w:spacing w:val="-11"/>
        </w:rPr>
        <w:t>激发围绕数据的创新；三是采取一系列举措改善从数据中提取价值的框 </w:t>
      </w:r>
      <w:r>
        <w:rPr>
          <w:rFonts w:ascii="SimSun" w:hAnsi="SimSun" w:eastAsia="SimSun" w:cs="SimSun"/>
          <w:sz w:val="22"/>
          <w:szCs w:val="22"/>
          <w:spacing w:val="-9"/>
        </w:rPr>
        <w:t>架条件，包括培育良好的法律和政策环境，提升数字素养和数字能力，</w:t>
      </w:r>
    </w:p>
    <w:p>
      <w:pPr>
        <w:spacing w:line="219" w:lineRule="auto"/>
        <w:rPr>
          <w:rFonts w:ascii="SimSun" w:hAnsi="SimSun" w:eastAsia="SimSun" w:cs="SimSun"/>
          <w:sz w:val="22"/>
          <w:szCs w:val="22"/>
        </w:rPr>
      </w:pPr>
      <w:r>
        <w:rPr>
          <w:rFonts w:ascii="SimSun" w:hAnsi="SimSun" w:eastAsia="SimSun" w:cs="SimSun"/>
          <w:sz w:val="22"/>
          <w:szCs w:val="22"/>
          <w:spacing w:val="-12"/>
        </w:rPr>
        <w:t>加强开放数据的基础设施建设，增强互操作和标准化发展。</w:t>
      </w:r>
    </w:p>
    <w:p>
      <w:pPr>
        <w:pStyle w:val="BodyText"/>
        <w:spacing w:line="306" w:lineRule="auto"/>
        <w:rPr/>
      </w:pPr>
      <w:r/>
    </w:p>
    <w:p>
      <w:pPr>
        <w:ind w:left="432"/>
        <w:spacing w:before="72" w:line="223" w:lineRule="auto"/>
        <w:outlineLvl w:val="1"/>
        <w:rPr>
          <w:rFonts w:ascii="KaiTi" w:hAnsi="KaiTi" w:eastAsia="KaiTi" w:cs="KaiTi"/>
          <w:sz w:val="22"/>
          <w:szCs w:val="22"/>
        </w:rPr>
      </w:pPr>
      <w:hyperlink w:history="true" r:id="rId33">
        <w:r>
          <w:rPr>
            <w:rFonts w:ascii="KaiTi" w:hAnsi="KaiTi" w:eastAsia="KaiTi" w:cs="KaiTi"/>
            <w:sz w:val="22"/>
            <w:szCs w:val="22"/>
            <w:b/>
            <w:bCs/>
            <w:color w:val="1546B8"/>
            <w:spacing w:val="-3"/>
          </w:rPr>
          <w:t>1.2.2.2</w:t>
        </w:r>
      </w:hyperlink>
      <w:r>
        <w:rPr>
          <w:rFonts w:ascii="KaiTi" w:hAnsi="KaiTi" w:eastAsia="KaiTi" w:cs="KaiTi"/>
          <w:sz w:val="22"/>
          <w:szCs w:val="22"/>
          <w:color w:val="1546B8"/>
          <w:spacing w:val="16"/>
        </w:rPr>
        <w:t xml:space="preserve">  </w:t>
      </w:r>
      <w:r>
        <w:rPr>
          <w:rFonts w:ascii="KaiTi" w:hAnsi="KaiTi" w:eastAsia="KaiTi" w:cs="KaiTi"/>
          <w:sz w:val="22"/>
          <w:szCs w:val="22"/>
          <w:b/>
          <w:bCs/>
          <w:color w:val="1546B8"/>
          <w:spacing w:val="-3"/>
        </w:rPr>
        <w:t>欧洲数字经济建设</w:t>
      </w:r>
    </w:p>
    <w:p>
      <w:pPr>
        <w:ind w:right="80" w:firstLine="429"/>
        <w:spacing w:before="203" w:line="335" w:lineRule="auto"/>
        <w:jc w:val="both"/>
        <w:rPr>
          <w:rFonts w:ascii="SimSun" w:hAnsi="SimSun" w:eastAsia="SimSun" w:cs="SimSun"/>
          <w:sz w:val="22"/>
          <w:szCs w:val="22"/>
        </w:rPr>
      </w:pPr>
      <w:r>
        <w:rPr>
          <w:rFonts w:ascii="SimSun" w:hAnsi="SimSun" w:eastAsia="SimSun" w:cs="SimSun"/>
          <w:sz w:val="22"/>
          <w:szCs w:val="22"/>
          <w:spacing w:val="-4"/>
        </w:rPr>
        <w:t>欧洲的数字经济是按照部门、语言和边界划分的，碎片化现象严</w:t>
      </w:r>
      <w:r>
        <w:rPr>
          <w:rFonts w:ascii="SimSun" w:hAnsi="SimSun" w:eastAsia="SimSun" w:cs="SimSun"/>
          <w:sz w:val="22"/>
          <w:szCs w:val="22"/>
        </w:rPr>
        <w:t xml:space="preserve"> </w:t>
      </w:r>
      <w:r>
        <w:rPr>
          <w:rFonts w:ascii="SimSun" w:hAnsi="SimSun" w:eastAsia="SimSun" w:cs="SimSun"/>
          <w:sz w:val="22"/>
          <w:szCs w:val="22"/>
          <w:spacing w:val="-4"/>
        </w:rPr>
        <w:t>重阻碍了数字经济的有效发展。因此，欧盟致力于打造欧洲范围</w:t>
      </w:r>
      <w:r>
        <w:rPr>
          <w:rFonts w:ascii="SimSun" w:hAnsi="SimSun" w:eastAsia="SimSun" w:cs="SimSun"/>
          <w:sz w:val="22"/>
          <w:szCs w:val="22"/>
          <w:spacing w:val="-5"/>
        </w:rPr>
        <w:t>的数</w:t>
      </w:r>
    </w:p>
    <w:p>
      <w:pPr>
        <w:spacing w:line="218" w:lineRule="auto"/>
        <w:rPr>
          <w:rFonts w:ascii="SimSun" w:hAnsi="SimSun" w:eastAsia="SimSun" w:cs="SimSun"/>
          <w:sz w:val="22"/>
          <w:szCs w:val="22"/>
        </w:rPr>
      </w:pPr>
      <w:r>
        <w:rPr>
          <w:rFonts w:ascii="SimSun" w:hAnsi="SimSun" w:eastAsia="SimSun" w:cs="SimSun"/>
          <w:sz w:val="22"/>
          <w:szCs w:val="22"/>
          <w:spacing w:val="-7"/>
        </w:rPr>
        <w:t>据生态系统，并为实现经济和社会效益最大化发展开发生态系统。</w:t>
      </w:r>
    </w:p>
    <w:p>
      <w:pPr>
        <w:ind w:left="429"/>
        <w:spacing w:before="140" w:line="390" w:lineRule="exact"/>
        <w:rPr>
          <w:rFonts w:ascii="SimSun" w:hAnsi="SimSun" w:eastAsia="SimSun" w:cs="SimSun"/>
          <w:sz w:val="22"/>
          <w:szCs w:val="22"/>
        </w:rPr>
      </w:pPr>
      <w:r>
        <w:rPr>
          <w:rFonts w:ascii="SimSun" w:hAnsi="SimSun" w:eastAsia="SimSun" w:cs="SimSun"/>
          <w:sz w:val="22"/>
          <w:szCs w:val="22"/>
          <w:spacing w:val="4"/>
          <w:position w:val="12"/>
        </w:rPr>
        <w:t>2015年欧盟发布的《欧洲数字单一市场战略》</w:t>
      </w:r>
      <w:r>
        <w:rPr>
          <w:rFonts w:ascii="SimSun" w:hAnsi="SimSun" w:eastAsia="SimSun" w:cs="SimSun"/>
          <w:sz w:val="22"/>
          <w:szCs w:val="22"/>
          <w:spacing w:val="3"/>
          <w:position w:val="12"/>
        </w:rPr>
        <w:t>围绕保障消费者</w:t>
      </w:r>
    </w:p>
    <w:p>
      <w:pPr>
        <w:spacing w:before="1" w:line="219" w:lineRule="auto"/>
        <w:rPr>
          <w:rFonts w:ascii="SimSun" w:hAnsi="SimSun" w:eastAsia="SimSun" w:cs="SimSun"/>
          <w:sz w:val="22"/>
          <w:szCs w:val="22"/>
        </w:rPr>
      </w:pPr>
      <w:r>
        <w:rPr>
          <w:rFonts w:ascii="SimSun" w:hAnsi="SimSun" w:eastAsia="SimSun" w:cs="SimSun"/>
          <w:sz w:val="22"/>
          <w:szCs w:val="22"/>
          <w:spacing w:val="-5"/>
        </w:rPr>
        <w:t>和企业能够更好地访问整个欧洲的在线商品和服务，为数字网络和服</w:t>
      </w:r>
    </w:p>
    <w:p>
      <w:pPr>
        <w:spacing w:line="219" w:lineRule="auto"/>
        <w:sectPr>
          <w:footerReference w:type="default" r:id="rId32"/>
          <w:pgSz w:w="8370" w:h="12670"/>
          <w:pgMar w:top="400" w:right="909" w:bottom="584" w:left="900" w:header="0" w:footer="366" w:gutter="0"/>
        </w:sectPr>
        <w:rPr>
          <w:rFonts w:ascii="SimSun" w:hAnsi="SimSun" w:eastAsia="SimSun" w:cs="SimSun"/>
          <w:sz w:val="22"/>
          <w:szCs w:val="22"/>
        </w:rPr>
      </w:pPr>
    </w:p>
    <w:p>
      <w:pPr>
        <w:pStyle w:val="BodyText"/>
        <w:spacing w:line="473"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color w:val="003899"/>
          <w:spacing w:val="-15"/>
          <w:w w:val="91"/>
        </w:rPr>
        <w:t>数据治理之路——贵州实践</w:t>
      </w:r>
    </w:p>
    <w:p>
      <w:pPr>
        <w:pStyle w:val="BodyText"/>
        <w:spacing w:line="292" w:lineRule="auto"/>
        <w:rPr/>
      </w:pPr>
      <w:r/>
    </w:p>
    <w:p>
      <w:pPr>
        <w:spacing w:before="69" w:line="343" w:lineRule="auto"/>
        <w:jc w:val="both"/>
        <w:rPr>
          <w:rFonts w:ascii="SimSun" w:hAnsi="SimSun" w:eastAsia="SimSun" w:cs="SimSun"/>
          <w:sz w:val="21"/>
          <w:szCs w:val="21"/>
        </w:rPr>
      </w:pPr>
      <w:r>
        <w:rPr>
          <w:rFonts w:ascii="SimSun" w:hAnsi="SimSun" w:eastAsia="SimSun" w:cs="SimSun"/>
          <w:sz w:val="21"/>
          <w:szCs w:val="21"/>
          <w:spacing w:val="5"/>
        </w:rPr>
        <w:t>务的蓬勃发展创造合适的条件，实现欧洲数字经济增长潜力最大化三 </w:t>
      </w:r>
      <w:r>
        <w:rPr>
          <w:rFonts w:ascii="SimSun" w:hAnsi="SimSun" w:eastAsia="SimSun" w:cs="SimSun"/>
          <w:sz w:val="21"/>
          <w:szCs w:val="21"/>
          <w:spacing w:val="8"/>
        </w:rPr>
        <w:t>个方面提出了16项重要举措。为了提升整个欧盟对数据的有效利用，</w:t>
      </w:r>
      <w:r>
        <w:rPr>
          <w:rFonts w:ascii="SimSun" w:hAnsi="SimSun" w:eastAsia="SimSun" w:cs="SimSun"/>
          <w:sz w:val="21"/>
          <w:szCs w:val="21"/>
          <w:spacing w:val="6"/>
        </w:rPr>
        <w:t xml:space="preserve"> </w:t>
      </w:r>
      <w:r>
        <w:rPr>
          <w:rFonts w:ascii="SimSun" w:hAnsi="SimSun" w:eastAsia="SimSun" w:cs="SimSun"/>
          <w:sz w:val="21"/>
          <w:szCs w:val="21"/>
          <w:spacing w:val="5"/>
        </w:rPr>
        <w:t>实现数据价值最大化目标，欧盟采取了进一步的行动。作为数字单一 </w:t>
      </w:r>
      <w:r>
        <w:rPr>
          <w:rFonts w:ascii="SimSun" w:hAnsi="SimSun" w:eastAsia="SimSun" w:cs="SimSun"/>
          <w:sz w:val="21"/>
          <w:szCs w:val="21"/>
          <w:spacing w:val="12"/>
        </w:rPr>
        <w:t>市场战略的重要组成部分，2017年欧盟专门发布了《建立欧</w:t>
      </w:r>
      <w:r>
        <w:rPr>
          <w:rFonts w:ascii="SimSun" w:hAnsi="SimSun" w:eastAsia="SimSun" w:cs="SimSun"/>
          <w:sz w:val="21"/>
          <w:szCs w:val="21"/>
          <w:spacing w:val="11"/>
        </w:rPr>
        <w:t>洲数字</w:t>
      </w:r>
      <w:r>
        <w:rPr>
          <w:rFonts w:ascii="SimSun" w:hAnsi="SimSun" w:eastAsia="SimSun" w:cs="SimSun"/>
          <w:sz w:val="21"/>
          <w:szCs w:val="21"/>
        </w:rPr>
        <w:t xml:space="preserve">  </w:t>
      </w:r>
      <w:r>
        <w:rPr>
          <w:rFonts w:ascii="SimSun" w:hAnsi="SimSun" w:eastAsia="SimSun" w:cs="SimSun"/>
          <w:sz w:val="21"/>
          <w:szCs w:val="21"/>
          <w:spacing w:val="5"/>
        </w:rPr>
        <w:t>经济》报告，该报告聚焦数据的自由流动，机器生成数据的访问和转 </w:t>
      </w:r>
      <w:r>
        <w:rPr>
          <w:rFonts w:ascii="SimSun" w:hAnsi="SimSun" w:eastAsia="SimSun" w:cs="SimSun"/>
          <w:sz w:val="21"/>
          <w:szCs w:val="21"/>
          <w:spacing w:val="5"/>
        </w:rPr>
        <w:t>移，新兴技术的责任和安全，非个人数据的可移植性、互操作性和标 </w:t>
      </w:r>
      <w:r>
        <w:rPr>
          <w:rFonts w:ascii="SimSun" w:hAnsi="SimSun" w:eastAsia="SimSun" w:cs="SimSun"/>
          <w:sz w:val="21"/>
          <w:szCs w:val="21"/>
          <w:spacing w:val="5"/>
        </w:rPr>
        <w:t>准等四个方面的议题。2018年发布的《迈向共同的欧洲数据空间》在 </w:t>
      </w:r>
      <w:r>
        <w:rPr>
          <w:rFonts w:ascii="SimSun" w:hAnsi="SimSun" w:eastAsia="SimSun" w:cs="SimSun"/>
          <w:sz w:val="21"/>
          <w:szCs w:val="21"/>
          <w:spacing w:val="6"/>
        </w:rPr>
        <w:t>现行数据保护立法的基础上提出了一系列措施，作为迈向共同的欧洲</w:t>
      </w:r>
    </w:p>
    <w:p>
      <w:pPr>
        <w:spacing w:line="218" w:lineRule="auto"/>
        <w:rPr>
          <w:rFonts w:ascii="SimSun" w:hAnsi="SimSun" w:eastAsia="SimSun" w:cs="SimSun"/>
          <w:sz w:val="21"/>
          <w:szCs w:val="21"/>
        </w:rPr>
      </w:pPr>
      <w:r>
        <w:rPr>
          <w:rFonts w:ascii="SimSun" w:hAnsi="SimSun" w:eastAsia="SimSun" w:cs="SimSun"/>
          <w:sz w:val="21"/>
          <w:szCs w:val="21"/>
          <w:spacing w:val="6"/>
        </w:rPr>
        <w:t>数据空间的关键一步，以提升数据驱动创新的经济社会效益。这些措</w:t>
      </w:r>
    </w:p>
    <w:p>
      <w:pPr>
        <w:ind w:right="67"/>
        <w:spacing w:before="203" w:line="348" w:lineRule="auto"/>
        <w:jc w:val="both"/>
        <w:rPr>
          <w:rFonts w:ascii="SimSun" w:hAnsi="SimSun" w:eastAsia="SimSun" w:cs="SimSun"/>
          <w:sz w:val="21"/>
          <w:szCs w:val="21"/>
        </w:rPr>
      </w:pPr>
      <w:r>
        <w:rPr>
          <w:rFonts w:ascii="SimSun" w:hAnsi="SimSun" w:eastAsia="SimSun" w:cs="SimSun"/>
          <w:sz w:val="21"/>
          <w:szCs w:val="21"/>
          <w:spacing w:val="6"/>
        </w:rPr>
        <w:t>施主要包括：第一，从公共部门数据驱动创</w:t>
      </w:r>
      <w:r>
        <w:rPr>
          <w:rFonts w:ascii="SimSun" w:hAnsi="SimSun" w:eastAsia="SimSun" w:cs="SimSun"/>
          <w:sz w:val="21"/>
          <w:szCs w:val="21"/>
          <w:spacing w:val="5"/>
        </w:rPr>
        <w:t>新服务发展的价值定位出</w:t>
      </w:r>
      <w:r>
        <w:rPr>
          <w:rFonts w:ascii="SimSun" w:hAnsi="SimSun" w:eastAsia="SimSun" w:cs="SimSun"/>
          <w:sz w:val="21"/>
          <w:szCs w:val="21"/>
        </w:rPr>
        <w:t xml:space="preserve"> </w:t>
      </w:r>
      <w:r>
        <w:rPr>
          <w:rFonts w:ascii="SimSun" w:hAnsi="SimSun" w:eastAsia="SimSun" w:cs="SimSun"/>
          <w:sz w:val="21"/>
          <w:szCs w:val="21"/>
          <w:spacing w:val="6"/>
        </w:rPr>
        <w:t>发，不断完善公共领域数据和公共资助数据获取及再利用的法规</w:t>
      </w:r>
      <w:r>
        <w:rPr>
          <w:rFonts w:ascii="SimSun" w:hAnsi="SimSun" w:eastAsia="SimSun" w:cs="SimSun"/>
          <w:sz w:val="21"/>
          <w:szCs w:val="21"/>
          <w:spacing w:val="5"/>
        </w:rPr>
        <w:t>和政</w:t>
      </w:r>
      <w:r>
        <w:rPr>
          <w:rFonts w:ascii="SimSun" w:hAnsi="SimSun" w:eastAsia="SimSun" w:cs="SimSun"/>
          <w:sz w:val="21"/>
          <w:szCs w:val="21"/>
        </w:rPr>
        <w:t xml:space="preserve"> </w:t>
      </w:r>
      <w:r>
        <w:rPr>
          <w:rFonts w:ascii="SimSun" w:hAnsi="SimSun" w:eastAsia="SimSun" w:cs="SimSun"/>
          <w:sz w:val="21"/>
          <w:szCs w:val="21"/>
          <w:spacing w:val="6"/>
        </w:rPr>
        <w:t>策，具体包括审查《公共部门信息再利用指令》和更新《关于获取和 </w:t>
      </w:r>
      <w:r>
        <w:rPr>
          <w:rFonts w:ascii="SimSun" w:hAnsi="SimSun" w:eastAsia="SimSun" w:cs="SimSun"/>
          <w:sz w:val="21"/>
          <w:szCs w:val="21"/>
          <w:spacing w:val="9"/>
        </w:rPr>
        <w:t>保存科学信息的建议》;第二，从私营部门数据驱动欧洲创新和竞争</w:t>
      </w:r>
      <w:r>
        <w:rPr>
          <w:rFonts w:ascii="SimSun" w:hAnsi="SimSun" w:eastAsia="SimSun" w:cs="SimSun"/>
          <w:sz w:val="21"/>
          <w:szCs w:val="21"/>
          <w:spacing w:val="12"/>
        </w:rPr>
        <w:t xml:space="preserve"> </w:t>
      </w:r>
      <w:r>
        <w:rPr>
          <w:rFonts w:ascii="SimSun" w:hAnsi="SimSun" w:eastAsia="SimSun" w:cs="SimSun"/>
          <w:sz w:val="21"/>
          <w:szCs w:val="21"/>
          <w:spacing w:val="6"/>
        </w:rPr>
        <w:t>力提升的价值定位出发，提出共享私营部门数据的指南，包括基于公</w:t>
      </w:r>
      <w:r>
        <w:rPr>
          <w:rFonts w:ascii="SimSun" w:hAnsi="SimSun" w:eastAsia="SimSun" w:cs="SimSun"/>
          <w:sz w:val="21"/>
          <w:szCs w:val="21"/>
          <w:spacing w:val="1"/>
        </w:rPr>
        <w:t xml:space="preserve"> </w:t>
      </w:r>
      <w:r>
        <w:rPr>
          <w:rFonts w:ascii="SimSun" w:hAnsi="SimSun" w:eastAsia="SimSun" w:cs="SimSun"/>
          <w:sz w:val="21"/>
          <w:szCs w:val="21"/>
          <w:spacing w:val="6"/>
        </w:rPr>
        <w:t>共利益的企业与政府间</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6"/>
        </w:rPr>
        <w:t>(B2G)    </w:t>
      </w:r>
      <w:r>
        <w:rPr>
          <w:rFonts w:ascii="SimSun" w:hAnsi="SimSun" w:eastAsia="SimSun" w:cs="SimSun"/>
          <w:sz w:val="21"/>
          <w:szCs w:val="21"/>
          <w:spacing w:val="6"/>
        </w:rPr>
        <w:t>数据共享、基</w:t>
      </w:r>
      <w:r>
        <w:rPr>
          <w:rFonts w:ascii="SimSun" w:hAnsi="SimSun" w:eastAsia="SimSun" w:cs="SimSun"/>
          <w:sz w:val="21"/>
          <w:szCs w:val="21"/>
          <w:spacing w:val="5"/>
        </w:rPr>
        <w:t>于数据驱动创新的企业</w:t>
      </w:r>
    </w:p>
    <w:p>
      <w:pPr>
        <w:spacing w:line="212" w:lineRule="auto"/>
        <w:rPr>
          <w:rFonts w:ascii="SimSun" w:hAnsi="SimSun" w:eastAsia="SimSun" w:cs="SimSun"/>
          <w:sz w:val="21"/>
          <w:szCs w:val="21"/>
        </w:rPr>
      </w:pPr>
      <w:r>
        <w:rPr>
          <w:rFonts w:ascii="SimSun" w:hAnsi="SimSun" w:eastAsia="SimSun" w:cs="SimSun"/>
          <w:sz w:val="21"/>
          <w:szCs w:val="21"/>
        </w:rPr>
        <w:t>间</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(B2B)    </w:t>
      </w:r>
      <w:r>
        <w:rPr>
          <w:rFonts w:ascii="SimSun" w:hAnsi="SimSun" w:eastAsia="SimSun" w:cs="SimSun"/>
          <w:sz w:val="21"/>
          <w:szCs w:val="21"/>
        </w:rPr>
        <w:t>数据共享，具体内容可参见</w:t>
      </w:r>
      <w:hyperlink w:history="true" r:id="rId35">
        <w:r>
          <w:rPr>
            <w:rFonts w:ascii="SimSun" w:hAnsi="SimSun" w:eastAsia="SimSun" w:cs="SimSun"/>
            <w:sz w:val="21"/>
            <w:szCs w:val="21"/>
          </w:rPr>
          <w:t>1.4.2.</w:t>
        </w:r>
        <w:r>
          <w:rPr>
            <w:rFonts w:ascii="SimSun" w:hAnsi="SimSun" w:eastAsia="SimSun" w:cs="SimSun"/>
            <w:sz w:val="21"/>
            <w:szCs w:val="21"/>
            <w:spacing w:val="-1"/>
          </w:rPr>
          <w:t>1</w:t>
        </w:r>
      </w:hyperlink>
      <w:r>
        <w:rPr>
          <w:rFonts w:ascii="SimSun" w:hAnsi="SimSun" w:eastAsia="SimSun" w:cs="SimSun"/>
          <w:sz w:val="21"/>
          <w:szCs w:val="21"/>
          <w:spacing w:val="-1"/>
        </w:rPr>
        <w:t>。</w:t>
      </w:r>
    </w:p>
    <w:p>
      <w:pPr>
        <w:ind w:left="452"/>
        <w:spacing w:before="264" w:line="223" w:lineRule="auto"/>
        <w:outlineLvl w:val="1"/>
        <w:rPr>
          <w:rFonts w:ascii="KaiTi" w:hAnsi="KaiTi" w:eastAsia="KaiTi" w:cs="KaiTi"/>
          <w:sz w:val="25"/>
          <w:szCs w:val="25"/>
        </w:rPr>
      </w:pPr>
      <w:hyperlink w:history="true" r:id="rId36">
        <w:r>
          <w:rPr>
            <w:rFonts w:ascii="KaiTi" w:hAnsi="KaiTi" w:eastAsia="KaiTi" w:cs="KaiTi"/>
            <w:sz w:val="25"/>
            <w:szCs w:val="25"/>
            <w:b/>
            <w:bCs/>
            <w:color w:val="2C52B9"/>
            <w:spacing w:val="-21"/>
          </w:rPr>
          <w:t>1.2.2.3</w:t>
        </w:r>
      </w:hyperlink>
      <w:r>
        <w:rPr>
          <w:rFonts w:ascii="KaiTi" w:hAnsi="KaiTi" w:eastAsia="KaiTi" w:cs="KaiTi"/>
          <w:sz w:val="25"/>
          <w:szCs w:val="25"/>
          <w:color w:val="2C52B9"/>
          <w:spacing w:val="-21"/>
        </w:rPr>
        <w:t xml:space="preserve">  </w:t>
      </w:r>
      <w:r>
        <w:rPr>
          <w:rFonts w:ascii="KaiTi" w:hAnsi="KaiTi" w:eastAsia="KaiTi" w:cs="KaiTi"/>
          <w:sz w:val="25"/>
          <w:szCs w:val="25"/>
          <w:b/>
          <w:bCs/>
          <w:color w:val="2C52B9"/>
          <w:spacing w:val="-21"/>
        </w:rPr>
        <w:t>英国数据资产管理规范</w:t>
      </w:r>
    </w:p>
    <w:p>
      <w:pPr>
        <w:ind w:right="41" w:firstLine="449"/>
        <w:spacing w:before="195" w:line="351" w:lineRule="auto"/>
        <w:jc w:val="both"/>
        <w:rPr>
          <w:rFonts w:ascii="SimSun" w:hAnsi="SimSun" w:eastAsia="SimSun" w:cs="SimSun"/>
          <w:sz w:val="21"/>
          <w:szCs w:val="21"/>
        </w:rPr>
      </w:pPr>
      <w:r>
        <w:rPr>
          <w:rFonts w:ascii="SimSun" w:hAnsi="SimSun" w:eastAsia="SimSun" w:cs="SimSun"/>
          <w:sz w:val="21"/>
          <w:szCs w:val="21"/>
          <w:spacing w:val="13"/>
        </w:rPr>
        <w:t>2005年，英国政府根据2003年欧盟的</w:t>
      </w:r>
      <w:r>
        <w:rPr>
          <w:rFonts w:ascii="SimSun" w:hAnsi="SimSun" w:eastAsia="SimSun" w:cs="SimSun"/>
          <w:sz w:val="21"/>
          <w:szCs w:val="21"/>
          <w:spacing w:val="12"/>
        </w:rPr>
        <w:t>《公共部门信息再利用指</w:t>
      </w:r>
      <w:r>
        <w:rPr>
          <w:rFonts w:ascii="SimSun" w:hAnsi="SimSun" w:eastAsia="SimSun" w:cs="SimSun"/>
          <w:sz w:val="21"/>
          <w:szCs w:val="21"/>
        </w:rPr>
        <w:t xml:space="preserve"> </w:t>
      </w:r>
      <w:r>
        <w:rPr>
          <w:rFonts w:ascii="SimSun" w:hAnsi="SimSun" w:eastAsia="SimSun" w:cs="SimSun"/>
          <w:sz w:val="21"/>
          <w:szCs w:val="21"/>
          <w:spacing w:val="10"/>
        </w:rPr>
        <w:t>令》颁布了《公共部门信息再利用条例》</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PSI</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0"/>
        </w:rPr>
        <w:t>条例)①,初步建立了</w:t>
      </w:r>
      <w:r>
        <w:rPr>
          <w:rFonts w:ascii="SimSun" w:hAnsi="SimSun" w:eastAsia="SimSun" w:cs="SimSun"/>
          <w:sz w:val="21"/>
          <w:szCs w:val="21"/>
        </w:rPr>
        <w:t xml:space="preserve"> </w:t>
      </w:r>
      <w:r>
        <w:rPr>
          <w:rFonts w:ascii="SimSun" w:hAnsi="SimSun" w:eastAsia="SimSun" w:cs="SimSun"/>
          <w:sz w:val="21"/>
          <w:szCs w:val="21"/>
          <w:spacing w:val="19"/>
        </w:rPr>
        <w:t>英国公共部门信息再利用的法律框架。201</w:t>
      </w:r>
      <w:r>
        <w:rPr>
          <w:rFonts w:ascii="SimSun" w:hAnsi="SimSun" w:eastAsia="SimSun" w:cs="SimSun"/>
          <w:sz w:val="21"/>
          <w:szCs w:val="21"/>
          <w:spacing w:val="18"/>
        </w:rPr>
        <w:t>5年英国根据2013年修</w:t>
      </w:r>
      <w:r>
        <w:rPr>
          <w:rFonts w:ascii="SimSun" w:hAnsi="SimSun" w:eastAsia="SimSun" w:cs="SimSun"/>
          <w:sz w:val="21"/>
          <w:szCs w:val="21"/>
        </w:rPr>
        <w:t xml:space="preserve"> </w:t>
      </w:r>
      <w:r>
        <w:rPr>
          <w:rFonts w:ascii="SimSun" w:hAnsi="SimSun" w:eastAsia="SimSun" w:cs="SimSun"/>
          <w:sz w:val="21"/>
          <w:szCs w:val="21"/>
          <w:spacing w:val="13"/>
        </w:rPr>
        <w:t>订的欧盟</w:t>
      </w:r>
      <w:r>
        <w:rPr>
          <w:rFonts w:ascii="SimSun" w:hAnsi="SimSun" w:eastAsia="SimSun" w:cs="SimSun"/>
          <w:sz w:val="21"/>
          <w:szCs w:val="21"/>
          <w:spacing w:val="-14"/>
        </w:rPr>
        <w:t xml:space="preserve"> </w:t>
      </w:r>
      <w:r>
        <w:rPr>
          <w:rFonts w:ascii="Times New Roman" w:hAnsi="Times New Roman" w:eastAsia="Times New Roman" w:cs="Times New Roman"/>
          <w:sz w:val="21"/>
          <w:szCs w:val="21"/>
        </w:rPr>
        <w:t>PSI</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3"/>
        </w:rPr>
        <w:t>条例进一步修订、出台了《公共部门信息再利用条例</w:t>
      </w:r>
    </w:p>
    <w:p>
      <w:pPr>
        <w:spacing w:before="1" w:line="216" w:lineRule="auto"/>
        <w:rPr>
          <w:rFonts w:ascii="SimSun" w:hAnsi="SimSun" w:eastAsia="SimSun" w:cs="SimSun"/>
          <w:sz w:val="21"/>
          <w:szCs w:val="21"/>
        </w:rPr>
      </w:pPr>
      <w:r>
        <w:rPr>
          <w:rFonts w:ascii="SimSun" w:hAnsi="SimSun" w:eastAsia="SimSun" w:cs="SimSun"/>
          <w:sz w:val="21"/>
          <w:szCs w:val="21"/>
          <w:spacing w:val="4"/>
        </w:rPr>
        <w:t>2015》②。为了指导公共部门遵守《公共部门信息</w:t>
      </w:r>
      <w:r>
        <w:rPr>
          <w:rFonts w:ascii="SimSun" w:hAnsi="SimSun" w:eastAsia="SimSun" w:cs="SimSun"/>
          <w:sz w:val="21"/>
          <w:szCs w:val="21"/>
          <w:spacing w:val="3"/>
        </w:rPr>
        <w:t>再利用条例2015》,</w:t>
      </w:r>
    </w:p>
    <w:p>
      <w:pPr>
        <w:pStyle w:val="BodyText"/>
        <w:spacing w:line="372" w:lineRule="auto"/>
        <w:rPr/>
      </w:pPr>
      <w:r/>
    </w:p>
    <w:p>
      <w:pPr>
        <w:ind w:right="15" w:firstLine="339"/>
        <w:spacing w:before="52" w:line="246"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28"/>
        </w:rPr>
        <w:t xml:space="preserve">  </w:t>
      </w:r>
      <w:r>
        <w:rPr>
          <w:rFonts w:ascii="Times New Roman" w:hAnsi="Times New Roman" w:eastAsia="Times New Roman" w:cs="Times New Roman"/>
          <w:sz w:val="16"/>
          <w:szCs w:val="16"/>
        </w:rPr>
        <w:t>UK  Cabinet  Office.The  Re-use  of</w:t>
      </w:r>
      <w:r>
        <w:rPr>
          <w:rFonts w:ascii="Times New Roman" w:hAnsi="Times New Roman" w:eastAsia="Times New Roman" w:cs="Times New Roman"/>
          <w:sz w:val="16"/>
          <w:szCs w:val="16"/>
          <w:spacing w:val="22"/>
          <w:w w:val="101"/>
        </w:rPr>
        <w:t xml:space="preserve"> </w:t>
      </w:r>
      <w:r>
        <w:rPr>
          <w:rFonts w:ascii="Times New Roman" w:hAnsi="Times New Roman" w:eastAsia="Times New Roman" w:cs="Times New Roman"/>
          <w:sz w:val="16"/>
          <w:szCs w:val="16"/>
        </w:rPr>
        <w:t>Public  Sector  Infor</w:t>
      </w:r>
      <w:r>
        <w:rPr>
          <w:rFonts w:ascii="Times New Roman" w:hAnsi="Times New Roman" w:eastAsia="Times New Roman" w:cs="Times New Roman"/>
          <w:sz w:val="16"/>
          <w:szCs w:val="16"/>
          <w:spacing w:val="-1"/>
        </w:rPr>
        <w:t>mation  Regulations  2005.https://</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www.legislation.gov.uk/uksil2005/1515/contents/</w:t>
      </w:r>
      <w:r>
        <w:rPr>
          <w:rFonts w:ascii="Times New Roman" w:hAnsi="Times New Roman" w:eastAsia="Times New Roman" w:cs="Times New Roman"/>
          <w:sz w:val="16"/>
          <w:szCs w:val="16"/>
          <w:spacing w:val="-1"/>
        </w:rPr>
        <w:t>made.</w:t>
      </w:r>
    </w:p>
    <w:p>
      <w:pPr>
        <w:ind w:right="23" w:firstLine="339"/>
        <w:spacing w:before="138" w:line="271" w:lineRule="auto"/>
        <w:rPr>
          <w:rFonts w:ascii="Times New Roman" w:hAnsi="Times New Roman" w:eastAsia="Times New Roman" w:cs="Times New Roman"/>
          <w:sz w:val="16"/>
          <w:szCs w:val="16"/>
        </w:rPr>
      </w:pPr>
      <w:r>
        <w:rPr>
          <w:rFonts w:ascii="SimSun" w:hAnsi="SimSun" w:eastAsia="SimSun" w:cs="SimSun"/>
          <w:sz w:val="16"/>
          <w:szCs w:val="16"/>
        </w:rPr>
        <w:t>②</w:t>
      </w:r>
      <w:r>
        <w:rPr>
          <w:rFonts w:ascii="SimSun" w:hAnsi="SimSun" w:eastAsia="SimSun" w:cs="SimSun"/>
          <w:sz w:val="16"/>
          <w:szCs w:val="16"/>
          <w:spacing w:val="22"/>
          <w:w w:val="101"/>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20"/>
        </w:rPr>
        <w:t xml:space="preserve"> </w:t>
      </w:r>
      <w:r>
        <w:rPr>
          <w:rFonts w:ascii="Times New Roman" w:hAnsi="Times New Roman" w:eastAsia="Times New Roman" w:cs="Times New Roman"/>
          <w:sz w:val="16"/>
          <w:szCs w:val="16"/>
        </w:rPr>
        <w:t>Secretary</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rPr>
        <w:t>of State</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rPr>
        <w:t>of UK.The</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rPr>
        <w:t>Re-use</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rPr>
        <w:t>of Publ</w:t>
      </w:r>
      <w:r>
        <w:rPr>
          <w:rFonts w:ascii="Times New Roman" w:hAnsi="Times New Roman" w:eastAsia="Times New Roman" w:cs="Times New Roman"/>
          <w:sz w:val="16"/>
          <w:szCs w:val="16"/>
          <w:spacing w:val="-1"/>
        </w:rPr>
        <w:t>ic</w:t>
      </w:r>
      <w:r>
        <w:rPr>
          <w:rFonts w:ascii="Times New Roman" w:hAnsi="Times New Roman" w:eastAsia="Times New Roman" w:cs="Times New Roman"/>
          <w:sz w:val="16"/>
          <w:szCs w:val="16"/>
          <w:spacing w:val="20"/>
        </w:rPr>
        <w:t xml:space="preserve"> </w:t>
      </w:r>
      <w:r>
        <w:rPr>
          <w:rFonts w:ascii="Times New Roman" w:hAnsi="Times New Roman" w:eastAsia="Times New Roman" w:cs="Times New Roman"/>
          <w:sz w:val="16"/>
          <w:szCs w:val="16"/>
          <w:spacing w:val="-1"/>
        </w:rPr>
        <w:t>Sector</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spacing w:val="-1"/>
        </w:rPr>
        <w:t>Information</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spacing w:val="-1"/>
        </w:rPr>
        <w:t>Regulations</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spacing w:val="-1"/>
        </w:rPr>
        <w:t>2015.</w:t>
      </w:r>
      <w:r>
        <w:rPr>
          <w:rFonts w:ascii="Times New Roman" w:hAnsi="Times New Roman" w:eastAsia="Times New Roman" w:cs="Times New Roman"/>
          <w:sz w:val="16"/>
          <w:szCs w:val="16"/>
        </w:rPr>
        <w:t xml:space="preserve"> </w:t>
      </w:r>
      <w:hyperlink w:history="true" r:id="rId37">
        <w:r>
          <w:rPr>
            <w:rFonts w:ascii="Times New Roman" w:hAnsi="Times New Roman" w:eastAsia="Times New Roman" w:cs="Times New Roman"/>
            <w:sz w:val="16"/>
            <w:szCs w:val="16"/>
          </w:rPr>
          <w:t>https://www.legislation.gov.uk/uksi/2015/1415/contents</w:t>
        </w:r>
        <w:r>
          <w:rPr>
            <w:rFonts w:ascii="Times New Roman" w:hAnsi="Times New Roman" w:eastAsia="Times New Roman" w:cs="Times New Roman"/>
            <w:sz w:val="16"/>
            <w:szCs w:val="16"/>
            <w:spacing w:val="-1"/>
          </w:rPr>
          <w:t>/made</w:t>
        </w:r>
      </w:hyperlink>
      <w:r>
        <w:rPr>
          <w:rFonts w:ascii="Times New Roman" w:hAnsi="Times New Roman" w:eastAsia="Times New Roman" w:cs="Times New Roman"/>
          <w:sz w:val="16"/>
          <w:szCs w:val="16"/>
          <w:spacing w:val="-1"/>
        </w:rPr>
        <w:t>.</w:t>
      </w:r>
    </w:p>
    <w:p>
      <w:pPr>
        <w:spacing w:line="271" w:lineRule="auto"/>
        <w:sectPr>
          <w:footerReference w:type="default" r:id="rId34"/>
          <w:pgSz w:w="8370" w:h="12670"/>
          <w:pgMar w:top="400" w:right="1074" w:bottom="608" w:left="739" w:header="0" w:footer="399" w:gutter="0"/>
        </w:sectPr>
        <w:rPr>
          <w:rFonts w:ascii="Times New Roman" w:hAnsi="Times New Roman" w:eastAsia="Times New Roman" w:cs="Times New Roman"/>
          <w:sz w:val="16"/>
          <w:szCs w:val="16"/>
        </w:rPr>
      </w:pPr>
    </w:p>
    <w:p>
      <w:pPr>
        <w:pStyle w:val="BodyText"/>
        <w:spacing w:line="282" w:lineRule="auto"/>
        <w:rPr/>
      </w:pPr>
      <w:r>
        <w:drawing>
          <wp:anchor distT="0" distB="0" distL="0" distR="0" simplePos="0" relativeHeight="251713536" behindDoc="0" locked="0" layoutInCell="0" allowOverlap="1">
            <wp:simplePos x="0" y="0"/>
            <wp:positionH relativeFrom="page">
              <wp:posOffset>634977</wp:posOffset>
            </wp:positionH>
            <wp:positionV relativeFrom="page">
              <wp:posOffset>6775475</wp:posOffset>
            </wp:positionV>
            <wp:extent cx="927139" cy="6356"/>
            <wp:effectExtent l="0" t="0" r="0" b="0"/>
            <wp:wrapNone/>
            <wp:docPr id="20" name="IM 20"/>
            <wp:cNvGraphicFramePr/>
            <a:graphic>
              <a:graphicData uri="http://schemas.openxmlformats.org/drawingml/2006/picture">
                <pic:pic>
                  <pic:nvPicPr>
                    <pic:cNvPr id="20" name="IM 20"/>
                    <pic:cNvPicPr/>
                  </pic:nvPicPr>
                  <pic:blipFill>
                    <a:blip r:embed="rId39"/>
                    <a:stretch>
                      <a:fillRect/>
                    </a:stretch>
                  </pic:blipFill>
                  <pic:spPr>
                    <a:xfrm rot="0">
                      <a:off x="0" y="0"/>
                      <a:ext cx="927139" cy="6356"/>
                    </a:xfrm>
                    <a:prstGeom prst="rect">
                      <a:avLst/>
                    </a:prstGeom>
                  </pic:spPr>
                </pic:pic>
              </a:graphicData>
            </a:graphic>
          </wp:anchor>
        </w:drawing>
      </w:r>
      <w:r/>
    </w:p>
    <w:p>
      <w:pPr>
        <w:pStyle w:val="BodyText"/>
        <w:spacing w:line="283" w:lineRule="auto"/>
        <w:rPr/>
      </w:pPr>
      <w:r/>
    </w:p>
    <w:p>
      <w:pPr>
        <w:ind w:left="4182"/>
        <w:spacing w:before="61" w:line="218" w:lineRule="auto"/>
        <w:rPr>
          <w:rFonts w:ascii="SimHei" w:hAnsi="SimHei" w:eastAsia="SimHei" w:cs="SimHei"/>
          <w:sz w:val="19"/>
          <w:szCs w:val="19"/>
        </w:rPr>
      </w:pPr>
      <w:r>
        <w:rPr>
          <w:rFonts w:ascii="SimHei" w:hAnsi="SimHei" w:eastAsia="SimHei" w:cs="SimHei"/>
          <w:sz w:val="19"/>
          <w:szCs w:val="19"/>
          <w:b/>
          <w:bCs/>
          <w:color w:val="235DD1"/>
          <w:spacing w:val="-4"/>
        </w:rPr>
        <w:t>第1章</w:t>
      </w:r>
      <w:r>
        <w:rPr>
          <w:rFonts w:ascii="SimHei" w:hAnsi="SimHei" w:eastAsia="SimHei" w:cs="SimHei"/>
          <w:sz w:val="19"/>
          <w:szCs w:val="19"/>
          <w:color w:val="235DD1"/>
          <w:spacing w:val="-4"/>
        </w:rPr>
        <w:t xml:space="preserve">  </w:t>
      </w:r>
      <w:r>
        <w:rPr>
          <w:rFonts w:ascii="SimHei" w:hAnsi="SimHei" w:eastAsia="SimHei" w:cs="SimHei"/>
          <w:sz w:val="19"/>
          <w:szCs w:val="19"/>
          <w:b/>
          <w:bCs/>
          <w:color w:val="235DD1"/>
          <w:spacing w:val="-4"/>
        </w:rPr>
        <w:t>数据治理的国际实践</w:t>
      </w:r>
    </w:p>
    <w:p>
      <w:pPr>
        <w:pStyle w:val="BodyText"/>
        <w:spacing w:line="258" w:lineRule="auto"/>
        <w:rPr/>
      </w:pPr>
      <w:r/>
    </w:p>
    <w:p>
      <w:pPr>
        <w:ind w:right="76"/>
        <w:spacing w:before="71" w:line="336" w:lineRule="auto"/>
        <w:jc w:val="both"/>
        <w:rPr>
          <w:rFonts w:ascii="SimSun" w:hAnsi="SimSun" w:eastAsia="SimSun" w:cs="SimSun"/>
          <w:sz w:val="22"/>
          <w:szCs w:val="22"/>
        </w:rPr>
      </w:pPr>
      <w:r>
        <w:rPr>
          <w:rFonts w:ascii="SimSun" w:hAnsi="SimSun" w:eastAsia="SimSun" w:cs="SimSun"/>
          <w:sz w:val="22"/>
          <w:szCs w:val="22"/>
          <w:spacing w:val="-11"/>
        </w:rPr>
        <w:t>英国制定了《信息资产清单》①。信息资产是指由公共部门创造，并与</w:t>
      </w:r>
      <w:r>
        <w:rPr>
          <w:rFonts w:ascii="SimSun" w:hAnsi="SimSun" w:eastAsia="SimSun" w:cs="SimSun"/>
          <w:sz w:val="22"/>
          <w:szCs w:val="22"/>
          <w:spacing w:val="7"/>
        </w:rPr>
        <w:t xml:space="preserve"> </w:t>
      </w:r>
      <w:r>
        <w:rPr>
          <w:rFonts w:ascii="SimSun" w:hAnsi="SimSun" w:eastAsia="SimSun" w:cs="SimSun"/>
          <w:sz w:val="22"/>
          <w:szCs w:val="22"/>
          <w:spacing w:val="-4"/>
        </w:rPr>
        <w:t>该部门有利益关系的信息单元。信息资产清单是依某种标准进行</w:t>
      </w:r>
      <w:r>
        <w:rPr>
          <w:rFonts w:ascii="SimSun" w:hAnsi="SimSun" w:eastAsia="SimSun" w:cs="SimSun"/>
          <w:sz w:val="22"/>
          <w:szCs w:val="22"/>
          <w:spacing w:val="-5"/>
        </w:rPr>
        <w:t>分类</w:t>
      </w:r>
      <w:r>
        <w:rPr>
          <w:rFonts w:ascii="SimSun" w:hAnsi="SimSun" w:eastAsia="SimSun" w:cs="SimSun"/>
          <w:sz w:val="22"/>
          <w:szCs w:val="22"/>
        </w:rPr>
        <w:t xml:space="preserve"> </w:t>
      </w:r>
      <w:r>
        <w:rPr>
          <w:rFonts w:ascii="SimSun" w:hAnsi="SimSun" w:eastAsia="SimSun" w:cs="SimSun"/>
          <w:sz w:val="22"/>
          <w:szCs w:val="22"/>
          <w:spacing w:val="-11"/>
        </w:rPr>
        <w:t>的信息资产的登记凭证。而《信息资产登记》②主要是以清单的形式呈</w:t>
      </w:r>
      <w:r>
        <w:rPr>
          <w:rFonts w:ascii="SimSun" w:hAnsi="SimSun" w:eastAsia="SimSun" w:cs="SimSun"/>
          <w:sz w:val="22"/>
          <w:szCs w:val="22"/>
        </w:rPr>
        <w:t xml:space="preserve"> </w:t>
      </w:r>
      <w:r>
        <w:rPr>
          <w:rFonts w:ascii="SimSun" w:hAnsi="SimSun" w:eastAsia="SimSun" w:cs="SimSun"/>
          <w:sz w:val="22"/>
          <w:szCs w:val="22"/>
          <w:spacing w:val="-3"/>
        </w:rPr>
        <w:t>现英国政府未公开发布的信息资产，方便公众对这</w:t>
      </w:r>
      <w:r>
        <w:rPr>
          <w:rFonts w:ascii="SimSun" w:hAnsi="SimSun" w:eastAsia="SimSun" w:cs="SimSun"/>
          <w:sz w:val="22"/>
          <w:szCs w:val="22"/>
          <w:spacing w:val="-4"/>
        </w:rPr>
        <w:t>部分信息进行查找</w:t>
      </w:r>
      <w:r>
        <w:rPr>
          <w:rFonts w:ascii="SimSun" w:hAnsi="SimSun" w:eastAsia="SimSun" w:cs="SimSun"/>
          <w:sz w:val="22"/>
          <w:szCs w:val="22"/>
        </w:rPr>
        <w:t xml:space="preserve"> </w:t>
      </w:r>
      <w:r>
        <w:rPr>
          <w:rFonts w:ascii="SimSun" w:hAnsi="SimSun" w:eastAsia="SimSun" w:cs="SimSun"/>
          <w:sz w:val="22"/>
          <w:szCs w:val="22"/>
          <w:spacing w:val="-4"/>
        </w:rPr>
        <w:t>及再利用。其信息范围涵盖所有政府部门的信息，如数据库、</w:t>
      </w:r>
      <w:r>
        <w:rPr>
          <w:rFonts w:ascii="SimSun" w:hAnsi="SimSun" w:eastAsia="SimSun" w:cs="SimSun"/>
          <w:sz w:val="22"/>
          <w:szCs w:val="22"/>
          <w:spacing w:val="-5"/>
        </w:rPr>
        <w:t>旧文献</w:t>
      </w:r>
      <w:r>
        <w:rPr>
          <w:rFonts w:ascii="SimSun" w:hAnsi="SimSun" w:eastAsia="SimSun" w:cs="SimSun"/>
          <w:sz w:val="22"/>
          <w:szCs w:val="22"/>
        </w:rPr>
        <w:t xml:space="preserve"> </w:t>
      </w:r>
      <w:r>
        <w:rPr>
          <w:rFonts w:ascii="SimSun" w:hAnsi="SimSun" w:eastAsia="SimSun" w:cs="SimSun"/>
          <w:sz w:val="22"/>
          <w:szCs w:val="22"/>
          <w:spacing w:val="-4"/>
        </w:rPr>
        <w:t>集、新的数字文件及统计性的资料等。政府某个部门可以通过构建自</w:t>
      </w:r>
      <w:r>
        <w:rPr>
          <w:rFonts w:ascii="SimSun" w:hAnsi="SimSun" w:eastAsia="SimSun" w:cs="SimSun"/>
          <w:sz w:val="22"/>
          <w:szCs w:val="22"/>
          <w:spacing w:val="5"/>
        </w:rPr>
        <w:t xml:space="preserve"> </w:t>
      </w:r>
      <w:r>
        <w:rPr>
          <w:rFonts w:ascii="SimSun" w:hAnsi="SimSun" w:eastAsia="SimSun" w:cs="SimSun"/>
          <w:sz w:val="22"/>
          <w:szCs w:val="22"/>
          <w:spacing w:val="-4"/>
        </w:rPr>
        <w:t>己的信息资产主页、获取部门信息资产编号和对新的信息资产登记进</w:t>
      </w:r>
    </w:p>
    <w:p>
      <w:pPr>
        <w:spacing w:line="219" w:lineRule="auto"/>
        <w:rPr>
          <w:rFonts w:ascii="SimSun" w:hAnsi="SimSun" w:eastAsia="SimSun" w:cs="SimSun"/>
          <w:sz w:val="22"/>
          <w:szCs w:val="22"/>
        </w:rPr>
      </w:pPr>
      <w:r>
        <w:rPr>
          <w:rFonts w:ascii="SimSun" w:hAnsi="SimSun" w:eastAsia="SimSun" w:cs="SimSun"/>
          <w:sz w:val="22"/>
          <w:szCs w:val="22"/>
          <w:spacing w:val="-7"/>
        </w:rPr>
        <w:t>行备案来完成整个信息资产登记的创建过程。</w:t>
      </w:r>
    </w:p>
    <w:p>
      <w:pPr>
        <w:ind w:firstLine="310"/>
        <w:spacing w:before="151" w:line="327" w:lineRule="auto"/>
        <w:jc w:val="both"/>
        <w:rPr>
          <w:rFonts w:ascii="SimSun" w:hAnsi="SimSun" w:eastAsia="SimSun" w:cs="SimSun"/>
          <w:sz w:val="22"/>
          <w:szCs w:val="22"/>
        </w:rPr>
      </w:pPr>
      <w:r>
        <w:rPr>
          <w:rFonts w:ascii="SimSun" w:hAnsi="SimSun" w:eastAsia="SimSun" w:cs="SimSun"/>
          <w:sz w:val="22"/>
          <w:szCs w:val="22"/>
          <w:spacing w:val="1"/>
        </w:rPr>
        <w:t>《信息资产清单》及其附件首先明确了什么</w:t>
      </w:r>
      <w:r>
        <w:rPr>
          <w:rFonts w:ascii="SimSun" w:hAnsi="SimSun" w:eastAsia="SimSun" w:cs="SimSun"/>
          <w:sz w:val="22"/>
          <w:szCs w:val="22"/>
        </w:rPr>
        <w:t>是信息资产，政府哪 </w:t>
      </w:r>
      <w:r>
        <w:rPr>
          <w:rFonts w:ascii="SimSun" w:hAnsi="SimSun" w:eastAsia="SimSun" w:cs="SimSun"/>
          <w:sz w:val="22"/>
          <w:szCs w:val="22"/>
          <w:spacing w:val="-4"/>
        </w:rPr>
        <w:t>些事物可以算作信息资产，从价值、风险、内容到生命周期多个</w:t>
      </w:r>
      <w:r>
        <w:rPr>
          <w:rFonts w:ascii="SimSun" w:hAnsi="SimSun" w:eastAsia="SimSun" w:cs="SimSun"/>
          <w:sz w:val="22"/>
          <w:szCs w:val="22"/>
          <w:spacing w:val="-5"/>
        </w:rPr>
        <w:t>层面</w:t>
      </w:r>
      <w:r>
        <w:rPr>
          <w:rFonts w:ascii="SimSun" w:hAnsi="SimSun" w:eastAsia="SimSun" w:cs="SimSun"/>
          <w:sz w:val="22"/>
          <w:szCs w:val="22"/>
        </w:rPr>
        <w:t xml:space="preserve">  </w:t>
      </w:r>
      <w:r>
        <w:rPr>
          <w:rFonts w:ascii="SimSun" w:hAnsi="SimSun" w:eastAsia="SimSun" w:cs="SimSun"/>
          <w:sz w:val="22"/>
          <w:szCs w:val="22"/>
          <w:spacing w:val="-4"/>
        </w:rPr>
        <w:t>明确了信息资产识别原则；其次，明确了信息资产如何登记，将信息</w:t>
      </w:r>
      <w:r>
        <w:rPr>
          <w:rFonts w:ascii="SimSun" w:hAnsi="SimSun" w:eastAsia="SimSun" w:cs="SimSun"/>
          <w:sz w:val="22"/>
          <w:szCs w:val="22"/>
          <w:spacing w:val="2"/>
        </w:rPr>
        <w:t xml:space="preserve">  </w:t>
      </w:r>
      <w:r>
        <w:rPr>
          <w:rFonts w:ascii="SimSun" w:hAnsi="SimSun" w:eastAsia="SimSun" w:cs="SimSun"/>
          <w:sz w:val="22"/>
          <w:szCs w:val="22"/>
          <w:spacing w:val="-4"/>
        </w:rPr>
        <w:t>资产的识别登记工作划分为开始信息资产登记，识别关键资产</w:t>
      </w:r>
      <w:r>
        <w:rPr>
          <w:rFonts w:ascii="SimSun" w:hAnsi="SimSun" w:eastAsia="SimSun" w:cs="SimSun"/>
          <w:sz w:val="22"/>
          <w:szCs w:val="22"/>
          <w:spacing w:val="-5"/>
        </w:rPr>
        <w:t>，描述</w:t>
      </w:r>
      <w:r>
        <w:rPr>
          <w:rFonts w:ascii="SimSun" w:hAnsi="SimSun" w:eastAsia="SimSun" w:cs="SimSun"/>
          <w:sz w:val="22"/>
          <w:szCs w:val="22"/>
        </w:rPr>
        <w:t xml:space="preserve">  </w:t>
      </w:r>
      <w:r>
        <w:rPr>
          <w:rFonts w:ascii="SimSun" w:hAnsi="SimSun" w:eastAsia="SimSun" w:cs="SimSun"/>
          <w:sz w:val="22"/>
          <w:szCs w:val="22"/>
          <w:spacing w:val="-4"/>
        </w:rPr>
        <w:t>资产，确定信息资产的所有者，维护和更新信息资产；再次，</w:t>
      </w:r>
      <w:r>
        <w:rPr>
          <w:rFonts w:ascii="SimSun" w:hAnsi="SimSun" w:eastAsia="SimSun" w:cs="SimSun"/>
          <w:sz w:val="22"/>
          <w:szCs w:val="22"/>
          <w:spacing w:val="-5"/>
        </w:rPr>
        <w:t>明确了</w:t>
      </w:r>
      <w:r>
        <w:rPr>
          <w:rFonts w:ascii="SimSun" w:hAnsi="SimSun" w:eastAsia="SimSun" w:cs="SimSun"/>
          <w:sz w:val="22"/>
          <w:szCs w:val="22"/>
        </w:rPr>
        <w:t xml:space="preserve">  </w:t>
      </w:r>
      <w:r>
        <w:rPr>
          <w:rFonts w:ascii="SimSun" w:hAnsi="SimSun" w:eastAsia="SimSun" w:cs="SimSun"/>
          <w:sz w:val="22"/>
          <w:szCs w:val="22"/>
          <w:spacing w:val="-4"/>
        </w:rPr>
        <w:t>如何保障信息资产可持续地保值增值，开展数字连续性维护工作；最</w:t>
      </w:r>
      <w:r>
        <w:rPr>
          <w:rFonts w:ascii="SimSun" w:hAnsi="SimSun" w:eastAsia="SimSun" w:cs="SimSun"/>
          <w:sz w:val="22"/>
          <w:szCs w:val="22"/>
        </w:rPr>
        <w:t xml:space="preserve">  </w:t>
      </w:r>
      <w:r>
        <w:rPr>
          <w:rFonts w:ascii="SimSun" w:hAnsi="SimSun" w:eastAsia="SimSun" w:cs="SimSun"/>
          <w:sz w:val="22"/>
          <w:szCs w:val="22"/>
          <w:spacing w:val="-4"/>
        </w:rPr>
        <w:t>后，明确数字连续性是指在需要的时间内，以需要的方式使用信息的</w:t>
      </w:r>
      <w:r>
        <w:rPr>
          <w:rFonts w:ascii="SimSun" w:hAnsi="SimSun" w:eastAsia="SimSun" w:cs="SimSun"/>
          <w:sz w:val="22"/>
          <w:szCs w:val="22"/>
          <w:spacing w:val="2"/>
        </w:rPr>
        <w:t xml:space="preserve">  </w:t>
      </w:r>
      <w:r>
        <w:rPr>
          <w:rFonts w:ascii="SimSun" w:hAnsi="SimSun" w:eastAsia="SimSun" w:cs="SimSun"/>
          <w:sz w:val="22"/>
          <w:szCs w:val="22"/>
          <w:spacing w:val="3"/>
        </w:rPr>
        <w:t>能力。管理数字连续性(如图1-1所示)可保护开展业</w:t>
      </w:r>
      <w:r>
        <w:rPr>
          <w:rFonts w:ascii="SimSun" w:hAnsi="SimSun" w:eastAsia="SimSun" w:cs="SimSun"/>
          <w:sz w:val="22"/>
          <w:szCs w:val="22"/>
          <w:spacing w:val="2"/>
        </w:rPr>
        <w:t>务所需的信息，</w:t>
      </w:r>
    </w:p>
    <w:p>
      <w:pPr>
        <w:spacing w:line="219" w:lineRule="auto"/>
        <w:rPr>
          <w:rFonts w:ascii="SimSun" w:hAnsi="SimSun" w:eastAsia="SimSun" w:cs="SimSun"/>
          <w:sz w:val="22"/>
          <w:szCs w:val="22"/>
        </w:rPr>
      </w:pPr>
      <w:r>
        <w:rPr>
          <w:rFonts w:ascii="SimSun" w:hAnsi="SimSun" w:eastAsia="SimSun" w:cs="SimSun"/>
          <w:sz w:val="22"/>
          <w:szCs w:val="22"/>
          <w:spacing w:val="-8"/>
        </w:rPr>
        <w:t>使组织能够负责任、合法、有效和高效地运营。</w:t>
      </w:r>
    </w:p>
    <w:p>
      <w:pPr>
        <w:pStyle w:val="BodyText"/>
        <w:spacing w:line="301" w:lineRule="auto"/>
        <w:rPr/>
      </w:pPr>
      <w:r/>
    </w:p>
    <w:p>
      <w:pPr>
        <w:ind w:left="422"/>
        <w:spacing w:before="72" w:line="213" w:lineRule="auto"/>
        <w:outlineLvl w:val="2"/>
        <w:rPr>
          <w:rFonts w:ascii="SimHei" w:hAnsi="SimHei" w:eastAsia="SimHei" w:cs="SimHei"/>
          <w:sz w:val="22"/>
          <w:szCs w:val="22"/>
        </w:rPr>
      </w:pPr>
      <w:r>
        <w:rPr>
          <w:rFonts w:ascii="SimHei" w:hAnsi="SimHei" w:eastAsia="SimHei" w:cs="SimHei"/>
          <w:sz w:val="22"/>
          <w:szCs w:val="22"/>
          <w:b/>
          <w:bCs/>
          <w:color w:val="1E489B"/>
          <w:spacing w:val="11"/>
        </w:rPr>
        <w:t>1.2.3</w:t>
      </w:r>
      <w:r>
        <w:rPr>
          <w:rFonts w:ascii="SimHei" w:hAnsi="SimHei" w:eastAsia="SimHei" w:cs="SimHei"/>
          <w:sz w:val="22"/>
          <w:szCs w:val="22"/>
          <w:color w:val="1E489B"/>
          <w:spacing w:val="11"/>
        </w:rPr>
        <w:t xml:space="preserve">  </w:t>
      </w:r>
      <w:r>
        <w:rPr>
          <w:rFonts w:ascii="SimHei" w:hAnsi="SimHei" w:eastAsia="SimHei" w:cs="SimHei"/>
          <w:sz w:val="22"/>
          <w:szCs w:val="22"/>
          <w:b/>
          <w:bCs/>
          <w:color w:val="1E489B"/>
          <w:spacing w:val="11"/>
        </w:rPr>
        <w:t>新加坡——挖掘数据价值，促进数字经济发展</w:t>
      </w:r>
    </w:p>
    <w:p>
      <w:pPr>
        <w:ind w:right="99" w:firstLine="420"/>
        <w:spacing w:before="291" w:line="347" w:lineRule="auto"/>
        <w:jc w:val="both"/>
        <w:rPr>
          <w:rFonts w:ascii="SimSun" w:hAnsi="SimSun" w:eastAsia="SimSun" w:cs="SimSun"/>
          <w:sz w:val="22"/>
          <w:szCs w:val="22"/>
        </w:rPr>
      </w:pPr>
      <w:r>
        <w:rPr>
          <w:rFonts w:ascii="SimSun" w:hAnsi="SimSun" w:eastAsia="SimSun" w:cs="SimSun"/>
          <w:sz w:val="22"/>
          <w:szCs w:val="22"/>
          <w:spacing w:val="-4"/>
        </w:rPr>
        <w:t>在数据资产化探索方面，新加坡以发展数字经济为行动目标，将</w:t>
      </w:r>
      <w:r>
        <w:rPr>
          <w:rFonts w:ascii="SimSun" w:hAnsi="SimSun" w:eastAsia="SimSun" w:cs="SimSun"/>
          <w:sz w:val="22"/>
          <w:szCs w:val="22"/>
          <w:spacing w:val="11"/>
        </w:rPr>
        <w:t xml:space="preserve"> </w:t>
      </w:r>
      <w:r>
        <w:rPr>
          <w:rFonts w:ascii="SimSun" w:hAnsi="SimSun" w:eastAsia="SimSun" w:cs="SimSun"/>
          <w:sz w:val="22"/>
          <w:szCs w:val="22"/>
          <w:spacing w:val="-4"/>
        </w:rPr>
        <w:t>数据作为发展数字经济的重要资源，认识到数据的资产地位，并</w:t>
      </w:r>
      <w:r>
        <w:rPr>
          <w:rFonts w:ascii="SimSun" w:hAnsi="SimSun" w:eastAsia="SimSun" w:cs="SimSun"/>
          <w:sz w:val="22"/>
          <w:szCs w:val="22"/>
          <w:spacing w:val="-5"/>
        </w:rPr>
        <w:t>为企</w:t>
      </w:r>
    </w:p>
    <w:p>
      <w:pPr>
        <w:spacing w:line="217" w:lineRule="auto"/>
        <w:rPr>
          <w:rFonts w:ascii="SimSun" w:hAnsi="SimSun" w:eastAsia="SimSun" w:cs="SimSun"/>
          <w:sz w:val="19"/>
          <w:szCs w:val="19"/>
        </w:rPr>
      </w:pPr>
      <w:r>
        <w:rPr>
          <w:rFonts w:ascii="SimSun" w:hAnsi="SimSun" w:eastAsia="SimSun" w:cs="SimSun"/>
          <w:sz w:val="19"/>
          <w:szCs w:val="19"/>
          <w:spacing w:val="26"/>
        </w:rPr>
        <w:t>业数据价值评估提供指南，以指导企业对数据资产进行系统全面的管</w:t>
      </w:r>
    </w:p>
    <w:p>
      <w:pPr>
        <w:pStyle w:val="BodyText"/>
        <w:spacing w:line="274" w:lineRule="auto"/>
        <w:rPr/>
      </w:pPr>
      <w:r/>
    </w:p>
    <w:p>
      <w:pPr>
        <w:pStyle w:val="BodyText"/>
        <w:spacing w:line="275" w:lineRule="auto"/>
        <w:rPr/>
      </w:pPr>
      <w:r/>
    </w:p>
    <w:p>
      <w:pPr>
        <w:ind w:right="90" w:firstLine="320"/>
        <w:spacing w:before="63" w:line="255" w:lineRule="auto"/>
        <w:rPr>
          <w:rFonts w:ascii="Times New Roman" w:hAnsi="Times New Roman" w:eastAsia="Times New Roman" w:cs="Times New Roman"/>
          <w:sz w:val="19"/>
          <w:szCs w:val="19"/>
        </w:rPr>
      </w:pPr>
      <w:r>
        <w:rPr>
          <w:rFonts w:ascii="SimSun" w:hAnsi="SimSun" w:eastAsia="SimSun" w:cs="SimSun"/>
          <w:sz w:val="19"/>
          <w:szCs w:val="19"/>
          <w:spacing w:val="-3"/>
        </w:rPr>
        <w:t>①  </w:t>
      </w:r>
      <w:r>
        <w:rPr>
          <w:rFonts w:ascii="Times New Roman" w:hAnsi="Times New Roman" w:eastAsia="Times New Roman" w:cs="Times New Roman"/>
          <w:sz w:val="19"/>
          <w:szCs w:val="19"/>
          <w:spacing w:val="-3"/>
        </w:rPr>
        <w:t>TNA.Information Asset Lists.</w:t>
      </w:r>
      <w:hyperlink w:history="true" r:id="rId40">
        <w:r>
          <w:rPr>
            <w:rFonts w:ascii="Times New Roman" w:hAnsi="Times New Roman" w:eastAsia="Times New Roman" w:cs="Times New Roman"/>
            <w:sz w:val="19"/>
            <w:szCs w:val="19"/>
            <w:spacing w:val="-3"/>
          </w:rPr>
          <w:t>https://www.nationalarchives.gov.uk/documents/</w:t>
        </w:r>
      </w:hyperlink>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5"/>
          <w:w w:val="91"/>
        </w:rPr>
        <w:t>information-management/</w:t>
      </w:r>
      <w:r>
        <w:rPr>
          <w:rFonts w:ascii="Times New Roman" w:hAnsi="Times New Roman" w:eastAsia="Times New Roman" w:cs="Times New Roman"/>
          <w:sz w:val="19"/>
          <w:szCs w:val="19"/>
          <w:spacing w:val="-6"/>
          <w:w w:val="91"/>
        </w:rPr>
        <w:t>asset-lists.pdf.</w:t>
      </w:r>
    </w:p>
    <w:p>
      <w:pPr>
        <w:ind w:right="90" w:firstLine="320"/>
        <w:spacing w:before="77" w:line="244" w:lineRule="auto"/>
        <w:rPr>
          <w:rFonts w:ascii="Times New Roman" w:hAnsi="Times New Roman" w:eastAsia="Times New Roman" w:cs="Times New Roman"/>
          <w:sz w:val="19"/>
          <w:szCs w:val="19"/>
        </w:rPr>
      </w:pPr>
      <w:r>
        <w:rPr>
          <w:rFonts w:ascii="SimSun" w:hAnsi="SimSun" w:eastAsia="SimSun" w:cs="SimSun"/>
          <w:sz w:val="19"/>
          <w:szCs w:val="19"/>
          <w:spacing w:val="-4"/>
        </w:rPr>
        <w:t>②  </w:t>
      </w:r>
      <w:r>
        <w:rPr>
          <w:rFonts w:ascii="Times New Roman" w:hAnsi="Times New Roman" w:eastAsia="Times New Roman" w:cs="Times New Roman"/>
          <w:sz w:val="19"/>
          <w:szCs w:val="19"/>
          <w:spacing w:val="-4"/>
        </w:rPr>
        <w:t>TNA.Information Asset </w:t>
      </w:r>
      <w:r>
        <w:rPr>
          <w:rFonts w:ascii="Times New Roman" w:hAnsi="Times New Roman" w:eastAsia="Times New Roman" w:cs="Times New Roman"/>
          <w:sz w:val="19"/>
          <w:szCs w:val="19"/>
          <w:spacing w:val="-5"/>
        </w:rPr>
        <w:t>Register Factsheet.</w:t>
      </w:r>
      <w:hyperlink w:history="true" r:id="rId41">
        <w:r>
          <w:rPr>
            <w:rFonts w:ascii="Times New Roman" w:hAnsi="Times New Roman" w:eastAsia="Times New Roman" w:cs="Times New Roman"/>
            <w:sz w:val="19"/>
            <w:szCs w:val="19"/>
            <w:spacing w:val="-5"/>
          </w:rPr>
          <w:t>https://www.nationalarchives.gov.uk/</w:t>
        </w:r>
      </w:hyperlink>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w w:val="92"/>
        </w:rPr>
        <w:t>documents/information-managementinfo-asset-reg</w:t>
      </w:r>
      <w:r>
        <w:rPr>
          <w:rFonts w:ascii="Times New Roman" w:hAnsi="Times New Roman" w:eastAsia="Times New Roman" w:cs="Times New Roman"/>
          <w:sz w:val="19"/>
          <w:szCs w:val="19"/>
          <w:spacing w:val="-6"/>
          <w:w w:val="92"/>
        </w:rPr>
        <w:t>ister-factsheet.pdf.</w:t>
      </w:r>
    </w:p>
    <w:p>
      <w:pPr>
        <w:spacing w:line="244" w:lineRule="auto"/>
        <w:sectPr>
          <w:footerReference w:type="default" r:id="rId38"/>
          <w:pgSz w:w="8370" w:h="12670"/>
          <w:pgMar w:top="400" w:right="790" w:bottom="575" w:left="999" w:header="0" w:footer="356" w:gutter="0"/>
        </w:sectPr>
        <w:rPr>
          <w:rFonts w:ascii="Times New Roman" w:hAnsi="Times New Roman" w:eastAsia="Times New Roman" w:cs="Times New Roman"/>
          <w:sz w:val="19"/>
          <w:szCs w:val="19"/>
        </w:rPr>
      </w:pPr>
    </w:p>
    <w:p>
      <w:pPr>
        <w:pStyle w:val="BodyText"/>
        <w:spacing w:line="267" w:lineRule="auto"/>
        <w:rPr/>
      </w:pPr>
      <w:r/>
    </w:p>
    <w:p>
      <w:pPr>
        <w:pStyle w:val="BodyText"/>
        <w:spacing w:line="268" w:lineRule="auto"/>
        <w:rPr/>
      </w:pPr>
      <w:r/>
    </w:p>
    <w:p>
      <w:pPr>
        <w:ind w:left="2"/>
        <w:spacing w:before="65" w:line="219" w:lineRule="auto"/>
        <w:rPr>
          <w:rFonts w:ascii="SimSun" w:hAnsi="SimSun" w:eastAsia="SimSun" w:cs="SimSun"/>
          <w:sz w:val="20"/>
          <w:szCs w:val="20"/>
        </w:rPr>
      </w:pPr>
      <w:r>
        <w:rPr>
          <w:rFonts w:ascii="SimSun" w:hAnsi="SimSun" w:eastAsia="SimSun" w:cs="SimSun"/>
          <w:sz w:val="20"/>
          <w:szCs w:val="20"/>
          <w:b/>
          <w:bCs/>
          <w:color w:val="002E9C"/>
          <w:spacing w:val="-16"/>
          <w:w w:val="96"/>
        </w:rPr>
        <w:t>数据治理之路——贵州实践</w:t>
      </w:r>
    </w:p>
    <w:p>
      <w:pPr>
        <w:pStyle w:val="BodyText"/>
        <w:spacing w:line="286" w:lineRule="auto"/>
        <w:rPr/>
      </w:pPr>
      <w:r/>
    </w:p>
    <w:p>
      <w:pPr>
        <w:pStyle w:val="BodyText"/>
        <w:ind w:firstLine="630"/>
        <w:spacing w:line="4060" w:lineRule="exact"/>
        <w:rPr/>
      </w:pPr>
      <w:r>
        <w:rPr>
          <w:position w:val="-81"/>
        </w:rPr>
        <w:pict>
          <v:group id="_x0000_s10" style="mso-position-vertical-relative:line;mso-position-horizontal-relative:char;width:261.5pt;height:203pt;" filled="false" stroked="false" coordsize="5230,4060" coordorigin="0,0">
            <v:shape id="_x0000_s12" style="position:absolute;left:0;top:0;width:5230;height:4060;" filled="false" stroked="false" type="#_x0000_t75">
              <v:imagedata o:title="" r:id="rId43"/>
            </v:shape>
            <v:shape id="_x0000_s14" style="position:absolute;left:2089;top:427;width:1091;height:3312;"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22"/>
                        <w:w w:val="97"/>
                      </w:rPr>
                      <w:t>识别</w:t>
                    </w:r>
                    <w:r>
                      <w:rPr>
                        <w:rFonts w:ascii="SimSun" w:hAnsi="SimSun" w:eastAsia="SimSun" w:cs="SimSun"/>
                        <w:sz w:val="20"/>
                        <w:szCs w:val="20"/>
                        <w:spacing w:val="-21"/>
                        <w:w w:val="97"/>
                      </w:rPr>
                      <w:t>信息资</w:t>
                    </w:r>
                    <w:r>
                      <w:rPr>
                        <w:rFonts w:ascii="SimSun" w:hAnsi="SimSun" w:eastAsia="SimSun" w:cs="SimSun"/>
                        <w:sz w:val="20"/>
                        <w:szCs w:val="20"/>
                        <w:spacing w:val="-13"/>
                        <w:w w:val="97"/>
                      </w:rPr>
                      <w:t>产</w:t>
                    </w:r>
                  </w:p>
                  <w:p>
                    <w:pPr>
                      <w:spacing w:line="310" w:lineRule="auto"/>
                      <w:rPr>
                        <w:rFonts w:ascii="Arial"/>
                        <w:sz w:val="21"/>
                      </w:rPr>
                    </w:pPr>
                    <w:r/>
                  </w:p>
                  <w:p>
                    <w:pPr>
                      <w:spacing w:line="310" w:lineRule="auto"/>
                      <w:rPr>
                        <w:rFonts w:ascii="Arial"/>
                        <w:sz w:val="21"/>
                      </w:rPr>
                    </w:pPr>
                    <w:r/>
                  </w:p>
                  <w:p>
                    <w:pPr>
                      <w:spacing w:line="310" w:lineRule="auto"/>
                      <w:rPr>
                        <w:rFonts w:ascii="Arial"/>
                        <w:sz w:val="21"/>
                      </w:rPr>
                    </w:pPr>
                    <w:r/>
                  </w:p>
                  <w:p>
                    <w:pPr>
                      <w:ind w:left="100" w:right="22" w:hanging="80"/>
                      <w:spacing w:before="65" w:line="217" w:lineRule="auto"/>
                      <w:rPr>
                        <w:rFonts w:ascii="SimSun" w:hAnsi="SimSun" w:eastAsia="SimSun" w:cs="SimSun"/>
                        <w:sz w:val="20"/>
                        <w:szCs w:val="20"/>
                      </w:rPr>
                    </w:pPr>
                    <w:r>
                      <w:rPr>
                        <w:rFonts w:ascii="SimSun" w:hAnsi="SimSun" w:eastAsia="SimSun" w:cs="SimSun"/>
                        <w:sz w:val="20"/>
                        <w:szCs w:val="20"/>
                        <w:spacing w:val="-20"/>
                        <w:w w:val="97"/>
                      </w:rPr>
                      <w:t>定义你的数字</w:t>
                    </w:r>
                    <w:r>
                      <w:rPr>
                        <w:rFonts w:ascii="SimSun" w:hAnsi="SimSun" w:eastAsia="SimSun" w:cs="SimSun"/>
                        <w:sz w:val="20"/>
                        <w:szCs w:val="20"/>
                        <w:spacing w:val="3"/>
                      </w:rPr>
                      <w:t xml:space="preserve"> </w:t>
                    </w:r>
                    <w:r>
                      <w:rPr>
                        <w:rFonts w:ascii="SimSun" w:hAnsi="SimSun" w:eastAsia="SimSun" w:cs="SimSun"/>
                        <w:sz w:val="20"/>
                        <w:szCs w:val="20"/>
                        <w:spacing w:val="-17"/>
                      </w:rPr>
                      <w:t>连续性要求</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110" w:right="42" w:hanging="90"/>
                      <w:spacing w:before="65" w:line="213" w:lineRule="auto"/>
                      <w:rPr>
                        <w:rFonts w:ascii="SimSun" w:hAnsi="SimSun" w:eastAsia="SimSun" w:cs="SimSun"/>
                        <w:sz w:val="20"/>
                        <w:szCs w:val="20"/>
                      </w:rPr>
                    </w:pPr>
                    <w:r>
                      <w:rPr>
                        <w:rFonts w:ascii="SimSun" w:hAnsi="SimSun" w:eastAsia="SimSun" w:cs="SimSun"/>
                        <w:sz w:val="20"/>
                        <w:szCs w:val="20"/>
                        <w:spacing w:val="-21"/>
                        <w:w w:val="96"/>
                      </w:rPr>
                      <w:t>了解如何发布</w:t>
                    </w:r>
                    <w:r>
                      <w:rPr>
                        <w:rFonts w:ascii="SimSun" w:hAnsi="SimSun" w:eastAsia="SimSun" w:cs="SimSun"/>
                        <w:sz w:val="20"/>
                        <w:szCs w:val="20"/>
                        <w:spacing w:val="1"/>
                      </w:rPr>
                      <w:t xml:space="preserve"> </w:t>
                    </w:r>
                    <w:r>
                      <w:rPr>
                        <w:rFonts w:ascii="SimSun" w:hAnsi="SimSun" w:eastAsia="SimSun" w:cs="SimSun"/>
                        <w:sz w:val="20"/>
                        <w:szCs w:val="20"/>
                        <w:spacing w:val="-17"/>
                        <w:w w:val="99"/>
                      </w:rPr>
                      <w:t>可用性要求</w:t>
                    </w:r>
                  </w:p>
                </w:txbxContent>
              </v:textbox>
            </v:shape>
            <v:shape id="_x0000_s16" style="position:absolute;left:230;top:1677;width:945;height:460;" filled="false" stroked="false" type="#_x0000_t202">
              <v:fill on="false"/>
              <v:stroke on="false"/>
              <v:path/>
              <v:imagedata o:title=""/>
              <o:lock v:ext="edit" aspectratio="false"/>
              <v:textbox inset="0mm,0mm,0mm,0mm">
                <w:txbxContent>
                  <w:p>
                    <w:pPr>
                      <w:ind w:left="120" w:right="20" w:hanging="100"/>
                      <w:spacing w:before="20" w:line="211" w:lineRule="auto"/>
                      <w:rPr>
                        <w:rFonts w:ascii="SimSun" w:hAnsi="SimSun" w:eastAsia="SimSun" w:cs="SimSun"/>
                        <w:sz w:val="20"/>
                        <w:szCs w:val="20"/>
                      </w:rPr>
                    </w:pPr>
                    <w:r>
                      <w:rPr>
                        <w:rFonts w:ascii="SimSun" w:hAnsi="SimSun" w:eastAsia="SimSun" w:cs="SimSun"/>
                        <w:sz w:val="20"/>
                        <w:szCs w:val="20"/>
                        <w:spacing w:val="-20"/>
                      </w:rPr>
                      <w:t>维护资产的</w:t>
                    </w:r>
                    <w:r>
                      <w:rPr>
                        <w:rFonts w:ascii="SimSun" w:hAnsi="SimSun" w:eastAsia="SimSun" w:cs="SimSun"/>
                        <w:sz w:val="20"/>
                        <w:szCs w:val="20"/>
                        <w:spacing w:val="3"/>
                      </w:rPr>
                      <w:t xml:space="preserve"> </w:t>
                    </w:r>
                    <w:r>
                      <w:rPr>
                        <w:rFonts w:ascii="SimSun" w:hAnsi="SimSun" w:eastAsia="SimSun" w:cs="SimSun"/>
                        <w:sz w:val="20"/>
                        <w:szCs w:val="20"/>
                        <w:spacing w:val="-16"/>
                      </w:rPr>
                      <w:t>使用记录</w:t>
                    </w:r>
                  </w:p>
                </w:txbxContent>
              </v:textbox>
            </v:shape>
            <v:shape id="_x0000_s18" style="position:absolute;left:4140;top:1677;width:919;height:442;" filled="false" stroked="false" type="#_x0000_t202">
              <v:fill on="false"/>
              <v:stroke on="false"/>
              <v:path/>
              <v:imagedata o:title=""/>
              <o:lock v:ext="edit" aspectratio="false"/>
              <v:textbox inset="0mm,0mm,0mm,0mm">
                <w:txbxContent>
                  <w:p>
                    <w:pPr>
                      <w:ind w:left="20" w:right="20" w:firstLine="69"/>
                      <w:spacing w:before="20" w:line="203" w:lineRule="auto"/>
                      <w:rPr>
                        <w:rFonts w:ascii="SimSun" w:hAnsi="SimSun" w:eastAsia="SimSun" w:cs="SimSun"/>
                        <w:sz w:val="20"/>
                        <w:szCs w:val="20"/>
                      </w:rPr>
                    </w:pPr>
                    <w:r>
                      <w:rPr>
                        <w:rFonts w:ascii="SimSun" w:hAnsi="SimSun" w:eastAsia="SimSun" w:cs="SimSun"/>
                        <w:sz w:val="20"/>
                        <w:szCs w:val="20"/>
                        <w:spacing w:val="-21"/>
                        <w:w w:val="98"/>
                      </w:rPr>
                      <w:t>定义资产</w:t>
                    </w:r>
                    <w:r>
                      <w:rPr>
                        <w:rFonts w:ascii="SimSun" w:hAnsi="SimSun" w:eastAsia="SimSun" w:cs="SimSun"/>
                        <w:sz w:val="20"/>
                        <w:szCs w:val="20"/>
                      </w:rPr>
                      <w:t xml:space="preserve">  </w:t>
                    </w:r>
                    <w:r>
                      <w:rPr>
                        <w:rFonts w:ascii="SimSun" w:hAnsi="SimSun" w:eastAsia="SimSun" w:cs="SimSun"/>
                        <w:sz w:val="20"/>
                        <w:szCs w:val="20"/>
                        <w:spacing w:val="-16"/>
                        <w:w w:val="95"/>
                      </w:rPr>
                      <w:t>可用性要求</w:t>
                    </w:r>
                  </w:p>
                </w:txbxContent>
              </v:textbox>
            </v:shape>
          </v:group>
        </w:pict>
      </w:r>
    </w:p>
    <w:p>
      <w:pPr>
        <w:ind w:left="2112"/>
        <w:spacing w:before="84" w:line="222" w:lineRule="auto"/>
        <w:rPr>
          <w:rFonts w:ascii="SimHei" w:hAnsi="SimHei" w:eastAsia="SimHei" w:cs="SimHei"/>
          <w:sz w:val="20"/>
          <w:szCs w:val="20"/>
        </w:rPr>
      </w:pPr>
      <w:r>
        <w:rPr>
          <w:rFonts w:ascii="SimHei" w:hAnsi="SimHei" w:eastAsia="SimHei" w:cs="SimHei"/>
          <w:sz w:val="20"/>
          <w:szCs w:val="20"/>
          <w:b/>
          <w:bCs/>
          <w:color w:val="295FBE"/>
          <w:spacing w:val="-13"/>
        </w:rPr>
        <w:t>图1-1</w:t>
      </w:r>
      <w:r>
        <w:rPr>
          <w:rFonts w:ascii="SimHei" w:hAnsi="SimHei" w:eastAsia="SimHei" w:cs="SimHei"/>
          <w:sz w:val="20"/>
          <w:szCs w:val="20"/>
          <w:color w:val="295FBE"/>
          <w:spacing w:val="64"/>
        </w:rPr>
        <w:t xml:space="preserve"> </w:t>
      </w:r>
      <w:r>
        <w:rPr>
          <w:rFonts w:ascii="SimHei" w:hAnsi="SimHei" w:eastAsia="SimHei" w:cs="SimHei"/>
          <w:sz w:val="20"/>
          <w:szCs w:val="20"/>
          <w:b/>
          <w:bCs/>
          <w:color w:val="295FBE"/>
          <w:spacing w:val="-13"/>
        </w:rPr>
        <w:t>英国数字连续性要求</w:t>
      </w:r>
    </w:p>
    <w:p>
      <w:pPr>
        <w:spacing w:before="251" w:line="218" w:lineRule="auto"/>
        <w:rPr>
          <w:rFonts w:ascii="SimSun" w:hAnsi="SimSun" w:eastAsia="SimSun" w:cs="SimSun"/>
          <w:sz w:val="20"/>
          <w:szCs w:val="20"/>
        </w:rPr>
      </w:pPr>
      <w:r>
        <w:rPr>
          <w:rFonts w:ascii="SimSun" w:hAnsi="SimSun" w:eastAsia="SimSun" w:cs="SimSun"/>
          <w:sz w:val="20"/>
          <w:szCs w:val="20"/>
          <w:spacing w:val="12"/>
        </w:rPr>
        <w:t>理，充分释放数据的经济价值。</w:t>
      </w:r>
    </w:p>
    <w:p>
      <w:pPr>
        <w:ind w:left="442"/>
        <w:spacing w:before="254" w:line="220" w:lineRule="auto"/>
        <w:outlineLvl w:val="1"/>
        <w:rPr>
          <w:rFonts w:ascii="KaiTi" w:hAnsi="KaiTi" w:eastAsia="KaiTi" w:cs="KaiTi"/>
          <w:sz w:val="25"/>
          <w:szCs w:val="25"/>
        </w:rPr>
      </w:pPr>
      <w:hyperlink w:history="true" r:id="rId44">
        <w:r>
          <w:rPr>
            <w:rFonts w:ascii="KaiTi" w:hAnsi="KaiTi" w:eastAsia="KaiTi" w:cs="KaiTi"/>
            <w:sz w:val="25"/>
            <w:szCs w:val="25"/>
            <w:b/>
            <w:bCs/>
            <w:color w:val="2057B8"/>
            <w:spacing w:val="-22"/>
          </w:rPr>
          <w:t>1.2.3.1</w:t>
        </w:r>
      </w:hyperlink>
      <w:r>
        <w:rPr>
          <w:rFonts w:ascii="KaiTi" w:hAnsi="KaiTi" w:eastAsia="KaiTi" w:cs="KaiTi"/>
          <w:sz w:val="25"/>
          <w:szCs w:val="25"/>
          <w:color w:val="2057B8"/>
          <w:spacing w:val="111"/>
        </w:rPr>
        <w:t xml:space="preserve"> </w:t>
      </w:r>
      <w:r>
        <w:rPr>
          <w:rFonts w:ascii="KaiTi" w:hAnsi="KaiTi" w:eastAsia="KaiTi" w:cs="KaiTi"/>
          <w:sz w:val="25"/>
          <w:szCs w:val="25"/>
          <w:b/>
          <w:bCs/>
          <w:color w:val="2057B8"/>
          <w:spacing w:val="-22"/>
        </w:rPr>
        <w:t>发展数字经济，推动产业升级</w:t>
      </w:r>
    </w:p>
    <w:p>
      <w:pPr>
        <w:ind w:firstLine="440"/>
        <w:spacing w:before="174" w:line="369" w:lineRule="auto"/>
        <w:jc w:val="both"/>
        <w:rPr>
          <w:rFonts w:ascii="SimSun" w:hAnsi="SimSun" w:eastAsia="SimSun" w:cs="SimSun"/>
          <w:sz w:val="20"/>
          <w:szCs w:val="20"/>
        </w:rPr>
      </w:pPr>
      <w:r>
        <w:rPr>
          <w:rFonts w:ascii="SimSun" w:hAnsi="SimSun" w:eastAsia="SimSun" w:cs="SimSun"/>
          <w:sz w:val="20"/>
          <w:szCs w:val="20"/>
          <w:spacing w:val="15"/>
        </w:rPr>
        <w:t>2018年，新加坡信息通信媒体发展管理局发布了《数字经济行动</w:t>
      </w:r>
      <w:r>
        <w:rPr>
          <w:rFonts w:ascii="SimSun" w:hAnsi="SimSun" w:eastAsia="SimSun" w:cs="SimSun"/>
          <w:sz w:val="20"/>
          <w:szCs w:val="20"/>
          <w:spacing w:val="2"/>
        </w:rPr>
        <w:t xml:space="preserve"> </w:t>
      </w:r>
      <w:r>
        <w:rPr>
          <w:rFonts w:ascii="SimSun" w:hAnsi="SimSun" w:eastAsia="SimSun" w:cs="SimSun"/>
          <w:sz w:val="20"/>
          <w:szCs w:val="20"/>
          <w:spacing w:val="19"/>
        </w:rPr>
        <w:t>框架》,明确指出数据是未来新的经济资产，阐明了数据在社会经济</w:t>
      </w:r>
      <w:r>
        <w:rPr>
          <w:rFonts w:ascii="SimSun" w:hAnsi="SimSun" w:eastAsia="SimSun" w:cs="SimSun"/>
          <w:sz w:val="20"/>
          <w:szCs w:val="20"/>
          <w:spacing w:val="18"/>
        </w:rPr>
        <w:t xml:space="preserve"> </w:t>
      </w:r>
      <w:r>
        <w:rPr>
          <w:rFonts w:ascii="SimSun" w:hAnsi="SimSun" w:eastAsia="SimSun" w:cs="SimSun"/>
          <w:sz w:val="20"/>
          <w:szCs w:val="20"/>
          <w:spacing w:val="16"/>
        </w:rPr>
        <w:t>发展中的资产地位。该框架提出将数字产业打造成经济增长引擎，重</w:t>
      </w:r>
      <w:r>
        <w:rPr>
          <w:rFonts w:ascii="SimSun" w:hAnsi="SimSun" w:eastAsia="SimSun" w:cs="SimSun"/>
          <w:sz w:val="20"/>
          <w:szCs w:val="20"/>
          <w:spacing w:val="8"/>
        </w:rPr>
        <w:t xml:space="preserve"> </w:t>
      </w:r>
      <w:r>
        <w:rPr>
          <w:rFonts w:ascii="SimSun" w:hAnsi="SimSun" w:eastAsia="SimSun" w:cs="SimSun"/>
          <w:sz w:val="20"/>
          <w:szCs w:val="20"/>
          <w:spacing w:val="16"/>
        </w:rPr>
        <w:t>点培育发展四大前沿业态：数据科学和人工智能，网络安全，沉浸式</w:t>
      </w:r>
      <w:r>
        <w:rPr>
          <w:rFonts w:ascii="SimSun" w:hAnsi="SimSun" w:eastAsia="SimSun" w:cs="SimSun"/>
          <w:sz w:val="20"/>
          <w:szCs w:val="20"/>
          <w:spacing w:val="6"/>
        </w:rPr>
        <w:t xml:space="preserve"> </w:t>
      </w:r>
      <w:r>
        <w:rPr>
          <w:rFonts w:ascii="SimSun" w:hAnsi="SimSun" w:eastAsia="SimSun" w:cs="SimSun"/>
          <w:sz w:val="20"/>
          <w:szCs w:val="20"/>
          <w:spacing w:val="18"/>
        </w:rPr>
        <w:t>媒体，以及物联网和未来通信。同时，加速现有产业的数字化改</w:t>
      </w:r>
      <w:r>
        <w:rPr>
          <w:rFonts w:ascii="SimSun" w:hAnsi="SimSun" w:eastAsia="SimSun" w:cs="SimSun"/>
          <w:sz w:val="20"/>
          <w:szCs w:val="20"/>
          <w:spacing w:val="17"/>
        </w:rPr>
        <w:t>造，</w:t>
      </w:r>
    </w:p>
    <w:p>
      <w:pPr>
        <w:spacing w:before="1" w:line="218" w:lineRule="auto"/>
        <w:rPr>
          <w:rFonts w:ascii="SimSun" w:hAnsi="SimSun" w:eastAsia="SimSun" w:cs="SimSun"/>
          <w:sz w:val="20"/>
          <w:szCs w:val="20"/>
        </w:rPr>
      </w:pPr>
      <w:r>
        <w:rPr>
          <w:rFonts w:ascii="SimSun" w:hAnsi="SimSun" w:eastAsia="SimSun" w:cs="SimSun"/>
          <w:sz w:val="20"/>
          <w:szCs w:val="20"/>
          <w:spacing w:val="11"/>
        </w:rPr>
        <w:t>为中小企业提供各阶段的数字化详细指导。</w:t>
      </w:r>
    </w:p>
    <w:p>
      <w:pPr>
        <w:ind w:left="442"/>
        <w:spacing w:before="306" w:line="223" w:lineRule="auto"/>
        <w:outlineLvl w:val="2"/>
        <w:rPr>
          <w:rFonts w:ascii="KaiTi" w:hAnsi="KaiTi" w:eastAsia="KaiTi" w:cs="KaiTi"/>
          <w:sz w:val="20"/>
          <w:szCs w:val="20"/>
        </w:rPr>
      </w:pPr>
      <w:hyperlink w:history="true" r:id="rId45">
        <w:r>
          <w:rPr>
            <w:rFonts w:ascii="KaiTi" w:hAnsi="KaiTi" w:eastAsia="KaiTi" w:cs="KaiTi"/>
            <w:sz w:val="20"/>
            <w:szCs w:val="20"/>
            <w:b/>
            <w:bCs/>
            <w:color w:val="224EB4"/>
            <w:spacing w:val="-11"/>
          </w:rPr>
          <w:t>1.2.3.2</w:t>
        </w:r>
      </w:hyperlink>
      <w:r>
        <w:rPr>
          <w:rFonts w:ascii="KaiTi" w:hAnsi="KaiTi" w:eastAsia="KaiTi" w:cs="KaiTi"/>
          <w:sz w:val="20"/>
          <w:szCs w:val="20"/>
          <w:color w:val="224EB4"/>
          <w:spacing w:val="30"/>
        </w:rPr>
        <w:t xml:space="preserve">  </w:t>
      </w:r>
      <w:r>
        <w:rPr>
          <w:rFonts w:ascii="KaiTi" w:hAnsi="KaiTi" w:eastAsia="KaiTi" w:cs="KaiTi"/>
          <w:sz w:val="20"/>
          <w:szCs w:val="20"/>
          <w:b/>
          <w:bCs/>
          <w:color w:val="224EB4"/>
          <w:spacing w:val="-11"/>
        </w:rPr>
        <w:t>发</w:t>
      </w:r>
      <w:r>
        <w:rPr>
          <w:rFonts w:ascii="KaiTi" w:hAnsi="KaiTi" w:eastAsia="KaiTi" w:cs="KaiTi"/>
          <w:sz w:val="20"/>
          <w:szCs w:val="20"/>
          <w:color w:val="224EB4"/>
          <w:spacing w:val="-49"/>
        </w:rPr>
        <w:t xml:space="preserve"> </w:t>
      </w:r>
      <w:r>
        <w:rPr>
          <w:rFonts w:ascii="KaiTi" w:hAnsi="KaiTi" w:eastAsia="KaiTi" w:cs="KaiTi"/>
          <w:sz w:val="20"/>
          <w:szCs w:val="20"/>
          <w:b/>
          <w:bCs/>
          <w:color w:val="224EB4"/>
          <w:spacing w:val="-11"/>
        </w:rPr>
        <w:t>布</w:t>
      </w:r>
      <w:r>
        <w:rPr>
          <w:rFonts w:ascii="KaiTi" w:hAnsi="KaiTi" w:eastAsia="KaiTi" w:cs="KaiTi"/>
          <w:sz w:val="20"/>
          <w:szCs w:val="20"/>
          <w:color w:val="224EB4"/>
          <w:spacing w:val="-48"/>
        </w:rPr>
        <w:t xml:space="preserve"> </w:t>
      </w:r>
      <w:r>
        <w:rPr>
          <w:rFonts w:ascii="KaiTi" w:hAnsi="KaiTi" w:eastAsia="KaiTi" w:cs="KaiTi"/>
          <w:sz w:val="20"/>
          <w:szCs w:val="20"/>
          <w:b/>
          <w:bCs/>
          <w:color w:val="224EB4"/>
          <w:spacing w:val="-11"/>
        </w:rPr>
        <w:t>数</w:t>
      </w:r>
      <w:r>
        <w:rPr>
          <w:rFonts w:ascii="KaiTi" w:hAnsi="KaiTi" w:eastAsia="KaiTi" w:cs="KaiTi"/>
          <w:sz w:val="20"/>
          <w:szCs w:val="20"/>
          <w:color w:val="224EB4"/>
          <w:spacing w:val="-47"/>
        </w:rPr>
        <w:t xml:space="preserve"> </w:t>
      </w:r>
      <w:r>
        <w:rPr>
          <w:rFonts w:ascii="KaiTi" w:hAnsi="KaiTi" w:eastAsia="KaiTi" w:cs="KaiTi"/>
          <w:sz w:val="20"/>
          <w:szCs w:val="20"/>
          <w:b/>
          <w:bCs/>
          <w:color w:val="224EB4"/>
          <w:spacing w:val="-11"/>
        </w:rPr>
        <w:t>据</w:t>
      </w:r>
      <w:r>
        <w:rPr>
          <w:rFonts w:ascii="KaiTi" w:hAnsi="KaiTi" w:eastAsia="KaiTi" w:cs="KaiTi"/>
          <w:sz w:val="20"/>
          <w:szCs w:val="20"/>
          <w:color w:val="224EB4"/>
          <w:spacing w:val="-49"/>
        </w:rPr>
        <w:t xml:space="preserve"> </w:t>
      </w:r>
      <w:r>
        <w:rPr>
          <w:rFonts w:ascii="KaiTi" w:hAnsi="KaiTi" w:eastAsia="KaiTi" w:cs="KaiTi"/>
          <w:sz w:val="20"/>
          <w:szCs w:val="20"/>
          <w:b/>
          <w:bCs/>
          <w:color w:val="224EB4"/>
          <w:spacing w:val="-11"/>
        </w:rPr>
        <w:t>价</w:t>
      </w:r>
      <w:r>
        <w:rPr>
          <w:rFonts w:ascii="KaiTi" w:hAnsi="KaiTi" w:eastAsia="KaiTi" w:cs="KaiTi"/>
          <w:sz w:val="20"/>
          <w:szCs w:val="20"/>
          <w:color w:val="224EB4"/>
          <w:spacing w:val="-51"/>
        </w:rPr>
        <w:t xml:space="preserve"> </w:t>
      </w:r>
      <w:r>
        <w:rPr>
          <w:rFonts w:ascii="KaiTi" w:hAnsi="KaiTi" w:eastAsia="KaiTi" w:cs="KaiTi"/>
          <w:sz w:val="20"/>
          <w:szCs w:val="20"/>
          <w:b/>
          <w:bCs/>
          <w:color w:val="224EB4"/>
          <w:spacing w:val="-11"/>
        </w:rPr>
        <w:t>值</w:t>
      </w:r>
      <w:r>
        <w:rPr>
          <w:rFonts w:ascii="KaiTi" w:hAnsi="KaiTi" w:eastAsia="KaiTi" w:cs="KaiTi"/>
          <w:sz w:val="20"/>
          <w:szCs w:val="20"/>
          <w:color w:val="224EB4"/>
          <w:spacing w:val="-43"/>
        </w:rPr>
        <w:t xml:space="preserve"> </w:t>
      </w:r>
      <w:r>
        <w:rPr>
          <w:rFonts w:ascii="KaiTi" w:hAnsi="KaiTi" w:eastAsia="KaiTi" w:cs="KaiTi"/>
          <w:sz w:val="20"/>
          <w:szCs w:val="20"/>
          <w:b/>
          <w:bCs/>
          <w:color w:val="224EB4"/>
          <w:spacing w:val="-11"/>
        </w:rPr>
        <w:t>评</w:t>
      </w:r>
      <w:r>
        <w:rPr>
          <w:rFonts w:ascii="KaiTi" w:hAnsi="KaiTi" w:eastAsia="KaiTi" w:cs="KaiTi"/>
          <w:sz w:val="20"/>
          <w:szCs w:val="20"/>
          <w:color w:val="224EB4"/>
          <w:spacing w:val="-43"/>
        </w:rPr>
        <w:t xml:space="preserve"> </w:t>
      </w:r>
      <w:r>
        <w:rPr>
          <w:rFonts w:ascii="KaiTi" w:hAnsi="KaiTi" w:eastAsia="KaiTi" w:cs="KaiTi"/>
          <w:sz w:val="20"/>
          <w:szCs w:val="20"/>
          <w:b/>
          <w:bCs/>
          <w:color w:val="224EB4"/>
          <w:spacing w:val="-11"/>
        </w:rPr>
        <w:t>估</w:t>
      </w:r>
      <w:r>
        <w:rPr>
          <w:rFonts w:ascii="KaiTi" w:hAnsi="KaiTi" w:eastAsia="KaiTi" w:cs="KaiTi"/>
          <w:sz w:val="20"/>
          <w:szCs w:val="20"/>
          <w:color w:val="224EB4"/>
          <w:spacing w:val="-41"/>
        </w:rPr>
        <w:t xml:space="preserve"> </w:t>
      </w:r>
      <w:r>
        <w:rPr>
          <w:rFonts w:ascii="KaiTi" w:hAnsi="KaiTi" w:eastAsia="KaiTi" w:cs="KaiTi"/>
          <w:sz w:val="20"/>
          <w:szCs w:val="20"/>
          <w:b/>
          <w:bCs/>
          <w:color w:val="224EB4"/>
          <w:spacing w:val="-11"/>
        </w:rPr>
        <w:t>指</w:t>
      </w:r>
      <w:r>
        <w:rPr>
          <w:rFonts w:ascii="KaiTi" w:hAnsi="KaiTi" w:eastAsia="KaiTi" w:cs="KaiTi"/>
          <w:sz w:val="20"/>
          <w:szCs w:val="20"/>
          <w:color w:val="224EB4"/>
          <w:spacing w:val="-30"/>
        </w:rPr>
        <w:t xml:space="preserve"> </w:t>
      </w:r>
      <w:r>
        <w:rPr>
          <w:rFonts w:ascii="KaiTi" w:hAnsi="KaiTi" w:eastAsia="KaiTi" w:cs="KaiTi"/>
          <w:sz w:val="20"/>
          <w:szCs w:val="20"/>
          <w:b/>
          <w:bCs/>
          <w:color w:val="224EB4"/>
          <w:spacing w:val="-11"/>
        </w:rPr>
        <w:t>南</w:t>
      </w:r>
    </w:p>
    <w:p>
      <w:pPr>
        <w:ind w:right="21" w:firstLine="440"/>
        <w:spacing w:before="217" w:line="369" w:lineRule="auto"/>
        <w:jc w:val="both"/>
        <w:rPr>
          <w:rFonts w:ascii="SimSun" w:hAnsi="SimSun" w:eastAsia="SimSun" w:cs="SimSun"/>
          <w:sz w:val="20"/>
          <w:szCs w:val="20"/>
        </w:rPr>
      </w:pPr>
      <w:r>
        <w:rPr>
          <w:rFonts w:ascii="SimSun" w:hAnsi="SimSun" w:eastAsia="SimSun" w:cs="SimSun"/>
          <w:sz w:val="20"/>
          <w:szCs w:val="20"/>
          <w:spacing w:val="16"/>
        </w:rPr>
        <w:t>2019年，新加坡个人数据保护委员会与信息通信媒体发展</w:t>
      </w:r>
      <w:r>
        <w:rPr>
          <w:rFonts w:ascii="SimSun" w:hAnsi="SimSun" w:eastAsia="SimSun" w:cs="SimSun"/>
          <w:sz w:val="20"/>
          <w:szCs w:val="20"/>
          <w:spacing w:val="15"/>
        </w:rPr>
        <w:t>管理局</w:t>
      </w:r>
      <w:r>
        <w:rPr>
          <w:rFonts w:ascii="SimSun" w:hAnsi="SimSun" w:eastAsia="SimSun" w:cs="SimSun"/>
          <w:sz w:val="20"/>
          <w:szCs w:val="20"/>
        </w:rPr>
        <w:t xml:space="preserve"> </w:t>
      </w:r>
      <w:r>
        <w:rPr>
          <w:rFonts w:ascii="SimSun" w:hAnsi="SimSun" w:eastAsia="SimSun" w:cs="SimSun"/>
          <w:sz w:val="20"/>
          <w:szCs w:val="20"/>
          <w:spacing w:val="16"/>
        </w:rPr>
        <w:t>联合发布了《面向数据共享的数据价值评估指南》。该指南界定了数</w:t>
      </w:r>
      <w:r>
        <w:rPr>
          <w:rFonts w:ascii="SimSun" w:hAnsi="SimSun" w:eastAsia="SimSun" w:cs="SimSun"/>
          <w:sz w:val="20"/>
          <w:szCs w:val="20"/>
          <w:spacing w:val="7"/>
        </w:rPr>
        <w:t xml:space="preserve"> </w:t>
      </w:r>
      <w:r>
        <w:rPr>
          <w:rFonts w:ascii="SimSun" w:hAnsi="SimSun" w:eastAsia="SimSun" w:cs="SimSun"/>
          <w:sz w:val="20"/>
          <w:szCs w:val="20"/>
          <w:spacing w:val="16"/>
        </w:rPr>
        <w:t>据资产的含义，指出数据资产应具备可识别可定义、为未来带来经济</w:t>
      </w:r>
    </w:p>
    <w:p>
      <w:pPr>
        <w:spacing w:line="219" w:lineRule="auto"/>
        <w:rPr>
          <w:rFonts w:ascii="SimSun" w:hAnsi="SimSun" w:eastAsia="SimSun" w:cs="SimSun"/>
          <w:sz w:val="20"/>
          <w:szCs w:val="20"/>
        </w:rPr>
      </w:pPr>
      <w:r>
        <w:rPr>
          <w:rFonts w:ascii="SimSun" w:hAnsi="SimSun" w:eastAsia="SimSun" w:cs="SimSun"/>
          <w:sz w:val="20"/>
          <w:szCs w:val="20"/>
          <w:spacing w:val="16"/>
        </w:rPr>
        <w:t>效益、受控于组织三个特点。其中，可识别可定义主要是指数据资产</w:t>
      </w:r>
    </w:p>
    <w:p>
      <w:pPr>
        <w:spacing w:line="219" w:lineRule="auto"/>
        <w:sectPr>
          <w:footerReference w:type="default" r:id="rId42"/>
          <w:pgSz w:w="8370" w:h="12670"/>
          <w:pgMar w:top="400" w:right="980" w:bottom="561" w:left="849" w:header="0" w:footer="361" w:gutter="0"/>
        </w:sectPr>
        <w:rPr>
          <w:rFonts w:ascii="SimSun" w:hAnsi="SimSun" w:eastAsia="SimSun" w:cs="SimSun"/>
          <w:sz w:val="20"/>
          <w:szCs w:val="20"/>
        </w:rPr>
      </w:pPr>
    </w:p>
    <w:p>
      <w:pPr>
        <w:pStyle w:val="BodyText"/>
        <w:spacing w:line="247" w:lineRule="auto"/>
        <w:rPr/>
      </w:pPr>
      <w:r/>
    </w:p>
    <w:p>
      <w:pPr>
        <w:pStyle w:val="BodyText"/>
        <w:spacing w:line="248" w:lineRule="auto"/>
        <w:rPr/>
      </w:pPr>
      <w:r/>
    </w:p>
    <w:p>
      <w:pPr>
        <w:spacing w:before="72" w:line="218" w:lineRule="auto"/>
        <w:jc w:val="right"/>
        <w:rPr>
          <w:rFonts w:ascii="SimHei" w:hAnsi="SimHei" w:eastAsia="SimHei" w:cs="SimHei"/>
          <w:sz w:val="22"/>
          <w:szCs w:val="22"/>
        </w:rPr>
      </w:pPr>
      <w:r>
        <w:rPr>
          <w:rFonts w:ascii="SimHei" w:hAnsi="SimHei" w:eastAsia="SimHei" w:cs="SimHei"/>
          <w:sz w:val="22"/>
          <w:szCs w:val="22"/>
          <w:b/>
          <w:bCs/>
          <w:color w:val="274FA1"/>
          <w:spacing w:val="-32"/>
          <w:w w:val="98"/>
        </w:rPr>
        <w:t>第1章</w:t>
      </w:r>
      <w:r>
        <w:rPr>
          <w:rFonts w:ascii="SimHei" w:hAnsi="SimHei" w:eastAsia="SimHei" w:cs="SimHei"/>
          <w:sz w:val="22"/>
          <w:szCs w:val="22"/>
          <w:color w:val="274FA1"/>
          <w:spacing w:val="-32"/>
          <w:w w:val="98"/>
        </w:rPr>
        <w:t xml:space="preserve">  </w:t>
      </w:r>
      <w:r>
        <w:rPr>
          <w:rFonts w:ascii="SimHei" w:hAnsi="SimHei" w:eastAsia="SimHei" w:cs="SimHei"/>
          <w:sz w:val="22"/>
          <w:szCs w:val="22"/>
          <w:b/>
          <w:bCs/>
          <w:color w:val="274FA1"/>
          <w:spacing w:val="-32"/>
          <w:w w:val="98"/>
        </w:rPr>
        <w:t>数据治理的</w:t>
      </w:r>
      <w:r>
        <w:rPr>
          <w:rFonts w:ascii="SimHei" w:hAnsi="SimHei" w:eastAsia="SimHei" w:cs="SimHei"/>
          <w:sz w:val="22"/>
          <w:szCs w:val="22"/>
          <w:b/>
          <w:bCs/>
          <w:color w:val="274FA1"/>
          <w:spacing w:val="-31"/>
          <w:w w:val="98"/>
        </w:rPr>
        <w:t>国际实</w:t>
      </w:r>
      <w:r>
        <w:rPr>
          <w:rFonts w:ascii="SimHei" w:hAnsi="SimHei" w:eastAsia="SimHei" w:cs="SimHei"/>
          <w:sz w:val="22"/>
          <w:szCs w:val="22"/>
          <w:b/>
          <w:bCs/>
          <w:color w:val="274FA1"/>
          <w:spacing w:val="-7"/>
          <w:w w:val="98"/>
        </w:rPr>
        <w:t>践</w:t>
      </w:r>
    </w:p>
    <w:p>
      <w:pPr>
        <w:pStyle w:val="BodyText"/>
        <w:spacing w:line="275" w:lineRule="auto"/>
        <w:rPr/>
      </w:pPr>
      <w:r/>
    </w:p>
    <w:p>
      <w:pPr>
        <w:spacing w:before="72" w:line="327" w:lineRule="auto"/>
        <w:jc w:val="both"/>
        <w:rPr>
          <w:rFonts w:ascii="SimSun" w:hAnsi="SimSun" w:eastAsia="SimSun" w:cs="SimSun"/>
          <w:sz w:val="22"/>
          <w:szCs w:val="22"/>
        </w:rPr>
      </w:pPr>
      <w:r>
        <w:rPr>
          <w:rFonts w:ascii="SimSun" w:hAnsi="SimSun" w:eastAsia="SimSun" w:cs="SimSun"/>
          <w:sz w:val="22"/>
          <w:szCs w:val="22"/>
          <w:spacing w:val="-4"/>
        </w:rPr>
        <w:t>可以由数据库中的特定文件、特定表或记录组成；为未来带来经</w:t>
      </w:r>
      <w:r>
        <w:rPr>
          <w:rFonts w:ascii="SimSun" w:hAnsi="SimSun" w:eastAsia="SimSun" w:cs="SimSun"/>
          <w:sz w:val="22"/>
          <w:szCs w:val="22"/>
          <w:spacing w:val="-5"/>
        </w:rPr>
        <w:t>济效</w:t>
      </w:r>
      <w:r>
        <w:rPr>
          <w:rFonts w:ascii="SimSun" w:hAnsi="SimSun" w:eastAsia="SimSun" w:cs="SimSun"/>
          <w:sz w:val="22"/>
          <w:szCs w:val="22"/>
        </w:rPr>
        <w:t xml:space="preserve"> </w:t>
      </w:r>
      <w:r>
        <w:rPr>
          <w:rFonts w:ascii="SimSun" w:hAnsi="SimSun" w:eastAsia="SimSun" w:cs="SimSun"/>
          <w:sz w:val="22"/>
          <w:szCs w:val="22"/>
          <w:spacing w:val="-4"/>
        </w:rPr>
        <w:t>益是指数据资产需要有一定的用途才能具有价值，识别数</w:t>
      </w:r>
      <w:r>
        <w:rPr>
          <w:rFonts w:ascii="SimSun" w:hAnsi="SimSun" w:eastAsia="SimSun" w:cs="SimSun"/>
          <w:sz w:val="22"/>
          <w:szCs w:val="22"/>
          <w:spacing w:val="-5"/>
        </w:rPr>
        <w:t>据的生产用</w:t>
      </w:r>
      <w:r>
        <w:rPr>
          <w:rFonts w:ascii="SimSun" w:hAnsi="SimSun" w:eastAsia="SimSun" w:cs="SimSun"/>
          <w:sz w:val="22"/>
          <w:szCs w:val="22"/>
        </w:rPr>
        <w:t xml:space="preserve"> </w:t>
      </w:r>
      <w:r>
        <w:rPr>
          <w:rFonts w:ascii="SimSun" w:hAnsi="SimSun" w:eastAsia="SimSun" w:cs="SimSun"/>
          <w:sz w:val="22"/>
          <w:szCs w:val="22"/>
          <w:spacing w:val="-4"/>
        </w:rPr>
        <w:t>途通常是为资产分配价值所必需的；受控于组织是指组织必须有权以</w:t>
      </w:r>
      <w:r>
        <w:rPr>
          <w:rFonts w:ascii="SimSun" w:hAnsi="SimSun" w:eastAsia="SimSun" w:cs="SimSun"/>
          <w:sz w:val="22"/>
          <w:szCs w:val="22"/>
          <w:spacing w:val="8"/>
        </w:rPr>
        <w:t xml:space="preserve"> </w:t>
      </w:r>
      <w:r>
        <w:rPr>
          <w:rFonts w:ascii="SimSun" w:hAnsi="SimSun" w:eastAsia="SimSun" w:cs="SimSun"/>
          <w:sz w:val="22"/>
          <w:szCs w:val="22"/>
          <w:spacing w:val="-2"/>
        </w:rPr>
        <w:t>与适用法律和任何合同许可安排所赋予的权利一致的方式使</w:t>
      </w:r>
      <w:r>
        <w:rPr>
          <w:rFonts w:ascii="SimSun" w:hAnsi="SimSun" w:eastAsia="SimSun" w:cs="SimSun"/>
          <w:sz w:val="22"/>
          <w:szCs w:val="22"/>
          <w:spacing w:val="-3"/>
        </w:rPr>
        <w:t>用数据，</w:t>
      </w:r>
      <w:r>
        <w:rPr>
          <w:rFonts w:ascii="SimSun" w:hAnsi="SimSun" w:eastAsia="SimSun" w:cs="SimSun"/>
          <w:sz w:val="22"/>
          <w:szCs w:val="22"/>
        </w:rPr>
        <w:t xml:space="preserve"> </w:t>
      </w:r>
      <w:r>
        <w:rPr>
          <w:rFonts w:ascii="SimSun" w:hAnsi="SimSun" w:eastAsia="SimSun" w:cs="SimSun"/>
          <w:sz w:val="22"/>
          <w:szCs w:val="22"/>
          <w:spacing w:val="-4"/>
        </w:rPr>
        <w:t>同时保护数据并限制其他人对数据的访问。该指南专门面向企业</w:t>
      </w:r>
      <w:r>
        <w:rPr>
          <w:rFonts w:ascii="SimSun" w:hAnsi="SimSun" w:eastAsia="SimSun" w:cs="SimSun"/>
          <w:sz w:val="22"/>
          <w:szCs w:val="22"/>
          <w:spacing w:val="-5"/>
        </w:rPr>
        <w:t>间数</w:t>
      </w:r>
      <w:r>
        <w:rPr>
          <w:rFonts w:ascii="SimSun" w:hAnsi="SimSun" w:eastAsia="SimSun" w:cs="SimSun"/>
          <w:sz w:val="22"/>
          <w:szCs w:val="22"/>
        </w:rPr>
        <w:t xml:space="preserve"> </w:t>
      </w:r>
      <w:r>
        <w:rPr>
          <w:rFonts w:ascii="SimSun" w:hAnsi="SimSun" w:eastAsia="SimSun" w:cs="SimSun"/>
          <w:sz w:val="22"/>
          <w:szCs w:val="22"/>
          <w:spacing w:val="-4"/>
        </w:rPr>
        <w:t>据共享，介绍了数据盘点、数据价值评估的具体方法，为企业数据价</w:t>
      </w:r>
    </w:p>
    <w:p>
      <w:pPr>
        <w:spacing w:before="1" w:line="217" w:lineRule="auto"/>
        <w:rPr>
          <w:rFonts w:ascii="SimSun" w:hAnsi="SimSun" w:eastAsia="SimSun" w:cs="SimSun"/>
          <w:sz w:val="22"/>
          <w:szCs w:val="22"/>
        </w:rPr>
      </w:pPr>
      <w:r>
        <w:rPr>
          <w:rFonts w:ascii="SimSun" w:hAnsi="SimSun" w:eastAsia="SimSun" w:cs="SimSun"/>
          <w:sz w:val="22"/>
          <w:szCs w:val="22"/>
          <w:spacing w:val="-10"/>
        </w:rPr>
        <w:t>值评估提供了操作性指导。</w:t>
      </w:r>
    </w:p>
    <w:p>
      <w:pPr>
        <w:pStyle w:val="BodyText"/>
        <w:spacing w:line="458" w:lineRule="auto"/>
        <w:rPr/>
      </w:pPr>
      <w:r/>
    </w:p>
    <w:p>
      <w:pPr>
        <w:ind w:left="432"/>
        <w:spacing w:before="87" w:line="221" w:lineRule="auto"/>
        <w:outlineLvl w:val="0"/>
        <w:rPr>
          <w:rFonts w:ascii="YouYuan" w:hAnsi="YouYuan" w:eastAsia="YouYuan" w:cs="YouYuan"/>
          <w:sz w:val="27"/>
          <w:szCs w:val="27"/>
        </w:rPr>
      </w:pPr>
      <w:r>
        <w:rPr>
          <w:rFonts w:ascii="YouYuan" w:hAnsi="YouYuan" w:eastAsia="YouYuan" w:cs="YouYuan"/>
          <w:sz w:val="27"/>
          <w:szCs w:val="27"/>
          <w:b/>
          <w:bCs/>
          <w:color w:val="0032A7"/>
          <w:spacing w:val="-19"/>
        </w:rPr>
        <w:t>1.3</w:t>
      </w:r>
      <w:r>
        <w:rPr>
          <w:rFonts w:ascii="YouYuan" w:hAnsi="YouYuan" w:eastAsia="YouYuan" w:cs="YouYuan"/>
          <w:sz w:val="27"/>
          <w:szCs w:val="27"/>
          <w:color w:val="0032A7"/>
          <w:spacing w:val="-19"/>
        </w:rPr>
        <w:t xml:space="preserve">  </w:t>
      </w:r>
      <w:r>
        <w:rPr>
          <w:rFonts w:ascii="YouYuan" w:hAnsi="YouYuan" w:eastAsia="YouYuan" w:cs="YouYuan"/>
          <w:sz w:val="27"/>
          <w:szCs w:val="27"/>
          <w:b/>
          <w:bCs/>
          <w:color w:val="0032A7"/>
          <w:spacing w:val="-19"/>
        </w:rPr>
        <w:t>数据管理的体制机制</w:t>
      </w:r>
    </w:p>
    <w:p>
      <w:pPr>
        <w:pStyle w:val="BodyText"/>
        <w:spacing w:line="371" w:lineRule="auto"/>
        <w:rPr/>
      </w:pPr>
      <w:r/>
    </w:p>
    <w:p>
      <w:pPr>
        <w:ind w:left="432"/>
        <w:spacing w:before="71" w:line="221" w:lineRule="auto"/>
        <w:outlineLvl w:val="1"/>
        <w:rPr>
          <w:rFonts w:ascii="SimHei" w:hAnsi="SimHei" w:eastAsia="SimHei" w:cs="SimHei"/>
          <w:sz w:val="22"/>
          <w:szCs w:val="22"/>
        </w:rPr>
      </w:pPr>
      <w:r>
        <w:rPr>
          <w:rFonts w:ascii="SimHei" w:hAnsi="SimHei" w:eastAsia="SimHei" w:cs="SimHei"/>
          <w:sz w:val="22"/>
          <w:szCs w:val="22"/>
          <w:b/>
          <w:bCs/>
          <w:color w:val="0034AE"/>
          <w:spacing w:val="10"/>
        </w:rPr>
        <w:t>1.3.1</w:t>
      </w:r>
      <w:r>
        <w:rPr>
          <w:rFonts w:ascii="SimHei" w:hAnsi="SimHei" w:eastAsia="SimHei" w:cs="SimHei"/>
          <w:sz w:val="22"/>
          <w:szCs w:val="22"/>
          <w:color w:val="0034AE"/>
          <w:spacing w:val="10"/>
        </w:rPr>
        <w:t xml:space="preserve">  </w:t>
      </w:r>
      <w:r>
        <w:rPr>
          <w:rFonts w:ascii="SimHei" w:hAnsi="SimHei" w:eastAsia="SimHei" w:cs="SimHei"/>
          <w:sz w:val="22"/>
          <w:szCs w:val="22"/>
          <w:b/>
          <w:bCs/>
          <w:color w:val="0034AE"/>
          <w:spacing w:val="10"/>
        </w:rPr>
        <w:t>美国——构建价值驱动的数据管理生态体系</w:t>
      </w:r>
    </w:p>
    <w:p>
      <w:pPr>
        <w:ind w:right="55" w:firstLine="430"/>
        <w:spacing w:before="288" w:line="328" w:lineRule="auto"/>
        <w:jc w:val="both"/>
        <w:rPr>
          <w:rFonts w:ascii="SimSun" w:hAnsi="SimSun" w:eastAsia="SimSun" w:cs="SimSun"/>
          <w:sz w:val="22"/>
          <w:szCs w:val="22"/>
        </w:rPr>
      </w:pPr>
      <w:r>
        <w:rPr>
          <w:rFonts w:ascii="SimSun" w:hAnsi="SimSun" w:eastAsia="SimSun" w:cs="SimSun"/>
          <w:sz w:val="22"/>
          <w:szCs w:val="22"/>
          <w:spacing w:val="-4"/>
        </w:rPr>
        <w:t>根据“以数据价值为中心”的机构服务理念，美国形成了以数据</w:t>
      </w:r>
      <w:r>
        <w:rPr>
          <w:rFonts w:ascii="SimSun" w:hAnsi="SimSun" w:eastAsia="SimSun" w:cs="SimSun"/>
          <w:sz w:val="22"/>
          <w:szCs w:val="22"/>
          <w:spacing w:val="3"/>
        </w:rPr>
        <w:t xml:space="preserve"> </w:t>
      </w:r>
      <w:r>
        <w:rPr>
          <w:rFonts w:ascii="SimSun" w:hAnsi="SimSun" w:eastAsia="SimSun" w:cs="SimSun"/>
          <w:sz w:val="22"/>
          <w:szCs w:val="22"/>
          <w:spacing w:val="-4"/>
        </w:rPr>
        <w:t>管理生态体系为总体框架，以目标协同、主体协同、客体协</w:t>
      </w:r>
      <w:r>
        <w:rPr>
          <w:rFonts w:ascii="SimSun" w:hAnsi="SimSun" w:eastAsia="SimSun" w:cs="SimSun"/>
          <w:sz w:val="22"/>
          <w:szCs w:val="22"/>
          <w:spacing w:val="-5"/>
        </w:rPr>
        <w:t>同、过程</w:t>
      </w:r>
      <w:r>
        <w:rPr>
          <w:rFonts w:ascii="SimSun" w:hAnsi="SimSun" w:eastAsia="SimSun" w:cs="SimSun"/>
          <w:sz w:val="22"/>
          <w:szCs w:val="22"/>
        </w:rPr>
        <w:t xml:space="preserve"> </w:t>
      </w:r>
      <w:r>
        <w:rPr>
          <w:rFonts w:ascii="SimSun" w:hAnsi="SimSun" w:eastAsia="SimSun" w:cs="SimSun"/>
          <w:sz w:val="22"/>
          <w:szCs w:val="22"/>
          <w:spacing w:val="-4"/>
        </w:rPr>
        <w:t>协同和要素协同为主要手段，以数据管理标准赋能为保障的数据管理</w:t>
      </w:r>
    </w:p>
    <w:p>
      <w:pPr>
        <w:spacing w:before="1" w:line="218" w:lineRule="auto"/>
        <w:rPr>
          <w:rFonts w:ascii="SimSun" w:hAnsi="SimSun" w:eastAsia="SimSun" w:cs="SimSun"/>
          <w:sz w:val="22"/>
          <w:szCs w:val="22"/>
        </w:rPr>
      </w:pPr>
      <w:r>
        <w:rPr>
          <w:rFonts w:ascii="SimSun" w:hAnsi="SimSun" w:eastAsia="SimSun" w:cs="SimSun"/>
          <w:sz w:val="22"/>
          <w:szCs w:val="22"/>
          <w:spacing w:val="-7"/>
        </w:rPr>
        <w:t>体制机制。</w:t>
      </w:r>
    </w:p>
    <w:p>
      <w:pPr>
        <w:ind w:left="432"/>
        <w:spacing w:before="292" w:line="223" w:lineRule="auto"/>
        <w:outlineLvl w:val="1"/>
        <w:rPr>
          <w:rFonts w:ascii="KaiTi" w:hAnsi="KaiTi" w:eastAsia="KaiTi" w:cs="KaiTi"/>
          <w:sz w:val="22"/>
          <w:szCs w:val="22"/>
        </w:rPr>
      </w:pPr>
      <w:hyperlink w:history="true" r:id="rId47">
        <w:r>
          <w:rPr>
            <w:rFonts w:ascii="KaiTi" w:hAnsi="KaiTi" w:eastAsia="KaiTi" w:cs="KaiTi"/>
            <w:sz w:val="22"/>
            <w:szCs w:val="22"/>
            <w:b/>
            <w:bCs/>
            <w:color w:val="12409D"/>
          </w:rPr>
          <w:t>1.3.1.1</w:t>
        </w:r>
      </w:hyperlink>
      <w:r>
        <w:rPr>
          <w:rFonts w:ascii="KaiTi" w:hAnsi="KaiTi" w:eastAsia="KaiTi" w:cs="KaiTi"/>
          <w:sz w:val="22"/>
          <w:szCs w:val="22"/>
          <w:color w:val="12409D"/>
        </w:rPr>
        <w:t xml:space="preserve">  </w:t>
      </w:r>
      <w:r>
        <w:rPr>
          <w:rFonts w:ascii="KaiTi" w:hAnsi="KaiTi" w:eastAsia="KaiTi" w:cs="KaiTi"/>
          <w:sz w:val="22"/>
          <w:szCs w:val="22"/>
          <w:b/>
          <w:bCs/>
          <w:color w:val="12409D"/>
        </w:rPr>
        <w:t>数据管理生态体系</w:t>
      </w:r>
    </w:p>
    <w:p>
      <w:pPr>
        <w:ind w:right="45" w:firstLine="430"/>
        <w:spacing w:before="193" w:line="327" w:lineRule="auto"/>
        <w:rPr>
          <w:rFonts w:ascii="SimSun" w:hAnsi="SimSun" w:eastAsia="SimSun" w:cs="SimSun"/>
          <w:sz w:val="22"/>
          <w:szCs w:val="22"/>
        </w:rPr>
      </w:pPr>
      <w:r>
        <w:rPr>
          <w:rFonts w:ascii="SimSun" w:hAnsi="SimSun" w:eastAsia="SimSun" w:cs="SimSun"/>
          <w:sz w:val="22"/>
          <w:szCs w:val="22"/>
          <w:spacing w:val="-4"/>
        </w:rPr>
        <w:t>美国数据管理体制机制的一大亮点是其数据管理生态体系。美国</w:t>
      </w:r>
      <w:r>
        <w:rPr>
          <w:rFonts w:ascii="SimSun" w:hAnsi="SimSun" w:eastAsia="SimSun" w:cs="SimSun"/>
          <w:sz w:val="22"/>
          <w:szCs w:val="22"/>
          <w:spacing w:val="13"/>
        </w:rPr>
        <w:t xml:space="preserve"> </w:t>
      </w:r>
      <w:r>
        <w:rPr>
          <w:rFonts w:ascii="SimSun" w:hAnsi="SimSun" w:eastAsia="SimSun" w:cs="SimSun"/>
          <w:sz w:val="22"/>
          <w:szCs w:val="22"/>
          <w:spacing w:val="-4"/>
        </w:rPr>
        <w:t>数据管理生态体系以数据治理机构为支撑，推动与联邦政府各利益相</w:t>
      </w:r>
      <w:r>
        <w:rPr>
          <w:rFonts w:ascii="SimSun" w:hAnsi="SimSun" w:eastAsia="SimSun" w:cs="SimSun"/>
          <w:sz w:val="22"/>
          <w:szCs w:val="22"/>
          <w:spacing w:val="6"/>
        </w:rPr>
        <w:t xml:space="preserve"> </w:t>
      </w:r>
      <w:r>
        <w:rPr>
          <w:rFonts w:ascii="SimSun" w:hAnsi="SimSun" w:eastAsia="SimSun" w:cs="SimSun"/>
          <w:sz w:val="22"/>
          <w:szCs w:val="22"/>
          <w:spacing w:val="-4"/>
        </w:rPr>
        <w:t>关方的协作和变更管理，从而确定可为纳税人带来最大价值并支持政</w:t>
      </w:r>
    </w:p>
    <w:p>
      <w:pPr>
        <w:spacing w:line="218" w:lineRule="auto"/>
        <w:rPr>
          <w:rFonts w:ascii="SimSun" w:hAnsi="SimSun" w:eastAsia="SimSun" w:cs="SimSun"/>
          <w:sz w:val="22"/>
          <w:szCs w:val="22"/>
        </w:rPr>
      </w:pPr>
      <w:r>
        <w:rPr>
          <w:rFonts w:ascii="SimSun" w:hAnsi="SimSun" w:eastAsia="SimSun" w:cs="SimSun"/>
          <w:sz w:val="22"/>
          <w:szCs w:val="22"/>
          <w:spacing w:val="-8"/>
        </w:rPr>
        <w:t>府高效的解决方案。</w:t>
      </w:r>
    </w:p>
    <w:p>
      <w:pPr>
        <w:ind w:right="47" w:firstLine="430"/>
        <w:spacing w:before="124" w:line="341" w:lineRule="auto"/>
        <w:rPr>
          <w:rFonts w:ascii="SimSun" w:hAnsi="SimSun" w:eastAsia="SimSun" w:cs="SimSun"/>
          <w:sz w:val="22"/>
          <w:szCs w:val="22"/>
        </w:rPr>
      </w:pPr>
      <w:r>
        <w:rPr>
          <w:rFonts w:ascii="SimSun" w:hAnsi="SimSun" w:eastAsia="SimSun" w:cs="SimSun"/>
          <w:sz w:val="22"/>
          <w:szCs w:val="22"/>
          <w:spacing w:val="-3"/>
        </w:rPr>
        <w:t>这一数据管理生态体系涉及管理和预算局、联邦总务署</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4"/>
        </w:rPr>
        <w:t>(GSA)</w:t>
      </w:r>
      <w:r>
        <w:rPr>
          <w:rFonts w:ascii="SimSun" w:hAnsi="SimSun" w:eastAsia="SimSun" w:cs="SimSun"/>
          <w:sz w:val="22"/>
          <w:szCs w:val="22"/>
          <w:spacing w:val="-4"/>
        </w:rPr>
        <w:t>、</w:t>
      </w:r>
      <w:r>
        <w:rPr>
          <w:rFonts w:ascii="SimSun" w:hAnsi="SimSun" w:eastAsia="SimSun" w:cs="SimSun"/>
          <w:sz w:val="22"/>
          <w:szCs w:val="22"/>
        </w:rPr>
        <w:t xml:space="preserve"> </w:t>
      </w:r>
      <w:r>
        <w:rPr>
          <w:rFonts w:ascii="SimSun" w:hAnsi="SimSun" w:eastAsia="SimSun" w:cs="SimSun"/>
          <w:sz w:val="22"/>
          <w:szCs w:val="22"/>
          <w:spacing w:val="-3"/>
        </w:rPr>
        <w:t>总统管理委员会</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3"/>
        </w:rPr>
        <w:t>(PMC)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SimSun" w:hAnsi="SimSun" w:eastAsia="SimSun" w:cs="SimSun"/>
          <w:sz w:val="22"/>
          <w:szCs w:val="22"/>
          <w:spacing w:val="-22"/>
        </w:rPr>
        <w:t xml:space="preserve"> </w:t>
      </w:r>
      <w:r>
        <w:rPr>
          <w:rFonts w:ascii="SimSun" w:hAnsi="SimSun" w:eastAsia="SimSun" w:cs="SimSun"/>
          <w:sz w:val="22"/>
          <w:szCs w:val="22"/>
          <w:spacing w:val="-3"/>
        </w:rPr>
        <w:t>共享服务治理委</w:t>
      </w:r>
      <w:r>
        <w:rPr>
          <w:rFonts w:ascii="SimSun" w:hAnsi="SimSun" w:eastAsia="SimSun" w:cs="SimSun"/>
          <w:sz w:val="22"/>
          <w:szCs w:val="22"/>
          <w:spacing w:val="-4"/>
        </w:rPr>
        <w:t>员会</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4"/>
        </w:rPr>
        <w:t>(SSGB)</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4"/>
        </w:rPr>
        <w:t>和业务标准</w:t>
      </w:r>
      <w:r>
        <w:rPr>
          <w:rFonts w:ascii="SimSun" w:hAnsi="SimSun" w:eastAsia="SimSun" w:cs="SimSun"/>
          <w:sz w:val="22"/>
          <w:szCs w:val="22"/>
        </w:rPr>
        <w:t xml:space="preserve"> </w:t>
      </w:r>
      <w:r>
        <w:rPr>
          <w:rFonts w:ascii="SimSun" w:hAnsi="SimSun" w:eastAsia="SimSun" w:cs="SimSun"/>
          <w:sz w:val="22"/>
          <w:szCs w:val="22"/>
          <w:spacing w:val="-3"/>
        </w:rPr>
        <w:t>委员会</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3"/>
        </w:rPr>
        <w:t>(BSC)</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3"/>
        </w:rPr>
        <w:t>等重要主体。其中，共享服务治理委员会由各理事会</w:t>
      </w:r>
      <w:r>
        <w:rPr>
          <w:rFonts w:ascii="SimSun" w:hAnsi="SimSun" w:eastAsia="SimSun" w:cs="SimSun"/>
          <w:sz w:val="22"/>
          <w:szCs w:val="22"/>
          <w:spacing w:val="1"/>
        </w:rPr>
        <w:t xml:space="preserve"> </w:t>
      </w:r>
      <w:r>
        <w:rPr>
          <w:rFonts w:ascii="SimSun" w:hAnsi="SimSun" w:eastAsia="SimSun" w:cs="SimSun"/>
          <w:sz w:val="22"/>
          <w:szCs w:val="22"/>
          <w:spacing w:val="-4"/>
        </w:rPr>
        <w:t>的代表组成，包括绩效改进委员会、首席财务官委员会、首席人力资</w:t>
      </w:r>
    </w:p>
    <w:p>
      <w:pPr>
        <w:spacing w:before="1" w:line="218" w:lineRule="auto"/>
        <w:rPr>
          <w:rFonts w:ascii="SimSun" w:hAnsi="SimSun" w:eastAsia="SimSun" w:cs="SimSun"/>
          <w:sz w:val="22"/>
          <w:szCs w:val="22"/>
        </w:rPr>
      </w:pPr>
      <w:r>
        <w:rPr>
          <w:rFonts w:ascii="SimSun" w:hAnsi="SimSun" w:eastAsia="SimSun" w:cs="SimSun"/>
          <w:sz w:val="22"/>
          <w:szCs w:val="22"/>
          <w:spacing w:val="-5"/>
        </w:rPr>
        <w:t>本官委员会、首席分析官委员会、首席信息官委员会等。业务标准委</w:t>
      </w:r>
    </w:p>
    <w:p>
      <w:pPr>
        <w:spacing w:line="218" w:lineRule="auto"/>
        <w:sectPr>
          <w:footerReference w:type="default" r:id="rId46"/>
          <w:pgSz w:w="8370" w:h="12670"/>
          <w:pgMar w:top="400" w:right="852" w:bottom="585" w:left="979" w:header="0" w:footer="366" w:gutter="0"/>
        </w:sectPr>
        <w:rPr>
          <w:rFonts w:ascii="SimSun" w:hAnsi="SimSun" w:eastAsia="SimSun" w:cs="SimSun"/>
          <w:sz w:val="22"/>
          <w:szCs w:val="22"/>
        </w:rPr>
      </w:pPr>
    </w:p>
    <w:p>
      <w:pPr>
        <w:pStyle w:val="BodyText"/>
        <w:spacing w:line="260" w:lineRule="auto"/>
        <w:rPr/>
      </w:pPr>
      <w:r/>
    </w:p>
    <w:p>
      <w:pPr>
        <w:pStyle w:val="BodyText"/>
        <w:spacing w:line="261" w:lineRule="auto"/>
        <w:rPr/>
      </w:pPr>
      <w:r/>
    </w:p>
    <w:p>
      <w:pPr>
        <w:ind w:left="2"/>
        <w:spacing w:before="59" w:line="219" w:lineRule="auto"/>
        <w:rPr>
          <w:rFonts w:ascii="SimSun" w:hAnsi="SimSun" w:eastAsia="SimSun" w:cs="SimSun"/>
          <w:sz w:val="18"/>
          <w:szCs w:val="18"/>
        </w:rPr>
      </w:pPr>
      <w:r>
        <w:rPr>
          <w:rFonts w:ascii="SimSun" w:hAnsi="SimSun" w:eastAsia="SimSun" w:cs="SimSun"/>
          <w:sz w:val="18"/>
          <w:szCs w:val="18"/>
          <w:b/>
          <w:bCs/>
          <w:color w:val="1138A6"/>
          <w:spacing w:val="-6"/>
        </w:rPr>
        <w:t>数据治理之路——贵州实践</w:t>
      </w:r>
    </w:p>
    <w:p>
      <w:pPr>
        <w:pStyle w:val="BodyText"/>
        <w:spacing w:line="287"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8"/>
        </w:rPr>
        <w:t>员会是一个由行业从业者和战略家组成的跨政府团队。</w:t>
      </w:r>
    </w:p>
    <w:p>
      <w:pPr>
        <w:ind w:right="50" w:firstLine="470"/>
        <w:spacing w:before="142" w:line="327" w:lineRule="auto"/>
        <w:jc w:val="both"/>
        <w:rPr>
          <w:rFonts w:ascii="SimSun" w:hAnsi="SimSun" w:eastAsia="SimSun" w:cs="SimSun"/>
          <w:sz w:val="22"/>
          <w:szCs w:val="22"/>
        </w:rPr>
      </w:pPr>
      <w:r>
        <w:rPr>
          <w:rFonts w:ascii="SimSun" w:hAnsi="SimSun" w:eastAsia="SimSun" w:cs="SimSun"/>
          <w:sz w:val="22"/>
          <w:szCs w:val="22"/>
          <w:spacing w:val="4"/>
        </w:rPr>
        <w:t>在职能方面，管理和预算局、联邦总务署及总统管理委员会共</w:t>
      </w:r>
      <w:r>
        <w:rPr>
          <w:rFonts w:ascii="SimSun" w:hAnsi="SimSun" w:eastAsia="SimSun" w:cs="SimSun"/>
          <w:sz w:val="22"/>
          <w:szCs w:val="22"/>
        </w:rPr>
        <w:t xml:space="preserve"> </w:t>
      </w:r>
      <w:r>
        <w:rPr>
          <w:rFonts w:ascii="SimSun" w:hAnsi="SimSun" w:eastAsia="SimSun" w:cs="SimSun"/>
          <w:sz w:val="22"/>
          <w:szCs w:val="22"/>
          <w:spacing w:val="3"/>
        </w:rPr>
        <w:t>同定义总体战略和关键优先任务。共享服务治理委员会负责向管理</w:t>
      </w:r>
      <w:r>
        <w:rPr>
          <w:rFonts w:ascii="SimSun" w:hAnsi="SimSun" w:eastAsia="SimSun" w:cs="SimSun"/>
          <w:sz w:val="22"/>
          <w:szCs w:val="22"/>
        </w:rPr>
        <w:t xml:space="preserve"> </w:t>
      </w:r>
      <w:r>
        <w:rPr>
          <w:rFonts w:ascii="SimSun" w:hAnsi="SimSun" w:eastAsia="SimSun" w:cs="SimSun"/>
          <w:sz w:val="22"/>
          <w:szCs w:val="22"/>
          <w:spacing w:val="3"/>
        </w:rPr>
        <w:t>和预算局提供共享机会和指定活动实施方面的建议，同时辅助业务</w:t>
      </w:r>
      <w:r>
        <w:rPr>
          <w:rFonts w:ascii="SimSun" w:hAnsi="SimSun" w:eastAsia="SimSun" w:cs="SimSun"/>
          <w:sz w:val="22"/>
          <w:szCs w:val="22"/>
          <w:spacing w:val="2"/>
        </w:rPr>
        <w:t xml:space="preserve"> </w:t>
      </w:r>
      <w:r>
        <w:rPr>
          <w:rFonts w:ascii="SimSun" w:hAnsi="SimSun" w:eastAsia="SimSun" w:cs="SimSun"/>
          <w:sz w:val="22"/>
          <w:szCs w:val="22"/>
          <w:spacing w:val="3"/>
        </w:rPr>
        <w:t>标准委员会解决在创建业务和数据标准方面的不一致之处。业务标</w:t>
      </w:r>
      <w:r>
        <w:rPr>
          <w:rFonts w:ascii="SimSun" w:hAnsi="SimSun" w:eastAsia="SimSun" w:cs="SimSun"/>
          <w:sz w:val="22"/>
          <w:szCs w:val="22"/>
        </w:rPr>
        <w:t xml:space="preserve"> </w:t>
      </w:r>
      <w:r>
        <w:rPr>
          <w:rFonts w:ascii="SimSun" w:hAnsi="SimSun" w:eastAsia="SimSun" w:cs="SimSun"/>
          <w:sz w:val="22"/>
          <w:szCs w:val="22"/>
        </w:rPr>
        <w:t>准委员会负责与每个</w:t>
      </w:r>
      <w:r>
        <w:rPr>
          <w:rFonts w:ascii="Times New Roman" w:hAnsi="Times New Roman" w:eastAsia="Times New Roman" w:cs="Times New Roman"/>
          <w:sz w:val="22"/>
          <w:szCs w:val="22"/>
        </w:rPr>
        <w:t>CXO</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rPr>
        <w:t>[如首席财务官</w:t>
      </w:r>
      <w:r>
        <w:rPr>
          <w:rFonts w:ascii="SimSun" w:hAnsi="SimSun" w:eastAsia="SimSun" w:cs="SimSun"/>
          <w:sz w:val="22"/>
          <w:szCs w:val="22"/>
          <w:spacing w:val="-63"/>
        </w:rPr>
        <w:t xml:space="preserve"> </w:t>
      </w:r>
      <w:r>
        <w:rPr>
          <w:rFonts w:ascii="Times New Roman" w:hAnsi="Times New Roman" w:eastAsia="Times New Roman" w:cs="Times New Roman"/>
          <w:sz w:val="22"/>
          <w:szCs w:val="22"/>
        </w:rPr>
        <w:t>(CFO)</w:t>
      </w:r>
      <w:r>
        <w:rPr>
          <w:rFonts w:ascii="Times New Roman" w:hAnsi="Times New Roman" w:eastAsia="Times New Roman" w:cs="Times New Roman"/>
          <w:sz w:val="22"/>
          <w:szCs w:val="22"/>
          <w:spacing w:val="-31"/>
        </w:rPr>
        <w:t xml:space="preserve"> </w:t>
      </w:r>
      <w:r>
        <w:rPr>
          <w:rFonts w:ascii="SimSun" w:hAnsi="SimSun" w:eastAsia="SimSun" w:cs="SimSun"/>
          <w:sz w:val="22"/>
          <w:szCs w:val="22"/>
        </w:rPr>
        <w:t>、 </w:t>
      </w:r>
      <w:r>
        <w:rPr>
          <w:rFonts w:ascii="SimSun" w:hAnsi="SimSun" w:eastAsia="SimSun" w:cs="SimSun"/>
          <w:sz w:val="22"/>
          <w:szCs w:val="22"/>
          <w:spacing w:val="-1"/>
        </w:rPr>
        <w:t>首席人力资本官</w:t>
      </w:r>
      <w:r>
        <w:rPr>
          <w:rFonts w:ascii="SimSun" w:hAnsi="SimSun" w:eastAsia="SimSun" w:cs="SimSun"/>
          <w:sz w:val="22"/>
          <w:szCs w:val="22"/>
        </w:rPr>
        <w:t xml:space="preserve"> </w:t>
      </w:r>
      <w:r>
        <w:rPr>
          <w:rFonts w:ascii="SimSun" w:hAnsi="SimSun" w:eastAsia="SimSun" w:cs="SimSun"/>
          <w:sz w:val="22"/>
          <w:szCs w:val="22"/>
          <w:spacing w:val="-5"/>
        </w:rPr>
        <w:t>(CHCO)、</w:t>
      </w:r>
      <w:r>
        <w:rPr>
          <w:rFonts w:ascii="SimSun" w:hAnsi="SimSun" w:eastAsia="SimSun" w:cs="SimSun"/>
          <w:sz w:val="22"/>
          <w:szCs w:val="22"/>
          <w:spacing w:val="31"/>
        </w:rPr>
        <w:t xml:space="preserve">  </w:t>
      </w:r>
      <w:r>
        <w:rPr>
          <w:rFonts w:ascii="SimSun" w:hAnsi="SimSun" w:eastAsia="SimSun" w:cs="SimSun"/>
          <w:sz w:val="22"/>
          <w:szCs w:val="22"/>
          <w:spacing w:val="-5"/>
        </w:rPr>
        <w:t>首席分析官</w:t>
      </w:r>
      <w:r>
        <w:rPr>
          <w:rFonts w:ascii="SimSun" w:hAnsi="SimSun" w:eastAsia="SimSun" w:cs="SimSun"/>
          <w:sz w:val="22"/>
          <w:szCs w:val="22"/>
          <w:spacing w:val="-28"/>
        </w:rPr>
        <w:t xml:space="preserve"> </w:t>
      </w:r>
      <w:r>
        <w:rPr>
          <w:rFonts w:ascii="SimSun" w:hAnsi="SimSun" w:eastAsia="SimSun" w:cs="SimSun"/>
          <w:sz w:val="22"/>
          <w:szCs w:val="22"/>
          <w:spacing w:val="-5"/>
        </w:rPr>
        <w:t>(CAO)、</w:t>
      </w:r>
      <w:r>
        <w:rPr>
          <w:rFonts w:ascii="SimSun" w:hAnsi="SimSun" w:eastAsia="SimSun" w:cs="SimSun"/>
          <w:sz w:val="22"/>
          <w:szCs w:val="22"/>
          <w:spacing w:val="28"/>
        </w:rPr>
        <w:t xml:space="preserve">  </w:t>
      </w:r>
      <w:r>
        <w:rPr>
          <w:rFonts w:ascii="SimSun" w:hAnsi="SimSun" w:eastAsia="SimSun" w:cs="SimSun"/>
          <w:sz w:val="22"/>
          <w:szCs w:val="22"/>
          <w:spacing w:val="-5"/>
        </w:rPr>
        <w:t>首席信息官</w:t>
      </w:r>
      <w:r>
        <w:rPr>
          <w:rFonts w:ascii="SimSun" w:hAnsi="SimSun" w:eastAsia="SimSun" w:cs="SimSun"/>
          <w:sz w:val="22"/>
          <w:szCs w:val="22"/>
          <w:spacing w:val="-6"/>
        </w:rPr>
        <w:t>(CIO)  等]委员会以及</w:t>
      </w:r>
      <w:r>
        <w:rPr>
          <w:rFonts w:ascii="SimSun" w:hAnsi="SimSun" w:eastAsia="SimSun" w:cs="SimSun"/>
          <w:sz w:val="22"/>
          <w:szCs w:val="22"/>
        </w:rPr>
        <w:t xml:space="preserve"> </w:t>
      </w:r>
      <w:r>
        <w:rPr>
          <w:rFonts w:ascii="SimSun" w:hAnsi="SimSun" w:eastAsia="SimSun" w:cs="SimSun"/>
          <w:sz w:val="22"/>
          <w:szCs w:val="22"/>
          <w:spacing w:val="-4"/>
        </w:rPr>
        <w:t>各个职能领域的权威治理机构合作，设计一个集成端</w:t>
      </w:r>
      <w:r>
        <w:rPr>
          <w:rFonts w:ascii="SimSun" w:hAnsi="SimSun" w:eastAsia="SimSun" w:cs="SimSun"/>
          <w:sz w:val="22"/>
          <w:szCs w:val="22"/>
          <w:spacing w:val="-5"/>
        </w:rPr>
        <w:t>到端的未来任务</w:t>
      </w:r>
    </w:p>
    <w:p>
      <w:pPr>
        <w:spacing w:line="219" w:lineRule="auto"/>
        <w:rPr>
          <w:rFonts w:ascii="SimSun" w:hAnsi="SimSun" w:eastAsia="SimSun" w:cs="SimSun"/>
          <w:sz w:val="22"/>
          <w:szCs w:val="22"/>
        </w:rPr>
      </w:pPr>
      <w:r>
        <w:rPr>
          <w:rFonts w:ascii="SimSun" w:hAnsi="SimSun" w:eastAsia="SimSun" w:cs="SimSun"/>
          <w:sz w:val="22"/>
          <w:szCs w:val="22"/>
          <w:spacing w:val="-5"/>
        </w:rPr>
        <w:t>支持活动状态。这些标准遵循联邦综合业务框架(FIBF)。</w:t>
      </w:r>
    </w:p>
    <w:p>
      <w:pPr>
        <w:ind w:right="51" w:firstLine="470"/>
        <w:spacing w:before="198" w:line="327" w:lineRule="auto"/>
        <w:jc w:val="both"/>
        <w:rPr>
          <w:rFonts w:ascii="SimSun" w:hAnsi="SimSun" w:eastAsia="SimSun" w:cs="SimSun"/>
          <w:sz w:val="22"/>
          <w:szCs w:val="22"/>
        </w:rPr>
      </w:pPr>
      <w:r>
        <w:rPr>
          <w:rFonts w:ascii="SimSun" w:hAnsi="SimSun" w:eastAsia="SimSun" w:cs="SimSun"/>
          <w:sz w:val="22"/>
          <w:szCs w:val="22"/>
          <w:spacing w:val="-4"/>
        </w:rPr>
        <w:t>美国数据管理生态体系通过各个政府部门和机构的共同作用实现</w:t>
      </w:r>
      <w:r>
        <w:rPr>
          <w:rFonts w:ascii="SimSun" w:hAnsi="SimSun" w:eastAsia="SimSun" w:cs="SimSun"/>
          <w:sz w:val="22"/>
          <w:szCs w:val="22"/>
        </w:rPr>
        <w:t xml:space="preserve"> </w:t>
      </w:r>
      <w:r>
        <w:rPr>
          <w:rFonts w:ascii="SimSun" w:hAnsi="SimSun" w:eastAsia="SimSun" w:cs="SimSun"/>
          <w:sz w:val="22"/>
          <w:szCs w:val="22"/>
          <w:spacing w:val="-5"/>
        </w:rPr>
        <w:t>了预算、人员、业务、数据和政策的协同，形成了一个互联互通互信</w:t>
      </w:r>
    </w:p>
    <w:p>
      <w:pPr>
        <w:spacing w:before="1" w:line="218" w:lineRule="auto"/>
        <w:rPr>
          <w:rFonts w:ascii="SimSun" w:hAnsi="SimSun" w:eastAsia="SimSun" w:cs="SimSun"/>
          <w:sz w:val="22"/>
          <w:szCs w:val="22"/>
        </w:rPr>
      </w:pPr>
      <w:r>
        <w:rPr>
          <w:rFonts w:ascii="SimSun" w:hAnsi="SimSun" w:eastAsia="SimSun" w:cs="SimSun"/>
          <w:sz w:val="22"/>
          <w:szCs w:val="22"/>
          <w:spacing w:val="-3"/>
        </w:rPr>
        <w:t>互认的管理体制机制，其治理和运营模型如图1-2</w:t>
      </w:r>
      <w:r>
        <w:rPr>
          <w:rFonts w:ascii="SimSun" w:hAnsi="SimSun" w:eastAsia="SimSun" w:cs="SimSun"/>
          <w:sz w:val="22"/>
          <w:szCs w:val="22"/>
          <w:spacing w:val="-4"/>
        </w:rPr>
        <w:t>所示。</w:t>
      </w:r>
    </w:p>
    <w:p>
      <w:pPr>
        <w:ind w:left="472"/>
        <w:spacing w:before="272" w:line="223" w:lineRule="auto"/>
        <w:outlineLvl w:val="1"/>
        <w:rPr>
          <w:rFonts w:ascii="KaiTi" w:hAnsi="KaiTi" w:eastAsia="KaiTi" w:cs="KaiTi"/>
          <w:sz w:val="22"/>
          <w:szCs w:val="22"/>
        </w:rPr>
      </w:pPr>
      <w:hyperlink w:history="true" r:id="rId49">
        <w:r>
          <w:rPr>
            <w:rFonts w:ascii="KaiTi" w:hAnsi="KaiTi" w:eastAsia="KaiTi" w:cs="KaiTi"/>
            <w:sz w:val="22"/>
            <w:szCs w:val="22"/>
            <w:b/>
            <w:bCs/>
            <w:color w:val="264BB0"/>
            <w:spacing w:val="-2"/>
          </w:rPr>
          <w:t>1.3.1.2</w:t>
        </w:r>
      </w:hyperlink>
      <w:r>
        <w:rPr>
          <w:rFonts w:ascii="KaiTi" w:hAnsi="KaiTi" w:eastAsia="KaiTi" w:cs="KaiTi"/>
          <w:sz w:val="22"/>
          <w:szCs w:val="22"/>
          <w:color w:val="264BB0"/>
          <w:spacing w:val="118"/>
        </w:rPr>
        <w:t xml:space="preserve"> </w:t>
      </w:r>
      <w:r>
        <w:rPr>
          <w:rFonts w:ascii="KaiTi" w:hAnsi="KaiTi" w:eastAsia="KaiTi" w:cs="KaiTi"/>
          <w:sz w:val="22"/>
          <w:szCs w:val="22"/>
          <w:b/>
          <w:bCs/>
          <w:color w:val="264BB0"/>
          <w:spacing w:val="-2"/>
        </w:rPr>
        <w:t>数据管理协同路径</w:t>
      </w:r>
    </w:p>
    <w:p>
      <w:pPr>
        <w:ind w:right="50" w:firstLine="470"/>
        <w:spacing w:before="201" w:line="328" w:lineRule="auto"/>
        <w:jc w:val="both"/>
        <w:rPr>
          <w:rFonts w:ascii="SimSun" w:hAnsi="SimSun" w:eastAsia="SimSun" w:cs="SimSun"/>
          <w:sz w:val="22"/>
          <w:szCs w:val="22"/>
        </w:rPr>
      </w:pPr>
      <w:r>
        <w:rPr>
          <w:rFonts w:ascii="SimSun" w:hAnsi="SimSun" w:eastAsia="SimSun" w:cs="SimSun"/>
          <w:sz w:val="22"/>
          <w:szCs w:val="22"/>
          <w:spacing w:val="-4"/>
        </w:rPr>
        <w:t>以美国联邦政府数据治理生态框架为分析依据，总结出美国以数</w:t>
      </w:r>
      <w:r>
        <w:rPr>
          <w:rFonts w:ascii="SimSun" w:hAnsi="SimSun" w:eastAsia="SimSun" w:cs="SimSun"/>
          <w:sz w:val="22"/>
          <w:szCs w:val="22"/>
        </w:rPr>
        <w:t xml:space="preserve"> </w:t>
      </w:r>
      <w:r>
        <w:rPr>
          <w:rFonts w:ascii="SimSun" w:hAnsi="SimSun" w:eastAsia="SimSun" w:cs="SimSun"/>
          <w:sz w:val="22"/>
          <w:szCs w:val="22"/>
          <w:spacing w:val="-4"/>
        </w:rPr>
        <w:t>据价值为中心，通过目标协同、主体协同、客体协同、过程协同和要</w:t>
      </w:r>
    </w:p>
    <w:p>
      <w:pPr>
        <w:spacing w:line="219" w:lineRule="auto"/>
        <w:rPr>
          <w:rFonts w:ascii="SimSun" w:hAnsi="SimSun" w:eastAsia="SimSun" w:cs="SimSun"/>
          <w:sz w:val="22"/>
          <w:szCs w:val="22"/>
        </w:rPr>
      </w:pPr>
      <w:r>
        <w:rPr>
          <w:rFonts w:ascii="SimSun" w:hAnsi="SimSun" w:eastAsia="SimSun" w:cs="SimSun"/>
          <w:sz w:val="22"/>
          <w:szCs w:val="22"/>
          <w:spacing w:val="-9"/>
        </w:rPr>
        <w:t>素协同路径实现数据管理的过程。</w:t>
      </w:r>
    </w:p>
    <w:p>
      <w:pPr>
        <w:ind w:firstLine="470"/>
        <w:spacing w:before="161" w:line="327" w:lineRule="auto"/>
        <w:jc w:val="both"/>
        <w:rPr>
          <w:rFonts w:ascii="SimSun" w:hAnsi="SimSun" w:eastAsia="SimSun" w:cs="SimSun"/>
          <w:sz w:val="22"/>
          <w:szCs w:val="22"/>
        </w:rPr>
      </w:pPr>
      <w:r>
        <w:rPr>
          <w:rFonts w:ascii="SimSun" w:hAnsi="SimSun" w:eastAsia="SimSun" w:cs="SimSun"/>
          <w:sz w:val="22"/>
          <w:szCs w:val="22"/>
          <w:spacing w:val="-2"/>
        </w:rPr>
        <w:t>目标协同主要体现为数据管理各个目标的综合协同</w:t>
      </w:r>
      <w:r>
        <w:rPr>
          <w:rFonts w:ascii="SimSun" w:hAnsi="SimSun" w:eastAsia="SimSun" w:cs="SimSun"/>
          <w:sz w:val="22"/>
          <w:szCs w:val="22"/>
          <w:spacing w:val="-3"/>
        </w:rPr>
        <w:t>作用，包括：</w:t>
      </w:r>
      <w:r>
        <w:rPr>
          <w:rFonts w:ascii="SimSun" w:hAnsi="SimSun" w:eastAsia="SimSun" w:cs="SimSun"/>
          <w:sz w:val="22"/>
          <w:szCs w:val="22"/>
        </w:rPr>
        <w:t xml:space="preserve"> </w:t>
      </w:r>
      <w:r>
        <w:rPr>
          <w:rFonts w:ascii="SimSun" w:hAnsi="SimSun" w:eastAsia="SimSun" w:cs="SimSun"/>
          <w:sz w:val="22"/>
          <w:szCs w:val="22"/>
          <w:spacing w:val="-4"/>
        </w:rPr>
        <w:t>确定“任务支持服务”的总体战略并确定关键的优先事项；按</w:t>
      </w:r>
      <w:r>
        <w:rPr>
          <w:rFonts w:ascii="SimSun" w:hAnsi="SimSun" w:eastAsia="SimSun" w:cs="SimSun"/>
          <w:sz w:val="22"/>
          <w:szCs w:val="22"/>
          <w:spacing w:val="-5"/>
        </w:rPr>
        <w:t>职能制</w:t>
      </w:r>
      <w:r>
        <w:rPr>
          <w:rFonts w:ascii="SimSun" w:hAnsi="SimSun" w:eastAsia="SimSun" w:cs="SimSun"/>
          <w:sz w:val="22"/>
          <w:szCs w:val="22"/>
        </w:rPr>
        <w:t xml:space="preserve">  </w:t>
      </w:r>
      <w:r>
        <w:rPr>
          <w:rFonts w:ascii="SimSun" w:hAnsi="SimSun" w:eastAsia="SimSun" w:cs="SimSun"/>
          <w:sz w:val="22"/>
          <w:szCs w:val="22"/>
          <w:spacing w:val="-5"/>
        </w:rPr>
        <w:t>定质量服务管理目标，使其与跨机构优先目标战略和其他管理计划保</w:t>
      </w:r>
      <w:r>
        <w:rPr>
          <w:rFonts w:ascii="SimSun" w:hAnsi="SimSun" w:eastAsia="SimSun" w:cs="SimSun"/>
          <w:sz w:val="22"/>
          <w:szCs w:val="22"/>
          <w:spacing w:val="8"/>
        </w:rPr>
        <w:t xml:space="preserve">  </w:t>
      </w:r>
      <w:r>
        <w:rPr>
          <w:rFonts w:ascii="SimSun" w:hAnsi="SimSun" w:eastAsia="SimSun" w:cs="SimSun"/>
          <w:sz w:val="22"/>
          <w:szCs w:val="22"/>
          <w:spacing w:val="-3"/>
        </w:rPr>
        <w:t>持一致；为实践社区在财务管理、人力资源管</w:t>
      </w:r>
      <w:r>
        <w:rPr>
          <w:rFonts w:ascii="SimSun" w:hAnsi="SimSun" w:eastAsia="SimSun" w:cs="SimSun"/>
          <w:sz w:val="22"/>
          <w:szCs w:val="22"/>
          <w:spacing w:val="-4"/>
        </w:rPr>
        <w:t>理等方面设定委员会目</w:t>
      </w:r>
      <w:r>
        <w:rPr>
          <w:rFonts w:ascii="SimSun" w:hAnsi="SimSun" w:eastAsia="SimSun" w:cs="SimSun"/>
          <w:sz w:val="22"/>
          <w:szCs w:val="22"/>
        </w:rPr>
        <w:t xml:space="preserve"> </w:t>
      </w:r>
      <w:r>
        <w:rPr>
          <w:rFonts w:ascii="SimSun" w:hAnsi="SimSun" w:eastAsia="SimSun" w:cs="SimSun"/>
          <w:sz w:val="22"/>
          <w:szCs w:val="22"/>
          <w:spacing w:val="-4"/>
        </w:rPr>
        <w:t>标，并与生产物料控制的目标保持一致；就</w:t>
      </w:r>
      <w:r>
        <w:rPr>
          <w:rFonts w:ascii="SimSun" w:hAnsi="SimSun" w:eastAsia="SimSun" w:cs="SimSun"/>
          <w:sz w:val="22"/>
          <w:szCs w:val="22"/>
          <w:spacing w:val="-5"/>
        </w:rPr>
        <w:t>跨职能执行任务支持服务</w:t>
      </w:r>
      <w:r>
        <w:rPr>
          <w:rFonts w:ascii="SimSun" w:hAnsi="SimSun" w:eastAsia="SimSun" w:cs="SimSun"/>
          <w:sz w:val="22"/>
          <w:szCs w:val="22"/>
        </w:rPr>
        <w:t xml:space="preserve">  </w:t>
      </w:r>
      <w:r>
        <w:rPr>
          <w:rFonts w:ascii="SimSun" w:hAnsi="SimSun" w:eastAsia="SimSun" w:cs="SimSun"/>
          <w:sz w:val="22"/>
          <w:szCs w:val="22"/>
          <w:spacing w:val="-4"/>
        </w:rPr>
        <w:t>目标提供咨询意见，包括联邦总务署执行战</w:t>
      </w:r>
      <w:r>
        <w:rPr>
          <w:rFonts w:ascii="SimSun" w:hAnsi="SimSun" w:eastAsia="SimSun" w:cs="SimSun"/>
          <w:sz w:val="22"/>
          <w:szCs w:val="22"/>
          <w:spacing w:val="-5"/>
        </w:rPr>
        <w:t>略；提供专业知识和标准</w:t>
      </w:r>
      <w:r>
        <w:rPr>
          <w:rFonts w:ascii="SimSun" w:hAnsi="SimSun" w:eastAsia="SimSun" w:cs="SimSun"/>
          <w:sz w:val="22"/>
          <w:szCs w:val="22"/>
        </w:rPr>
        <w:t xml:space="preserve">  </w:t>
      </w:r>
      <w:r>
        <w:rPr>
          <w:rFonts w:ascii="SimSun" w:hAnsi="SimSun" w:eastAsia="SimSun" w:cs="SimSun"/>
          <w:sz w:val="22"/>
          <w:szCs w:val="22"/>
          <w:spacing w:val="-4"/>
        </w:rPr>
        <w:t>的跨职能集成；通过管理变革控制委员会，定义和协调政</w:t>
      </w:r>
      <w:r>
        <w:rPr>
          <w:rFonts w:ascii="SimSun" w:hAnsi="SimSun" w:eastAsia="SimSun" w:cs="SimSun"/>
          <w:sz w:val="22"/>
          <w:szCs w:val="22"/>
          <w:spacing w:val="-5"/>
        </w:rPr>
        <w:t>府范围内的</w:t>
      </w:r>
      <w:r>
        <w:rPr>
          <w:rFonts w:ascii="SimSun" w:hAnsi="SimSun" w:eastAsia="SimSun" w:cs="SimSun"/>
          <w:sz w:val="22"/>
          <w:szCs w:val="22"/>
        </w:rPr>
        <w:t xml:space="preserve">  </w:t>
      </w:r>
      <w:r>
        <w:rPr>
          <w:rFonts w:ascii="SimSun" w:hAnsi="SimSun" w:eastAsia="SimSun" w:cs="SimSun"/>
          <w:sz w:val="22"/>
          <w:szCs w:val="22"/>
          <w:spacing w:val="-4"/>
        </w:rPr>
        <w:t>标准；通过标准工作组和变更控制委员会确定正在进行的和正在出现</w:t>
      </w:r>
    </w:p>
    <w:p>
      <w:pPr>
        <w:spacing w:before="1" w:line="219" w:lineRule="auto"/>
        <w:rPr>
          <w:rFonts w:ascii="SimSun" w:hAnsi="SimSun" w:eastAsia="SimSun" w:cs="SimSun"/>
          <w:sz w:val="22"/>
          <w:szCs w:val="22"/>
        </w:rPr>
      </w:pPr>
      <w:r>
        <w:rPr>
          <w:rFonts w:ascii="SimSun" w:hAnsi="SimSun" w:eastAsia="SimSun" w:cs="SimSun"/>
          <w:sz w:val="22"/>
          <w:szCs w:val="22"/>
          <w:spacing w:val="-4"/>
        </w:rPr>
        <w:t>的业务需求等具体目标。主体协同主要体现为数据管理过程中涉及的</w:t>
      </w:r>
    </w:p>
    <w:p>
      <w:pPr>
        <w:spacing w:line="219" w:lineRule="auto"/>
        <w:sectPr>
          <w:footerReference w:type="default" r:id="rId48"/>
          <w:pgSz w:w="8370" w:h="12670"/>
          <w:pgMar w:top="400" w:right="910" w:bottom="605" w:left="889" w:header="0" w:footer="386" w:gutter="0"/>
        </w:sectPr>
        <w:rPr>
          <w:rFonts w:ascii="SimSun" w:hAnsi="SimSun" w:eastAsia="SimSun" w:cs="SimSun"/>
          <w:sz w:val="22"/>
          <w:szCs w:val="22"/>
        </w:rPr>
      </w:pPr>
    </w:p>
    <w:p>
      <w:pPr>
        <w:pStyle w:val="BodyText"/>
        <w:spacing w:line="247" w:lineRule="auto"/>
        <w:rPr/>
      </w:pPr>
      <w:r/>
    </w:p>
    <w:p>
      <w:pPr>
        <w:pStyle w:val="BodyText"/>
        <w:spacing w:line="248" w:lineRule="auto"/>
        <w:rPr/>
      </w:pPr>
      <w:r/>
    </w:p>
    <w:p>
      <w:pPr>
        <w:ind w:right="15"/>
        <w:spacing w:before="62" w:line="218" w:lineRule="auto"/>
        <w:jc w:val="right"/>
        <w:rPr>
          <w:rFonts w:ascii="SimHei" w:hAnsi="SimHei" w:eastAsia="SimHei" w:cs="SimHei"/>
          <w:sz w:val="19"/>
          <w:szCs w:val="19"/>
        </w:rPr>
      </w:pPr>
      <w:r>
        <w:rPr>
          <w:rFonts w:ascii="SimHei" w:hAnsi="SimHei" w:eastAsia="SimHei" w:cs="SimHei"/>
          <w:sz w:val="19"/>
          <w:szCs w:val="19"/>
          <w:b/>
          <w:bCs/>
          <w:color w:val="2851AF"/>
          <w:spacing w:val="-6"/>
        </w:rPr>
        <w:t>第1章</w:t>
      </w:r>
      <w:r>
        <w:rPr>
          <w:rFonts w:ascii="SimHei" w:hAnsi="SimHei" w:eastAsia="SimHei" w:cs="SimHei"/>
          <w:sz w:val="19"/>
          <w:szCs w:val="19"/>
          <w:color w:val="2851AF"/>
          <w:spacing w:val="-6"/>
        </w:rPr>
        <w:t xml:space="preserve">  </w:t>
      </w:r>
      <w:r>
        <w:rPr>
          <w:rFonts w:ascii="SimHei" w:hAnsi="SimHei" w:eastAsia="SimHei" w:cs="SimHei"/>
          <w:sz w:val="19"/>
          <w:szCs w:val="19"/>
          <w:b/>
          <w:bCs/>
          <w:color w:val="2851AF"/>
          <w:spacing w:val="-6"/>
        </w:rPr>
        <w:t>数据治理的国际实践</w:t>
      </w:r>
    </w:p>
    <w:p>
      <w:pPr>
        <w:spacing w:before="221"/>
        <w:rPr/>
      </w:pPr>
      <w:r/>
    </w:p>
    <w:p>
      <w:pPr>
        <w:sectPr>
          <w:footerReference w:type="default" r:id="rId16"/>
          <w:pgSz w:w="8370" w:h="12670"/>
          <w:pgMar w:top="400" w:right="855" w:bottom="400" w:left="1033" w:header="0" w:footer="0" w:gutter="0"/>
          <w:cols w:equalWidth="0" w:num="1">
            <w:col w:w="6481" w:space="0"/>
          </w:cols>
        </w:sectPr>
        <w:rPr/>
      </w:pPr>
    </w:p>
    <w:p>
      <w:pPr>
        <w:ind w:left="1526"/>
        <w:spacing w:before="27" w:line="186" w:lineRule="exact"/>
        <w:rPr>
          <w:rFonts w:ascii="SimSun" w:hAnsi="SimSun" w:eastAsia="SimSun" w:cs="SimSun"/>
          <w:sz w:val="14"/>
          <w:szCs w:val="14"/>
        </w:rPr>
      </w:pPr>
      <w:r>
        <w:drawing>
          <wp:anchor distT="0" distB="0" distL="0" distR="0" simplePos="0" relativeHeight="251721728" behindDoc="1" locked="0" layoutInCell="1" allowOverlap="1">
            <wp:simplePos x="0" y="0"/>
            <wp:positionH relativeFrom="column">
              <wp:posOffset>130936</wp:posOffset>
            </wp:positionH>
            <wp:positionV relativeFrom="paragraph">
              <wp:posOffset>-227079</wp:posOffset>
            </wp:positionV>
            <wp:extent cx="3784616" cy="6432498"/>
            <wp:effectExtent l="0" t="0" r="0" b="0"/>
            <wp:wrapNone/>
            <wp:docPr id="22" name="IM 22"/>
            <wp:cNvGraphicFramePr/>
            <a:graphic>
              <a:graphicData uri="http://schemas.openxmlformats.org/drawingml/2006/picture">
                <pic:pic>
                  <pic:nvPicPr>
                    <pic:cNvPr id="22" name="IM 22"/>
                    <pic:cNvPicPr/>
                  </pic:nvPicPr>
                  <pic:blipFill>
                    <a:blip r:embed="rId50"/>
                    <a:stretch>
                      <a:fillRect/>
                    </a:stretch>
                  </pic:blipFill>
                  <pic:spPr>
                    <a:xfrm rot="0">
                      <a:off x="0" y="0"/>
                      <a:ext cx="3784616" cy="6432498"/>
                    </a:xfrm>
                    <a:prstGeom prst="rect">
                      <a:avLst/>
                    </a:prstGeom>
                  </pic:spPr>
                </pic:pic>
              </a:graphicData>
            </a:graphic>
          </wp:anchor>
        </w:drawing>
      </w:r>
      <w:r>
        <w:rPr>
          <w:rFonts w:ascii="SimSun" w:hAnsi="SimSun" w:eastAsia="SimSun" w:cs="SimSun"/>
          <w:sz w:val="14"/>
          <w:szCs w:val="14"/>
          <w:spacing w:val="-2"/>
          <w:position w:val="3"/>
        </w:rPr>
        <w:t>管理和预算局</w:t>
      </w:r>
    </w:p>
    <w:p>
      <w:pPr>
        <w:ind w:left="1776"/>
        <w:spacing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(OMB)</w:t>
      </w:r>
    </w:p>
    <w:p>
      <w:pPr>
        <w:pStyle w:val="BodyText"/>
        <w:spacing w:line="14" w:lineRule="auto"/>
        <w:rPr>
          <w:sz w:val="2"/>
        </w:rPr>
      </w:pPr>
      <w:r>
        <w:rPr>
          <w:sz w:val="2"/>
          <w:szCs w:val="2"/>
        </w:rPr>
        <w:br w:type="column"/>
      </w:r>
    </w:p>
    <w:p>
      <w:pPr>
        <w:spacing w:before="26" w:line="219" w:lineRule="auto"/>
        <w:rPr>
          <w:rFonts w:ascii="SimSun" w:hAnsi="SimSun" w:eastAsia="SimSun" w:cs="SimSun"/>
          <w:sz w:val="14"/>
          <w:szCs w:val="14"/>
        </w:rPr>
      </w:pPr>
      <w:r>
        <w:rPr>
          <w:rFonts w:ascii="SimSun" w:hAnsi="SimSun" w:eastAsia="SimSun" w:cs="SimSun"/>
          <w:sz w:val="14"/>
          <w:szCs w:val="14"/>
          <w:spacing w:val="-1"/>
        </w:rPr>
        <w:t>联邦总务署</w:t>
      </w:r>
    </w:p>
    <w:p>
      <w:pPr>
        <w:ind w:left="129"/>
        <w:spacing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(GSA)</w:t>
      </w:r>
    </w:p>
    <w:p>
      <w:pPr>
        <w:spacing w:line="191" w:lineRule="auto"/>
        <w:sectPr>
          <w:type w:val="continuous"/>
          <w:pgSz w:w="8370" w:h="12670"/>
          <w:pgMar w:top="400" w:right="855" w:bottom="400" w:left="1033" w:header="0" w:footer="0" w:gutter="0"/>
          <w:cols w:equalWidth="0" w:num="2">
            <w:col w:w="4477" w:space="100"/>
            <w:col w:w="1905" w:space="0"/>
          </w:cols>
        </w:sectPr>
        <w:rPr>
          <w:rFonts w:ascii="Times New Roman" w:hAnsi="Times New Roman" w:eastAsia="Times New Roman" w:cs="Times New Roman"/>
          <w:sz w:val="14"/>
          <w:szCs w:val="14"/>
        </w:rPr>
      </w:pPr>
    </w:p>
    <w:p>
      <w:pPr>
        <w:ind w:left="2706"/>
        <w:spacing w:before="230" w:line="212" w:lineRule="auto"/>
        <w:rPr>
          <w:rFonts w:ascii="Times New Roman" w:hAnsi="Times New Roman" w:eastAsia="Times New Roman" w:cs="Times New Roman"/>
          <w:sz w:val="14"/>
          <w:szCs w:val="14"/>
        </w:rPr>
      </w:pPr>
      <w:r>
        <w:rPr>
          <w:rFonts w:ascii="SimSun" w:hAnsi="SimSun" w:eastAsia="SimSun" w:cs="SimSun"/>
          <w:sz w:val="14"/>
          <w:szCs w:val="14"/>
          <w:spacing w:val="-6"/>
        </w:rPr>
        <w:t>总统管理委员会</w:t>
      </w:r>
      <w:r>
        <w:rPr>
          <w:rFonts w:ascii="SimSun" w:hAnsi="SimSun" w:eastAsia="SimSun" w:cs="SimSun"/>
          <w:sz w:val="14"/>
          <w:szCs w:val="14"/>
          <w:spacing w:val="-5"/>
        </w:rPr>
        <w:t xml:space="preserve"> </w:t>
      </w:r>
      <w:r>
        <w:rPr>
          <w:rFonts w:ascii="Times New Roman" w:hAnsi="Times New Roman" w:eastAsia="Times New Roman" w:cs="Times New Roman"/>
          <w:sz w:val="14"/>
          <w:szCs w:val="14"/>
          <w:spacing w:val="-6"/>
        </w:rPr>
        <w:t>(PMC)</w:t>
      </w:r>
    </w:p>
    <w:p>
      <w:pPr>
        <w:ind w:left="1326"/>
        <w:spacing w:before="14" w:line="219" w:lineRule="auto"/>
        <w:rPr>
          <w:rFonts w:ascii="SimSun" w:hAnsi="SimSun" w:eastAsia="SimSun" w:cs="SimSun"/>
          <w:sz w:val="14"/>
          <w:szCs w:val="14"/>
        </w:rPr>
      </w:pPr>
      <w:r>
        <w:rPr>
          <w:rFonts w:ascii="SimSun" w:hAnsi="SimSun" w:eastAsia="SimSun" w:cs="SimSun"/>
          <w:sz w:val="14"/>
          <w:szCs w:val="14"/>
          <w:spacing w:val="-7"/>
        </w:rPr>
        <w:t>管理和预算局、联邦总务署担任任务支持跨机构优先</w:t>
      </w:r>
      <w:r>
        <w:rPr>
          <w:rFonts w:ascii="SimSun" w:hAnsi="SimSun" w:eastAsia="SimSun" w:cs="SimSun"/>
          <w:sz w:val="14"/>
          <w:szCs w:val="14"/>
          <w:spacing w:val="-2"/>
        </w:rPr>
        <w:t xml:space="preserve"> </w:t>
      </w:r>
      <w:r>
        <w:rPr>
          <w:rFonts w:ascii="SimSun" w:hAnsi="SimSun" w:eastAsia="SimSun" w:cs="SimSun"/>
          <w:sz w:val="14"/>
          <w:szCs w:val="14"/>
          <w:spacing w:val="-7"/>
        </w:rPr>
        <w:t>(CAP)  目标领导者</w:t>
      </w:r>
    </w:p>
    <w:p>
      <w:pPr>
        <w:spacing w:line="144" w:lineRule="exact"/>
        <w:rPr/>
      </w:pPr>
      <w:r/>
    </w:p>
    <w:tbl>
      <w:tblPr>
        <w:tblStyle w:val="TableNormal"/>
        <w:tblW w:w="5348" w:type="dxa"/>
        <w:tblInd w:w="72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38"/>
        <w:gridCol w:w="817"/>
        <w:gridCol w:w="793"/>
        <w:gridCol w:w="824"/>
        <w:gridCol w:w="856"/>
        <w:gridCol w:w="720"/>
      </w:tblGrid>
      <w:tr>
        <w:trPr>
          <w:trHeight w:val="435" w:hRule="atLeast"/>
        </w:trPr>
        <w:tc>
          <w:tcPr>
            <w:tcW w:w="1338" w:type="dxa"/>
            <w:vAlign w:val="top"/>
          </w:tcPr>
          <w:p>
            <w:pPr>
              <w:ind w:left="60"/>
              <w:spacing w:before="130" w:line="219" w:lineRule="auto"/>
              <w:rPr>
                <w:rFonts w:ascii="SimSun" w:hAnsi="SimSun" w:eastAsia="SimSun" w:cs="SimSun"/>
                <w:sz w:val="14"/>
                <w:szCs w:val="14"/>
              </w:rPr>
            </w:pPr>
            <w:r>
              <w:rPr>
                <w:rFonts w:ascii="SimSun" w:hAnsi="SimSun" w:eastAsia="SimSun" w:cs="SimSun"/>
                <w:sz w:val="14"/>
                <w:szCs w:val="14"/>
                <w:color w:val="FFFFFF"/>
                <w:spacing w:val="-6"/>
              </w:rPr>
              <w:t>共享服务治理主席</w:t>
            </w:r>
          </w:p>
        </w:tc>
        <w:tc>
          <w:tcPr>
            <w:tcW w:w="817" w:type="dxa"/>
            <w:vAlign w:val="top"/>
          </w:tcPr>
          <w:p>
            <w:pPr>
              <w:ind w:left="152" w:right="95"/>
              <w:spacing w:before="40" w:line="209" w:lineRule="auto"/>
              <w:rPr>
                <w:rFonts w:ascii="SimSun" w:hAnsi="SimSun" w:eastAsia="SimSun" w:cs="SimSun"/>
                <w:sz w:val="13"/>
                <w:szCs w:val="13"/>
              </w:rPr>
            </w:pPr>
            <w:r>
              <w:rPr>
                <w:rFonts w:ascii="SimSun" w:hAnsi="SimSun" w:eastAsia="SimSun" w:cs="SimSun"/>
                <w:sz w:val="13"/>
                <w:szCs w:val="13"/>
                <w:color w:val="506580"/>
                <w:spacing w:val="-17"/>
              </w:rPr>
              <w:t>目标绩效的</w:t>
            </w:r>
            <w:r>
              <w:rPr>
                <w:rFonts w:ascii="SimSun" w:hAnsi="SimSun" w:eastAsia="SimSun" w:cs="SimSun"/>
                <w:sz w:val="13"/>
                <w:szCs w:val="13"/>
                <w:color w:val="506580"/>
                <w:spacing w:val="3"/>
              </w:rPr>
              <w:t xml:space="preserve"> </w:t>
            </w:r>
            <w:r>
              <w:rPr>
                <w:rFonts w:ascii="SimSun" w:hAnsi="SimSun" w:eastAsia="SimSun" w:cs="SimSun"/>
                <w:sz w:val="13"/>
                <w:szCs w:val="13"/>
                <w:color w:val="506580"/>
                <w:spacing w:val="-9"/>
                <w:w w:val="93"/>
              </w:rPr>
              <w:t>过程化管理</w:t>
            </w:r>
          </w:p>
        </w:tc>
        <w:tc>
          <w:tcPr>
            <w:tcW w:w="793" w:type="dxa"/>
            <w:vAlign w:val="top"/>
          </w:tcPr>
          <w:p>
            <w:pPr>
              <w:ind w:left="135"/>
              <w:spacing w:before="21" w:line="197" w:lineRule="auto"/>
              <w:rPr>
                <w:rFonts w:ascii="SimSun" w:hAnsi="SimSun" w:eastAsia="SimSun" w:cs="SimSun"/>
                <w:sz w:val="14"/>
                <w:szCs w:val="14"/>
              </w:rPr>
            </w:pPr>
            <w:r>
              <w:rPr>
                <w:rFonts w:ascii="SimSun" w:hAnsi="SimSun" w:eastAsia="SimSun" w:cs="SimSun"/>
                <w:sz w:val="14"/>
                <w:szCs w:val="14"/>
                <w:color w:val="FFFFFF"/>
                <w:spacing w:val="-10"/>
                <w:w w:val="97"/>
              </w:rPr>
              <w:t>联邦财政</w:t>
            </w:r>
          </w:p>
          <w:p>
            <w:pPr>
              <w:ind w:left="95"/>
              <w:spacing w:line="219" w:lineRule="auto"/>
              <w:rPr>
                <w:rFonts w:ascii="SimSun" w:hAnsi="SimSun" w:eastAsia="SimSun" w:cs="SimSun"/>
                <w:sz w:val="14"/>
                <w:szCs w:val="14"/>
              </w:rPr>
            </w:pPr>
            <w:r>
              <w:rPr>
                <w:rFonts w:ascii="SimSun" w:hAnsi="SimSun" w:eastAsia="SimSun" w:cs="SimSun"/>
                <w:sz w:val="14"/>
                <w:szCs w:val="14"/>
                <w:color w:val="6D7C94"/>
                <w:spacing w:val="-13"/>
                <w:w w:val="96"/>
              </w:rPr>
              <w:t>管理办公室</w:t>
            </w:r>
          </w:p>
        </w:tc>
        <w:tc>
          <w:tcPr>
            <w:tcW w:w="824" w:type="dxa"/>
            <w:vAlign w:val="top"/>
          </w:tcPr>
          <w:p>
            <w:pPr>
              <w:ind w:left="112" w:right="147"/>
              <w:spacing w:before="40" w:line="209" w:lineRule="auto"/>
              <w:rPr>
                <w:rFonts w:ascii="SimSun" w:hAnsi="SimSun" w:eastAsia="SimSun" w:cs="SimSun"/>
                <w:sz w:val="13"/>
                <w:szCs w:val="13"/>
              </w:rPr>
            </w:pPr>
            <w:r>
              <w:rPr>
                <w:rFonts w:ascii="SimSun" w:hAnsi="SimSun" w:eastAsia="SimSun" w:cs="SimSun"/>
                <w:sz w:val="13"/>
                <w:szCs w:val="13"/>
                <w:color w:val="495E71"/>
                <w:spacing w:val="-19"/>
                <w:w w:val="95"/>
              </w:rPr>
              <w:t>目标绩效的</w:t>
            </w:r>
            <w:r>
              <w:rPr>
                <w:rFonts w:ascii="SimSun" w:hAnsi="SimSun" w:eastAsia="SimSun" w:cs="SimSun"/>
                <w:sz w:val="13"/>
                <w:szCs w:val="13"/>
                <w:color w:val="495E71"/>
                <w:spacing w:val="5"/>
              </w:rPr>
              <w:t xml:space="preserve"> </w:t>
            </w:r>
            <w:r>
              <w:rPr>
                <w:rFonts w:ascii="SimSun" w:hAnsi="SimSun" w:eastAsia="SimSun" w:cs="SimSun"/>
                <w:sz w:val="13"/>
                <w:szCs w:val="13"/>
                <w:color w:val="495E71"/>
                <w:spacing w:val="-9"/>
                <w:w w:val="93"/>
              </w:rPr>
              <w:t>过程化管理</w:t>
            </w:r>
          </w:p>
        </w:tc>
        <w:tc>
          <w:tcPr>
            <w:tcW w:w="856" w:type="dxa"/>
            <w:vAlign w:val="top"/>
          </w:tcPr>
          <w:p>
            <w:pPr>
              <w:ind w:left="208"/>
              <w:spacing w:line="211" w:lineRule="auto"/>
              <w:rPr>
                <w:rFonts w:ascii="SimSun" w:hAnsi="SimSun" w:eastAsia="SimSun" w:cs="SimSun"/>
                <w:sz w:val="14"/>
                <w:szCs w:val="14"/>
              </w:rPr>
            </w:pPr>
            <w:r>
              <w:rPr>
                <w:rFonts w:ascii="SimSun" w:hAnsi="SimSun" w:eastAsia="SimSun" w:cs="SimSun"/>
                <w:sz w:val="14"/>
                <w:szCs w:val="14"/>
                <w:color w:val="195075"/>
                <w:spacing w:val="-9"/>
                <w:w w:val="93"/>
              </w:rPr>
              <w:t>联邦采购</w:t>
            </w:r>
          </w:p>
          <w:p>
            <w:pPr>
              <w:ind w:left="148"/>
              <w:spacing w:line="219" w:lineRule="auto"/>
              <w:rPr>
                <w:rFonts w:ascii="SimSun" w:hAnsi="SimSun" w:eastAsia="SimSun" w:cs="SimSun"/>
                <w:sz w:val="14"/>
                <w:szCs w:val="14"/>
              </w:rPr>
            </w:pPr>
            <w:r>
              <w:rPr>
                <w:rFonts w:ascii="SimSun" w:hAnsi="SimSun" w:eastAsia="SimSun" w:cs="SimSun"/>
                <w:sz w:val="14"/>
                <w:szCs w:val="14"/>
                <w:color w:val="FFFFFF"/>
                <w:spacing w:val="-12"/>
                <w:w w:val="94"/>
              </w:rPr>
              <w:t>政策办公室</w:t>
            </w:r>
          </w:p>
        </w:tc>
        <w:tc>
          <w:tcPr>
            <w:tcW w:w="720" w:type="dxa"/>
            <w:vAlign w:val="top"/>
          </w:tcPr>
          <w:p>
            <w:pPr>
              <w:ind w:left="132" w:firstLine="10"/>
              <w:spacing w:line="215" w:lineRule="auto"/>
              <w:rPr>
                <w:rFonts w:ascii="SimSun" w:hAnsi="SimSun" w:eastAsia="SimSun" w:cs="SimSun"/>
                <w:sz w:val="14"/>
                <w:szCs w:val="14"/>
              </w:rPr>
            </w:pPr>
            <w:r>
              <w:rPr>
                <w:rFonts w:ascii="SimSun" w:hAnsi="SimSun" w:eastAsia="SimSun" w:cs="SimSun"/>
                <w:sz w:val="14"/>
                <w:szCs w:val="14"/>
                <w:color w:val="354E68"/>
                <w:spacing w:val="-10"/>
                <w:w w:val="89"/>
              </w:rPr>
              <w:t>联邦首席信</w:t>
            </w:r>
            <w:r>
              <w:rPr>
                <w:rFonts w:ascii="SimSun" w:hAnsi="SimSun" w:eastAsia="SimSun" w:cs="SimSun"/>
                <w:sz w:val="14"/>
                <w:szCs w:val="14"/>
                <w:color w:val="354E68"/>
                <w:spacing w:val="3"/>
              </w:rPr>
              <w:t xml:space="preserve"> </w:t>
            </w:r>
            <w:r>
              <w:rPr>
                <w:rFonts w:ascii="SimSun" w:hAnsi="SimSun" w:eastAsia="SimSun" w:cs="SimSun"/>
                <w:sz w:val="14"/>
                <w:szCs w:val="14"/>
                <w:color w:val="354E68"/>
                <w:spacing w:val="-17"/>
                <w:w w:val="94"/>
              </w:rPr>
              <w:t>息</w:t>
            </w:r>
            <w:r>
              <w:rPr>
                <w:rFonts w:ascii="SimSun" w:hAnsi="SimSun" w:eastAsia="SimSun" w:cs="SimSun"/>
                <w:sz w:val="14"/>
                <w:szCs w:val="14"/>
                <w:color w:val="354E68"/>
                <w:spacing w:val="-16"/>
                <w:w w:val="94"/>
              </w:rPr>
              <w:t>官办公</w:t>
            </w:r>
            <w:r>
              <w:rPr>
                <w:rFonts w:ascii="SimSun" w:hAnsi="SimSun" w:eastAsia="SimSun" w:cs="SimSun"/>
                <w:sz w:val="14"/>
                <w:szCs w:val="14"/>
                <w:color w:val="354E68"/>
                <w:spacing w:val="-10"/>
                <w:w w:val="94"/>
              </w:rPr>
              <w:t>室</w:t>
            </w:r>
          </w:p>
        </w:tc>
      </w:tr>
      <w:tr>
        <w:trPr>
          <w:trHeight w:val="594" w:hRule="atLeast"/>
        </w:trPr>
        <w:tc>
          <w:tcPr>
            <w:tcW w:w="1338" w:type="dxa"/>
            <w:vAlign w:val="top"/>
          </w:tcPr>
          <w:p>
            <w:pPr>
              <w:spacing w:line="267" w:lineRule="auto"/>
              <w:rPr>
                <w:rFonts w:ascii="Arial"/>
                <w:sz w:val="21"/>
              </w:rPr>
            </w:pPr>
            <w:r/>
          </w:p>
          <w:p>
            <w:pPr>
              <w:spacing w:before="46" w:line="219" w:lineRule="auto"/>
              <w:rPr>
                <w:rFonts w:ascii="SimSun" w:hAnsi="SimSun" w:eastAsia="SimSun" w:cs="SimSun"/>
                <w:sz w:val="14"/>
                <w:szCs w:val="14"/>
              </w:rPr>
            </w:pPr>
            <w:r>
              <w:rPr>
                <w:rFonts w:ascii="SimSun" w:hAnsi="SimSun" w:eastAsia="SimSun" w:cs="SimSun"/>
                <w:sz w:val="14"/>
                <w:szCs w:val="14"/>
                <w:spacing w:val="-8"/>
              </w:rPr>
              <w:t>共享服务治理委员会</w:t>
            </w:r>
          </w:p>
        </w:tc>
        <w:tc>
          <w:tcPr>
            <w:tcW w:w="817" w:type="dxa"/>
            <w:vAlign w:val="top"/>
          </w:tcPr>
          <w:p>
            <w:pPr>
              <w:ind w:left="152"/>
              <w:spacing w:before="235" w:line="184" w:lineRule="auto"/>
              <w:rPr>
                <w:rFonts w:ascii="SimSun" w:hAnsi="SimSun" w:eastAsia="SimSun" w:cs="SimSun"/>
                <w:sz w:val="14"/>
                <w:szCs w:val="14"/>
              </w:rPr>
            </w:pPr>
            <w:r>
              <w:rPr>
                <w:rFonts w:ascii="SimSun" w:hAnsi="SimSun" w:eastAsia="SimSun" w:cs="SimSun"/>
                <w:sz w:val="14"/>
                <w:szCs w:val="14"/>
                <w:spacing w:val="-2"/>
              </w:rPr>
              <w:t>绩效改进</w:t>
            </w:r>
          </w:p>
          <w:p>
            <w:pPr>
              <w:ind w:left="232"/>
              <w:spacing w:line="218" w:lineRule="auto"/>
              <w:rPr>
                <w:rFonts w:ascii="SimSun" w:hAnsi="SimSun" w:eastAsia="SimSun" w:cs="SimSun"/>
                <w:sz w:val="14"/>
                <w:szCs w:val="14"/>
              </w:rPr>
            </w:pPr>
            <w:r>
              <w:rPr>
                <w:rFonts w:ascii="SimSun" w:hAnsi="SimSun" w:eastAsia="SimSun" w:cs="SimSun"/>
                <w:sz w:val="14"/>
                <w:szCs w:val="14"/>
                <w:color w:val="667F9B"/>
                <w:spacing w:val="-2"/>
              </w:rPr>
              <w:t>委员会</w:t>
            </w:r>
          </w:p>
        </w:tc>
        <w:tc>
          <w:tcPr>
            <w:tcW w:w="793" w:type="dxa"/>
            <w:vAlign w:val="top"/>
          </w:tcPr>
          <w:p>
            <w:pPr>
              <w:ind w:left="245"/>
              <w:spacing w:before="146" w:line="205" w:lineRule="auto"/>
              <w:rPr>
                <w:rFonts w:ascii="SimSun" w:hAnsi="SimSun" w:eastAsia="SimSun" w:cs="SimSun"/>
                <w:sz w:val="14"/>
                <w:szCs w:val="14"/>
              </w:rPr>
            </w:pPr>
            <w:r>
              <w:rPr>
                <w:rFonts w:ascii="SimSun" w:hAnsi="SimSun" w:eastAsia="SimSun" w:cs="SimSun"/>
                <w:sz w:val="14"/>
                <w:szCs w:val="14"/>
                <w:spacing w:val="-2"/>
              </w:rPr>
              <w:t>首席</w:t>
            </w:r>
          </w:p>
          <w:p>
            <w:pPr>
              <w:ind w:left="145"/>
              <w:spacing w:line="192" w:lineRule="auto"/>
              <w:rPr>
                <w:rFonts w:ascii="SimSun" w:hAnsi="SimSun" w:eastAsia="SimSun" w:cs="SimSun"/>
                <w:sz w:val="14"/>
                <w:szCs w:val="14"/>
              </w:rPr>
            </w:pPr>
            <w:r>
              <w:rPr>
                <w:rFonts w:ascii="SimSun" w:hAnsi="SimSun" w:eastAsia="SimSun" w:cs="SimSun"/>
                <w:sz w:val="14"/>
                <w:szCs w:val="14"/>
                <w:spacing w:val="-2"/>
              </w:rPr>
              <w:t>财务官</w:t>
            </w:r>
          </w:p>
          <w:p>
            <w:pPr>
              <w:ind w:left="145"/>
              <w:spacing w:line="179" w:lineRule="auto"/>
              <w:rPr>
                <w:rFonts w:ascii="SimSun" w:hAnsi="SimSun" w:eastAsia="SimSun" w:cs="SimSun"/>
                <w:sz w:val="14"/>
                <w:szCs w:val="14"/>
              </w:rPr>
            </w:pPr>
            <w:r>
              <w:rPr>
                <w:rFonts w:ascii="SimSun" w:hAnsi="SimSun" w:eastAsia="SimSun" w:cs="SimSun"/>
                <w:sz w:val="14"/>
                <w:szCs w:val="14"/>
                <w:spacing w:val="-2"/>
              </w:rPr>
              <w:t>委员会</w:t>
            </w:r>
          </w:p>
        </w:tc>
        <w:tc>
          <w:tcPr>
            <w:tcW w:w="824" w:type="dxa"/>
            <w:vAlign w:val="top"/>
          </w:tcPr>
          <w:p>
            <w:pPr>
              <w:ind w:left="112"/>
              <w:spacing w:before="145" w:line="197" w:lineRule="auto"/>
              <w:rPr>
                <w:rFonts w:ascii="SimSun" w:hAnsi="SimSun" w:eastAsia="SimSun" w:cs="SimSun"/>
                <w:sz w:val="14"/>
                <w:szCs w:val="14"/>
              </w:rPr>
            </w:pPr>
            <w:r>
              <w:rPr>
                <w:rFonts w:ascii="SimSun" w:hAnsi="SimSun" w:eastAsia="SimSun" w:cs="SimSun"/>
                <w:sz w:val="14"/>
                <w:szCs w:val="14"/>
                <w:spacing w:val="-6"/>
              </w:rPr>
              <w:t>首席人力</w:t>
            </w:r>
          </w:p>
          <w:p>
            <w:pPr>
              <w:ind w:left="182"/>
              <w:spacing w:line="197" w:lineRule="auto"/>
              <w:rPr>
                <w:rFonts w:ascii="SimSun" w:hAnsi="SimSun" w:eastAsia="SimSun" w:cs="SimSun"/>
                <w:sz w:val="14"/>
                <w:szCs w:val="14"/>
              </w:rPr>
            </w:pPr>
            <w:r>
              <w:rPr>
                <w:rFonts w:ascii="SimSun" w:hAnsi="SimSun" w:eastAsia="SimSun" w:cs="SimSun"/>
                <w:sz w:val="14"/>
                <w:szCs w:val="14"/>
                <w:spacing w:val="-3"/>
              </w:rPr>
              <w:t>资本官</w:t>
            </w:r>
          </w:p>
          <w:p>
            <w:pPr>
              <w:ind w:left="192"/>
              <w:spacing w:line="183" w:lineRule="auto"/>
              <w:rPr>
                <w:rFonts w:ascii="SimSun" w:hAnsi="SimSun" w:eastAsia="SimSun" w:cs="SimSun"/>
                <w:sz w:val="14"/>
                <w:szCs w:val="14"/>
              </w:rPr>
            </w:pPr>
            <w:r>
              <w:rPr>
                <w:rFonts w:ascii="SimSun" w:hAnsi="SimSun" w:eastAsia="SimSun" w:cs="SimSun"/>
                <w:sz w:val="14"/>
                <w:szCs w:val="14"/>
                <w:spacing w:val="-2"/>
              </w:rPr>
              <w:t>委员会</w:t>
            </w:r>
          </w:p>
        </w:tc>
        <w:tc>
          <w:tcPr>
            <w:tcW w:w="856" w:type="dxa"/>
            <w:vAlign w:val="top"/>
          </w:tcPr>
          <w:p>
            <w:pPr>
              <w:ind w:left="298"/>
              <w:spacing w:before="126" w:line="236" w:lineRule="auto"/>
              <w:rPr>
                <w:rFonts w:ascii="SimSun" w:hAnsi="SimSun" w:eastAsia="SimSun" w:cs="SimSun"/>
                <w:sz w:val="14"/>
                <w:szCs w:val="14"/>
              </w:rPr>
            </w:pPr>
            <w:r>
              <w:rPr>
                <w:rFonts w:ascii="SimSun" w:hAnsi="SimSun" w:eastAsia="SimSun" w:cs="SimSun"/>
                <w:sz w:val="14"/>
                <w:szCs w:val="14"/>
                <w:spacing w:val="-2"/>
              </w:rPr>
              <w:t>首席</w:t>
            </w:r>
          </w:p>
          <w:p>
            <w:pPr>
              <w:ind w:left="208"/>
              <w:spacing w:line="184" w:lineRule="auto"/>
              <w:rPr>
                <w:rFonts w:ascii="SimSun" w:hAnsi="SimSun" w:eastAsia="SimSun" w:cs="SimSun"/>
                <w:sz w:val="14"/>
                <w:szCs w:val="14"/>
              </w:rPr>
            </w:pPr>
            <w:r>
              <w:rPr>
                <w:rFonts w:ascii="SimSun" w:hAnsi="SimSun" w:eastAsia="SimSun" w:cs="SimSun"/>
                <w:sz w:val="14"/>
                <w:szCs w:val="14"/>
                <w:spacing w:val="-2"/>
              </w:rPr>
              <w:t>分析官</w:t>
            </w:r>
          </w:p>
          <w:p>
            <w:pPr>
              <w:pStyle w:val="TableText"/>
              <w:ind w:left="208"/>
              <w:spacing w:line="183" w:lineRule="auto"/>
              <w:rPr>
                <w:sz w:val="14"/>
                <w:szCs w:val="14"/>
              </w:rPr>
            </w:pPr>
            <w:r>
              <w:rPr>
                <w:sz w:val="14"/>
                <w:szCs w:val="14"/>
                <w:spacing w:val="-10"/>
              </w:rPr>
              <w:t>委员会</w:t>
            </w:r>
          </w:p>
        </w:tc>
        <w:tc>
          <w:tcPr>
            <w:tcW w:w="720" w:type="dxa"/>
            <w:vAlign w:val="top"/>
          </w:tcPr>
          <w:p>
            <w:pPr>
              <w:ind w:left="212" w:right="82" w:firstLine="80"/>
              <w:spacing w:before="135" w:line="197" w:lineRule="auto"/>
              <w:rPr>
                <w:rFonts w:ascii="SimSun" w:hAnsi="SimSun" w:eastAsia="SimSun" w:cs="SimSun"/>
                <w:sz w:val="14"/>
                <w:szCs w:val="14"/>
              </w:rPr>
            </w:pPr>
            <w:r>
              <w:rPr>
                <w:rFonts w:ascii="SimSun" w:hAnsi="SimSun" w:eastAsia="SimSun" w:cs="SimSun"/>
                <w:sz w:val="14"/>
                <w:szCs w:val="14"/>
                <w:color w:val="41587B"/>
                <w:spacing w:val="-4"/>
              </w:rPr>
              <w:t>首席</w:t>
            </w:r>
            <w:r>
              <w:rPr>
                <w:rFonts w:ascii="SimSun" w:hAnsi="SimSun" w:eastAsia="SimSun" w:cs="SimSun"/>
                <w:sz w:val="14"/>
                <w:szCs w:val="14"/>
                <w:color w:val="41587B"/>
              </w:rPr>
              <w:t xml:space="preserve">  </w:t>
            </w:r>
            <w:r>
              <w:rPr>
                <w:rFonts w:ascii="SimSun" w:hAnsi="SimSun" w:eastAsia="SimSun" w:cs="SimSun"/>
                <w:sz w:val="14"/>
                <w:szCs w:val="14"/>
                <w:color w:val="41587B"/>
                <w:spacing w:val="-2"/>
              </w:rPr>
              <w:t>信息官</w:t>
            </w:r>
            <w:r>
              <w:rPr>
                <w:rFonts w:ascii="SimSun" w:hAnsi="SimSun" w:eastAsia="SimSun" w:cs="SimSun"/>
                <w:sz w:val="14"/>
                <w:szCs w:val="14"/>
                <w:color w:val="41587B"/>
              </w:rPr>
              <w:t xml:space="preserve"> </w:t>
            </w:r>
            <w:r>
              <w:rPr>
                <w:rFonts w:ascii="SimSun" w:hAnsi="SimSun" w:eastAsia="SimSun" w:cs="SimSun"/>
                <w:sz w:val="14"/>
                <w:szCs w:val="14"/>
                <w:color w:val="41587B"/>
                <w:spacing w:val="1"/>
              </w:rPr>
              <w:t>委员会</w:t>
            </w:r>
          </w:p>
        </w:tc>
      </w:tr>
    </w:tbl>
    <w:p>
      <w:pPr>
        <w:spacing w:before="76"/>
        <w:rPr/>
      </w:pPr>
      <w:r/>
    </w:p>
    <w:p>
      <w:pPr>
        <w:spacing w:before="76"/>
        <w:rPr/>
      </w:pPr>
      <w:r/>
    </w:p>
    <w:tbl>
      <w:tblPr>
        <w:tblStyle w:val="TableNormal"/>
        <w:tblW w:w="5256" w:type="dxa"/>
        <w:tblInd w:w="30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82"/>
        <w:gridCol w:w="4474"/>
      </w:tblGrid>
      <w:tr>
        <w:trPr>
          <w:trHeight w:val="243" w:hRule="atLeast"/>
        </w:trPr>
        <w:tc>
          <w:tcPr>
            <w:tcW w:w="782" w:type="dxa"/>
            <w:vAlign w:val="top"/>
          </w:tcPr>
          <w:p>
            <w:pPr>
              <w:spacing w:line="232" w:lineRule="exact"/>
              <w:rPr>
                <w:rFonts w:ascii="Arial"/>
                <w:sz w:val="20"/>
              </w:rPr>
            </w:pPr>
            <w:r/>
          </w:p>
        </w:tc>
        <w:tc>
          <w:tcPr>
            <w:tcW w:w="4474" w:type="dxa"/>
            <w:vAlign w:val="top"/>
          </w:tcPr>
          <w:p>
            <w:pPr>
              <w:ind w:left="1697"/>
              <w:spacing w:line="212" w:lineRule="auto"/>
              <w:rPr>
                <w:rFonts w:ascii="Times New Roman" w:hAnsi="Times New Roman" w:eastAsia="Times New Roman" w:cs="Times New Roman"/>
                <w:sz w:val="14"/>
                <w:szCs w:val="14"/>
              </w:rPr>
            </w:pPr>
            <w:r>
              <w:rPr>
                <w:rFonts w:ascii="SimSun" w:hAnsi="SimSun" w:eastAsia="SimSun" w:cs="SimSun"/>
                <w:sz w:val="14"/>
                <w:szCs w:val="14"/>
                <w:spacing w:val="-6"/>
              </w:rPr>
              <w:t>业务标准委员会 </w:t>
            </w:r>
            <w:r>
              <w:rPr>
                <w:rFonts w:ascii="Times New Roman" w:hAnsi="Times New Roman" w:eastAsia="Times New Roman" w:cs="Times New Roman"/>
                <w:sz w:val="14"/>
                <w:szCs w:val="14"/>
                <w:spacing w:val="-6"/>
              </w:rPr>
              <w:t>(BSC)</w:t>
            </w:r>
          </w:p>
        </w:tc>
      </w:tr>
      <w:tr>
        <w:trPr>
          <w:trHeight w:val="238" w:hRule="atLeast"/>
        </w:trPr>
        <w:tc>
          <w:tcPr>
            <w:tcW w:w="782" w:type="dxa"/>
            <w:vAlign w:val="top"/>
          </w:tcPr>
          <w:p>
            <w:pPr>
              <w:spacing w:before="93" w:line="178" w:lineRule="auto"/>
              <w:rPr>
                <w:rFonts w:ascii="SimSun" w:hAnsi="SimSun" w:eastAsia="SimSun" w:cs="SimSun"/>
                <w:sz w:val="14"/>
                <w:szCs w:val="14"/>
              </w:rPr>
            </w:pPr>
            <w:r>
              <w:rPr>
                <w:rFonts w:ascii="SimSun" w:hAnsi="SimSun" w:eastAsia="SimSun" w:cs="SimSun"/>
                <w:sz w:val="14"/>
                <w:szCs w:val="14"/>
                <w:spacing w:val="-2"/>
              </w:rPr>
              <w:t>联邦总</w:t>
            </w:r>
          </w:p>
        </w:tc>
        <w:tc>
          <w:tcPr>
            <w:tcW w:w="4474" w:type="dxa"/>
            <w:vAlign w:val="top"/>
          </w:tcPr>
          <w:p>
            <w:pPr>
              <w:spacing w:line="227" w:lineRule="exact"/>
              <w:rPr>
                <w:rFonts w:ascii="Arial"/>
                <w:sz w:val="19"/>
              </w:rPr>
            </w:pPr>
            <w:r/>
          </w:p>
        </w:tc>
      </w:tr>
      <w:tr>
        <w:trPr>
          <w:trHeight w:val="200" w:hRule="atLeast"/>
        </w:trPr>
        <w:tc>
          <w:tcPr>
            <w:tcW w:w="782" w:type="dxa"/>
            <w:vAlign w:val="top"/>
          </w:tcPr>
          <w:p>
            <w:pPr>
              <w:spacing w:before="4" w:line="219" w:lineRule="auto"/>
              <w:rPr>
                <w:rFonts w:ascii="SimSun" w:hAnsi="SimSun" w:eastAsia="SimSun" w:cs="SimSun"/>
                <w:sz w:val="14"/>
                <w:szCs w:val="14"/>
              </w:rPr>
            </w:pPr>
            <w:r>
              <w:rPr>
                <w:rFonts w:ascii="SimSun" w:hAnsi="SimSun" w:eastAsia="SimSun" w:cs="SimSun"/>
                <w:sz w:val="14"/>
                <w:szCs w:val="14"/>
                <w:spacing w:val="-2"/>
              </w:rPr>
              <w:t>务署</w:t>
            </w:r>
          </w:p>
        </w:tc>
        <w:tc>
          <w:tcPr>
            <w:tcW w:w="4474" w:type="dxa"/>
            <w:vAlign w:val="top"/>
          </w:tcPr>
          <w:p>
            <w:pPr>
              <w:spacing w:line="190" w:lineRule="exact"/>
              <w:rPr>
                <w:rFonts w:ascii="Arial"/>
                <w:sz w:val="16"/>
              </w:rPr>
            </w:pPr>
            <w:r/>
          </w:p>
        </w:tc>
      </w:tr>
      <w:tr>
        <w:trPr>
          <w:trHeight w:val="450" w:hRule="atLeast"/>
        </w:trPr>
        <w:tc>
          <w:tcPr>
            <w:tcW w:w="782" w:type="dxa"/>
            <w:vAlign w:val="top"/>
          </w:tcPr>
          <w:p>
            <w:pPr>
              <w:spacing w:before="134" w:line="211" w:lineRule="auto"/>
              <w:rPr>
                <w:rFonts w:ascii="SimSun" w:hAnsi="SimSun" w:eastAsia="SimSun" w:cs="SimSun"/>
                <w:sz w:val="14"/>
                <w:szCs w:val="14"/>
              </w:rPr>
            </w:pPr>
            <w:r>
              <w:rPr>
                <w:rFonts w:ascii="SimSun" w:hAnsi="SimSun" w:eastAsia="SimSun" w:cs="SimSun"/>
                <w:sz w:val="14"/>
                <w:szCs w:val="14"/>
                <w:color w:val="FFFFFF"/>
                <w:spacing w:val="-6"/>
              </w:rPr>
              <w:t>共享解</w:t>
            </w:r>
          </w:p>
          <w:p>
            <w:pPr>
              <w:spacing w:line="191" w:lineRule="auto"/>
              <w:rPr>
                <w:rFonts w:ascii="SimSun" w:hAnsi="SimSun" w:eastAsia="SimSun" w:cs="SimSun"/>
                <w:sz w:val="14"/>
                <w:szCs w:val="14"/>
              </w:rPr>
            </w:pPr>
            <w:r>
              <w:rPr>
                <w:rFonts w:ascii="SimSun" w:hAnsi="SimSun" w:eastAsia="SimSun" w:cs="SimSun"/>
                <w:sz w:val="14"/>
                <w:szCs w:val="14"/>
                <w:spacing w:val="-3"/>
              </w:rPr>
              <w:t>决方案</w:t>
            </w:r>
          </w:p>
        </w:tc>
        <w:tc>
          <w:tcPr>
            <w:tcW w:w="4474" w:type="dxa"/>
            <w:vAlign w:val="top"/>
          </w:tcPr>
          <w:p>
            <w:pPr>
              <w:spacing w:before="54" w:line="219" w:lineRule="auto"/>
              <w:jc w:val="right"/>
              <w:rPr>
                <w:rFonts w:ascii="SimSun" w:hAnsi="SimSun" w:eastAsia="SimSun" w:cs="SimSun"/>
                <w:sz w:val="14"/>
                <w:szCs w:val="14"/>
              </w:rPr>
            </w:pPr>
            <w:r>
              <w:rPr>
                <w:rFonts w:ascii="SimSun" w:hAnsi="SimSun" w:eastAsia="SimSun" w:cs="SimSun"/>
                <w:sz w:val="14"/>
                <w:szCs w:val="14"/>
                <w:spacing w:val="-9"/>
              </w:rPr>
              <w:t>标</w:t>
            </w:r>
            <w:r>
              <w:rPr>
                <w:rFonts w:ascii="SimSun" w:hAnsi="SimSun" w:eastAsia="SimSun" w:cs="SimSun"/>
                <w:sz w:val="14"/>
                <w:szCs w:val="14"/>
                <w:spacing w:val="-8"/>
              </w:rPr>
              <w:t>准引导通过跨机构治理进行协调，以遵循通用框架来建立和维护标</w:t>
            </w:r>
            <w:r>
              <w:rPr>
                <w:rFonts w:ascii="SimSun" w:hAnsi="SimSun" w:eastAsia="SimSun" w:cs="SimSun"/>
                <w:sz w:val="14"/>
                <w:szCs w:val="14"/>
                <w:spacing w:val="-7"/>
              </w:rPr>
              <w:t>准</w:t>
            </w:r>
          </w:p>
        </w:tc>
      </w:tr>
      <w:tr>
        <w:trPr>
          <w:trHeight w:val="584" w:hRule="atLeast"/>
        </w:trPr>
        <w:tc>
          <w:tcPr>
            <w:tcW w:w="782" w:type="dxa"/>
            <w:vAlign w:val="top"/>
          </w:tcPr>
          <w:p>
            <w:pPr>
              <w:spacing w:before="15" w:line="197" w:lineRule="auto"/>
              <w:rPr>
                <w:rFonts w:ascii="SimSun" w:hAnsi="SimSun" w:eastAsia="SimSun" w:cs="SimSun"/>
                <w:sz w:val="14"/>
                <w:szCs w:val="14"/>
              </w:rPr>
            </w:pPr>
            <w:r>
              <w:rPr>
                <w:rFonts w:ascii="SimSun" w:hAnsi="SimSun" w:eastAsia="SimSun" w:cs="SimSun"/>
                <w:sz w:val="14"/>
                <w:szCs w:val="14"/>
                <w:spacing w:val="-2"/>
              </w:rPr>
              <w:t>和绩效</w:t>
            </w:r>
          </w:p>
          <w:p>
            <w:pPr>
              <w:spacing w:line="219" w:lineRule="auto"/>
              <w:rPr>
                <w:rFonts w:ascii="SimSun" w:hAnsi="SimSun" w:eastAsia="SimSun" w:cs="SimSun"/>
                <w:sz w:val="14"/>
                <w:szCs w:val="14"/>
              </w:rPr>
            </w:pPr>
            <w:r>
              <w:rPr>
                <w:rFonts w:ascii="SimSun" w:hAnsi="SimSun" w:eastAsia="SimSun" w:cs="SimSun"/>
                <w:sz w:val="14"/>
                <w:szCs w:val="14"/>
                <w:color w:val="FFFFFF"/>
                <w:spacing w:val="-3"/>
              </w:rPr>
              <w:t>改进办</w:t>
            </w:r>
          </w:p>
          <w:p>
            <w:pPr>
              <w:spacing w:before="5" w:line="227" w:lineRule="auto"/>
              <w:rPr>
                <w:rFonts w:ascii="FangSong" w:hAnsi="FangSong" w:eastAsia="FangSong" w:cs="FangSong"/>
                <w:sz w:val="14"/>
                <w:szCs w:val="14"/>
              </w:rPr>
            </w:pPr>
            <w:r>
              <w:rPr>
                <w:rFonts w:ascii="FangSong" w:hAnsi="FangSong" w:eastAsia="FangSong" w:cs="FangSong"/>
                <w:sz w:val="14"/>
                <w:szCs w:val="14"/>
                <w:spacing w:val="-7"/>
              </w:rPr>
              <w:t>公</w:t>
            </w:r>
            <w:r>
              <w:rPr>
                <w:rFonts w:ascii="FangSong" w:hAnsi="FangSong" w:eastAsia="FangSong" w:cs="FangSong"/>
                <w:sz w:val="14"/>
                <w:szCs w:val="14"/>
                <w:spacing w:val="-15"/>
              </w:rPr>
              <w:t xml:space="preserve"> </w:t>
            </w:r>
            <w:r>
              <w:rPr>
                <w:rFonts w:ascii="FangSong" w:hAnsi="FangSong" w:eastAsia="FangSong" w:cs="FangSong"/>
                <w:sz w:val="14"/>
                <w:szCs w:val="14"/>
                <w:spacing w:val="-7"/>
              </w:rPr>
              <w:t>室</w:t>
            </w:r>
          </w:p>
        </w:tc>
        <w:tc>
          <w:tcPr>
            <w:tcW w:w="4474" w:type="dxa"/>
            <w:vAlign w:val="top"/>
          </w:tcPr>
          <w:p>
            <w:pPr>
              <w:ind w:left="2148"/>
              <w:spacing w:before="114" w:line="198" w:lineRule="auto"/>
              <w:rPr>
                <w:rFonts w:ascii="SimSun" w:hAnsi="SimSun" w:eastAsia="SimSun" w:cs="SimSun"/>
                <w:sz w:val="14"/>
                <w:szCs w:val="14"/>
              </w:rPr>
            </w:pPr>
            <w:r>
              <w:rPr>
                <w:rFonts w:ascii="SimSun" w:hAnsi="SimSun" w:eastAsia="SimSun" w:cs="SimSun"/>
                <w:sz w:val="14"/>
                <w:szCs w:val="14"/>
                <w:spacing w:val="-2"/>
              </w:rPr>
              <w:t>联邦机构</w:t>
            </w:r>
          </w:p>
          <w:p>
            <w:pPr>
              <w:ind w:left="1087"/>
              <w:spacing w:line="218" w:lineRule="auto"/>
              <w:rPr>
                <w:rFonts w:ascii="SimSun" w:hAnsi="SimSun" w:eastAsia="SimSun" w:cs="SimSun"/>
                <w:sz w:val="14"/>
                <w:szCs w:val="14"/>
              </w:rPr>
            </w:pPr>
            <w:r>
              <w:rPr>
                <w:rFonts w:ascii="SimSun" w:hAnsi="SimSun" w:eastAsia="SimSun" w:cs="SimSun"/>
                <w:sz w:val="14"/>
                <w:szCs w:val="14"/>
                <w:color w:val="304966"/>
                <w:spacing w:val="-7"/>
              </w:rPr>
              <w:t>为标准工作组和变更控制委员会提供专家代表</w:t>
            </w:r>
          </w:p>
          <w:p>
            <w:pPr>
              <w:ind w:left="1837"/>
              <w:spacing w:before="14" w:line="171" w:lineRule="auto"/>
              <w:rPr>
                <w:rFonts w:ascii="SimSun" w:hAnsi="SimSun" w:eastAsia="SimSun" w:cs="SimSun"/>
                <w:sz w:val="14"/>
                <w:szCs w:val="14"/>
              </w:rPr>
            </w:pPr>
            <w:r>
              <w:rPr>
                <w:rFonts w:ascii="SimSun" w:hAnsi="SimSun" w:eastAsia="SimSun" w:cs="SimSun"/>
                <w:sz w:val="14"/>
                <w:szCs w:val="14"/>
                <w:color w:val="304966"/>
                <w:spacing w:val="-5"/>
              </w:rPr>
              <w:t>(由</w:t>
            </w:r>
            <w:r>
              <w:rPr>
                <w:rFonts w:ascii="Times New Roman" w:hAnsi="Times New Roman" w:eastAsia="Times New Roman" w:cs="Times New Roman"/>
                <w:sz w:val="14"/>
                <w:szCs w:val="14"/>
                <w:color w:val="304966"/>
                <w:spacing w:val="-5"/>
              </w:rPr>
              <w:t>CXO</w:t>
            </w:r>
            <w:r>
              <w:rPr>
                <w:rFonts w:ascii="SimSun" w:hAnsi="SimSun" w:eastAsia="SimSun" w:cs="SimSun"/>
                <w:sz w:val="14"/>
                <w:szCs w:val="14"/>
                <w:color w:val="304966"/>
                <w:spacing w:val="-5"/>
              </w:rPr>
              <w:t>委员会指定)</w:t>
            </w:r>
          </w:p>
        </w:tc>
      </w:tr>
    </w:tbl>
    <w:p>
      <w:pPr>
        <w:pStyle w:val="BodyText"/>
        <w:spacing w:line="472" w:lineRule="auto"/>
        <w:rPr/>
      </w:pPr>
      <w:r/>
    </w:p>
    <w:p>
      <w:pPr>
        <w:ind w:left="2156"/>
        <w:spacing w:before="45" w:line="237" w:lineRule="auto"/>
        <w:rPr>
          <w:rFonts w:ascii="SimSun" w:hAnsi="SimSun" w:eastAsia="SimSun" w:cs="SimSun"/>
          <w:sz w:val="14"/>
          <w:szCs w:val="14"/>
        </w:rPr>
      </w:pPr>
      <w:r>
        <w:rPr>
          <w:rFonts w:ascii="SimSun" w:hAnsi="SimSun" w:eastAsia="SimSun" w:cs="SimSun"/>
          <w:sz w:val="14"/>
          <w:szCs w:val="14"/>
          <w:color w:val="456385"/>
          <w:spacing w:val="-5"/>
        </w:rPr>
        <w:t>管理和预算局/共享服务治理委员会/业务标</w:t>
      </w:r>
    </w:p>
    <w:p>
      <w:pPr>
        <w:ind w:left="3166"/>
        <w:spacing w:before="1" w:line="218" w:lineRule="auto"/>
        <w:rPr>
          <w:rFonts w:ascii="SimSun" w:hAnsi="SimSun" w:eastAsia="SimSun" w:cs="SimSun"/>
          <w:sz w:val="14"/>
          <w:szCs w:val="14"/>
        </w:rPr>
      </w:pPr>
      <w:r>
        <w:rPr>
          <w:rFonts w:ascii="SimSun" w:hAnsi="SimSun" w:eastAsia="SimSun" w:cs="SimSun"/>
          <w:sz w:val="14"/>
          <w:szCs w:val="14"/>
          <w:color w:val="456385"/>
          <w:spacing w:val="-2"/>
        </w:rPr>
        <w:t>准委员会</w:t>
      </w:r>
    </w:p>
    <w:p>
      <w:pPr>
        <w:spacing w:before="82"/>
        <w:rPr/>
      </w:pPr>
      <w:r/>
    </w:p>
    <w:p>
      <w:pPr>
        <w:spacing w:before="81"/>
        <w:rPr/>
      </w:pPr>
      <w:r/>
    </w:p>
    <w:p>
      <w:pPr>
        <w:sectPr>
          <w:type w:val="continuous"/>
          <w:pgSz w:w="8370" w:h="12670"/>
          <w:pgMar w:top="400" w:right="855" w:bottom="400" w:left="1033" w:header="0" w:footer="0" w:gutter="0"/>
          <w:cols w:equalWidth="0" w:num="1">
            <w:col w:w="6481" w:space="0"/>
          </w:cols>
        </w:sectPr>
        <w:rPr/>
      </w:pPr>
    </w:p>
    <w:p>
      <w:pPr>
        <w:ind w:left="1456"/>
        <w:spacing w:before="28" w:line="186" w:lineRule="auto"/>
        <w:rPr>
          <w:rFonts w:ascii="SimSun" w:hAnsi="SimSun" w:eastAsia="SimSun" w:cs="SimSun"/>
          <w:sz w:val="14"/>
          <w:szCs w:val="14"/>
        </w:rPr>
      </w:pPr>
      <w:r>
        <w:rPr>
          <w:rFonts w:ascii="SimSun" w:hAnsi="SimSun" w:eastAsia="SimSun" w:cs="SimSun"/>
          <w:sz w:val="14"/>
          <w:szCs w:val="14"/>
          <w:color w:val="4C6F97"/>
          <w:spacing w:val="-2"/>
        </w:rPr>
        <w:t>联邦机构</w:t>
      </w:r>
    </w:p>
    <w:p>
      <w:pPr>
        <w:ind w:left="1616"/>
        <w:spacing w:line="210" w:lineRule="auto"/>
        <w:rPr>
          <w:rFonts w:ascii="SimSun" w:hAnsi="SimSun" w:eastAsia="SimSun" w:cs="SimSun"/>
          <w:sz w:val="14"/>
          <w:szCs w:val="14"/>
        </w:rPr>
      </w:pPr>
      <w:r>
        <w:rPr>
          <w:rFonts w:ascii="SimSun" w:hAnsi="SimSun" w:eastAsia="SimSun" w:cs="SimSun"/>
          <w:sz w:val="14"/>
          <w:szCs w:val="14"/>
          <w:color w:val="4C6F97"/>
          <w:spacing w:val="-2"/>
        </w:rPr>
        <w:t>用户</w:t>
      </w:r>
    </w:p>
    <w:p>
      <w:pPr>
        <w:pStyle w:val="BodyText"/>
        <w:spacing w:line="14" w:lineRule="auto"/>
        <w:rPr>
          <w:sz w:val="2"/>
        </w:rPr>
      </w:pPr>
      <w:r>
        <w:rPr>
          <w:sz w:val="2"/>
          <w:szCs w:val="2"/>
        </w:rPr>
        <w:br w:type="column"/>
      </w:r>
    </w:p>
    <w:p>
      <w:pPr>
        <w:spacing w:before="27" w:line="211" w:lineRule="auto"/>
        <w:rPr>
          <w:rFonts w:ascii="SimSun" w:hAnsi="SimSun" w:eastAsia="SimSun" w:cs="SimSun"/>
          <w:sz w:val="14"/>
          <w:szCs w:val="14"/>
        </w:rPr>
      </w:pPr>
      <w:r>
        <w:rPr>
          <w:rFonts w:ascii="SimSun" w:hAnsi="SimSun" w:eastAsia="SimSun" w:cs="SimSun"/>
          <w:sz w:val="14"/>
          <w:szCs w:val="14"/>
          <w:color w:val="4D7293"/>
          <w:spacing w:val="-2"/>
        </w:rPr>
        <w:t>管理和预</w:t>
      </w:r>
    </w:p>
    <w:p>
      <w:pPr>
        <w:ind w:left="129"/>
        <w:spacing w:line="184" w:lineRule="auto"/>
        <w:rPr>
          <w:rFonts w:ascii="SimSun" w:hAnsi="SimSun" w:eastAsia="SimSun" w:cs="SimSun"/>
          <w:sz w:val="14"/>
          <w:szCs w:val="14"/>
        </w:rPr>
      </w:pPr>
      <w:r>
        <w:rPr>
          <w:rFonts w:ascii="SimSun" w:hAnsi="SimSun" w:eastAsia="SimSun" w:cs="SimSun"/>
          <w:sz w:val="14"/>
          <w:szCs w:val="14"/>
          <w:color w:val="4D7293"/>
          <w:spacing w:val="-2"/>
        </w:rPr>
        <w:t>算局</w:t>
      </w:r>
    </w:p>
    <w:p>
      <w:pPr>
        <w:pStyle w:val="BodyText"/>
        <w:spacing w:line="14" w:lineRule="auto"/>
        <w:rPr>
          <w:sz w:val="2"/>
        </w:rPr>
      </w:pPr>
      <w:r>
        <w:rPr>
          <w:sz w:val="2"/>
          <w:szCs w:val="2"/>
        </w:rPr>
        <w:br w:type="column"/>
      </w:r>
    </w:p>
    <w:p>
      <w:pPr>
        <w:spacing w:before="27" w:line="210" w:lineRule="auto"/>
        <w:rPr>
          <w:rFonts w:ascii="SimSun" w:hAnsi="SimSun" w:eastAsia="SimSun" w:cs="SimSun"/>
          <w:sz w:val="14"/>
          <w:szCs w:val="14"/>
        </w:rPr>
      </w:pPr>
      <w:r>
        <w:rPr>
          <w:rFonts w:ascii="SimSun" w:hAnsi="SimSun" w:eastAsia="SimSun" w:cs="SimSun"/>
          <w:sz w:val="14"/>
          <w:szCs w:val="14"/>
          <w:color w:val="436183"/>
          <w:spacing w:val="-6"/>
        </w:rPr>
        <w:t>任务单审</w:t>
      </w:r>
    </w:p>
    <w:p>
      <w:pPr>
        <w:spacing w:before="1" w:line="184" w:lineRule="auto"/>
        <w:rPr>
          <w:rFonts w:ascii="SimSun" w:hAnsi="SimSun" w:eastAsia="SimSun" w:cs="SimSun"/>
          <w:sz w:val="14"/>
          <w:szCs w:val="14"/>
        </w:rPr>
      </w:pPr>
      <w:r>
        <w:rPr>
          <w:rFonts w:ascii="SimSun" w:hAnsi="SimSun" w:eastAsia="SimSun" w:cs="SimSun"/>
          <w:sz w:val="14"/>
          <w:szCs w:val="14"/>
          <w:color w:val="436183"/>
          <w:spacing w:val="-2"/>
        </w:rPr>
        <w:t>查委员会</w:t>
      </w:r>
    </w:p>
    <w:p>
      <w:pPr>
        <w:spacing w:line="184" w:lineRule="auto"/>
        <w:sectPr>
          <w:type w:val="continuous"/>
          <w:pgSz w:w="8370" w:h="12670"/>
          <w:pgMar w:top="400" w:right="855" w:bottom="400" w:left="1033" w:header="0" w:footer="0" w:gutter="0"/>
          <w:cols w:equalWidth="0" w:num="3">
            <w:col w:w="3137" w:space="100"/>
            <w:col w:w="1461" w:space="100"/>
            <w:col w:w="1685" w:space="0"/>
          </w:cols>
        </w:sectPr>
        <w:rPr>
          <w:rFonts w:ascii="SimSun" w:hAnsi="SimSun" w:eastAsia="SimSun" w:cs="SimSun"/>
          <w:sz w:val="14"/>
          <w:szCs w:val="14"/>
        </w:rPr>
      </w:pPr>
    </w:p>
    <w:p>
      <w:pPr>
        <w:rPr/>
      </w:pPr>
      <w:r/>
    </w:p>
    <w:p>
      <w:pPr>
        <w:rPr/>
      </w:pPr>
      <w:r/>
    </w:p>
    <w:p>
      <w:pPr>
        <w:rPr/>
      </w:pPr>
      <w:r/>
    </w:p>
    <w:p>
      <w:pPr>
        <w:sectPr>
          <w:type w:val="continuous"/>
          <w:pgSz w:w="8370" w:h="12670"/>
          <w:pgMar w:top="400" w:right="855" w:bottom="400" w:left="1033" w:header="0" w:footer="0" w:gutter="0"/>
          <w:cols w:equalWidth="0" w:num="1">
            <w:col w:w="6481" w:space="0"/>
          </w:cols>
        </w:sectPr>
        <w:rPr/>
      </w:pPr>
    </w:p>
    <w:p>
      <w:pPr>
        <w:pStyle w:val="BodyText"/>
        <w:spacing w:line="438" w:lineRule="auto"/>
        <w:rPr/>
      </w:pPr>
      <w:r/>
    </w:p>
    <w:p>
      <w:pPr>
        <w:ind w:left="306"/>
        <w:spacing w:before="45" w:line="223" w:lineRule="auto"/>
        <w:rPr>
          <w:rFonts w:ascii="SimSun" w:hAnsi="SimSun" w:eastAsia="SimSun" w:cs="SimSun"/>
          <w:sz w:val="14"/>
          <w:szCs w:val="14"/>
        </w:rPr>
      </w:pPr>
      <w:r>
        <w:rPr>
          <w:rFonts w:ascii="SimSun" w:hAnsi="SimSun" w:eastAsia="SimSun" w:cs="SimSun"/>
          <w:sz w:val="14"/>
          <w:szCs w:val="14"/>
          <w:spacing w:val="-2"/>
        </w:rPr>
        <w:t>联邦总</w:t>
      </w:r>
    </w:p>
    <w:p>
      <w:pPr>
        <w:ind w:left="436"/>
        <w:spacing w:before="1" w:line="223" w:lineRule="auto"/>
        <w:rPr>
          <w:rFonts w:ascii="FangSong" w:hAnsi="FangSong" w:eastAsia="FangSong" w:cs="FangSong"/>
          <w:sz w:val="14"/>
          <w:szCs w:val="14"/>
        </w:rPr>
      </w:pPr>
      <w:r>
        <w:rPr>
          <w:rFonts w:ascii="FangSong" w:hAnsi="FangSong" w:eastAsia="FangSong" w:cs="FangSong"/>
          <w:sz w:val="14"/>
          <w:szCs w:val="14"/>
          <w:spacing w:val="-4"/>
        </w:rPr>
        <w:t>务署</w:t>
      </w:r>
    </w:p>
    <w:p>
      <w:pPr>
        <w:ind w:left="306"/>
        <w:spacing w:before="141" w:line="224" w:lineRule="auto"/>
        <w:rPr>
          <w:rFonts w:ascii="SimSun" w:hAnsi="SimSun" w:eastAsia="SimSun" w:cs="SimSun"/>
          <w:sz w:val="14"/>
          <w:szCs w:val="14"/>
        </w:rPr>
      </w:pPr>
      <w:r>
        <w:rPr>
          <w:rFonts w:ascii="SimSun" w:hAnsi="SimSun" w:eastAsia="SimSun" w:cs="SimSun"/>
          <w:sz w:val="14"/>
          <w:szCs w:val="14"/>
          <w:spacing w:val="-9"/>
          <w:w w:val="97"/>
        </w:rPr>
        <w:t>共享解</w:t>
      </w:r>
    </w:p>
    <w:p>
      <w:pPr>
        <w:ind w:left="306"/>
        <w:spacing w:line="211" w:lineRule="auto"/>
        <w:rPr>
          <w:rFonts w:ascii="SimSun" w:hAnsi="SimSun" w:eastAsia="SimSun" w:cs="SimSun"/>
          <w:sz w:val="14"/>
          <w:szCs w:val="14"/>
        </w:rPr>
      </w:pPr>
      <w:r>
        <w:rPr>
          <w:rFonts w:ascii="SimSun" w:hAnsi="SimSun" w:eastAsia="SimSun" w:cs="SimSun"/>
          <w:sz w:val="14"/>
          <w:szCs w:val="14"/>
          <w:spacing w:val="-3"/>
        </w:rPr>
        <w:t>决方案</w:t>
      </w:r>
    </w:p>
    <w:p>
      <w:pPr>
        <w:ind w:left="306"/>
        <w:spacing w:line="197" w:lineRule="auto"/>
        <w:rPr>
          <w:rFonts w:ascii="SimSun" w:hAnsi="SimSun" w:eastAsia="SimSun" w:cs="SimSun"/>
          <w:sz w:val="14"/>
          <w:szCs w:val="14"/>
        </w:rPr>
      </w:pPr>
      <w:r>
        <w:rPr>
          <w:rFonts w:ascii="SimSun" w:hAnsi="SimSun" w:eastAsia="SimSun" w:cs="SimSun"/>
          <w:sz w:val="14"/>
          <w:szCs w:val="14"/>
          <w:spacing w:val="-2"/>
        </w:rPr>
        <w:t>和绩效</w:t>
      </w:r>
    </w:p>
    <w:p>
      <w:pPr>
        <w:ind w:left="306"/>
        <w:spacing w:before="1" w:line="219" w:lineRule="auto"/>
        <w:rPr>
          <w:rFonts w:ascii="SimSun" w:hAnsi="SimSun" w:eastAsia="SimSun" w:cs="SimSun"/>
          <w:sz w:val="14"/>
          <w:szCs w:val="14"/>
        </w:rPr>
      </w:pPr>
      <w:r>
        <w:rPr>
          <w:rFonts w:ascii="SimSun" w:hAnsi="SimSun" w:eastAsia="SimSun" w:cs="SimSun"/>
          <w:sz w:val="14"/>
          <w:szCs w:val="14"/>
          <w:spacing w:val="-3"/>
        </w:rPr>
        <w:t>改进办</w:t>
      </w:r>
    </w:p>
    <w:p>
      <w:pPr>
        <w:ind w:left="436"/>
        <w:spacing w:before="6" w:line="222" w:lineRule="auto"/>
        <w:rPr>
          <w:rFonts w:ascii="SimSun" w:hAnsi="SimSun" w:eastAsia="SimSun" w:cs="SimSun"/>
          <w:sz w:val="14"/>
          <w:szCs w:val="14"/>
        </w:rPr>
      </w:pPr>
      <w:r>
        <w:rPr>
          <w:rFonts w:ascii="SimSun" w:hAnsi="SimSun" w:eastAsia="SimSun" w:cs="SimSun"/>
          <w:sz w:val="14"/>
          <w:szCs w:val="14"/>
          <w:spacing w:val="-3"/>
        </w:rPr>
        <w:t>公室</w:t>
      </w:r>
    </w:p>
    <w:p>
      <w:pPr>
        <w:pStyle w:val="BodyText"/>
        <w:spacing w:line="14" w:lineRule="auto"/>
        <w:rPr>
          <w:sz w:val="2"/>
        </w:rPr>
      </w:pPr>
      <w:r>
        <w:rPr>
          <w:sz w:val="2"/>
          <w:szCs w:val="2"/>
        </w:rPr>
        <w:br w:type="column"/>
      </w:r>
    </w:p>
    <w:p>
      <w:pPr>
        <w:ind w:left="1119"/>
        <w:spacing w:before="29" w:line="212" w:lineRule="auto"/>
        <w:rPr>
          <w:rFonts w:ascii="Times New Roman" w:hAnsi="Times New Roman" w:eastAsia="Times New Roman" w:cs="Times New Roman"/>
          <w:sz w:val="14"/>
          <w:szCs w:val="14"/>
        </w:rPr>
      </w:pPr>
      <w:r>
        <w:rPr>
          <w:rFonts w:ascii="SimSun" w:hAnsi="SimSun" w:eastAsia="SimSun" w:cs="SimSun"/>
          <w:sz w:val="14"/>
          <w:szCs w:val="14"/>
          <w:color w:val="466788"/>
          <w:spacing w:val="-5"/>
        </w:rPr>
        <w:t>质量服务管理处</w:t>
      </w:r>
      <w:r>
        <w:rPr>
          <w:rFonts w:ascii="SimSun" w:hAnsi="SimSun" w:eastAsia="SimSun" w:cs="SimSun"/>
          <w:sz w:val="14"/>
          <w:szCs w:val="14"/>
          <w:color w:val="466788"/>
          <w:spacing w:val="-12"/>
        </w:rPr>
        <w:t xml:space="preserve"> </w:t>
      </w:r>
      <w:r>
        <w:rPr>
          <w:rFonts w:ascii="Times New Roman" w:hAnsi="Times New Roman" w:eastAsia="Times New Roman" w:cs="Times New Roman"/>
          <w:sz w:val="14"/>
          <w:szCs w:val="14"/>
          <w:color w:val="466788"/>
          <w:spacing w:val="-5"/>
        </w:rPr>
        <w:t>(QSMO)</w:t>
      </w:r>
    </w:p>
    <w:p>
      <w:pPr>
        <w:spacing w:before="4" w:line="219" w:lineRule="auto"/>
        <w:rPr>
          <w:rFonts w:ascii="SimSun" w:hAnsi="SimSun" w:eastAsia="SimSun" w:cs="SimSun"/>
          <w:sz w:val="14"/>
          <w:szCs w:val="14"/>
        </w:rPr>
      </w:pPr>
      <w:r>
        <w:rPr>
          <w:rFonts w:ascii="SimSun" w:hAnsi="SimSun" w:eastAsia="SimSun" w:cs="SimSun"/>
          <w:sz w:val="14"/>
          <w:szCs w:val="14"/>
          <w:color w:val="466788"/>
          <w:spacing w:val="-8"/>
        </w:rPr>
        <w:t>质量服务管理处提供的服务：客户服务，协议管理，供应商管理，</w:t>
      </w:r>
    </w:p>
    <w:p>
      <w:pPr>
        <w:spacing w:before="5" w:line="224" w:lineRule="auto"/>
        <w:rPr>
          <w:rFonts w:ascii="SimSun" w:hAnsi="SimSun" w:eastAsia="SimSun" w:cs="SimSun"/>
          <w:sz w:val="14"/>
          <w:szCs w:val="14"/>
        </w:rPr>
      </w:pPr>
      <w:r>
        <w:rPr>
          <w:rFonts w:ascii="SimSun" w:hAnsi="SimSun" w:eastAsia="SimSun" w:cs="SimSun"/>
          <w:sz w:val="14"/>
          <w:szCs w:val="14"/>
          <w:color w:val="466788"/>
          <w:spacing w:val="-8"/>
        </w:rPr>
        <w:t>服务集成，主题专业知识，标准化，需求管理，开发微服务，软件</w:t>
      </w:r>
    </w:p>
    <w:p>
      <w:pPr>
        <w:ind w:left="1110"/>
        <w:spacing w:line="219" w:lineRule="auto"/>
        <w:rPr>
          <w:rFonts w:ascii="SimSun" w:hAnsi="SimSun" w:eastAsia="SimSun" w:cs="SimSun"/>
          <w:sz w:val="14"/>
          <w:szCs w:val="14"/>
        </w:rPr>
      </w:pPr>
      <w:r>
        <w:rPr>
          <w:rFonts w:ascii="SimSun" w:hAnsi="SimSun" w:eastAsia="SimSun" w:cs="SimSun"/>
          <w:sz w:val="14"/>
          <w:szCs w:val="14"/>
          <w:color w:val="466788"/>
          <w:spacing w:val="-8"/>
        </w:rPr>
        <w:t>授权，项目管理，配置管理</w:t>
      </w:r>
    </w:p>
    <w:p>
      <w:pPr>
        <w:spacing w:before="81"/>
        <w:rPr/>
      </w:pPr>
      <w:r/>
    </w:p>
    <w:p>
      <w:pPr>
        <w:spacing w:before="80"/>
        <w:rPr/>
      </w:pPr>
      <w:r/>
    </w:p>
    <w:tbl>
      <w:tblPr>
        <w:tblStyle w:val="TableNormal"/>
        <w:tblW w:w="4083"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37"/>
        <w:gridCol w:w="1631"/>
        <w:gridCol w:w="1215"/>
      </w:tblGrid>
      <w:tr>
        <w:trPr>
          <w:trHeight w:val="1299" w:hRule="atLeast"/>
        </w:trPr>
        <w:tc>
          <w:tcPr>
            <w:tcW w:w="1237" w:type="dxa"/>
            <w:vAlign w:val="top"/>
          </w:tcPr>
          <w:p>
            <w:pPr>
              <w:ind w:left="339"/>
              <w:spacing w:before="70" w:line="219" w:lineRule="auto"/>
              <w:rPr>
                <w:rFonts w:ascii="SimSun" w:hAnsi="SimSun" w:eastAsia="SimSun" w:cs="SimSun"/>
                <w:sz w:val="14"/>
                <w:szCs w:val="14"/>
              </w:rPr>
            </w:pPr>
            <w:r>
              <w:rPr>
                <w:rFonts w:ascii="SimSun" w:hAnsi="SimSun" w:eastAsia="SimSun" w:cs="SimSun"/>
                <w:sz w:val="14"/>
                <w:szCs w:val="14"/>
                <w:color w:val="3E5975"/>
                <w:spacing w:val="-2"/>
              </w:rPr>
              <w:t>技术</w:t>
            </w:r>
          </w:p>
          <w:p>
            <w:pPr>
              <w:spacing w:line="265" w:lineRule="auto"/>
              <w:rPr>
                <w:rFonts w:ascii="Arial"/>
                <w:sz w:val="21"/>
              </w:rPr>
            </w:pPr>
            <w:r/>
          </w:p>
          <w:p>
            <w:pPr>
              <w:ind w:left="220"/>
              <w:spacing w:before="46" w:line="219" w:lineRule="auto"/>
              <w:rPr>
                <w:rFonts w:ascii="Times New Roman" w:hAnsi="Times New Roman" w:eastAsia="Times New Roman" w:cs="Times New Roman"/>
                <w:sz w:val="14"/>
                <w:szCs w:val="14"/>
              </w:rPr>
            </w:pPr>
            <w:r>
              <w:rPr>
                <w:rFonts w:ascii="SimSun" w:hAnsi="SimSun" w:eastAsia="SimSun" w:cs="SimSun"/>
                <w:sz w:val="14"/>
                <w:szCs w:val="14"/>
                <w:spacing w:val="-2"/>
              </w:rPr>
              <w:t>供应商</w:t>
            </w:r>
            <w:r>
              <w:rPr>
                <w:rFonts w:ascii="Times New Roman" w:hAnsi="Times New Roman" w:eastAsia="Times New Roman" w:cs="Times New Roman"/>
                <w:sz w:val="14"/>
                <w:szCs w:val="14"/>
                <w:spacing w:val="-2"/>
              </w:rPr>
              <w:t>A</w:t>
            </w:r>
          </w:p>
          <w:p>
            <w:pPr>
              <w:spacing w:before="153" w:line="219" w:lineRule="auto"/>
              <w:rPr>
                <w:rFonts w:ascii="Times New Roman" w:hAnsi="Times New Roman" w:eastAsia="Times New Roman" w:cs="Times New Roman"/>
                <w:sz w:val="14"/>
                <w:szCs w:val="14"/>
              </w:rPr>
            </w:pPr>
            <w:r>
              <w:rPr>
                <w:rFonts w:ascii="Arial" w:hAnsi="Arial" w:eastAsia="Arial" w:cs="Arial"/>
                <w:sz w:val="14"/>
                <w:szCs w:val="14"/>
                <w:color w:val="1F52B9"/>
                <w:spacing w:val="-9"/>
              </w:rPr>
              <w:t>→</w:t>
            </w:r>
            <w:r>
              <w:rPr>
                <w:rFonts w:ascii="Arial" w:hAnsi="Arial" w:eastAsia="Arial" w:cs="Arial"/>
                <w:sz w:val="14"/>
                <w:szCs w:val="14"/>
                <w:color w:val="1F52B9"/>
                <w:spacing w:val="15"/>
              </w:rPr>
              <w:t xml:space="preserve">  </w:t>
            </w:r>
            <w:r>
              <w:rPr>
                <w:rFonts w:ascii="SimSun" w:hAnsi="SimSun" w:eastAsia="SimSun" w:cs="SimSun"/>
                <w:sz w:val="14"/>
                <w:szCs w:val="14"/>
                <w:spacing w:val="-9"/>
              </w:rPr>
              <w:t>供应商</w:t>
            </w:r>
            <w:r>
              <w:rPr>
                <w:rFonts w:ascii="Times New Roman" w:hAnsi="Times New Roman" w:eastAsia="Times New Roman" w:cs="Times New Roman"/>
                <w:sz w:val="14"/>
                <w:szCs w:val="14"/>
                <w:spacing w:val="-9"/>
              </w:rPr>
              <w:t>B</w:t>
            </w:r>
          </w:p>
          <w:p>
            <w:pPr>
              <w:ind w:left="69"/>
              <w:spacing w:before="124" w:line="170" w:lineRule="auto"/>
              <w:rPr>
                <w:rFonts w:ascii="SimSun" w:hAnsi="SimSun" w:eastAsia="SimSun" w:cs="SimSun"/>
                <w:sz w:val="14"/>
                <w:szCs w:val="14"/>
              </w:rPr>
            </w:pPr>
            <w:r>
              <w:rPr>
                <w:rFonts w:ascii="SimSun" w:hAnsi="SimSun" w:eastAsia="SimSun" w:cs="SimSun"/>
                <w:sz w:val="14"/>
                <w:szCs w:val="14"/>
                <w:spacing w:val="-1"/>
              </w:rPr>
              <w:t>联邦解决方案</w:t>
            </w:r>
          </w:p>
        </w:tc>
        <w:tc>
          <w:tcPr>
            <w:tcW w:w="1631" w:type="dxa"/>
            <w:vAlign w:val="top"/>
          </w:tcPr>
          <w:p>
            <w:pPr>
              <w:ind w:left="613"/>
              <w:spacing w:line="189" w:lineRule="exact"/>
              <w:rPr>
                <w:rFonts w:ascii="SimSun" w:hAnsi="SimSun" w:eastAsia="SimSun" w:cs="SimSun"/>
                <w:sz w:val="14"/>
                <w:szCs w:val="14"/>
              </w:rPr>
            </w:pPr>
            <w:r>
              <w:rPr>
                <w:rFonts w:ascii="SimSun" w:hAnsi="SimSun" w:eastAsia="SimSun" w:cs="SimSun"/>
                <w:sz w:val="14"/>
                <w:szCs w:val="14"/>
                <w:color w:val="314B60"/>
                <w:spacing w:val="-2"/>
                <w:position w:val="3"/>
              </w:rPr>
              <w:t>实施和</w:t>
            </w:r>
          </w:p>
          <w:p>
            <w:pPr>
              <w:ind w:left="543"/>
              <w:spacing w:line="219" w:lineRule="auto"/>
              <w:rPr>
                <w:rFonts w:ascii="SimSun" w:hAnsi="SimSun" w:eastAsia="SimSun" w:cs="SimSun"/>
                <w:sz w:val="14"/>
                <w:szCs w:val="14"/>
              </w:rPr>
            </w:pPr>
            <w:r>
              <w:rPr>
                <w:rFonts w:ascii="SimSun" w:hAnsi="SimSun" w:eastAsia="SimSun" w:cs="SimSun"/>
                <w:sz w:val="14"/>
                <w:szCs w:val="14"/>
                <w:color w:val="314B60"/>
                <w:spacing w:val="-2"/>
              </w:rPr>
              <w:t>集成支持</w:t>
            </w:r>
          </w:p>
          <w:p>
            <w:pPr>
              <w:ind w:left="543"/>
              <w:spacing w:before="193" w:line="219" w:lineRule="auto"/>
              <w:rPr>
                <w:rFonts w:ascii="Times New Roman" w:hAnsi="Times New Roman" w:eastAsia="Times New Roman" w:cs="Times New Roman"/>
                <w:sz w:val="14"/>
                <w:szCs w:val="14"/>
              </w:rPr>
            </w:pPr>
            <w:r>
              <w:rPr>
                <w:rFonts w:ascii="SimSun" w:hAnsi="SimSun" w:eastAsia="SimSun" w:cs="SimSun"/>
                <w:sz w:val="14"/>
                <w:szCs w:val="14"/>
                <w:spacing w:val="-2"/>
              </w:rPr>
              <w:t>供应商</w:t>
            </w:r>
            <w:r>
              <w:rPr>
                <w:rFonts w:ascii="Times New Roman" w:hAnsi="Times New Roman" w:eastAsia="Times New Roman" w:cs="Times New Roman"/>
                <w:sz w:val="14"/>
                <w:szCs w:val="14"/>
                <w:spacing w:val="-2"/>
              </w:rPr>
              <w:t>D</w:t>
            </w:r>
          </w:p>
          <w:p>
            <w:pPr>
              <w:ind w:left="543"/>
              <w:spacing w:before="153" w:line="219" w:lineRule="auto"/>
              <w:rPr>
                <w:rFonts w:ascii="Times New Roman" w:hAnsi="Times New Roman" w:eastAsia="Times New Roman" w:cs="Times New Roman"/>
                <w:sz w:val="14"/>
                <w:szCs w:val="14"/>
              </w:rPr>
            </w:pPr>
            <w:r>
              <w:rPr>
                <w:rFonts w:ascii="SimSun" w:hAnsi="SimSun" w:eastAsia="SimSun" w:cs="SimSun"/>
                <w:sz w:val="14"/>
                <w:szCs w:val="14"/>
                <w:spacing w:val="-2"/>
              </w:rPr>
              <w:t>供应商</w:t>
            </w:r>
            <w:r>
              <w:rPr>
                <w:rFonts w:ascii="Times New Roman" w:hAnsi="Times New Roman" w:eastAsia="Times New Roman" w:cs="Times New Roman"/>
                <w:sz w:val="14"/>
                <w:szCs w:val="14"/>
                <w:spacing w:val="-2"/>
              </w:rPr>
              <w:t>E</w:t>
            </w:r>
          </w:p>
          <w:p>
            <w:pPr>
              <w:ind w:left="333"/>
              <w:spacing w:before="114" w:line="183" w:lineRule="auto"/>
              <w:rPr>
                <w:rFonts w:ascii="SimSun" w:hAnsi="SimSun" w:eastAsia="SimSun" w:cs="SimSun"/>
                <w:sz w:val="14"/>
                <w:szCs w:val="14"/>
              </w:rPr>
            </w:pPr>
            <w:r>
              <w:rPr>
                <w:rFonts w:ascii="SimSun" w:hAnsi="SimSun" w:eastAsia="SimSun" w:cs="SimSun"/>
                <w:sz w:val="14"/>
                <w:szCs w:val="14"/>
                <w:color w:val="2557AF"/>
                <w:spacing w:val="-8"/>
              </w:rPr>
              <w:t>→</w:t>
            </w:r>
            <w:r>
              <w:rPr>
                <w:rFonts w:ascii="SimSun" w:hAnsi="SimSun" w:eastAsia="SimSun" w:cs="SimSun"/>
                <w:sz w:val="14"/>
                <w:szCs w:val="14"/>
                <w:spacing w:val="-8"/>
              </w:rPr>
              <w:t>联邦解决方案</w:t>
            </w:r>
          </w:p>
        </w:tc>
        <w:tc>
          <w:tcPr>
            <w:tcW w:w="1215" w:type="dxa"/>
            <w:vAlign w:val="top"/>
          </w:tcPr>
          <w:p>
            <w:pPr>
              <w:ind w:left="472" w:right="212"/>
              <w:spacing w:before="1" w:line="201" w:lineRule="auto"/>
              <w:rPr>
                <w:rFonts w:ascii="SimSun" w:hAnsi="SimSun" w:eastAsia="SimSun" w:cs="SimSun"/>
                <w:sz w:val="14"/>
                <w:szCs w:val="14"/>
              </w:rPr>
            </w:pPr>
            <w:r>
              <w:rPr>
                <w:rFonts w:ascii="SimSun" w:hAnsi="SimSun" w:eastAsia="SimSun" w:cs="SimSun"/>
                <w:sz w:val="14"/>
                <w:szCs w:val="14"/>
                <w:color w:val="3F5C79"/>
                <w:spacing w:val="-8"/>
              </w:rPr>
              <w:t>服务台和</w:t>
            </w:r>
            <w:r>
              <w:rPr>
                <w:rFonts w:ascii="SimSun" w:hAnsi="SimSun" w:eastAsia="SimSun" w:cs="SimSun"/>
                <w:sz w:val="14"/>
                <w:szCs w:val="14"/>
                <w:color w:val="3F5C79"/>
                <w:spacing w:val="1"/>
              </w:rPr>
              <w:t xml:space="preserve"> </w:t>
            </w:r>
            <w:r>
              <w:rPr>
                <w:rFonts w:ascii="SimSun" w:hAnsi="SimSun" w:eastAsia="SimSun" w:cs="SimSun"/>
                <w:sz w:val="14"/>
                <w:szCs w:val="14"/>
                <w:color w:val="3F5C79"/>
                <w:spacing w:val="-9"/>
              </w:rPr>
              <w:t>交易支持</w:t>
            </w:r>
          </w:p>
          <w:p>
            <w:pPr>
              <w:ind w:left="472"/>
              <w:spacing w:before="232" w:line="219" w:lineRule="auto"/>
              <w:rPr>
                <w:rFonts w:ascii="Times New Roman" w:hAnsi="Times New Roman" w:eastAsia="Times New Roman" w:cs="Times New Roman"/>
                <w:sz w:val="14"/>
                <w:szCs w:val="14"/>
              </w:rPr>
            </w:pPr>
            <w:r>
              <w:rPr>
                <w:rFonts w:ascii="SimSun" w:hAnsi="SimSun" w:eastAsia="SimSun" w:cs="SimSun"/>
                <w:sz w:val="14"/>
                <w:szCs w:val="14"/>
                <w:spacing w:val="-2"/>
              </w:rPr>
              <w:t>供应商</w:t>
            </w:r>
            <w:r>
              <w:rPr>
                <w:rFonts w:ascii="Times New Roman" w:hAnsi="Times New Roman" w:eastAsia="Times New Roman" w:cs="Times New Roman"/>
                <w:sz w:val="14"/>
                <w:szCs w:val="14"/>
                <w:spacing w:val="-2"/>
              </w:rPr>
              <w:t>G</w:t>
            </w:r>
          </w:p>
          <w:p>
            <w:pPr>
              <w:ind w:left="472"/>
              <w:spacing w:before="163" w:line="219" w:lineRule="auto"/>
              <w:rPr>
                <w:rFonts w:ascii="Times New Roman" w:hAnsi="Times New Roman" w:eastAsia="Times New Roman" w:cs="Times New Roman"/>
                <w:sz w:val="14"/>
                <w:szCs w:val="14"/>
              </w:rPr>
            </w:pPr>
            <w:r>
              <w:rPr>
                <w:rFonts w:ascii="SimSun" w:hAnsi="SimSun" w:eastAsia="SimSun" w:cs="SimSun"/>
                <w:sz w:val="14"/>
                <w:szCs w:val="14"/>
                <w:spacing w:val="-2"/>
              </w:rPr>
              <w:t>供应商</w:t>
            </w:r>
            <w:r>
              <w:rPr>
                <w:rFonts w:ascii="Times New Roman" w:hAnsi="Times New Roman" w:eastAsia="Times New Roman" w:cs="Times New Roman"/>
                <w:sz w:val="14"/>
                <w:szCs w:val="14"/>
                <w:spacing w:val="-2"/>
              </w:rPr>
              <w:t>H</w:t>
            </w:r>
          </w:p>
          <w:p>
            <w:pPr>
              <w:spacing w:before="115" w:line="183" w:lineRule="auto"/>
              <w:jc w:val="right"/>
              <w:rPr>
                <w:rFonts w:ascii="SimSun" w:hAnsi="SimSun" w:eastAsia="SimSun" w:cs="SimSun"/>
                <w:sz w:val="14"/>
                <w:szCs w:val="14"/>
              </w:rPr>
            </w:pPr>
            <w:r>
              <w:rPr>
                <w:rFonts w:ascii="SimSun" w:hAnsi="SimSun" w:eastAsia="SimSun" w:cs="SimSun"/>
                <w:sz w:val="14"/>
                <w:szCs w:val="14"/>
                <w:spacing w:val="-2"/>
              </w:rPr>
              <w:t>联邦解决方案</w:t>
            </w:r>
          </w:p>
        </w:tc>
      </w:tr>
    </w:tbl>
    <w:p>
      <w:pPr>
        <w:ind w:left="72"/>
        <w:spacing w:before="158" w:line="187" w:lineRule="auto"/>
        <w:rPr>
          <w:rFonts w:ascii="SimHei" w:hAnsi="SimHei" w:eastAsia="SimHei" w:cs="SimHei"/>
          <w:sz w:val="19"/>
          <w:szCs w:val="19"/>
        </w:rPr>
      </w:pPr>
      <w:r>
        <w:rPr>
          <w:rFonts w:ascii="SimHei" w:hAnsi="SimHei" w:eastAsia="SimHei" w:cs="SimHei"/>
          <w:sz w:val="19"/>
          <w:szCs w:val="19"/>
          <w:b/>
          <w:bCs/>
          <w:color w:val="0B3B9C"/>
          <w:spacing w:val="-8"/>
        </w:rPr>
        <w:t>图1-2</w:t>
      </w:r>
      <w:r>
        <w:rPr>
          <w:rFonts w:ascii="SimHei" w:hAnsi="SimHei" w:eastAsia="SimHei" w:cs="SimHei"/>
          <w:sz w:val="19"/>
          <w:szCs w:val="19"/>
          <w:color w:val="0B3B9C"/>
          <w:spacing w:val="86"/>
        </w:rPr>
        <w:t xml:space="preserve"> </w:t>
      </w:r>
      <w:r>
        <w:rPr>
          <w:rFonts w:ascii="SimHei" w:hAnsi="SimHei" w:eastAsia="SimHei" w:cs="SimHei"/>
          <w:sz w:val="19"/>
          <w:szCs w:val="19"/>
          <w:b/>
          <w:bCs/>
          <w:color w:val="0B3B9C"/>
          <w:spacing w:val="-8"/>
        </w:rPr>
        <w:t>美国联邦政府数据治理和运营模型</w:t>
      </w:r>
    </w:p>
    <w:p>
      <w:pPr>
        <w:spacing w:line="187" w:lineRule="auto"/>
        <w:sectPr>
          <w:type w:val="continuous"/>
          <w:pgSz w:w="8370" w:h="12670"/>
          <w:pgMar w:top="400" w:right="855" w:bottom="400" w:left="1033" w:header="0" w:footer="0" w:gutter="0"/>
          <w:cols w:equalWidth="0" w:num="2">
            <w:col w:w="1357" w:space="100"/>
            <w:col w:w="5025" w:space="0"/>
          </w:cols>
        </w:sectPr>
        <w:rPr>
          <w:rFonts w:ascii="SimHei" w:hAnsi="SimHei" w:eastAsia="SimHei" w:cs="SimHei"/>
          <w:sz w:val="19"/>
          <w:szCs w:val="19"/>
        </w:rPr>
      </w:pPr>
    </w:p>
    <w:p>
      <w:pPr>
        <w:pStyle w:val="BodyText"/>
        <w:spacing w:line="345" w:lineRule="auto"/>
        <w:rPr/>
      </w:pPr>
      <w:r/>
    </w:p>
    <w:p>
      <w:pPr>
        <w:spacing w:before="62" w:line="133" w:lineRule="exact"/>
        <w:jc w:val="right"/>
        <w:rPr>
          <w:rFonts w:ascii="SimSun" w:hAnsi="SimSun" w:eastAsia="SimSun" w:cs="SimSun"/>
          <w:sz w:val="19"/>
          <w:szCs w:val="19"/>
        </w:rPr>
      </w:pPr>
      <w:r>
        <w:rPr>
          <w:rFonts w:ascii="SimSun" w:hAnsi="SimSun" w:eastAsia="SimSun" w:cs="SimSun"/>
          <w:sz w:val="19"/>
          <w:szCs w:val="19"/>
          <w:spacing w:val="-2"/>
          <w:position w:val="-3"/>
        </w:rPr>
        <w:t>—15—</w:t>
      </w:r>
    </w:p>
    <w:p>
      <w:pPr>
        <w:spacing w:line="133" w:lineRule="exact"/>
        <w:sectPr>
          <w:type w:val="continuous"/>
          <w:pgSz w:w="8370" w:h="12670"/>
          <w:pgMar w:top="400" w:right="855" w:bottom="400" w:left="1033" w:header="0" w:footer="0" w:gutter="0"/>
          <w:cols w:equalWidth="0" w:num="1">
            <w:col w:w="6481" w:space="0"/>
          </w:cols>
        </w:sectPr>
        <w:rPr>
          <w:rFonts w:ascii="SimSun" w:hAnsi="SimSun" w:eastAsia="SimSun" w:cs="SimSun"/>
          <w:sz w:val="19"/>
          <w:szCs w:val="19"/>
        </w:rPr>
      </w:pPr>
    </w:p>
    <w:p>
      <w:pPr>
        <w:pStyle w:val="BodyText"/>
        <w:spacing w:line="450" w:lineRule="auto"/>
        <w:rPr/>
      </w:pPr>
      <w:r/>
    </w:p>
    <w:p>
      <w:pPr>
        <w:ind w:left="2"/>
        <w:spacing w:before="71" w:line="219" w:lineRule="auto"/>
        <w:rPr>
          <w:rFonts w:ascii="SimSun" w:hAnsi="SimSun" w:eastAsia="SimSun" w:cs="SimSun"/>
          <w:sz w:val="22"/>
          <w:szCs w:val="22"/>
        </w:rPr>
      </w:pPr>
      <w:r>
        <w:rPr>
          <w:rFonts w:ascii="SimSun" w:hAnsi="SimSun" w:eastAsia="SimSun" w:cs="SimSun"/>
          <w:sz w:val="22"/>
          <w:szCs w:val="22"/>
          <w:b/>
          <w:bCs/>
          <w:color w:val="0D41BB"/>
          <w:spacing w:val="-15"/>
          <w:w w:val="87"/>
        </w:rPr>
        <w:t>数据治理之路——贵州实践</w:t>
      </w:r>
    </w:p>
    <w:p>
      <w:pPr>
        <w:pStyle w:val="BodyText"/>
        <w:spacing w:line="263" w:lineRule="auto"/>
        <w:rPr/>
      </w:pPr>
      <w:r/>
    </w:p>
    <w:p>
      <w:pPr>
        <w:spacing w:before="72" w:line="327" w:lineRule="auto"/>
        <w:jc w:val="both"/>
        <w:rPr>
          <w:rFonts w:ascii="SimSun" w:hAnsi="SimSun" w:eastAsia="SimSun" w:cs="SimSun"/>
          <w:sz w:val="22"/>
          <w:szCs w:val="22"/>
        </w:rPr>
      </w:pPr>
      <w:r>
        <w:rPr>
          <w:rFonts w:ascii="SimSun" w:hAnsi="SimSun" w:eastAsia="SimSun" w:cs="SimSun"/>
          <w:sz w:val="22"/>
          <w:szCs w:val="22"/>
          <w:spacing w:val="-1"/>
        </w:rPr>
        <w:t>多元主体共治，包括美国绩效改进委员会、美国首席财务官委员会、</w:t>
      </w:r>
      <w:r>
        <w:rPr>
          <w:rFonts w:ascii="SimSun" w:hAnsi="SimSun" w:eastAsia="SimSun" w:cs="SimSun"/>
          <w:sz w:val="22"/>
          <w:szCs w:val="22"/>
          <w:spacing w:val="8"/>
        </w:rPr>
        <w:t xml:space="preserve"> </w:t>
      </w:r>
      <w:r>
        <w:rPr>
          <w:rFonts w:ascii="SimSun" w:hAnsi="SimSun" w:eastAsia="SimSun" w:cs="SimSun"/>
          <w:sz w:val="22"/>
          <w:szCs w:val="22"/>
          <w:spacing w:val="-4"/>
        </w:rPr>
        <w:t>美国首席采购官委员会、美国首席信息官委员会、美国联邦贸易委员 </w:t>
      </w:r>
      <w:r>
        <w:rPr>
          <w:rFonts w:ascii="SimSun" w:hAnsi="SimSun" w:eastAsia="SimSun" w:cs="SimSun"/>
          <w:sz w:val="22"/>
          <w:szCs w:val="22"/>
          <w:spacing w:val="-4"/>
        </w:rPr>
        <w:t>会等多主体共同在数据治理生态体系中发挥作用。客体协同强调的是</w:t>
      </w:r>
      <w:r>
        <w:rPr>
          <w:rFonts w:ascii="SimSun" w:hAnsi="SimSun" w:eastAsia="SimSun" w:cs="SimSun"/>
          <w:sz w:val="22"/>
          <w:szCs w:val="22"/>
        </w:rPr>
        <w:t xml:space="preserve">  </w:t>
      </w:r>
      <w:r>
        <w:rPr>
          <w:rFonts w:ascii="SimSun" w:hAnsi="SimSun" w:eastAsia="SimSun" w:cs="SimSun"/>
          <w:sz w:val="22"/>
          <w:szCs w:val="22"/>
          <w:spacing w:val="-4"/>
        </w:rPr>
        <w:t>数据的战略资产地位、嵌入业务特征、多源数据汇聚和数据真实</w:t>
      </w:r>
      <w:r>
        <w:rPr>
          <w:rFonts w:ascii="SimSun" w:hAnsi="SimSun" w:eastAsia="SimSun" w:cs="SimSun"/>
          <w:sz w:val="22"/>
          <w:szCs w:val="22"/>
          <w:spacing w:val="-5"/>
        </w:rPr>
        <w:t>、可</w:t>
      </w:r>
      <w:r>
        <w:rPr>
          <w:rFonts w:ascii="SimSun" w:hAnsi="SimSun" w:eastAsia="SimSun" w:cs="SimSun"/>
          <w:sz w:val="22"/>
          <w:szCs w:val="22"/>
        </w:rPr>
        <w:t xml:space="preserve">  </w:t>
      </w:r>
      <w:r>
        <w:rPr>
          <w:rFonts w:ascii="SimSun" w:hAnsi="SimSun" w:eastAsia="SimSun" w:cs="SimSun"/>
          <w:sz w:val="22"/>
          <w:szCs w:val="22"/>
          <w:spacing w:val="3"/>
        </w:rPr>
        <w:t>靠等基本属性的协调统一。过程协同体现为数据管理过程中的业务</w:t>
      </w:r>
      <w:r>
        <w:rPr>
          <w:rFonts w:ascii="SimSun" w:hAnsi="SimSun" w:eastAsia="SimSun" w:cs="SimSun"/>
          <w:sz w:val="22"/>
          <w:szCs w:val="22"/>
        </w:rPr>
        <w:t xml:space="preserve">  </w:t>
      </w:r>
      <w:r>
        <w:rPr>
          <w:rFonts w:ascii="SimSun" w:hAnsi="SimSun" w:eastAsia="SimSun" w:cs="SimSun"/>
          <w:sz w:val="22"/>
          <w:szCs w:val="22"/>
          <w:spacing w:val="3"/>
        </w:rPr>
        <w:t>全过程管控和集成管理平台的运用，促进业务沟通及文件流转。要</w:t>
      </w:r>
      <w:r>
        <w:rPr>
          <w:rFonts w:ascii="SimSun" w:hAnsi="SimSun" w:eastAsia="SimSun" w:cs="SimSun"/>
          <w:sz w:val="22"/>
          <w:szCs w:val="22"/>
          <w:spacing w:val="6"/>
        </w:rPr>
        <w:t xml:space="preserve">  </w:t>
      </w:r>
      <w:r>
        <w:rPr>
          <w:rFonts w:ascii="SimSun" w:hAnsi="SimSun" w:eastAsia="SimSun" w:cs="SimSun"/>
          <w:sz w:val="22"/>
          <w:szCs w:val="22"/>
          <w:spacing w:val="-4"/>
        </w:rPr>
        <w:t>素协同是指法律法规政策、标准与指南、硬件软件配备、第三方中介</w:t>
      </w:r>
      <w:r>
        <w:rPr>
          <w:rFonts w:ascii="SimSun" w:hAnsi="SimSun" w:eastAsia="SimSun" w:cs="SimSun"/>
          <w:sz w:val="22"/>
          <w:szCs w:val="22"/>
        </w:rPr>
        <w:t xml:space="preserve">  </w:t>
      </w:r>
      <w:r>
        <w:rPr>
          <w:rFonts w:ascii="SimSun" w:hAnsi="SimSun" w:eastAsia="SimSun" w:cs="SimSun"/>
          <w:sz w:val="22"/>
          <w:szCs w:val="22"/>
          <w:spacing w:val="-4"/>
        </w:rPr>
        <w:t>服务、人力资源配备、资金支持和实用工具与模板配备等要素之间的</w:t>
      </w:r>
    </w:p>
    <w:p>
      <w:pPr>
        <w:spacing w:line="220" w:lineRule="auto"/>
        <w:rPr>
          <w:rFonts w:ascii="SimSun" w:hAnsi="SimSun" w:eastAsia="SimSun" w:cs="SimSun"/>
          <w:sz w:val="22"/>
          <w:szCs w:val="22"/>
        </w:rPr>
      </w:pPr>
      <w:r>
        <w:rPr>
          <w:rFonts w:ascii="SimSun" w:hAnsi="SimSun" w:eastAsia="SimSun" w:cs="SimSun"/>
          <w:sz w:val="22"/>
          <w:szCs w:val="22"/>
          <w:spacing w:val="-10"/>
        </w:rPr>
        <w:t>协同。</w:t>
      </w:r>
    </w:p>
    <w:p>
      <w:pPr>
        <w:ind w:right="71" w:firstLine="460"/>
        <w:spacing w:before="196" w:line="336" w:lineRule="auto"/>
        <w:jc w:val="both"/>
        <w:rPr>
          <w:rFonts w:ascii="SimSun" w:hAnsi="SimSun" w:eastAsia="SimSun" w:cs="SimSun"/>
          <w:sz w:val="22"/>
          <w:szCs w:val="22"/>
        </w:rPr>
      </w:pPr>
      <w:r>
        <w:rPr>
          <w:rFonts w:ascii="SimSun" w:hAnsi="SimSun" w:eastAsia="SimSun" w:cs="SimSun"/>
          <w:sz w:val="22"/>
          <w:szCs w:val="22"/>
          <w:spacing w:val="-4"/>
        </w:rPr>
        <w:t>以数据价值为中心的五大协同路径显示出当前美国数据管理体制</w:t>
      </w:r>
      <w:r>
        <w:rPr>
          <w:rFonts w:ascii="SimSun" w:hAnsi="SimSun" w:eastAsia="SimSun" w:cs="SimSun"/>
          <w:sz w:val="22"/>
          <w:szCs w:val="22"/>
        </w:rPr>
        <w:t xml:space="preserve"> </w:t>
      </w:r>
      <w:r>
        <w:rPr>
          <w:rFonts w:ascii="SimSun" w:hAnsi="SimSun" w:eastAsia="SimSun" w:cs="SimSun"/>
          <w:sz w:val="22"/>
          <w:szCs w:val="22"/>
          <w:spacing w:val="-4"/>
        </w:rPr>
        <w:t>机制协同性的重要特征，通过目标综合、多元主体共治、客体特征融</w:t>
      </w:r>
    </w:p>
    <w:p>
      <w:pPr>
        <w:spacing w:line="219" w:lineRule="auto"/>
        <w:rPr>
          <w:rFonts w:ascii="SimSun" w:hAnsi="SimSun" w:eastAsia="SimSun" w:cs="SimSun"/>
          <w:sz w:val="22"/>
          <w:szCs w:val="22"/>
        </w:rPr>
      </w:pPr>
      <w:r>
        <w:rPr>
          <w:rFonts w:ascii="SimSun" w:hAnsi="SimSun" w:eastAsia="SimSun" w:cs="SimSun"/>
          <w:sz w:val="22"/>
          <w:szCs w:val="22"/>
          <w:spacing w:val="-7"/>
        </w:rPr>
        <w:t>合、过程管控集成、要素综合协同等路径，实现数据管理高效畅通。</w:t>
      </w:r>
    </w:p>
    <w:p>
      <w:pPr>
        <w:ind w:left="462"/>
        <w:spacing w:before="280" w:line="223" w:lineRule="auto"/>
        <w:outlineLvl w:val="1"/>
        <w:rPr>
          <w:rFonts w:ascii="KaiTi" w:hAnsi="KaiTi" w:eastAsia="KaiTi" w:cs="KaiTi"/>
          <w:sz w:val="22"/>
          <w:szCs w:val="22"/>
        </w:rPr>
      </w:pPr>
      <w:hyperlink w:history="true" r:id="rId52">
        <w:r>
          <w:rPr>
            <w:rFonts w:ascii="KaiTi" w:hAnsi="KaiTi" w:eastAsia="KaiTi" w:cs="KaiTi"/>
            <w:sz w:val="22"/>
            <w:szCs w:val="22"/>
            <w:b/>
            <w:bCs/>
            <w:color w:val="3059CA"/>
            <w:spacing w:val="1"/>
          </w:rPr>
          <w:t>1.3.1.3</w:t>
        </w:r>
      </w:hyperlink>
      <w:r>
        <w:rPr>
          <w:rFonts w:ascii="KaiTi" w:hAnsi="KaiTi" w:eastAsia="KaiTi" w:cs="KaiTi"/>
          <w:sz w:val="22"/>
          <w:szCs w:val="22"/>
          <w:color w:val="3059CA"/>
          <w:spacing w:val="1"/>
        </w:rPr>
        <w:t xml:space="preserve">  </w:t>
      </w:r>
      <w:r>
        <w:rPr>
          <w:rFonts w:ascii="KaiTi" w:hAnsi="KaiTi" w:eastAsia="KaiTi" w:cs="KaiTi"/>
          <w:sz w:val="22"/>
          <w:szCs w:val="22"/>
          <w:b/>
          <w:bCs/>
          <w:color w:val="3059CA"/>
          <w:spacing w:val="1"/>
        </w:rPr>
        <w:t>数据管理标准赋能</w:t>
      </w:r>
    </w:p>
    <w:p>
      <w:pPr>
        <w:ind w:right="59" w:firstLine="460"/>
        <w:spacing w:before="175" w:line="327" w:lineRule="auto"/>
        <w:jc w:val="both"/>
        <w:rPr>
          <w:rFonts w:ascii="SimSun" w:hAnsi="SimSun" w:eastAsia="SimSun" w:cs="SimSun"/>
          <w:sz w:val="22"/>
          <w:szCs w:val="22"/>
        </w:rPr>
      </w:pPr>
      <w:r>
        <w:rPr>
          <w:rFonts w:ascii="SimSun" w:hAnsi="SimSun" w:eastAsia="SimSun" w:cs="SimSun"/>
          <w:sz w:val="22"/>
          <w:szCs w:val="22"/>
          <w:spacing w:val="-4"/>
        </w:rPr>
        <w:t>在美国数据管理活动中，标准发挥着至关重要的作用，同时标准</w:t>
      </w:r>
      <w:r>
        <w:rPr>
          <w:rFonts w:ascii="SimSun" w:hAnsi="SimSun" w:eastAsia="SimSun" w:cs="SimSun"/>
          <w:sz w:val="22"/>
          <w:szCs w:val="22"/>
          <w:spacing w:val="11"/>
        </w:rPr>
        <w:t xml:space="preserve"> </w:t>
      </w:r>
      <w:r>
        <w:rPr>
          <w:rFonts w:ascii="SimSun" w:hAnsi="SimSun" w:eastAsia="SimSun" w:cs="SimSun"/>
          <w:sz w:val="22"/>
          <w:szCs w:val="22"/>
          <w:spacing w:val="3"/>
        </w:rPr>
        <w:t>建设也是美国数据管理的重点任务。在具体业务上，美国数据管理</w:t>
      </w:r>
      <w:r>
        <w:rPr>
          <w:rFonts w:ascii="SimSun" w:hAnsi="SimSun" w:eastAsia="SimSun" w:cs="SimSun"/>
          <w:sz w:val="22"/>
          <w:szCs w:val="22"/>
          <w:spacing w:val="9"/>
        </w:rPr>
        <w:t xml:space="preserve"> </w:t>
      </w:r>
      <w:r>
        <w:rPr>
          <w:rFonts w:ascii="SimSun" w:hAnsi="SimSun" w:eastAsia="SimSun" w:cs="SimSun"/>
          <w:sz w:val="22"/>
          <w:szCs w:val="22"/>
          <w:spacing w:val="-4"/>
        </w:rPr>
        <w:t>标准对外包服务质量、业务系统功能和支付款项等都有具体要求。此</w:t>
      </w:r>
      <w:r>
        <w:rPr>
          <w:rFonts w:ascii="SimSun" w:hAnsi="SimSun" w:eastAsia="SimSun" w:cs="SimSun"/>
          <w:sz w:val="22"/>
          <w:szCs w:val="22"/>
          <w:spacing w:val="17"/>
        </w:rPr>
        <w:t xml:space="preserve"> </w:t>
      </w:r>
      <w:r>
        <w:rPr>
          <w:rFonts w:ascii="SimSun" w:hAnsi="SimSun" w:eastAsia="SimSun" w:cs="SimSun"/>
          <w:sz w:val="22"/>
          <w:szCs w:val="22"/>
          <w:spacing w:val="-4"/>
        </w:rPr>
        <w:t>外，标准还保证了系统互操作性、项目投入与产出、服务连通的作用</w:t>
      </w:r>
      <w:r>
        <w:rPr>
          <w:rFonts w:ascii="SimSun" w:hAnsi="SimSun" w:eastAsia="SimSun" w:cs="SimSun"/>
          <w:sz w:val="22"/>
          <w:szCs w:val="22"/>
          <w:spacing w:val="15"/>
        </w:rPr>
        <w:t xml:space="preserve"> </w:t>
      </w:r>
      <w:r>
        <w:rPr>
          <w:rFonts w:ascii="SimSun" w:hAnsi="SimSun" w:eastAsia="SimSun" w:cs="SimSun"/>
          <w:sz w:val="22"/>
          <w:szCs w:val="22"/>
          <w:spacing w:val="-4"/>
        </w:rPr>
        <w:t>机制。而制定标准至关重要的第一步则是遵循联邦综合业务框架，如</w:t>
      </w:r>
    </w:p>
    <w:p>
      <w:pPr>
        <w:spacing w:line="220" w:lineRule="auto"/>
        <w:rPr>
          <w:rFonts w:ascii="SimSun" w:hAnsi="SimSun" w:eastAsia="SimSun" w:cs="SimSun"/>
          <w:sz w:val="22"/>
          <w:szCs w:val="22"/>
        </w:rPr>
      </w:pPr>
      <w:r>
        <w:rPr>
          <w:rFonts w:ascii="SimSun" w:hAnsi="SimSun" w:eastAsia="SimSun" w:cs="SimSun"/>
          <w:sz w:val="22"/>
          <w:szCs w:val="22"/>
          <w:spacing w:val="2"/>
        </w:rPr>
        <w:t>图1-3所示。</w:t>
      </w:r>
    </w:p>
    <w:p>
      <w:pPr>
        <w:ind w:firstLine="460"/>
        <w:spacing w:before="184" w:line="312" w:lineRule="auto"/>
        <w:jc w:val="both"/>
        <w:rPr>
          <w:rFonts w:ascii="SimSun" w:hAnsi="SimSun" w:eastAsia="SimSun" w:cs="SimSun"/>
          <w:sz w:val="22"/>
          <w:szCs w:val="22"/>
        </w:rPr>
      </w:pPr>
      <w:r>
        <w:rPr>
          <w:rFonts w:ascii="Times New Roman" w:hAnsi="Times New Roman" w:eastAsia="Times New Roman" w:cs="Times New Roman"/>
          <w:sz w:val="22"/>
          <w:szCs w:val="22"/>
        </w:rPr>
        <w:t>FIBF</w:t>
      </w:r>
      <w:r>
        <w:rPr>
          <w:rFonts w:ascii="SimSun" w:hAnsi="SimSun" w:eastAsia="SimSun" w:cs="SimSun"/>
          <w:sz w:val="22"/>
          <w:szCs w:val="22"/>
          <w:spacing w:val="2"/>
        </w:rPr>
        <w:t>是使联邦政府能够更好地协调和记录跨机构的共同业务需 </w:t>
      </w:r>
      <w:r>
        <w:rPr>
          <w:rFonts w:ascii="SimSun" w:hAnsi="SimSun" w:eastAsia="SimSun" w:cs="SimSun"/>
          <w:sz w:val="22"/>
          <w:szCs w:val="22"/>
          <w:spacing w:val="-4"/>
        </w:rPr>
        <w:t>求的模型，关注结果、数据和跨功能的端到端业务流程，推动规</w:t>
      </w:r>
      <w:r>
        <w:rPr>
          <w:rFonts w:ascii="SimSun" w:hAnsi="SimSun" w:eastAsia="SimSun" w:cs="SimSun"/>
          <w:sz w:val="22"/>
          <w:szCs w:val="22"/>
          <w:spacing w:val="-5"/>
        </w:rPr>
        <w:t>模经</w:t>
      </w:r>
      <w:r>
        <w:rPr>
          <w:rFonts w:ascii="SimSun" w:hAnsi="SimSun" w:eastAsia="SimSun" w:cs="SimSun"/>
          <w:sz w:val="22"/>
          <w:szCs w:val="22"/>
        </w:rPr>
        <w:t xml:space="preserve">  </w:t>
      </w:r>
      <w:r>
        <w:rPr>
          <w:rFonts w:ascii="SimSun" w:hAnsi="SimSun" w:eastAsia="SimSun" w:cs="SimSun"/>
          <w:sz w:val="22"/>
          <w:szCs w:val="22"/>
          <w:spacing w:val="-9"/>
        </w:rPr>
        <w:t>济发展。</w:t>
      </w:r>
      <w:r>
        <w:rPr>
          <w:rFonts w:ascii="Times New Roman" w:hAnsi="Times New Roman" w:eastAsia="Times New Roman" w:cs="Times New Roman"/>
          <w:sz w:val="22"/>
          <w:szCs w:val="22"/>
          <w:spacing w:val="-9"/>
        </w:rPr>
        <w:t>FIBF </w:t>
      </w:r>
      <w:r>
        <w:rPr>
          <w:rFonts w:ascii="SimSun" w:hAnsi="SimSun" w:eastAsia="SimSun" w:cs="SimSun"/>
          <w:sz w:val="22"/>
          <w:szCs w:val="22"/>
          <w:spacing w:val="-9"/>
        </w:rPr>
        <w:t>包括五个组成部分： </w:t>
      </w:r>
      <w:r>
        <w:rPr>
          <w:rFonts w:ascii="Times New Roman" w:hAnsi="Times New Roman" w:eastAsia="Times New Roman" w:cs="Times New Roman"/>
          <w:sz w:val="22"/>
          <w:szCs w:val="22"/>
          <w:spacing w:val="-9"/>
        </w:rPr>
        <w:t>a)   </w:t>
      </w:r>
      <w:r>
        <w:rPr>
          <w:rFonts w:ascii="SimSun" w:hAnsi="SimSun" w:eastAsia="SimSun" w:cs="SimSun"/>
          <w:sz w:val="22"/>
          <w:szCs w:val="22"/>
          <w:spacing w:val="-9"/>
        </w:rPr>
        <w:t>联邦业务生命周期。职能区域、</w:t>
      </w:r>
      <w:r>
        <w:rPr>
          <w:rFonts w:ascii="SimSun" w:hAnsi="SimSun" w:eastAsia="SimSun" w:cs="SimSun"/>
          <w:sz w:val="22"/>
          <w:szCs w:val="22"/>
          <w:spacing w:val="15"/>
        </w:rPr>
        <w:t xml:space="preserve"> </w:t>
      </w:r>
      <w:r>
        <w:rPr>
          <w:rFonts w:ascii="SimSun" w:hAnsi="SimSun" w:eastAsia="SimSun" w:cs="SimSun"/>
          <w:sz w:val="22"/>
          <w:szCs w:val="22"/>
          <w:spacing w:val="-4"/>
        </w:rPr>
        <w:t>职能和活动是对机构需要哪些服务以及应提供的解决方案达成共识的</w:t>
      </w:r>
      <w:r>
        <w:rPr>
          <w:rFonts w:ascii="SimSun" w:hAnsi="SimSun" w:eastAsia="SimSun" w:cs="SimSun"/>
          <w:sz w:val="22"/>
          <w:szCs w:val="22"/>
          <w:spacing w:val="2"/>
        </w:rPr>
        <w:t xml:space="preserve">  </w:t>
      </w:r>
      <w:r>
        <w:rPr>
          <w:rFonts w:ascii="SimSun" w:hAnsi="SimSun" w:eastAsia="SimSun" w:cs="SimSun"/>
          <w:sz w:val="22"/>
          <w:szCs w:val="22"/>
        </w:rPr>
        <w:t>基础。b) 业务能力。业务能力是基于结果</w:t>
      </w:r>
      <w:r>
        <w:rPr>
          <w:rFonts w:ascii="SimSun" w:hAnsi="SimSun" w:eastAsia="SimSun" w:cs="SimSun"/>
          <w:sz w:val="22"/>
          <w:szCs w:val="22"/>
          <w:spacing w:val="-1"/>
        </w:rPr>
        <w:t>的业务需求，映射到联邦</w:t>
      </w:r>
      <w:r>
        <w:rPr>
          <w:rFonts w:ascii="SimSun" w:hAnsi="SimSun" w:eastAsia="SimSun" w:cs="SimSun"/>
          <w:sz w:val="22"/>
          <w:szCs w:val="22"/>
        </w:rPr>
        <w:t xml:space="preserve">  </w:t>
      </w:r>
      <w:r>
        <w:rPr>
          <w:rFonts w:ascii="SimSun" w:hAnsi="SimSun" w:eastAsia="SimSun" w:cs="SimSun"/>
          <w:sz w:val="22"/>
          <w:szCs w:val="22"/>
          <w:spacing w:val="-1"/>
        </w:rPr>
        <w:t>政府的权威参考、表格、输入、输出和数据标准。</w:t>
      </w: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1"/>
        </w:rPr>
        <w:t>业务用例。业</w:t>
      </w:r>
    </w:p>
    <w:p>
      <w:pPr>
        <w:spacing w:line="312" w:lineRule="auto"/>
        <w:sectPr>
          <w:footerReference w:type="default" r:id="rId51"/>
          <w:pgSz w:w="8370" w:h="12670"/>
          <w:pgMar w:top="400" w:right="969" w:bottom="635" w:left="820" w:header="0" w:footer="416" w:gutter="0"/>
        </w:sectPr>
        <w:rPr>
          <w:rFonts w:ascii="SimSun" w:hAnsi="SimSun" w:eastAsia="SimSun" w:cs="SimSun"/>
          <w:sz w:val="22"/>
          <w:szCs w:val="22"/>
        </w:rPr>
      </w:pPr>
    </w:p>
    <w:p>
      <w:pPr>
        <w:pStyle w:val="BodyText"/>
        <w:spacing w:line="244" w:lineRule="auto"/>
        <w:rPr/>
      </w:pPr>
      <w:r/>
    </w:p>
    <w:p>
      <w:pPr>
        <w:pStyle w:val="BodyText"/>
        <w:spacing w:line="244" w:lineRule="auto"/>
        <w:rPr/>
      </w:pPr>
      <w:r/>
    </w:p>
    <w:p>
      <w:pPr>
        <w:ind w:left="4172"/>
        <w:spacing w:before="59" w:line="218" w:lineRule="auto"/>
        <w:rPr>
          <w:rFonts w:ascii="SimHei" w:hAnsi="SimHei" w:eastAsia="SimHei" w:cs="SimHei"/>
          <w:sz w:val="18"/>
          <w:szCs w:val="18"/>
        </w:rPr>
      </w:pPr>
      <w:r>
        <w:rPr>
          <w:rFonts w:ascii="SimHei" w:hAnsi="SimHei" w:eastAsia="SimHei" w:cs="SimHei"/>
          <w:sz w:val="18"/>
          <w:szCs w:val="18"/>
          <w:b/>
          <w:bCs/>
          <w:color w:val="2E5DBD"/>
          <w:spacing w:val="1"/>
        </w:rPr>
        <w:t>第1章</w:t>
      </w:r>
      <w:r>
        <w:rPr>
          <w:rFonts w:ascii="SimHei" w:hAnsi="SimHei" w:eastAsia="SimHei" w:cs="SimHei"/>
          <w:sz w:val="18"/>
          <w:szCs w:val="18"/>
          <w:color w:val="2E5DBD"/>
          <w:spacing w:val="17"/>
        </w:rPr>
        <w:t xml:space="preserve">  </w:t>
      </w:r>
      <w:r>
        <w:rPr>
          <w:rFonts w:ascii="SimHei" w:hAnsi="SimHei" w:eastAsia="SimHei" w:cs="SimHei"/>
          <w:sz w:val="18"/>
          <w:szCs w:val="18"/>
          <w:b/>
          <w:bCs/>
          <w:color w:val="2E5DBD"/>
          <w:spacing w:val="1"/>
        </w:rPr>
        <w:t>数据治理的国际实践</w:t>
      </w:r>
    </w:p>
    <w:p>
      <w:pPr>
        <w:pStyle w:val="BodyText"/>
        <w:spacing w:line="270" w:lineRule="auto"/>
        <w:rPr/>
      </w:pPr>
      <w:r/>
    </w:p>
    <w:p>
      <w:pPr>
        <w:pStyle w:val="BodyText"/>
        <w:spacing w:line="270" w:lineRule="auto"/>
        <w:rPr/>
      </w:pPr>
      <w:r/>
    </w:p>
    <w:p>
      <w:pPr>
        <w:pStyle w:val="BodyText"/>
        <w:spacing w:line="271" w:lineRule="auto"/>
        <w:rPr/>
      </w:pPr>
      <w:r/>
    </w:p>
    <w:p>
      <w:pPr>
        <w:ind w:left="2509"/>
        <w:spacing w:before="58" w:line="219" w:lineRule="auto"/>
        <w:rPr>
          <w:rFonts w:ascii="SimSun" w:hAnsi="SimSun" w:eastAsia="SimSun" w:cs="SimSun"/>
          <w:sz w:val="18"/>
          <w:szCs w:val="18"/>
        </w:rPr>
      </w:pPr>
      <w:r>
        <w:drawing>
          <wp:anchor distT="0" distB="0" distL="0" distR="0" simplePos="0" relativeHeight="251726848" behindDoc="1" locked="0" layoutInCell="1" allowOverlap="1">
            <wp:simplePos x="0" y="0"/>
            <wp:positionH relativeFrom="column">
              <wp:posOffset>762004</wp:posOffset>
            </wp:positionH>
            <wp:positionV relativeFrom="paragraph">
              <wp:posOffset>-316691</wp:posOffset>
            </wp:positionV>
            <wp:extent cx="2635258" cy="2628931"/>
            <wp:effectExtent l="0" t="0" r="0" b="0"/>
            <wp:wrapNone/>
            <wp:docPr id="24" name="IM 24"/>
            <wp:cNvGraphicFramePr/>
            <a:graphic>
              <a:graphicData uri="http://schemas.openxmlformats.org/drawingml/2006/picture">
                <pic:pic>
                  <pic:nvPicPr>
                    <pic:cNvPr id="24" name="IM 24"/>
                    <pic:cNvPicPr/>
                  </pic:nvPicPr>
                  <pic:blipFill>
                    <a:blip r:embed="rId54"/>
                    <a:stretch>
                      <a:fillRect/>
                    </a:stretch>
                  </pic:blipFill>
                  <pic:spPr>
                    <a:xfrm rot="0">
                      <a:off x="0" y="0"/>
                      <a:ext cx="2635258" cy="2628931"/>
                    </a:xfrm>
                    <a:prstGeom prst="rect">
                      <a:avLst/>
                    </a:prstGeom>
                  </pic:spPr>
                </pic:pic>
              </a:graphicData>
            </a:graphic>
          </wp:anchor>
        </w:drawing>
      </w:r>
      <w:r>
        <w:rPr>
          <w:rFonts w:ascii="SimSun" w:hAnsi="SimSun" w:eastAsia="SimSun" w:cs="SimSun"/>
          <w:sz w:val="18"/>
          <w:szCs w:val="18"/>
          <w:color w:val="42607F"/>
          <w:spacing w:val="-1"/>
        </w:rPr>
        <w:t>联邦业务生命周期</w:t>
      </w:r>
    </w:p>
    <w:p>
      <w:pPr>
        <w:ind w:left="2250"/>
        <w:spacing w:before="66" w:line="219" w:lineRule="auto"/>
        <w:rPr>
          <w:rFonts w:ascii="SimSun" w:hAnsi="SimSun" w:eastAsia="SimSun" w:cs="SimSun"/>
          <w:sz w:val="18"/>
          <w:szCs w:val="18"/>
        </w:rPr>
      </w:pPr>
      <w:r>
        <w:rPr>
          <w:rFonts w:ascii="SimSun" w:hAnsi="SimSun" w:eastAsia="SimSun" w:cs="SimSun"/>
          <w:sz w:val="18"/>
          <w:szCs w:val="18"/>
          <w:color w:val="42607F"/>
          <w:spacing w:val="-1"/>
        </w:rPr>
        <w:t>端对端流程服务活动列表</w:t>
      </w:r>
    </w:p>
    <w:p>
      <w:pPr>
        <w:pStyle w:val="BodyText"/>
        <w:spacing w:line="254" w:lineRule="auto"/>
        <w:rPr/>
      </w:pPr>
      <w:r/>
    </w:p>
    <w:p>
      <w:pPr>
        <w:pStyle w:val="BodyText"/>
        <w:spacing w:line="254" w:lineRule="auto"/>
        <w:rPr/>
      </w:pPr>
      <w:r/>
    </w:p>
    <w:p>
      <w:pPr>
        <w:pStyle w:val="BodyText"/>
        <w:spacing w:line="255" w:lineRule="auto"/>
        <w:rPr/>
      </w:pPr>
      <w:r/>
    </w:p>
    <w:p>
      <w:pPr>
        <w:ind w:left="2869"/>
        <w:spacing w:before="58" w:line="215" w:lineRule="auto"/>
        <w:rPr>
          <w:rFonts w:ascii="SimSun" w:hAnsi="SimSun" w:eastAsia="SimSun" w:cs="SimSun"/>
          <w:sz w:val="18"/>
          <w:szCs w:val="18"/>
        </w:rPr>
      </w:pPr>
      <w:r>
        <w:pict>
          <v:shape id="_x0000_s20" style="position:absolute;margin-left:207.999pt;margin-top:3.4075pt;mso-position-vertical-relative:text;mso-position-horizontal-relative:text;width:37.7pt;height:12.7pt;z-index:25172787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color w:val="2F4964"/>
                      <w:spacing w:val="-2"/>
                    </w:rPr>
                    <w:t>业务能力</w:t>
                  </w:r>
                </w:p>
              </w:txbxContent>
            </v:textbox>
          </v:shape>
        </w:pict>
      </w:r>
      <w:r>
        <w:pict>
          <v:shape id="_x0000_s22" style="position:absolute;margin-left:80.0007pt;margin-top:3.44348pt;mso-position-vertical-relative:text;mso-position-horizontal-relative:text;width:37.55pt;height:12.75pt;z-index:25172889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color w:val="2D3E5C"/>
                      <w:spacing w:val="-2"/>
                    </w:rPr>
                    <w:t>绩效指标</w:t>
                  </w:r>
                </w:p>
              </w:txbxContent>
            </v:textbox>
          </v:shape>
        </w:pict>
      </w:r>
      <w:r>
        <w:rPr>
          <w:rFonts w:ascii="SimSun" w:hAnsi="SimSun" w:eastAsia="SimSun" w:cs="SimSun"/>
          <w:sz w:val="18"/>
          <w:szCs w:val="18"/>
          <w:spacing w:val="4"/>
        </w:rPr>
        <w:t>联邦综合</w:t>
      </w:r>
    </w:p>
    <w:p>
      <w:pPr>
        <w:ind w:left="2880"/>
        <w:spacing w:line="219" w:lineRule="auto"/>
        <w:rPr>
          <w:rFonts w:ascii="SimSun" w:hAnsi="SimSun" w:eastAsia="SimSun" w:cs="SimSun"/>
          <w:sz w:val="18"/>
          <w:szCs w:val="18"/>
        </w:rPr>
      </w:pPr>
      <w:r>
        <w:rPr>
          <w:rFonts w:ascii="SimSun" w:hAnsi="SimSun" w:eastAsia="SimSun" w:cs="SimSun"/>
          <w:sz w:val="18"/>
          <w:szCs w:val="18"/>
          <w:spacing w:val="-2"/>
        </w:rPr>
        <w:t>业务框架</w:t>
      </w:r>
    </w:p>
    <w:p>
      <w:pPr>
        <w:pStyle w:val="BodyText"/>
        <w:spacing w:line="250" w:lineRule="auto"/>
        <w:rPr/>
      </w:pPr>
      <w:r/>
    </w:p>
    <w:p>
      <w:pPr>
        <w:pStyle w:val="BodyText"/>
        <w:spacing w:line="251" w:lineRule="auto"/>
        <w:rPr/>
      </w:pPr>
      <w:r/>
    </w:p>
    <w:p>
      <w:pPr>
        <w:pStyle w:val="BodyText"/>
        <w:spacing w:line="251" w:lineRule="auto"/>
        <w:rPr/>
      </w:pPr>
      <w:r/>
    </w:p>
    <w:p>
      <w:pPr>
        <w:ind w:left="1930"/>
        <w:spacing w:before="59" w:line="230" w:lineRule="auto"/>
        <w:rPr>
          <w:rFonts w:ascii="SimSun" w:hAnsi="SimSun" w:eastAsia="SimSun" w:cs="SimSun"/>
          <w:sz w:val="18"/>
          <w:szCs w:val="18"/>
        </w:rPr>
      </w:pPr>
      <w:r>
        <w:rPr>
          <w:rFonts w:ascii="SimSun" w:hAnsi="SimSun" w:eastAsia="SimSun" w:cs="SimSun"/>
          <w:sz w:val="18"/>
          <w:szCs w:val="18"/>
          <w:color w:val="344B66"/>
          <w:spacing w:val="-2"/>
          <w:position w:val="-1"/>
        </w:rPr>
        <w:t>标准数据元素</w:t>
      </w:r>
      <w:r>
        <w:rPr>
          <w:rFonts w:ascii="SimSun" w:hAnsi="SimSun" w:eastAsia="SimSun" w:cs="SimSun"/>
          <w:sz w:val="18"/>
          <w:szCs w:val="18"/>
          <w:color w:val="344B66"/>
          <w:spacing w:val="3"/>
          <w:position w:val="-1"/>
        </w:rPr>
        <w:t xml:space="preserve">       </w:t>
      </w:r>
      <w:r>
        <w:rPr>
          <w:rFonts w:ascii="SimSun" w:hAnsi="SimSun" w:eastAsia="SimSun" w:cs="SimSun"/>
          <w:sz w:val="18"/>
          <w:szCs w:val="18"/>
          <w:color w:val="38506B"/>
          <w:spacing w:val="-2"/>
          <w:position w:val="1"/>
        </w:rPr>
        <w:t>业务用例</w:t>
      </w:r>
    </w:p>
    <w:p>
      <w:pPr>
        <w:pStyle w:val="BodyText"/>
        <w:spacing w:line="272" w:lineRule="auto"/>
        <w:rPr/>
      </w:pPr>
      <w:r/>
    </w:p>
    <w:p>
      <w:pPr>
        <w:pStyle w:val="BodyText"/>
        <w:spacing w:line="273" w:lineRule="auto"/>
        <w:rPr/>
      </w:pPr>
      <w:r/>
    </w:p>
    <w:p>
      <w:pPr>
        <w:pStyle w:val="BodyText"/>
        <w:spacing w:line="273" w:lineRule="auto"/>
        <w:rPr/>
      </w:pPr>
      <w:r/>
    </w:p>
    <w:p>
      <w:pPr>
        <w:ind w:left="2222"/>
        <w:spacing w:before="59" w:line="221" w:lineRule="auto"/>
        <w:rPr>
          <w:rFonts w:ascii="SimHei" w:hAnsi="SimHei" w:eastAsia="SimHei" w:cs="SimHei"/>
          <w:sz w:val="18"/>
          <w:szCs w:val="18"/>
        </w:rPr>
      </w:pPr>
      <w:r>
        <w:rPr>
          <w:rFonts w:ascii="SimHei" w:hAnsi="SimHei" w:eastAsia="SimHei" w:cs="SimHei"/>
          <w:sz w:val="18"/>
          <w:szCs w:val="18"/>
          <w:b/>
          <w:bCs/>
          <w:color w:val="2B51CE"/>
          <w:spacing w:val="1"/>
        </w:rPr>
        <w:t>图1-3</w:t>
      </w:r>
      <w:r>
        <w:rPr>
          <w:rFonts w:ascii="SimHei" w:hAnsi="SimHei" w:eastAsia="SimHei" w:cs="SimHei"/>
          <w:sz w:val="18"/>
          <w:szCs w:val="18"/>
          <w:color w:val="2B51CE"/>
          <w:spacing w:val="87"/>
        </w:rPr>
        <w:t xml:space="preserve"> </w:t>
      </w:r>
      <w:r>
        <w:rPr>
          <w:rFonts w:ascii="SimHei" w:hAnsi="SimHei" w:eastAsia="SimHei" w:cs="SimHei"/>
          <w:sz w:val="18"/>
          <w:szCs w:val="18"/>
          <w:b/>
          <w:bCs/>
          <w:color w:val="2B51CE"/>
          <w:spacing w:val="1"/>
        </w:rPr>
        <w:t>联邦综合业务框架</w:t>
      </w:r>
    </w:p>
    <w:p>
      <w:pPr>
        <w:spacing w:before="268" w:line="400" w:lineRule="auto"/>
        <w:jc w:val="both"/>
        <w:rPr>
          <w:rFonts w:ascii="SimSun" w:hAnsi="SimSun" w:eastAsia="SimSun" w:cs="SimSun"/>
          <w:sz w:val="18"/>
          <w:szCs w:val="18"/>
        </w:rPr>
      </w:pPr>
      <w:r>
        <w:rPr>
          <w:rFonts w:ascii="SimSun" w:hAnsi="SimSun" w:eastAsia="SimSun" w:cs="SimSun"/>
          <w:sz w:val="18"/>
          <w:szCs w:val="18"/>
          <w:spacing w:val="34"/>
        </w:rPr>
        <w:t>务用例是</w:t>
      </w:r>
      <w:r>
        <w:rPr>
          <w:rFonts w:ascii="SimSun" w:hAnsi="SimSun" w:eastAsia="SimSun" w:cs="SimSun"/>
          <w:sz w:val="18"/>
          <w:szCs w:val="18"/>
          <w:spacing w:val="-25"/>
        </w:rPr>
        <w:t xml:space="preserve"> </w:t>
      </w:r>
      <w:r>
        <w:rPr>
          <w:rFonts w:ascii="SimSun" w:hAnsi="SimSun" w:eastAsia="SimSun" w:cs="SimSun"/>
          <w:sz w:val="18"/>
          <w:szCs w:val="18"/>
          <w:spacing w:val="34"/>
        </w:rPr>
        <w:t>一</w:t>
      </w:r>
      <w:r>
        <w:rPr>
          <w:rFonts w:ascii="SimSun" w:hAnsi="SimSun" w:eastAsia="SimSun" w:cs="SimSun"/>
          <w:sz w:val="18"/>
          <w:szCs w:val="18"/>
          <w:spacing w:val="-40"/>
        </w:rPr>
        <w:t xml:space="preserve"> </w:t>
      </w:r>
      <w:r>
        <w:rPr>
          <w:rFonts w:ascii="SimSun" w:hAnsi="SimSun" w:eastAsia="SimSun" w:cs="SimSun"/>
          <w:sz w:val="18"/>
          <w:szCs w:val="18"/>
          <w:spacing w:val="34"/>
        </w:rPr>
        <w:t>组机构“故事”,记录了关键活动、投入、产出和其他业 </w:t>
      </w:r>
      <w:r>
        <w:rPr>
          <w:rFonts w:ascii="SimSun" w:hAnsi="SimSun" w:eastAsia="SimSun" w:cs="SimSun"/>
          <w:sz w:val="18"/>
          <w:szCs w:val="18"/>
          <w:spacing w:val="-10"/>
        </w:rPr>
        <w:t>务</w:t>
      </w:r>
      <w:r>
        <w:rPr>
          <w:rFonts w:ascii="SimSun" w:hAnsi="SimSun" w:eastAsia="SimSun" w:cs="SimSun"/>
          <w:sz w:val="18"/>
          <w:szCs w:val="18"/>
          <w:spacing w:val="-24"/>
        </w:rPr>
        <w:t xml:space="preserve"> </w:t>
      </w:r>
      <w:r>
        <w:rPr>
          <w:rFonts w:ascii="SimSun" w:hAnsi="SimSun" w:eastAsia="SimSun" w:cs="SimSun"/>
          <w:sz w:val="18"/>
          <w:szCs w:val="18"/>
          <w:spacing w:val="-10"/>
        </w:rPr>
        <w:t>交</w:t>
      </w:r>
      <w:r>
        <w:rPr>
          <w:rFonts w:ascii="SimSun" w:hAnsi="SimSun" w:eastAsia="SimSun" w:cs="SimSun"/>
          <w:sz w:val="18"/>
          <w:szCs w:val="18"/>
          <w:spacing w:val="-39"/>
        </w:rPr>
        <w:t xml:space="preserve"> </w:t>
      </w:r>
      <w:r>
        <w:rPr>
          <w:rFonts w:ascii="SimSun" w:hAnsi="SimSun" w:eastAsia="SimSun" w:cs="SimSun"/>
          <w:sz w:val="18"/>
          <w:szCs w:val="18"/>
          <w:spacing w:val="-10"/>
        </w:rPr>
        <w:t>叉</w:t>
      </w:r>
      <w:r>
        <w:rPr>
          <w:rFonts w:ascii="SimSun" w:hAnsi="SimSun" w:eastAsia="SimSun" w:cs="SimSun"/>
          <w:sz w:val="18"/>
          <w:szCs w:val="18"/>
          <w:spacing w:val="-31"/>
        </w:rPr>
        <w:t xml:space="preserve"> </w:t>
      </w:r>
      <w:r>
        <w:rPr>
          <w:rFonts w:ascii="SimSun" w:hAnsi="SimSun" w:eastAsia="SimSun" w:cs="SimSun"/>
          <w:sz w:val="18"/>
          <w:szCs w:val="18"/>
          <w:spacing w:val="-10"/>
        </w:rPr>
        <w:t>点</w:t>
      </w:r>
      <w:r>
        <w:rPr>
          <w:rFonts w:ascii="SimSun" w:hAnsi="SimSun" w:eastAsia="SimSun" w:cs="SimSun"/>
          <w:sz w:val="18"/>
          <w:szCs w:val="18"/>
          <w:spacing w:val="-26"/>
        </w:rPr>
        <w:t xml:space="preserve"> </w:t>
      </w:r>
      <w:r>
        <w:rPr>
          <w:rFonts w:ascii="SimSun" w:hAnsi="SimSun" w:eastAsia="SimSun" w:cs="SimSun"/>
          <w:sz w:val="18"/>
          <w:szCs w:val="18"/>
          <w:spacing w:val="-10"/>
        </w:rPr>
        <w:t>，</w:t>
      </w:r>
      <w:r>
        <w:rPr>
          <w:rFonts w:ascii="SimSun" w:hAnsi="SimSun" w:eastAsia="SimSun" w:cs="SimSun"/>
          <w:sz w:val="18"/>
          <w:szCs w:val="18"/>
          <w:spacing w:val="-20"/>
        </w:rPr>
        <w:t xml:space="preserve"> </w:t>
      </w:r>
      <w:r>
        <w:rPr>
          <w:rFonts w:ascii="SimSun" w:hAnsi="SimSun" w:eastAsia="SimSun" w:cs="SimSun"/>
          <w:sz w:val="18"/>
          <w:szCs w:val="18"/>
          <w:spacing w:val="-10"/>
        </w:rPr>
        <w:t>以</w:t>
      </w:r>
      <w:r>
        <w:rPr>
          <w:rFonts w:ascii="SimSun" w:hAnsi="SimSun" w:eastAsia="SimSun" w:cs="SimSun"/>
          <w:sz w:val="18"/>
          <w:szCs w:val="18"/>
          <w:spacing w:val="-39"/>
        </w:rPr>
        <w:t xml:space="preserve"> </w:t>
      </w:r>
      <w:r>
        <w:rPr>
          <w:rFonts w:ascii="SimSun" w:hAnsi="SimSun" w:eastAsia="SimSun" w:cs="SimSun"/>
          <w:sz w:val="18"/>
          <w:szCs w:val="18"/>
          <w:spacing w:val="-10"/>
        </w:rPr>
        <w:t>描</w:t>
      </w:r>
      <w:r>
        <w:rPr>
          <w:rFonts w:ascii="SimSun" w:hAnsi="SimSun" w:eastAsia="SimSun" w:cs="SimSun"/>
          <w:sz w:val="18"/>
          <w:szCs w:val="18"/>
          <w:spacing w:val="-40"/>
        </w:rPr>
        <w:t xml:space="preserve"> </w:t>
      </w:r>
      <w:r>
        <w:rPr>
          <w:rFonts w:ascii="SimSun" w:hAnsi="SimSun" w:eastAsia="SimSun" w:cs="SimSun"/>
          <w:sz w:val="18"/>
          <w:szCs w:val="18"/>
          <w:spacing w:val="-10"/>
        </w:rPr>
        <w:t>述</w:t>
      </w:r>
      <w:r>
        <w:rPr>
          <w:rFonts w:ascii="SimSun" w:hAnsi="SimSun" w:eastAsia="SimSun" w:cs="SimSun"/>
          <w:sz w:val="18"/>
          <w:szCs w:val="18"/>
          <w:spacing w:val="-40"/>
        </w:rPr>
        <w:t xml:space="preserve"> </w:t>
      </w:r>
      <w:r>
        <w:rPr>
          <w:rFonts w:ascii="SimSun" w:hAnsi="SimSun" w:eastAsia="SimSun" w:cs="SimSun"/>
          <w:sz w:val="18"/>
          <w:szCs w:val="18"/>
          <w:spacing w:val="-10"/>
        </w:rPr>
        <w:t>联</w:t>
      </w:r>
      <w:r>
        <w:rPr>
          <w:rFonts w:ascii="SimSun" w:hAnsi="SimSun" w:eastAsia="SimSun" w:cs="SimSun"/>
          <w:sz w:val="18"/>
          <w:szCs w:val="18"/>
          <w:spacing w:val="-39"/>
        </w:rPr>
        <w:t xml:space="preserve"> </w:t>
      </w:r>
      <w:r>
        <w:rPr>
          <w:rFonts w:ascii="SimSun" w:hAnsi="SimSun" w:eastAsia="SimSun" w:cs="SimSun"/>
          <w:sz w:val="18"/>
          <w:szCs w:val="18"/>
          <w:spacing w:val="-10"/>
        </w:rPr>
        <w:t>邦</w:t>
      </w:r>
      <w:r>
        <w:rPr>
          <w:rFonts w:ascii="SimSun" w:hAnsi="SimSun" w:eastAsia="SimSun" w:cs="SimSun"/>
          <w:sz w:val="18"/>
          <w:szCs w:val="18"/>
          <w:spacing w:val="-41"/>
        </w:rPr>
        <w:t xml:space="preserve"> </w:t>
      </w:r>
      <w:r>
        <w:rPr>
          <w:rFonts w:ascii="SimSun" w:hAnsi="SimSun" w:eastAsia="SimSun" w:cs="SimSun"/>
          <w:sz w:val="18"/>
          <w:szCs w:val="18"/>
          <w:spacing w:val="-10"/>
        </w:rPr>
        <w:t>政</w:t>
      </w:r>
      <w:r>
        <w:rPr>
          <w:rFonts w:ascii="SimSun" w:hAnsi="SimSun" w:eastAsia="SimSun" w:cs="SimSun"/>
          <w:sz w:val="18"/>
          <w:szCs w:val="18"/>
          <w:spacing w:val="-42"/>
        </w:rPr>
        <w:t xml:space="preserve"> </w:t>
      </w:r>
      <w:r>
        <w:rPr>
          <w:rFonts w:ascii="SimSun" w:hAnsi="SimSun" w:eastAsia="SimSun" w:cs="SimSun"/>
          <w:sz w:val="18"/>
          <w:szCs w:val="18"/>
          <w:spacing w:val="-10"/>
        </w:rPr>
        <w:t>府</w:t>
      </w:r>
      <w:r>
        <w:rPr>
          <w:rFonts w:ascii="SimSun" w:hAnsi="SimSun" w:eastAsia="SimSun" w:cs="SimSun"/>
          <w:sz w:val="18"/>
          <w:szCs w:val="18"/>
          <w:spacing w:val="-25"/>
        </w:rPr>
        <w:t xml:space="preserve"> </w:t>
      </w:r>
      <w:r>
        <w:rPr>
          <w:rFonts w:ascii="SimSun" w:hAnsi="SimSun" w:eastAsia="SimSun" w:cs="SimSun"/>
          <w:sz w:val="18"/>
          <w:szCs w:val="18"/>
          <w:spacing w:val="-10"/>
        </w:rPr>
        <w:t>的</w:t>
      </w:r>
      <w:r>
        <w:rPr>
          <w:rFonts w:ascii="SimSun" w:hAnsi="SimSun" w:eastAsia="SimSun" w:cs="SimSun"/>
          <w:sz w:val="18"/>
          <w:szCs w:val="18"/>
          <w:spacing w:val="-40"/>
        </w:rPr>
        <w:t xml:space="preserve"> </w:t>
      </w:r>
      <w:r>
        <w:rPr>
          <w:rFonts w:ascii="SimSun" w:hAnsi="SimSun" w:eastAsia="SimSun" w:cs="SimSun"/>
          <w:sz w:val="18"/>
          <w:szCs w:val="18"/>
          <w:spacing w:val="-10"/>
        </w:rPr>
        <w:t>运</w:t>
      </w:r>
      <w:r>
        <w:rPr>
          <w:rFonts w:ascii="SimSun" w:hAnsi="SimSun" w:eastAsia="SimSun" w:cs="SimSun"/>
          <w:sz w:val="18"/>
          <w:szCs w:val="18"/>
          <w:spacing w:val="-40"/>
        </w:rPr>
        <w:t xml:space="preserve"> </w:t>
      </w:r>
      <w:r>
        <w:rPr>
          <w:rFonts w:ascii="SimSun" w:hAnsi="SimSun" w:eastAsia="SimSun" w:cs="SimSun"/>
          <w:sz w:val="18"/>
          <w:szCs w:val="18"/>
          <w:spacing w:val="-10"/>
        </w:rPr>
        <w:t>作</w:t>
      </w:r>
      <w:r>
        <w:rPr>
          <w:rFonts w:ascii="SimSun" w:hAnsi="SimSun" w:eastAsia="SimSun" w:cs="SimSun"/>
          <w:sz w:val="18"/>
          <w:szCs w:val="18"/>
          <w:spacing w:val="-40"/>
        </w:rPr>
        <w:t xml:space="preserve"> </w:t>
      </w:r>
      <w:r>
        <w:rPr>
          <w:rFonts w:ascii="SimSun" w:hAnsi="SimSun" w:eastAsia="SimSun" w:cs="SimSun"/>
          <w:sz w:val="18"/>
          <w:szCs w:val="18"/>
          <w:spacing w:val="-10"/>
        </w:rPr>
        <w:t>方</w:t>
      </w:r>
      <w:r>
        <w:rPr>
          <w:rFonts w:ascii="SimSun" w:hAnsi="SimSun" w:eastAsia="SimSun" w:cs="SimSun"/>
          <w:sz w:val="18"/>
          <w:szCs w:val="18"/>
          <w:spacing w:val="-37"/>
        </w:rPr>
        <w:t xml:space="preserve"> </w:t>
      </w:r>
      <w:r>
        <w:rPr>
          <w:rFonts w:ascii="SimSun" w:hAnsi="SimSun" w:eastAsia="SimSun" w:cs="SimSun"/>
          <w:sz w:val="18"/>
          <w:szCs w:val="18"/>
          <w:spacing w:val="-10"/>
        </w:rPr>
        <w:t>式</w:t>
      </w:r>
      <w:r>
        <w:rPr>
          <w:rFonts w:ascii="SimSun" w:hAnsi="SimSun" w:eastAsia="SimSun" w:cs="SimSun"/>
          <w:sz w:val="18"/>
          <w:szCs w:val="18"/>
          <w:spacing w:val="-47"/>
        </w:rPr>
        <w:t xml:space="preserve"> </w:t>
      </w:r>
      <w:r>
        <w:rPr>
          <w:rFonts w:ascii="SimSun" w:hAnsi="SimSun" w:eastAsia="SimSun" w:cs="SimSun"/>
          <w:sz w:val="18"/>
          <w:szCs w:val="18"/>
          <w:spacing w:val="-10"/>
        </w:rPr>
        <w:t>。</w:t>
      </w:r>
      <w:r>
        <w:rPr>
          <w:rFonts w:ascii="Times New Roman" w:hAnsi="Times New Roman" w:eastAsia="Times New Roman" w:cs="Times New Roman"/>
          <w:sz w:val="18"/>
          <w:szCs w:val="18"/>
          <w:spacing w:val="-10"/>
        </w:rPr>
        <w:t>d)    </w:t>
      </w:r>
      <w:r>
        <w:rPr>
          <w:rFonts w:ascii="SimSun" w:hAnsi="SimSun" w:eastAsia="SimSun" w:cs="SimSun"/>
          <w:sz w:val="18"/>
          <w:szCs w:val="18"/>
          <w:spacing w:val="-10"/>
        </w:rPr>
        <w:t>标</w:t>
      </w:r>
      <w:r>
        <w:rPr>
          <w:rFonts w:ascii="SimSun" w:hAnsi="SimSun" w:eastAsia="SimSun" w:cs="SimSun"/>
          <w:sz w:val="18"/>
          <w:szCs w:val="18"/>
          <w:spacing w:val="-35"/>
        </w:rPr>
        <w:t xml:space="preserve"> </w:t>
      </w:r>
      <w:r>
        <w:rPr>
          <w:rFonts w:ascii="SimSun" w:hAnsi="SimSun" w:eastAsia="SimSun" w:cs="SimSun"/>
          <w:sz w:val="18"/>
          <w:szCs w:val="18"/>
          <w:spacing w:val="-10"/>
        </w:rPr>
        <w:t>准</w:t>
      </w:r>
      <w:r>
        <w:rPr>
          <w:rFonts w:ascii="SimSun" w:hAnsi="SimSun" w:eastAsia="SimSun" w:cs="SimSun"/>
          <w:sz w:val="18"/>
          <w:szCs w:val="18"/>
          <w:spacing w:val="-35"/>
        </w:rPr>
        <w:t xml:space="preserve"> </w:t>
      </w:r>
      <w:r>
        <w:rPr>
          <w:rFonts w:ascii="SimSun" w:hAnsi="SimSun" w:eastAsia="SimSun" w:cs="SimSun"/>
          <w:sz w:val="18"/>
          <w:szCs w:val="18"/>
          <w:spacing w:val="-10"/>
        </w:rPr>
        <w:t>数</w:t>
      </w:r>
      <w:r>
        <w:rPr>
          <w:rFonts w:ascii="SimSun" w:hAnsi="SimSun" w:eastAsia="SimSun" w:cs="SimSun"/>
          <w:sz w:val="18"/>
          <w:szCs w:val="18"/>
          <w:spacing w:val="-37"/>
        </w:rPr>
        <w:t xml:space="preserve"> </w:t>
      </w:r>
      <w:r>
        <w:rPr>
          <w:rFonts w:ascii="SimSun" w:hAnsi="SimSun" w:eastAsia="SimSun" w:cs="SimSun"/>
          <w:sz w:val="18"/>
          <w:szCs w:val="18"/>
          <w:spacing w:val="-10"/>
        </w:rPr>
        <w:t>据</w:t>
      </w:r>
      <w:r>
        <w:rPr>
          <w:rFonts w:ascii="SimSun" w:hAnsi="SimSun" w:eastAsia="SimSun" w:cs="SimSun"/>
          <w:sz w:val="18"/>
          <w:szCs w:val="18"/>
          <w:spacing w:val="-36"/>
        </w:rPr>
        <w:t xml:space="preserve"> </w:t>
      </w:r>
      <w:r>
        <w:rPr>
          <w:rFonts w:ascii="SimSun" w:hAnsi="SimSun" w:eastAsia="SimSun" w:cs="SimSun"/>
          <w:sz w:val="18"/>
          <w:szCs w:val="18"/>
          <w:spacing w:val="-10"/>
        </w:rPr>
        <w:t>元</w:t>
      </w:r>
      <w:r>
        <w:rPr>
          <w:rFonts w:ascii="SimSun" w:hAnsi="SimSun" w:eastAsia="SimSun" w:cs="SimSun"/>
          <w:sz w:val="18"/>
          <w:szCs w:val="18"/>
          <w:spacing w:val="-34"/>
        </w:rPr>
        <w:t xml:space="preserve"> </w:t>
      </w:r>
      <w:r>
        <w:rPr>
          <w:rFonts w:ascii="SimSun" w:hAnsi="SimSun" w:eastAsia="SimSun" w:cs="SimSun"/>
          <w:sz w:val="18"/>
          <w:szCs w:val="18"/>
          <w:spacing w:val="-10"/>
        </w:rPr>
        <w:t>素 。</w:t>
      </w:r>
      <w:r>
        <w:rPr>
          <w:rFonts w:ascii="SimSun" w:hAnsi="SimSun" w:eastAsia="SimSun" w:cs="SimSun"/>
          <w:sz w:val="18"/>
          <w:szCs w:val="18"/>
          <w:spacing w:val="-36"/>
        </w:rPr>
        <w:t xml:space="preserve"> </w:t>
      </w:r>
      <w:r>
        <w:rPr>
          <w:rFonts w:ascii="SimSun" w:hAnsi="SimSun" w:eastAsia="SimSun" w:cs="SimSun"/>
          <w:sz w:val="18"/>
          <w:szCs w:val="18"/>
          <w:spacing w:val="-10"/>
        </w:rPr>
        <w:t>确</w:t>
      </w:r>
      <w:r>
        <w:rPr>
          <w:rFonts w:ascii="SimSun" w:hAnsi="SimSun" w:eastAsia="SimSun" w:cs="SimSun"/>
          <w:sz w:val="18"/>
          <w:szCs w:val="18"/>
          <w:spacing w:val="-33"/>
        </w:rPr>
        <w:t xml:space="preserve"> </w:t>
      </w:r>
      <w:r>
        <w:rPr>
          <w:rFonts w:ascii="SimSun" w:hAnsi="SimSun" w:eastAsia="SimSun" w:cs="SimSun"/>
          <w:sz w:val="18"/>
          <w:szCs w:val="18"/>
          <w:spacing w:val="-10"/>
        </w:rPr>
        <w:t>定</w:t>
      </w:r>
      <w:r>
        <w:rPr>
          <w:rFonts w:ascii="SimSun" w:hAnsi="SimSun" w:eastAsia="SimSun" w:cs="SimSun"/>
          <w:sz w:val="18"/>
          <w:szCs w:val="18"/>
          <w:spacing w:val="-36"/>
        </w:rPr>
        <w:t xml:space="preserve"> </w:t>
      </w:r>
      <w:r>
        <w:rPr>
          <w:rFonts w:ascii="SimSun" w:hAnsi="SimSun" w:eastAsia="SimSun" w:cs="SimSun"/>
          <w:sz w:val="18"/>
          <w:szCs w:val="18"/>
          <w:spacing w:val="-10"/>
        </w:rPr>
        <w:t>支</w:t>
      </w:r>
      <w:r>
        <w:rPr>
          <w:rFonts w:ascii="SimSun" w:hAnsi="SimSun" w:eastAsia="SimSun" w:cs="SimSun"/>
          <w:sz w:val="18"/>
          <w:szCs w:val="18"/>
        </w:rPr>
        <w:t xml:space="preserve">  </w:t>
      </w:r>
      <w:r>
        <w:rPr>
          <w:rFonts w:ascii="SimSun" w:hAnsi="SimSun" w:eastAsia="SimSun" w:cs="SimSun"/>
          <w:sz w:val="18"/>
          <w:szCs w:val="18"/>
          <w:spacing w:val="-10"/>
        </w:rPr>
        <w:t>持</w:t>
      </w:r>
      <w:r>
        <w:rPr>
          <w:rFonts w:ascii="SimSun" w:hAnsi="SimSun" w:eastAsia="SimSun" w:cs="SimSun"/>
          <w:sz w:val="18"/>
          <w:szCs w:val="18"/>
          <w:spacing w:val="-34"/>
        </w:rPr>
        <w:t xml:space="preserve"> </w:t>
      </w:r>
      <w:r>
        <w:rPr>
          <w:rFonts w:ascii="SimSun" w:hAnsi="SimSun" w:eastAsia="SimSun" w:cs="SimSun"/>
          <w:sz w:val="18"/>
          <w:szCs w:val="18"/>
          <w:spacing w:val="-10"/>
        </w:rPr>
        <w:t>用</w:t>
      </w:r>
      <w:r>
        <w:rPr>
          <w:rFonts w:ascii="SimSun" w:hAnsi="SimSun" w:eastAsia="SimSun" w:cs="SimSun"/>
          <w:sz w:val="18"/>
          <w:szCs w:val="18"/>
          <w:spacing w:val="-41"/>
        </w:rPr>
        <w:t xml:space="preserve"> </w:t>
      </w:r>
      <w:r>
        <w:rPr>
          <w:rFonts w:ascii="SimSun" w:hAnsi="SimSun" w:eastAsia="SimSun" w:cs="SimSun"/>
          <w:sz w:val="18"/>
          <w:szCs w:val="18"/>
          <w:spacing w:val="-10"/>
        </w:rPr>
        <w:t>例</w:t>
      </w:r>
      <w:r>
        <w:rPr>
          <w:rFonts w:ascii="SimSun" w:hAnsi="SimSun" w:eastAsia="SimSun" w:cs="SimSun"/>
          <w:sz w:val="18"/>
          <w:szCs w:val="18"/>
          <w:spacing w:val="-39"/>
        </w:rPr>
        <w:t xml:space="preserve"> </w:t>
      </w:r>
      <w:r>
        <w:rPr>
          <w:rFonts w:ascii="SimSun" w:hAnsi="SimSun" w:eastAsia="SimSun" w:cs="SimSun"/>
          <w:sz w:val="18"/>
          <w:szCs w:val="18"/>
          <w:spacing w:val="-10"/>
        </w:rPr>
        <w:t>和</w:t>
      </w:r>
      <w:r>
        <w:rPr>
          <w:rFonts w:ascii="SimSun" w:hAnsi="SimSun" w:eastAsia="SimSun" w:cs="SimSun"/>
          <w:sz w:val="18"/>
          <w:szCs w:val="18"/>
          <w:spacing w:val="-38"/>
        </w:rPr>
        <w:t xml:space="preserve"> </w:t>
      </w:r>
      <w:r>
        <w:rPr>
          <w:rFonts w:ascii="SimSun" w:hAnsi="SimSun" w:eastAsia="SimSun" w:cs="SimSun"/>
          <w:sz w:val="18"/>
          <w:szCs w:val="18"/>
          <w:spacing w:val="-10"/>
        </w:rPr>
        <w:t>功</w:t>
      </w:r>
      <w:r>
        <w:rPr>
          <w:rFonts w:ascii="SimSun" w:hAnsi="SimSun" w:eastAsia="SimSun" w:cs="SimSun"/>
          <w:sz w:val="18"/>
          <w:szCs w:val="18"/>
          <w:spacing w:val="-33"/>
        </w:rPr>
        <w:t xml:space="preserve"> </w:t>
      </w:r>
      <w:r>
        <w:rPr>
          <w:rFonts w:ascii="SimSun" w:hAnsi="SimSun" w:eastAsia="SimSun" w:cs="SimSun"/>
          <w:sz w:val="18"/>
          <w:szCs w:val="18"/>
          <w:spacing w:val="-10"/>
        </w:rPr>
        <w:t>能</w:t>
      </w:r>
      <w:r>
        <w:rPr>
          <w:rFonts w:ascii="SimSun" w:hAnsi="SimSun" w:eastAsia="SimSun" w:cs="SimSun"/>
          <w:sz w:val="18"/>
          <w:szCs w:val="18"/>
          <w:spacing w:val="-23"/>
        </w:rPr>
        <w:t xml:space="preserve"> </w:t>
      </w:r>
      <w:r>
        <w:rPr>
          <w:rFonts w:ascii="SimSun" w:hAnsi="SimSun" w:eastAsia="SimSun" w:cs="SimSun"/>
          <w:sz w:val="18"/>
          <w:szCs w:val="18"/>
          <w:spacing w:val="-10"/>
        </w:rPr>
        <w:t>中</w:t>
      </w:r>
      <w:r>
        <w:rPr>
          <w:rFonts w:ascii="SimSun" w:hAnsi="SimSun" w:eastAsia="SimSun" w:cs="SimSun"/>
          <w:sz w:val="18"/>
          <w:szCs w:val="18"/>
          <w:spacing w:val="-38"/>
        </w:rPr>
        <w:t xml:space="preserve"> </w:t>
      </w:r>
      <w:r>
        <w:rPr>
          <w:rFonts w:ascii="SimSun" w:hAnsi="SimSun" w:eastAsia="SimSun" w:cs="SimSun"/>
          <w:sz w:val="18"/>
          <w:szCs w:val="18"/>
          <w:spacing w:val="-10"/>
        </w:rPr>
        <w:t>指</w:t>
      </w:r>
      <w:r>
        <w:rPr>
          <w:rFonts w:ascii="SimSun" w:hAnsi="SimSun" w:eastAsia="SimSun" w:cs="SimSun"/>
          <w:sz w:val="18"/>
          <w:szCs w:val="18"/>
          <w:spacing w:val="-25"/>
        </w:rPr>
        <w:t xml:space="preserve"> </w:t>
      </w:r>
      <w:r>
        <w:rPr>
          <w:rFonts w:ascii="SimSun" w:hAnsi="SimSun" w:eastAsia="SimSun" w:cs="SimSun"/>
          <w:sz w:val="18"/>
          <w:szCs w:val="18"/>
          <w:spacing w:val="-10"/>
        </w:rPr>
        <w:t>出</w:t>
      </w:r>
      <w:r>
        <w:rPr>
          <w:rFonts w:ascii="SimSun" w:hAnsi="SimSun" w:eastAsia="SimSun" w:cs="SimSun"/>
          <w:sz w:val="18"/>
          <w:szCs w:val="18"/>
          <w:spacing w:val="-26"/>
        </w:rPr>
        <w:t xml:space="preserve"> </w:t>
      </w:r>
      <w:r>
        <w:rPr>
          <w:rFonts w:ascii="SimSun" w:hAnsi="SimSun" w:eastAsia="SimSun" w:cs="SimSun"/>
          <w:sz w:val="18"/>
          <w:szCs w:val="18"/>
          <w:spacing w:val="-10"/>
        </w:rPr>
        <w:t>的</w:t>
      </w:r>
      <w:r>
        <w:rPr>
          <w:rFonts w:ascii="SimSun" w:hAnsi="SimSun" w:eastAsia="SimSun" w:cs="SimSun"/>
          <w:sz w:val="18"/>
          <w:szCs w:val="18"/>
          <w:spacing w:val="-41"/>
        </w:rPr>
        <w:t xml:space="preserve"> </w:t>
      </w:r>
      <w:r>
        <w:rPr>
          <w:rFonts w:ascii="SimSun" w:hAnsi="SimSun" w:eastAsia="SimSun" w:cs="SimSun"/>
          <w:sz w:val="18"/>
          <w:szCs w:val="18"/>
          <w:spacing w:val="-10"/>
        </w:rPr>
        <w:t>输</w:t>
      </w:r>
      <w:r>
        <w:rPr>
          <w:rFonts w:ascii="SimSun" w:hAnsi="SimSun" w:eastAsia="SimSun" w:cs="SimSun"/>
          <w:sz w:val="18"/>
          <w:szCs w:val="18"/>
          <w:spacing w:val="-41"/>
        </w:rPr>
        <w:t xml:space="preserve"> </w:t>
      </w:r>
      <w:r>
        <w:rPr>
          <w:rFonts w:ascii="SimSun" w:hAnsi="SimSun" w:eastAsia="SimSun" w:cs="SimSun"/>
          <w:sz w:val="18"/>
          <w:szCs w:val="18"/>
          <w:spacing w:val="-10"/>
        </w:rPr>
        <w:t>入</w:t>
      </w:r>
      <w:r>
        <w:rPr>
          <w:rFonts w:ascii="SimSun" w:hAnsi="SimSun" w:eastAsia="SimSun" w:cs="SimSun"/>
          <w:sz w:val="18"/>
          <w:szCs w:val="18"/>
          <w:spacing w:val="-39"/>
        </w:rPr>
        <w:t xml:space="preserve"> </w:t>
      </w:r>
      <w:r>
        <w:rPr>
          <w:rFonts w:ascii="SimSun" w:hAnsi="SimSun" w:eastAsia="SimSun" w:cs="SimSun"/>
          <w:sz w:val="18"/>
          <w:szCs w:val="18"/>
          <w:spacing w:val="-10"/>
        </w:rPr>
        <w:t>和</w:t>
      </w:r>
      <w:r>
        <w:rPr>
          <w:rFonts w:ascii="SimSun" w:hAnsi="SimSun" w:eastAsia="SimSun" w:cs="SimSun"/>
          <w:sz w:val="18"/>
          <w:szCs w:val="18"/>
          <w:spacing w:val="-41"/>
        </w:rPr>
        <w:t xml:space="preserve"> </w:t>
      </w:r>
      <w:r>
        <w:rPr>
          <w:rFonts w:ascii="SimSun" w:hAnsi="SimSun" w:eastAsia="SimSun" w:cs="SimSun"/>
          <w:sz w:val="18"/>
          <w:szCs w:val="18"/>
          <w:spacing w:val="-10"/>
        </w:rPr>
        <w:t>输</w:t>
      </w:r>
      <w:r>
        <w:rPr>
          <w:rFonts w:ascii="SimSun" w:hAnsi="SimSun" w:eastAsia="SimSun" w:cs="SimSun"/>
          <w:sz w:val="18"/>
          <w:szCs w:val="18"/>
          <w:spacing w:val="-25"/>
        </w:rPr>
        <w:t xml:space="preserve"> </w:t>
      </w:r>
      <w:r>
        <w:rPr>
          <w:rFonts w:ascii="SimSun" w:hAnsi="SimSun" w:eastAsia="SimSun" w:cs="SimSun"/>
          <w:sz w:val="18"/>
          <w:szCs w:val="18"/>
          <w:spacing w:val="-10"/>
        </w:rPr>
        <w:t>出</w:t>
      </w:r>
      <w:r>
        <w:rPr>
          <w:rFonts w:ascii="SimSun" w:hAnsi="SimSun" w:eastAsia="SimSun" w:cs="SimSun"/>
          <w:sz w:val="18"/>
          <w:szCs w:val="18"/>
          <w:spacing w:val="-40"/>
        </w:rPr>
        <w:t xml:space="preserve"> </w:t>
      </w:r>
      <w:r>
        <w:rPr>
          <w:rFonts w:ascii="SimSun" w:hAnsi="SimSun" w:eastAsia="SimSun" w:cs="SimSun"/>
          <w:sz w:val="18"/>
          <w:szCs w:val="18"/>
          <w:spacing w:val="-10"/>
        </w:rPr>
        <w:t>所</w:t>
      </w:r>
      <w:r>
        <w:rPr>
          <w:rFonts w:ascii="SimSun" w:hAnsi="SimSun" w:eastAsia="SimSun" w:cs="SimSun"/>
          <w:sz w:val="18"/>
          <w:szCs w:val="18"/>
          <w:spacing w:val="-30"/>
        </w:rPr>
        <w:t xml:space="preserve"> </w:t>
      </w:r>
      <w:r>
        <w:rPr>
          <w:rFonts w:ascii="SimSun" w:hAnsi="SimSun" w:eastAsia="SimSun" w:cs="SimSun"/>
          <w:sz w:val="18"/>
          <w:szCs w:val="18"/>
          <w:spacing w:val="-10"/>
        </w:rPr>
        <w:t>需</w:t>
      </w:r>
      <w:r>
        <w:rPr>
          <w:rFonts w:ascii="SimSun" w:hAnsi="SimSun" w:eastAsia="SimSun" w:cs="SimSun"/>
          <w:sz w:val="18"/>
          <w:szCs w:val="18"/>
          <w:spacing w:val="-26"/>
        </w:rPr>
        <w:t xml:space="preserve"> </w:t>
      </w:r>
      <w:r>
        <w:rPr>
          <w:rFonts w:ascii="SimSun" w:hAnsi="SimSun" w:eastAsia="SimSun" w:cs="SimSun"/>
          <w:sz w:val="18"/>
          <w:szCs w:val="18"/>
          <w:spacing w:val="-10"/>
        </w:rPr>
        <w:t>的</w:t>
      </w:r>
      <w:r>
        <w:rPr>
          <w:rFonts w:ascii="SimSun" w:hAnsi="SimSun" w:eastAsia="SimSun" w:cs="SimSun"/>
          <w:sz w:val="18"/>
          <w:szCs w:val="18"/>
          <w:spacing w:val="-38"/>
        </w:rPr>
        <w:t xml:space="preserve"> </w:t>
      </w:r>
      <w:r>
        <w:rPr>
          <w:rFonts w:ascii="SimSun" w:hAnsi="SimSun" w:eastAsia="SimSun" w:cs="SimSun"/>
          <w:sz w:val="18"/>
          <w:szCs w:val="18"/>
          <w:spacing w:val="-10"/>
        </w:rPr>
        <w:t>最</w:t>
      </w:r>
      <w:r>
        <w:rPr>
          <w:rFonts w:ascii="SimSun" w:hAnsi="SimSun" w:eastAsia="SimSun" w:cs="SimSun"/>
          <w:sz w:val="18"/>
          <w:szCs w:val="18"/>
          <w:spacing w:val="-35"/>
        </w:rPr>
        <w:t xml:space="preserve"> </w:t>
      </w:r>
      <w:r>
        <w:rPr>
          <w:rFonts w:ascii="SimSun" w:hAnsi="SimSun" w:eastAsia="SimSun" w:cs="SimSun"/>
          <w:sz w:val="18"/>
          <w:szCs w:val="18"/>
          <w:spacing w:val="-10"/>
        </w:rPr>
        <w:t>小</w:t>
      </w:r>
      <w:r>
        <w:rPr>
          <w:rFonts w:ascii="SimSun" w:hAnsi="SimSun" w:eastAsia="SimSun" w:cs="SimSun"/>
          <w:sz w:val="18"/>
          <w:szCs w:val="18"/>
          <w:spacing w:val="-39"/>
        </w:rPr>
        <w:t xml:space="preserve"> </w:t>
      </w:r>
      <w:r>
        <w:rPr>
          <w:rFonts w:ascii="SimSun" w:hAnsi="SimSun" w:eastAsia="SimSun" w:cs="SimSun"/>
          <w:sz w:val="18"/>
          <w:szCs w:val="18"/>
          <w:spacing w:val="-10"/>
        </w:rPr>
        <w:t>数</w:t>
      </w:r>
      <w:r>
        <w:rPr>
          <w:rFonts w:ascii="SimSun" w:hAnsi="SimSun" w:eastAsia="SimSun" w:cs="SimSun"/>
          <w:sz w:val="18"/>
          <w:szCs w:val="18"/>
          <w:spacing w:val="-41"/>
        </w:rPr>
        <w:t xml:space="preserve"> </w:t>
      </w:r>
      <w:r>
        <w:rPr>
          <w:rFonts w:ascii="SimSun" w:hAnsi="SimSun" w:eastAsia="SimSun" w:cs="SimSun"/>
          <w:sz w:val="18"/>
          <w:szCs w:val="18"/>
          <w:spacing w:val="-10"/>
        </w:rPr>
        <w:t>据</w:t>
      </w:r>
      <w:r>
        <w:rPr>
          <w:rFonts w:ascii="SimSun" w:hAnsi="SimSun" w:eastAsia="SimSun" w:cs="SimSun"/>
          <w:sz w:val="18"/>
          <w:szCs w:val="18"/>
          <w:spacing w:val="-40"/>
        </w:rPr>
        <w:t xml:space="preserve"> </w:t>
      </w:r>
      <w:r>
        <w:rPr>
          <w:rFonts w:ascii="SimSun" w:hAnsi="SimSun" w:eastAsia="SimSun" w:cs="SimSun"/>
          <w:sz w:val="18"/>
          <w:szCs w:val="18"/>
          <w:spacing w:val="-10"/>
        </w:rPr>
        <w:t>字</w:t>
      </w:r>
      <w:r>
        <w:rPr>
          <w:rFonts w:ascii="SimSun" w:hAnsi="SimSun" w:eastAsia="SimSun" w:cs="SimSun"/>
          <w:sz w:val="18"/>
          <w:szCs w:val="18"/>
          <w:spacing w:val="-39"/>
        </w:rPr>
        <w:t xml:space="preserve"> </w:t>
      </w:r>
      <w:r>
        <w:rPr>
          <w:rFonts w:ascii="SimSun" w:hAnsi="SimSun" w:eastAsia="SimSun" w:cs="SimSun"/>
          <w:sz w:val="18"/>
          <w:szCs w:val="18"/>
          <w:spacing w:val="-10"/>
        </w:rPr>
        <w:t>段</w:t>
      </w:r>
      <w:r>
        <w:rPr>
          <w:rFonts w:ascii="SimSun" w:hAnsi="SimSun" w:eastAsia="SimSun" w:cs="SimSun"/>
          <w:sz w:val="18"/>
          <w:szCs w:val="18"/>
          <w:spacing w:val="-48"/>
        </w:rPr>
        <w:t xml:space="preserve"> </w:t>
      </w:r>
      <w:r>
        <w:rPr>
          <w:rFonts w:ascii="SimSun" w:hAnsi="SimSun" w:eastAsia="SimSun" w:cs="SimSun"/>
          <w:sz w:val="18"/>
          <w:szCs w:val="18"/>
          <w:spacing w:val="-10"/>
        </w:rPr>
        <w:t>。</w:t>
      </w:r>
      <w:r>
        <w:rPr>
          <w:rFonts w:ascii="Times New Roman" w:hAnsi="Times New Roman" w:eastAsia="Times New Roman" w:cs="Times New Roman"/>
          <w:sz w:val="18"/>
          <w:szCs w:val="18"/>
          <w:spacing w:val="-10"/>
        </w:rPr>
        <w:t>e)    </w:t>
      </w:r>
      <w:r>
        <w:rPr>
          <w:rFonts w:ascii="SimSun" w:hAnsi="SimSun" w:eastAsia="SimSun" w:cs="SimSun"/>
          <w:sz w:val="18"/>
          <w:szCs w:val="18"/>
          <w:spacing w:val="-10"/>
        </w:rPr>
        <w:t>绩 效</w:t>
      </w:r>
      <w:r>
        <w:rPr>
          <w:rFonts w:ascii="SimSun" w:hAnsi="SimSun" w:eastAsia="SimSun" w:cs="SimSun"/>
          <w:sz w:val="18"/>
          <w:szCs w:val="18"/>
          <w:spacing w:val="-19"/>
        </w:rPr>
        <w:t xml:space="preserve"> </w:t>
      </w:r>
      <w:r>
        <w:rPr>
          <w:rFonts w:ascii="SimSun" w:hAnsi="SimSun" w:eastAsia="SimSun" w:cs="SimSun"/>
          <w:sz w:val="18"/>
          <w:szCs w:val="18"/>
          <w:spacing w:val="-10"/>
        </w:rPr>
        <w:t>指</w:t>
      </w:r>
      <w:r>
        <w:rPr>
          <w:rFonts w:ascii="SimSun" w:hAnsi="SimSun" w:eastAsia="SimSun" w:cs="SimSun"/>
          <w:sz w:val="18"/>
          <w:szCs w:val="18"/>
        </w:rPr>
        <w:t xml:space="preserve">  </w:t>
      </w:r>
      <w:r>
        <w:rPr>
          <w:rFonts w:ascii="SimSun" w:hAnsi="SimSun" w:eastAsia="SimSun" w:cs="SimSun"/>
          <w:sz w:val="18"/>
          <w:szCs w:val="18"/>
          <w:spacing w:val="-12"/>
        </w:rPr>
        <w:t>标 。</w:t>
      </w:r>
      <w:r>
        <w:rPr>
          <w:rFonts w:ascii="SimSun" w:hAnsi="SimSun" w:eastAsia="SimSun" w:cs="SimSun"/>
          <w:sz w:val="18"/>
          <w:szCs w:val="18"/>
          <w:spacing w:val="-20"/>
        </w:rPr>
        <w:t xml:space="preserve"> </w:t>
      </w:r>
      <w:r>
        <w:rPr>
          <w:rFonts w:ascii="SimSun" w:hAnsi="SimSun" w:eastAsia="SimSun" w:cs="SimSun"/>
          <w:sz w:val="18"/>
          <w:szCs w:val="18"/>
          <w:spacing w:val="-12"/>
        </w:rPr>
        <w:t>绩</w:t>
      </w:r>
      <w:r>
        <w:rPr>
          <w:rFonts w:ascii="SimSun" w:hAnsi="SimSun" w:eastAsia="SimSun" w:cs="SimSun"/>
          <w:sz w:val="18"/>
          <w:szCs w:val="18"/>
          <w:spacing w:val="-27"/>
        </w:rPr>
        <w:t xml:space="preserve"> </w:t>
      </w:r>
      <w:r>
        <w:rPr>
          <w:rFonts w:ascii="SimSun" w:hAnsi="SimSun" w:eastAsia="SimSun" w:cs="SimSun"/>
          <w:sz w:val="18"/>
          <w:szCs w:val="18"/>
          <w:spacing w:val="-12"/>
        </w:rPr>
        <w:t>效</w:t>
      </w:r>
      <w:r>
        <w:rPr>
          <w:rFonts w:ascii="SimSun" w:hAnsi="SimSun" w:eastAsia="SimSun" w:cs="SimSun"/>
          <w:sz w:val="18"/>
          <w:szCs w:val="18"/>
          <w:spacing w:val="-30"/>
        </w:rPr>
        <w:t xml:space="preserve"> </w:t>
      </w:r>
      <w:r>
        <w:rPr>
          <w:rFonts w:ascii="SimSun" w:hAnsi="SimSun" w:eastAsia="SimSun" w:cs="SimSun"/>
          <w:sz w:val="18"/>
          <w:szCs w:val="18"/>
          <w:spacing w:val="-12"/>
        </w:rPr>
        <w:t>指</w:t>
      </w:r>
      <w:r>
        <w:rPr>
          <w:rFonts w:ascii="SimSun" w:hAnsi="SimSun" w:eastAsia="SimSun" w:cs="SimSun"/>
          <w:sz w:val="18"/>
          <w:szCs w:val="18"/>
          <w:spacing w:val="-30"/>
        </w:rPr>
        <w:t xml:space="preserve"> </w:t>
      </w:r>
      <w:r>
        <w:rPr>
          <w:rFonts w:ascii="SimSun" w:hAnsi="SimSun" w:eastAsia="SimSun" w:cs="SimSun"/>
          <w:sz w:val="18"/>
          <w:szCs w:val="18"/>
          <w:spacing w:val="-12"/>
        </w:rPr>
        <w:t>标</w:t>
      </w:r>
      <w:r>
        <w:rPr>
          <w:rFonts w:ascii="SimSun" w:hAnsi="SimSun" w:eastAsia="SimSun" w:cs="SimSun"/>
          <w:sz w:val="18"/>
          <w:szCs w:val="18"/>
          <w:spacing w:val="-27"/>
        </w:rPr>
        <w:t xml:space="preserve"> </w:t>
      </w:r>
      <w:r>
        <w:rPr>
          <w:rFonts w:ascii="SimSun" w:hAnsi="SimSun" w:eastAsia="SimSun" w:cs="SimSun"/>
          <w:sz w:val="18"/>
          <w:szCs w:val="18"/>
          <w:spacing w:val="-12"/>
        </w:rPr>
        <w:t>定</w:t>
      </w:r>
      <w:r>
        <w:rPr>
          <w:rFonts w:ascii="SimSun" w:hAnsi="SimSun" w:eastAsia="SimSun" w:cs="SimSun"/>
          <w:sz w:val="18"/>
          <w:szCs w:val="18"/>
          <w:spacing w:val="-30"/>
        </w:rPr>
        <w:t xml:space="preserve"> </w:t>
      </w:r>
      <w:r>
        <w:rPr>
          <w:rFonts w:ascii="SimSun" w:hAnsi="SimSun" w:eastAsia="SimSun" w:cs="SimSun"/>
          <w:sz w:val="18"/>
          <w:szCs w:val="18"/>
          <w:spacing w:val="-12"/>
        </w:rPr>
        <w:t>义 了</w:t>
      </w:r>
      <w:r>
        <w:rPr>
          <w:rFonts w:ascii="SimSun" w:hAnsi="SimSun" w:eastAsia="SimSun" w:cs="SimSun"/>
          <w:sz w:val="18"/>
          <w:szCs w:val="18"/>
          <w:spacing w:val="-32"/>
        </w:rPr>
        <w:t xml:space="preserve"> </w:t>
      </w:r>
      <w:r>
        <w:rPr>
          <w:rFonts w:ascii="SimSun" w:hAnsi="SimSun" w:eastAsia="SimSun" w:cs="SimSun"/>
          <w:sz w:val="18"/>
          <w:szCs w:val="18"/>
          <w:spacing w:val="-12"/>
        </w:rPr>
        <w:t>政</w:t>
      </w:r>
      <w:r>
        <w:rPr>
          <w:rFonts w:ascii="SimSun" w:hAnsi="SimSun" w:eastAsia="SimSun" w:cs="SimSun"/>
          <w:sz w:val="18"/>
          <w:szCs w:val="18"/>
          <w:spacing w:val="-32"/>
        </w:rPr>
        <w:t xml:space="preserve"> </w:t>
      </w:r>
      <w:r>
        <w:rPr>
          <w:rFonts w:ascii="SimSun" w:hAnsi="SimSun" w:eastAsia="SimSun" w:cs="SimSun"/>
          <w:sz w:val="18"/>
          <w:szCs w:val="18"/>
          <w:spacing w:val="-12"/>
        </w:rPr>
        <w:t>府</w:t>
      </w:r>
      <w:r>
        <w:rPr>
          <w:rFonts w:ascii="SimSun" w:hAnsi="SimSun" w:eastAsia="SimSun" w:cs="SimSun"/>
          <w:sz w:val="18"/>
          <w:szCs w:val="18"/>
          <w:spacing w:val="-28"/>
        </w:rPr>
        <w:t xml:space="preserve"> </w:t>
      </w:r>
      <w:r>
        <w:rPr>
          <w:rFonts w:ascii="SimSun" w:hAnsi="SimSun" w:eastAsia="SimSun" w:cs="SimSun"/>
          <w:sz w:val="18"/>
          <w:szCs w:val="18"/>
          <w:spacing w:val="-12"/>
        </w:rPr>
        <w:t>如</w:t>
      </w:r>
      <w:r>
        <w:rPr>
          <w:rFonts w:ascii="SimSun" w:hAnsi="SimSun" w:eastAsia="SimSun" w:cs="SimSun"/>
          <w:sz w:val="18"/>
          <w:szCs w:val="18"/>
          <w:spacing w:val="-29"/>
        </w:rPr>
        <w:t xml:space="preserve"> </w:t>
      </w:r>
      <w:r>
        <w:rPr>
          <w:rFonts w:ascii="SimSun" w:hAnsi="SimSun" w:eastAsia="SimSun" w:cs="SimSun"/>
          <w:sz w:val="18"/>
          <w:szCs w:val="18"/>
          <w:spacing w:val="-12"/>
        </w:rPr>
        <w:t>何</w:t>
      </w:r>
      <w:r>
        <w:rPr>
          <w:rFonts w:ascii="SimSun" w:hAnsi="SimSun" w:eastAsia="SimSun" w:cs="SimSun"/>
          <w:sz w:val="18"/>
          <w:szCs w:val="18"/>
          <w:spacing w:val="-31"/>
        </w:rPr>
        <w:t xml:space="preserve"> </w:t>
      </w:r>
      <w:r>
        <w:rPr>
          <w:rFonts w:ascii="SimSun" w:hAnsi="SimSun" w:eastAsia="SimSun" w:cs="SimSun"/>
          <w:sz w:val="18"/>
          <w:szCs w:val="18"/>
          <w:spacing w:val="-12"/>
        </w:rPr>
        <w:t>根</w:t>
      </w:r>
      <w:r>
        <w:rPr>
          <w:rFonts w:ascii="SimSun" w:hAnsi="SimSun" w:eastAsia="SimSun" w:cs="SimSun"/>
          <w:sz w:val="18"/>
          <w:szCs w:val="18"/>
          <w:spacing w:val="-32"/>
        </w:rPr>
        <w:t xml:space="preserve"> </w:t>
      </w:r>
      <w:r>
        <w:rPr>
          <w:rFonts w:ascii="SimSun" w:hAnsi="SimSun" w:eastAsia="SimSun" w:cs="SimSun"/>
          <w:sz w:val="18"/>
          <w:szCs w:val="18"/>
          <w:spacing w:val="-12"/>
        </w:rPr>
        <w:t>据</w:t>
      </w:r>
      <w:r>
        <w:rPr>
          <w:rFonts w:ascii="SimSun" w:hAnsi="SimSun" w:eastAsia="SimSun" w:cs="SimSun"/>
          <w:sz w:val="18"/>
          <w:szCs w:val="18"/>
          <w:spacing w:val="-32"/>
        </w:rPr>
        <w:t xml:space="preserve"> </w:t>
      </w:r>
      <w:r>
        <w:rPr>
          <w:rFonts w:ascii="SimSun" w:hAnsi="SimSun" w:eastAsia="SimSun" w:cs="SimSun"/>
          <w:sz w:val="18"/>
          <w:szCs w:val="18"/>
          <w:spacing w:val="-12"/>
        </w:rPr>
        <w:t>及</w:t>
      </w:r>
      <w:r>
        <w:rPr>
          <w:rFonts w:ascii="SimSun" w:hAnsi="SimSun" w:eastAsia="SimSun" w:cs="SimSun"/>
          <w:sz w:val="18"/>
          <w:szCs w:val="18"/>
          <w:spacing w:val="-23"/>
        </w:rPr>
        <w:t xml:space="preserve"> </w:t>
      </w:r>
      <w:r>
        <w:rPr>
          <w:rFonts w:ascii="SimSun" w:hAnsi="SimSun" w:eastAsia="SimSun" w:cs="SimSun"/>
          <w:sz w:val="18"/>
          <w:szCs w:val="18"/>
          <w:spacing w:val="-12"/>
        </w:rPr>
        <w:t>时</w:t>
      </w:r>
      <w:r>
        <w:rPr>
          <w:rFonts w:ascii="SimSun" w:hAnsi="SimSun" w:eastAsia="SimSun" w:cs="SimSun"/>
          <w:sz w:val="18"/>
          <w:szCs w:val="18"/>
          <w:spacing w:val="-29"/>
        </w:rPr>
        <w:t xml:space="preserve"> </w:t>
      </w:r>
      <w:r>
        <w:rPr>
          <w:rFonts w:ascii="SimSun" w:hAnsi="SimSun" w:eastAsia="SimSun" w:cs="SimSun"/>
          <w:sz w:val="18"/>
          <w:szCs w:val="18"/>
          <w:spacing w:val="-12"/>
        </w:rPr>
        <w:t>性 (</w:t>
      </w:r>
      <w:r>
        <w:rPr>
          <w:rFonts w:ascii="SimSun" w:hAnsi="SimSun" w:eastAsia="SimSun" w:cs="SimSun"/>
          <w:sz w:val="18"/>
          <w:szCs w:val="18"/>
          <w:spacing w:val="-27"/>
        </w:rPr>
        <w:t xml:space="preserve"> </w:t>
      </w:r>
      <w:r>
        <w:rPr>
          <w:rFonts w:ascii="SimSun" w:hAnsi="SimSun" w:eastAsia="SimSun" w:cs="SimSun"/>
          <w:sz w:val="18"/>
          <w:szCs w:val="18"/>
          <w:spacing w:val="-12"/>
        </w:rPr>
        <w:t>效</w:t>
      </w:r>
      <w:r>
        <w:rPr>
          <w:rFonts w:ascii="SimSun" w:hAnsi="SimSun" w:eastAsia="SimSun" w:cs="SimSun"/>
          <w:sz w:val="18"/>
          <w:szCs w:val="18"/>
          <w:spacing w:val="-30"/>
        </w:rPr>
        <w:t xml:space="preserve"> </w:t>
      </w:r>
      <w:r>
        <w:rPr>
          <w:rFonts w:ascii="SimSun" w:hAnsi="SimSun" w:eastAsia="SimSun" w:cs="SimSun"/>
          <w:sz w:val="18"/>
          <w:szCs w:val="18"/>
          <w:spacing w:val="-12"/>
        </w:rPr>
        <w:t>率</w:t>
      </w:r>
      <w:r>
        <w:rPr>
          <w:rFonts w:ascii="SimSun" w:hAnsi="SimSun" w:eastAsia="SimSun" w:cs="SimSun"/>
          <w:sz w:val="18"/>
          <w:szCs w:val="18"/>
          <w:spacing w:val="-31"/>
        </w:rPr>
        <w:t xml:space="preserve"> </w:t>
      </w:r>
      <w:r>
        <w:rPr>
          <w:rFonts w:ascii="SimSun" w:hAnsi="SimSun" w:eastAsia="SimSun" w:cs="SimSun"/>
          <w:sz w:val="18"/>
          <w:szCs w:val="18"/>
          <w:spacing w:val="-12"/>
        </w:rPr>
        <w:t>)</w:t>
      </w:r>
      <w:r>
        <w:rPr>
          <w:rFonts w:ascii="SimSun" w:hAnsi="SimSun" w:eastAsia="SimSun" w:cs="SimSun"/>
          <w:sz w:val="18"/>
          <w:szCs w:val="18"/>
          <w:spacing w:val="-31"/>
        </w:rPr>
        <w:t xml:space="preserve"> </w:t>
      </w:r>
      <w:r>
        <w:rPr>
          <w:rFonts w:ascii="SimSun" w:hAnsi="SimSun" w:eastAsia="SimSun" w:cs="SimSun"/>
          <w:sz w:val="18"/>
          <w:szCs w:val="18"/>
          <w:spacing w:val="-12"/>
        </w:rPr>
        <w:t>和</w:t>
      </w:r>
      <w:r>
        <w:rPr>
          <w:rFonts w:ascii="SimSun" w:hAnsi="SimSun" w:eastAsia="SimSun" w:cs="SimSun"/>
          <w:sz w:val="18"/>
          <w:szCs w:val="18"/>
          <w:spacing w:val="-29"/>
        </w:rPr>
        <w:t xml:space="preserve"> </w:t>
      </w:r>
      <w:r>
        <w:rPr>
          <w:rFonts w:ascii="SimSun" w:hAnsi="SimSun" w:eastAsia="SimSun" w:cs="SimSun"/>
          <w:sz w:val="18"/>
          <w:szCs w:val="18"/>
          <w:spacing w:val="-12"/>
        </w:rPr>
        <w:t>准</w:t>
      </w:r>
      <w:r>
        <w:rPr>
          <w:rFonts w:ascii="SimSun" w:hAnsi="SimSun" w:eastAsia="SimSun" w:cs="SimSun"/>
          <w:sz w:val="18"/>
          <w:szCs w:val="18"/>
          <w:spacing w:val="-32"/>
        </w:rPr>
        <w:t xml:space="preserve"> </w:t>
      </w:r>
      <w:r>
        <w:rPr>
          <w:rFonts w:ascii="SimSun" w:hAnsi="SimSun" w:eastAsia="SimSun" w:cs="SimSun"/>
          <w:sz w:val="18"/>
          <w:szCs w:val="18"/>
          <w:spacing w:val="-12"/>
        </w:rPr>
        <w:t>确</w:t>
      </w:r>
      <w:r>
        <w:rPr>
          <w:rFonts w:ascii="SimSun" w:hAnsi="SimSun" w:eastAsia="SimSun" w:cs="SimSun"/>
          <w:sz w:val="18"/>
          <w:szCs w:val="18"/>
          <w:spacing w:val="-29"/>
        </w:rPr>
        <w:t xml:space="preserve"> </w:t>
      </w:r>
      <w:r>
        <w:rPr>
          <w:rFonts w:ascii="SimSun" w:hAnsi="SimSun" w:eastAsia="SimSun" w:cs="SimSun"/>
          <w:sz w:val="18"/>
          <w:szCs w:val="18"/>
          <w:spacing w:val="-12"/>
        </w:rPr>
        <w:t>性 ( 目</w:t>
      </w:r>
      <w:r>
        <w:rPr>
          <w:rFonts w:ascii="SimSun" w:hAnsi="SimSun" w:eastAsia="SimSun" w:cs="SimSun"/>
          <w:sz w:val="18"/>
          <w:szCs w:val="18"/>
          <w:spacing w:val="-31"/>
        </w:rPr>
        <w:t xml:space="preserve"> </w:t>
      </w:r>
      <w:r>
        <w:rPr>
          <w:rFonts w:ascii="SimSun" w:hAnsi="SimSun" w:eastAsia="SimSun" w:cs="SimSun"/>
          <w:sz w:val="18"/>
          <w:szCs w:val="18"/>
          <w:spacing w:val="-12"/>
        </w:rPr>
        <w:t>标</w:t>
      </w:r>
      <w:r>
        <w:rPr>
          <w:rFonts w:ascii="SimSun" w:hAnsi="SimSun" w:eastAsia="SimSun" w:cs="SimSun"/>
          <w:sz w:val="18"/>
          <w:szCs w:val="18"/>
          <w:spacing w:val="-30"/>
        </w:rPr>
        <w:t xml:space="preserve"> </w:t>
      </w:r>
      <w:r>
        <w:rPr>
          <w:rFonts w:ascii="SimSun" w:hAnsi="SimSun" w:eastAsia="SimSun" w:cs="SimSun"/>
          <w:sz w:val="18"/>
          <w:szCs w:val="18"/>
          <w:spacing w:val="-12"/>
        </w:rPr>
        <w:t>)</w:t>
      </w:r>
      <w:r>
        <w:rPr>
          <w:rFonts w:ascii="SimSun" w:hAnsi="SimSun" w:eastAsia="SimSun" w:cs="SimSun"/>
          <w:sz w:val="18"/>
          <w:szCs w:val="18"/>
        </w:rPr>
        <w:t xml:space="preserve"> </w:t>
      </w:r>
      <w:r>
        <w:rPr>
          <w:rFonts w:ascii="SimSun" w:hAnsi="SimSun" w:eastAsia="SimSun" w:cs="SimSun"/>
          <w:sz w:val="18"/>
          <w:szCs w:val="18"/>
          <w:spacing w:val="-9"/>
        </w:rPr>
        <w:t>来</w:t>
      </w:r>
      <w:r>
        <w:rPr>
          <w:rFonts w:ascii="SimSun" w:hAnsi="SimSun" w:eastAsia="SimSun" w:cs="SimSun"/>
          <w:sz w:val="18"/>
          <w:szCs w:val="18"/>
          <w:spacing w:val="-28"/>
        </w:rPr>
        <w:t xml:space="preserve"> </w:t>
      </w:r>
      <w:r>
        <w:rPr>
          <w:rFonts w:ascii="SimSun" w:hAnsi="SimSun" w:eastAsia="SimSun" w:cs="SimSun"/>
          <w:sz w:val="18"/>
          <w:szCs w:val="18"/>
          <w:spacing w:val="-9"/>
        </w:rPr>
        <w:t>衡</w:t>
      </w:r>
      <w:r>
        <w:rPr>
          <w:rFonts w:ascii="SimSun" w:hAnsi="SimSun" w:eastAsia="SimSun" w:cs="SimSun"/>
          <w:sz w:val="18"/>
          <w:szCs w:val="18"/>
          <w:spacing w:val="-41"/>
        </w:rPr>
        <w:t xml:space="preserve"> </w:t>
      </w:r>
      <w:r>
        <w:rPr>
          <w:rFonts w:ascii="SimSun" w:hAnsi="SimSun" w:eastAsia="SimSun" w:cs="SimSun"/>
          <w:sz w:val="18"/>
          <w:szCs w:val="18"/>
          <w:spacing w:val="-9"/>
        </w:rPr>
        <w:t>量</w:t>
      </w:r>
      <w:r>
        <w:rPr>
          <w:rFonts w:ascii="SimSun" w:hAnsi="SimSun" w:eastAsia="SimSun" w:cs="SimSun"/>
          <w:sz w:val="18"/>
          <w:szCs w:val="18"/>
          <w:spacing w:val="-39"/>
        </w:rPr>
        <w:t xml:space="preserve"> </w:t>
      </w:r>
      <w:r>
        <w:rPr>
          <w:rFonts w:ascii="SimSun" w:hAnsi="SimSun" w:eastAsia="SimSun" w:cs="SimSun"/>
          <w:sz w:val="18"/>
          <w:szCs w:val="18"/>
          <w:spacing w:val="-9"/>
        </w:rPr>
        <w:t>成</w:t>
      </w:r>
      <w:r>
        <w:rPr>
          <w:rFonts w:ascii="SimSun" w:hAnsi="SimSun" w:eastAsia="SimSun" w:cs="SimSun"/>
          <w:sz w:val="18"/>
          <w:szCs w:val="18"/>
          <w:spacing w:val="-37"/>
        </w:rPr>
        <w:t xml:space="preserve"> </w:t>
      </w:r>
      <w:r>
        <w:rPr>
          <w:rFonts w:ascii="SimSun" w:hAnsi="SimSun" w:eastAsia="SimSun" w:cs="SimSun"/>
          <w:sz w:val="18"/>
          <w:szCs w:val="18"/>
          <w:spacing w:val="-9"/>
        </w:rPr>
        <w:t>果</w:t>
      </w:r>
      <w:r>
        <w:rPr>
          <w:rFonts w:ascii="SimSun" w:hAnsi="SimSun" w:eastAsia="SimSun" w:cs="SimSun"/>
          <w:sz w:val="18"/>
          <w:szCs w:val="18"/>
          <w:spacing w:val="-26"/>
        </w:rPr>
        <w:t xml:space="preserve"> </w:t>
      </w:r>
      <w:r>
        <w:rPr>
          <w:rFonts w:ascii="SimSun" w:hAnsi="SimSun" w:eastAsia="SimSun" w:cs="SimSun"/>
          <w:sz w:val="18"/>
          <w:szCs w:val="18"/>
          <w:spacing w:val="-9"/>
        </w:rPr>
        <w:t>的</w:t>
      </w:r>
      <w:r>
        <w:rPr>
          <w:rFonts w:ascii="SimSun" w:hAnsi="SimSun" w:eastAsia="SimSun" w:cs="SimSun"/>
          <w:sz w:val="18"/>
          <w:szCs w:val="18"/>
          <w:spacing w:val="-39"/>
        </w:rPr>
        <w:t xml:space="preserve"> </w:t>
      </w:r>
      <w:r>
        <w:rPr>
          <w:rFonts w:ascii="SimSun" w:hAnsi="SimSun" w:eastAsia="SimSun" w:cs="SimSun"/>
          <w:sz w:val="18"/>
          <w:szCs w:val="18"/>
          <w:spacing w:val="-9"/>
        </w:rPr>
        <w:t>成</w:t>
      </w:r>
      <w:r>
        <w:rPr>
          <w:rFonts w:ascii="SimSun" w:hAnsi="SimSun" w:eastAsia="SimSun" w:cs="SimSun"/>
          <w:sz w:val="18"/>
          <w:szCs w:val="18"/>
          <w:spacing w:val="-38"/>
        </w:rPr>
        <w:t xml:space="preserve"> </w:t>
      </w:r>
      <w:r>
        <w:rPr>
          <w:rFonts w:ascii="SimSun" w:hAnsi="SimSun" w:eastAsia="SimSun" w:cs="SimSun"/>
          <w:sz w:val="18"/>
          <w:szCs w:val="18"/>
          <w:spacing w:val="-9"/>
        </w:rPr>
        <w:t>功</w:t>
      </w:r>
      <w:r>
        <w:rPr>
          <w:rFonts w:ascii="SimSun" w:hAnsi="SimSun" w:eastAsia="SimSun" w:cs="SimSun"/>
          <w:sz w:val="18"/>
          <w:szCs w:val="18"/>
          <w:spacing w:val="-37"/>
        </w:rPr>
        <w:t xml:space="preserve"> </w:t>
      </w:r>
      <w:r>
        <w:rPr>
          <w:rFonts w:ascii="SimSun" w:hAnsi="SimSun" w:eastAsia="SimSun" w:cs="SimSun"/>
          <w:sz w:val="18"/>
          <w:szCs w:val="18"/>
          <w:spacing w:val="-9"/>
        </w:rPr>
        <w:t>交</w:t>
      </w:r>
      <w:r>
        <w:rPr>
          <w:rFonts w:ascii="SimSun" w:hAnsi="SimSun" w:eastAsia="SimSun" w:cs="SimSun"/>
          <w:sz w:val="18"/>
          <w:szCs w:val="18"/>
          <w:spacing w:val="-41"/>
        </w:rPr>
        <w:t xml:space="preserve"> </w:t>
      </w:r>
      <w:r>
        <w:rPr>
          <w:rFonts w:ascii="SimSun" w:hAnsi="SimSun" w:eastAsia="SimSun" w:cs="SimSun"/>
          <w:sz w:val="18"/>
          <w:szCs w:val="18"/>
          <w:spacing w:val="-9"/>
        </w:rPr>
        <w:t>付</w:t>
      </w:r>
      <w:r>
        <w:rPr>
          <w:rFonts w:ascii="SimSun" w:hAnsi="SimSun" w:eastAsia="SimSun" w:cs="SimSun"/>
          <w:sz w:val="18"/>
          <w:szCs w:val="18"/>
          <w:spacing w:val="-47"/>
        </w:rPr>
        <w:t xml:space="preserve"> </w:t>
      </w:r>
      <w:r>
        <w:rPr>
          <w:rFonts w:ascii="SimSun" w:hAnsi="SimSun" w:eastAsia="SimSun" w:cs="SimSun"/>
          <w:sz w:val="18"/>
          <w:szCs w:val="18"/>
          <w:spacing w:val="-9"/>
        </w:rPr>
        <w:t>。</w:t>
      </w:r>
      <w:r>
        <w:rPr>
          <w:rFonts w:ascii="Times New Roman" w:hAnsi="Times New Roman" w:eastAsia="Times New Roman" w:cs="Times New Roman"/>
          <w:sz w:val="18"/>
          <w:szCs w:val="18"/>
          <w:spacing w:val="-9"/>
        </w:rPr>
        <w:t>FIBF</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9"/>
        </w:rPr>
        <w:t>当</w:t>
      </w:r>
      <w:r>
        <w:rPr>
          <w:rFonts w:ascii="SimSun" w:hAnsi="SimSun" w:eastAsia="SimSun" w:cs="SimSun"/>
          <w:sz w:val="18"/>
          <w:szCs w:val="18"/>
          <w:spacing w:val="-34"/>
        </w:rPr>
        <w:t xml:space="preserve"> </w:t>
      </w:r>
      <w:r>
        <w:rPr>
          <w:rFonts w:ascii="SimSun" w:hAnsi="SimSun" w:eastAsia="SimSun" w:cs="SimSun"/>
          <w:sz w:val="18"/>
          <w:szCs w:val="18"/>
          <w:spacing w:val="-9"/>
        </w:rPr>
        <w:t>前</w:t>
      </w:r>
      <w:r>
        <w:rPr>
          <w:rFonts w:ascii="SimSun" w:hAnsi="SimSun" w:eastAsia="SimSun" w:cs="SimSun"/>
          <w:sz w:val="18"/>
          <w:szCs w:val="18"/>
          <w:spacing w:val="-37"/>
        </w:rPr>
        <w:t xml:space="preserve"> </w:t>
      </w:r>
      <w:r>
        <w:rPr>
          <w:rFonts w:ascii="SimSun" w:hAnsi="SimSun" w:eastAsia="SimSun" w:cs="SimSun"/>
          <w:sz w:val="18"/>
          <w:szCs w:val="18"/>
          <w:spacing w:val="-9"/>
        </w:rPr>
        <w:t>涵</w:t>
      </w:r>
      <w:r>
        <w:rPr>
          <w:rFonts w:ascii="SimSun" w:hAnsi="SimSun" w:eastAsia="SimSun" w:cs="SimSun"/>
          <w:sz w:val="18"/>
          <w:szCs w:val="18"/>
          <w:spacing w:val="-37"/>
        </w:rPr>
        <w:t xml:space="preserve"> </w:t>
      </w:r>
      <w:r>
        <w:rPr>
          <w:rFonts w:ascii="SimSun" w:hAnsi="SimSun" w:eastAsia="SimSun" w:cs="SimSun"/>
          <w:sz w:val="18"/>
          <w:szCs w:val="18"/>
          <w:spacing w:val="-9"/>
        </w:rPr>
        <w:t>盖</w:t>
      </w:r>
      <w:r>
        <w:rPr>
          <w:rFonts w:ascii="SimSun" w:hAnsi="SimSun" w:eastAsia="SimSun" w:cs="SimSun"/>
          <w:sz w:val="18"/>
          <w:szCs w:val="18"/>
          <w:spacing w:val="-24"/>
        </w:rPr>
        <w:t xml:space="preserve"> </w:t>
      </w:r>
      <w:r>
        <w:rPr>
          <w:rFonts w:ascii="SimSun" w:hAnsi="SimSun" w:eastAsia="SimSun" w:cs="SimSun"/>
          <w:sz w:val="18"/>
          <w:szCs w:val="18"/>
          <w:spacing w:val="-9"/>
        </w:rPr>
        <w:t>的</w:t>
      </w:r>
      <w:r>
        <w:rPr>
          <w:rFonts w:ascii="SimSun" w:hAnsi="SimSun" w:eastAsia="SimSun" w:cs="SimSun"/>
          <w:sz w:val="18"/>
          <w:szCs w:val="18"/>
          <w:spacing w:val="-37"/>
        </w:rPr>
        <w:t xml:space="preserve"> </w:t>
      </w:r>
      <w:r>
        <w:rPr>
          <w:rFonts w:ascii="SimSun" w:hAnsi="SimSun" w:eastAsia="SimSun" w:cs="SimSun"/>
          <w:sz w:val="18"/>
          <w:szCs w:val="18"/>
          <w:spacing w:val="-9"/>
        </w:rPr>
        <w:t>跨</w:t>
      </w:r>
      <w:r>
        <w:rPr>
          <w:rFonts w:ascii="SimSun" w:hAnsi="SimSun" w:eastAsia="SimSun" w:cs="SimSun"/>
          <w:sz w:val="18"/>
          <w:szCs w:val="18"/>
          <w:spacing w:val="-38"/>
        </w:rPr>
        <w:t xml:space="preserve"> </w:t>
      </w:r>
      <w:r>
        <w:rPr>
          <w:rFonts w:ascii="SimSun" w:hAnsi="SimSun" w:eastAsia="SimSun" w:cs="SimSun"/>
          <w:sz w:val="18"/>
          <w:szCs w:val="18"/>
          <w:spacing w:val="-9"/>
        </w:rPr>
        <w:t>职</w:t>
      </w:r>
      <w:r>
        <w:rPr>
          <w:rFonts w:ascii="SimSun" w:hAnsi="SimSun" w:eastAsia="SimSun" w:cs="SimSun"/>
          <w:sz w:val="18"/>
          <w:szCs w:val="18"/>
          <w:spacing w:val="-30"/>
        </w:rPr>
        <w:t xml:space="preserve"> </w:t>
      </w:r>
      <w:r>
        <w:rPr>
          <w:rFonts w:ascii="SimSun" w:hAnsi="SimSun" w:eastAsia="SimSun" w:cs="SimSun"/>
          <w:sz w:val="18"/>
          <w:szCs w:val="18"/>
          <w:spacing w:val="-9"/>
        </w:rPr>
        <w:t>能</w:t>
      </w:r>
      <w:r>
        <w:rPr>
          <w:rFonts w:ascii="SimSun" w:hAnsi="SimSun" w:eastAsia="SimSun" w:cs="SimSun"/>
          <w:sz w:val="18"/>
          <w:szCs w:val="18"/>
          <w:spacing w:val="-38"/>
        </w:rPr>
        <w:t xml:space="preserve"> </w:t>
      </w:r>
      <w:r>
        <w:rPr>
          <w:rFonts w:ascii="SimSun" w:hAnsi="SimSun" w:eastAsia="SimSun" w:cs="SimSun"/>
          <w:sz w:val="18"/>
          <w:szCs w:val="18"/>
          <w:spacing w:val="-9"/>
        </w:rPr>
        <w:t>端</w:t>
      </w:r>
      <w:r>
        <w:rPr>
          <w:rFonts w:ascii="SimSun" w:hAnsi="SimSun" w:eastAsia="SimSun" w:cs="SimSun"/>
          <w:sz w:val="18"/>
          <w:szCs w:val="18"/>
          <w:spacing w:val="-33"/>
        </w:rPr>
        <w:t xml:space="preserve"> </w:t>
      </w:r>
      <w:r>
        <w:rPr>
          <w:rFonts w:ascii="SimSun" w:hAnsi="SimSun" w:eastAsia="SimSun" w:cs="SimSun"/>
          <w:sz w:val="18"/>
          <w:szCs w:val="18"/>
          <w:spacing w:val="-9"/>
        </w:rPr>
        <w:t>到</w:t>
      </w:r>
      <w:r>
        <w:rPr>
          <w:rFonts w:ascii="SimSun" w:hAnsi="SimSun" w:eastAsia="SimSun" w:cs="SimSun"/>
          <w:sz w:val="18"/>
          <w:szCs w:val="18"/>
          <w:spacing w:val="-37"/>
        </w:rPr>
        <w:t xml:space="preserve"> </w:t>
      </w:r>
      <w:r>
        <w:rPr>
          <w:rFonts w:ascii="SimSun" w:hAnsi="SimSun" w:eastAsia="SimSun" w:cs="SimSun"/>
          <w:sz w:val="18"/>
          <w:szCs w:val="18"/>
          <w:spacing w:val="-9"/>
        </w:rPr>
        <w:t>端</w:t>
      </w:r>
      <w:r>
        <w:rPr>
          <w:rFonts w:ascii="SimSun" w:hAnsi="SimSun" w:eastAsia="SimSun" w:cs="SimSun"/>
          <w:sz w:val="18"/>
          <w:szCs w:val="18"/>
          <w:spacing w:val="-38"/>
        </w:rPr>
        <w:t xml:space="preserve"> </w:t>
      </w:r>
      <w:r>
        <w:rPr>
          <w:rFonts w:ascii="SimSun" w:hAnsi="SimSun" w:eastAsia="SimSun" w:cs="SimSun"/>
          <w:sz w:val="18"/>
          <w:szCs w:val="18"/>
          <w:spacing w:val="-9"/>
        </w:rPr>
        <w:t>业</w:t>
      </w:r>
      <w:r>
        <w:rPr>
          <w:rFonts w:ascii="SimSun" w:hAnsi="SimSun" w:eastAsia="SimSun" w:cs="SimSun"/>
          <w:sz w:val="18"/>
          <w:szCs w:val="18"/>
          <w:spacing w:val="-37"/>
        </w:rPr>
        <w:t xml:space="preserve"> </w:t>
      </w:r>
      <w:r>
        <w:rPr>
          <w:rFonts w:ascii="SimSun" w:hAnsi="SimSun" w:eastAsia="SimSun" w:cs="SimSun"/>
          <w:sz w:val="18"/>
          <w:szCs w:val="18"/>
          <w:spacing w:val="-9"/>
        </w:rPr>
        <w:t>务</w:t>
      </w:r>
      <w:r>
        <w:rPr>
          <w:rFonts w:ascii="SimSun" w:hAnsi="SimSun" w:eastAsia="SimSun" w:cs="SimSun"/>
          <w:sz w:val="18"/>
          <w:szCs w:val="18"/>
          <w:spacing w:val="-37"/>
        </w:rPr>
        <w:t xml:space="preserve"> </w:t>
      </w:r>
      <w:r>
        <w:rPr>
          <w:rFonts w:ascii="SimSun" w:hAnsi="SimSun" w:eastAsia="SimSun" w:cs="SimSun"/>
          <w:sz w:val="18"/>
          <w:szCs w:val="18"/>
          <w:spacing w:val="-9"/>
        </w:rPr>
        <w:t>流</w:t>
      </w:r>
      <w:r>
        <w:rPr>
          <w:rFonts w:ascii="SimSun" w:hAnsi="SimSun" w:eastAsia="SimSun" w:cs="SimSun"/>
          <w:sz w:val="18"/>
          <w:szCs w:val="18"/>
          <w:spacing w:val="-38"/>
        </w:rPr>
        <w:t xml:space="preserve"> </w:t>
      </w:r>
      <w:r>
        <w:rPr>
          <w:rFonts w:ascii="SimSun" w:hAnsi="SimSun" w:eastAsia="SimSun" w:cs="SimSun"/>
          <w:sz w:val="18"/>
          <w:szCs w:val="18"/>
          <w:spacing w:val="-9"/>
        </w:rPr>
        <w:t>程</w:t>
      </w:r>
      <w:r>
        <w:rPr>
          <w:rFonts w:ascii="SimSun" w:hAnsi="SimSun" w:eastAsia="SimSun" w:cs="SimSun"/>
          <w:sz w:val="18"/>
          <w:szCs w:val="18"/>
          <w:spacing w:val="-38"/>
        </w:rPr>
        <w:t xml:space="preserve"> </w:t>
      </w:r>
      <w:r>
        <w:rPr>
          <w:rFonts w:ascii="SimSun" w:hAnsi="SimSun" w:eastAsia="SimSun" w:cs="SimSun"/>
          <w:sz w:val="18"/>
          <w:szCs w:val="18"/>
          <w:spacing w:val="-9"/>
        </w:rPr>
        <w:t>包</w:t>
      </w:r>
      <w:r>
        <w:rPr>
          <w:rFonts w:ascii="SimSun" w:hAnsi="SimSun" w:eastAsia="SimSun" w:cs="SimSun"/>
          <w:sz w:val="18"/>
          <w:szCs w:val="18"/>
        </w:rPr>
        <w:t xml:space="preserve">  </w:t>
      </w:r>
      <w:r>
        <w:rPr>
          <w:rFonts w:ascii="SimSun" w:hAnsi="SimSun" w:eastAsia="SimSun" w:cs="SimSun"/>
          <w:sz w:val="18"/>
          <w:szCs w:val="18"/>
          <w:spacing w:val="38"/>
        </w:rPr>
        <w:t>括：预算制定与执行、处置、采购、付款、报告、报销、人才招募、</w:t>
      </w:r>
      <w:r>
        <w:rPr>
          <w:rFonts w:ascii="SimSun" w:hAnsi="SimSun" w:eastAsia="SimSun" w:cs="SimSun"/>
          <w:sz w:val="18"/>
          <w:szCs w:val="18"/>
          <w:spacing w:val="9"/>
        </w:rPr>
        <w:t xml:space="preserve"> </w:t>
      </w:r>
      <w:r>
        <w:rPr>
          <w:rFonts w:ascii="SimSun" w:hAnsi="SimSun" w:eastAsia="SimSun" w:cs="SimSun"/>
          <w:sz w:val="18"/>
          <w:szCs w:val="18"/>
          <w:spacing w:val="-13"/>
        </w:rPr>
        <w:t>人</w:t>
      </w:r>
      <w:r>
        <w:rPr>
          <w:rFonts w:ascii="SimSun" w:hAnsi="SimSun" w:eastAsia="SimSun" w:cs="SimSun"/>
          <w:sz w:val="18"/>
          <w:szCs w:val="18"/>
          <w:spacing w:val="-36"/>
        </w:rPr>
        <w:t xml:space="preserve"> </w:t>
      </w:r>
      <w:r>
        <w:rPr>
          <w:rFonts w:ascii="SimSun" w:hAnsi="SimSun" w:eastAsia="SimSun" w:cs="SimSun"/>
          <w:sz w:val="18"/>
          <w:szCs w:val="18"/>
          <w:spacing w:val="-13"/>
        </w:rPr>
        <w:t>才</w:t>
      </w:r>
      <w:r>
        <w:rPr>
          <w:rFonts w:ascii="SimSun" w:hAnsi="SimSun" w:eastAsia="SimSun" w:cs="SimSun"/>
          <w:sz w:val="18"/>
          <w:szCs w:val="18"/>
          <w:spacing w:val="-35"/>
        </w:rPr>
        <w:t xml:space="preserve"> </w:t>
      </w:r>
      <w:r>
        <w:rPr>
          <w:rFonts w:ascii="SimSun" w:hAnsi="SimSun" w:eastAsia="SimSun" w:cs="SimSun"/>
          <w:sz w:val="18"/>
          <w:szCs w:val="18"/>
          <w:spacing w:val="-13"/>
        </w:rPr>
        <w:t>培</w:t>
      </w:r>
      <w:r>
        <w:rPr>
          <w:rFonts w:ascii="SimSun" w:hAnsi="SimSun" w:eastAsia="SimSun" w:cs="SimSun"/>
          <w:sz w:val="18"/>
          <w:szCs w:val="18"/>
          <w:spacing w:val="-35"/>
        </w:rPr>
        <w:t xml:space="preserve"> </w:t>
      </w:r>
      <w:r>
        <w:rPr>
          <w:rFonts w:ascii="SimSun" w:hAnsi="SimSun" w:eastAsia="SimSun" w:cs="SimSun"/>
          <w:sz w:val="18"/>
          <w:szCs w:val="18"/>
          <w:spacing w:val="-13"/>
        </w:rPr>
        <w:t>养</w:t>
      </w:r>
      <w:r>
        <w:rPr>
          <w:rFonts w:ascii="SimSun" w:hAnsi="SimSun" w:eastAsia="SimSun" w:cs="SimSun"/>
          <w:sz w:val="18"/>
          <w:szCs w:val="18"/>
          <w:spacing w:val="-23"/>
        </w:rPr>
        <w:t xml:space="preserve"> </w:t>
      </w:r>
      <w:r>
        <w:rPr>
          <w:rFonts w:ascii="SimSun" w:hAnsi="SimSun" w:eastAsia="SimSun" w:cs="SimSun"/>
          <w:sz w:val="18"/>
          <w:szCs w:val="18"/>
          <w:spacing w:val="-13"/>
        </w:rPr>
        <w:t>、</w:t>
      </w:r>
      <w:r>
        <w:rPr>
          <w:rFonts w:ascii="SimSun" w:hAnsi="SimSun" w:eastAsia="SimSun" w:cs="SimSun"/>
          <w:sz w:val="18"/>
          <w:szCs w:val="18"/>
          <w:spacing w:val="-29"/>
        </w:rPr>
        <w:t xml:space="preserve"> </w:t>
      </w:r>
      <w:r>
        <w:rPr>
          <w:rFonts w:ascii="SimSun" w:hAnsi="SimSun" w:eastAsia="SimSun" w:cs="SimSun"/>
          <w:sz w:val="18"/>
          <w:szCs w:val="18"/>
          <w:spacing w:val="-13"/>
        </w:rPr>
        <w:t>员</w:t>
      </w:r>
      <w:r>
        <w:rPr>
          <w:rFonts w:ascii="SimSun" w:hAnsi="SimSun" w:eastAsia="SimSun" w:cs="SimSun"/>
          <w:sz w:val="18"/>
          <w:szCs w:val="18"/>
          <w:spacing w:val="-33"/>
        </w:rPr>
        <w:t xml:space="preserve"> </w:t>
      </w:r>
      <w:r>
        <w:rPr>
          <w:rFonts w:ascii="SimSun" w:hAnsi="SimSun" w:eastAsia="SimSun" w:cs="SimSun"/>
          <w:sz w:val="18"/>
          <w:szCs w:val="18"/>
          <w:spacing w:val="-13"/>
        </w:rPr>
        <w:t>工</w:t>
      </w:r>
      <w:r>
        <w:rPr>
          <w:rFonts w:ascii="SimSun" w:hAnsi="SimSun" w:eastAsia="SimSun" w:cs="SimSun"/>
          <w:sz w:val="18"/>
          <w:szCs w:val="18"/>
          <w:spacing w:val="-33"/>
        </w:rPr>
        <w:t xml:space="preserve"> </w:t>
      </w:r>
      <w:r>
        <w:rPr>
          <w:rFonts w:ascii="SimSun" w:hAnsi="SimSun" w:eastAsia="SimSun" w:cs="SimSun"/>
          <w:sz w:val="18"/>
          <w:szCs w:val="18"/>
          <w:spacing w:val="-13"/>
        </w:rPr>
        <w:t>绩</w:t>
      </w:r>
      <w:r>
        <w:rPr>
          <w:rFonts w:ascii="SimSun" w:hAnsi="SimSun" w:eastAsia="SimSun" w:cs="SimSun"/>
          <w:sz w:val="18"/>
          <w:szCs w:val="18"/>
          <w:spacing w:val="-32"/>
        </w:rPr>
        <w:t xml:space="preserve"> </w:t>
      </w:r>
      <w:r>
        <w:rPr>
          <w:rFonts w:ascii="SimSun" w:hAnsi="SimSun" w:eastAsia="SimSun" w:cs="SimSun"/>
          <w:sz w:val="18"/>
          <w:szCs w:val="18"/>
          <w:spacing w:val="-13"/>
        </w:rPr>
        <w:t>效</w:t>
      </w:r>
      <w:r>
        <w:rPr>
          <w:rFonts w:ascii="SimSun" w:hAnsi="SimSun" w:eastAsia="SimSun" w:cs="SimSun"/>
          <w:sz w:val="18"/>
          <w:szCs w:val="18"/>
          <w:spacing w:val="-31"/>
        </w:rPr>
        <w:t xml:space="preserve"> </w:t>
      </w:r>
      <w:r>
        <w:rPr>
          <w:rFonts w:ascii="SimSun" w:hAnsi="SimSun" w:eastAsia="SimSun" w:cs="SimSun"/>
          <w:sz w:val="18"/>
          <w:szCs w:val="18"/>
          <w:spacing w:val="-13"/>
        </w:rPr>
        <w:t>管</w:t>
      </w:r>
      <w:r>
        <w:rPr>
          <w:rFonts w:ascii="SimSun" w:hAnsi="SimSun" w:eastAsia="SimSun" w:cs="SimSun"/>
          <w:sz w:val="18"/>
          <w:szCs w:val="18"/>
          <w:spacing w:val="-33"/>
        </w:rPr>
        <w:t xml:space="preserve"> </w:t>
      </w:r>
      <w:r>
        <w:rPr>
          <w:rFonts w:ascii="SimSun" w:hAnsi="SimSun" w:eastAsia="SimSun" w:cs="SimSun"/>
          <w:sz w:val="18"/>
          <w:szCs w:val="18"/>
          <w:spacing w:val="-13"/>
        </w:rPr>
        <w:t>理</w:t>
      </w:r>
      <w:r>
        <w:rPr>
          <w:rFonts w:ascii="SimSun" w:hAnsi="SimSun" w:eastAsia="SimSun" w:cs="SimSun"/>
          <w:sz w:val="18"/>
          <w:szCs w:val="18"/>
          <w:spacing w:val="-23"/>
        </w:rPr>
        <w:t xml:space="preserve"> </w:t>
      </w:r>
      <w:r>
        <w:rPr>
          <w:rFonts w:ascii="SimSun" w:hAnsi="SimSun" w:eastAsia="SimSun" w:cs="SimSun"/>
          <w:sz w:val="18"/>
          <w:szCs w:val="18"/>
          <w:spacing w:val="-13"/>
        </w:rPr>
        <w:t>、</w:t>
      </w:r>
      <w:r>
        <w:rPr>
          <w:rFonts w:ascii="SimSun" w:hAnsi="SimSun" w:eastAsia="SimSun" w:cs="SimSun"/>
          <w:sz w:val="18"/>
          <w:szCs w:val="18"/>
          <w:spacing w:val="-35"/>
        </w:rPr>
        <w:t xml:space="preserve"> </w:t>
      </w:r>
      <w:r>
        <w:rPr>
          <w:rFonts w:ascii="SimSun" w:hAnsi="SimSun" w:eastAsia="SimSun" w:cs="SimSun"/>
          <w:sz w:val="18"/>
          <w:szCs w:val="18"/>
          <w:spacing w:val="-13"/>
        </w:rPr>
        <w:t>退</w:t>
      </w:r>
      <w:r>
        <w:rPr>
          <w:rFonts w:ascii="SimSun" w:hAnsi="SimSun" w:eastAsia="SimSun" w:cs="SimSun"/>
          <w:sz w:val="18"/>
          <w:szCs w:val="18"/>
          <w:spacing w:val="-37"/>
        </w:rPr>
        <w:t xml:space="preserve"> </w:t>
      </w:r>
      <w:r>
        <w:rPr>
          <w:rFonts w:ascii="SimSun" w:hAnsi="SimSun" w:eastAsia="SimSun" w:cs="SimSun"/>
          <w:sz w:val="18"/>
          <w:szCs w:val="18"/>
          <w:spacing w:val="-13"/>
        </w:rPr>
        <w:t>休</w:t>
      </w:r>
      <w:r>
        <w:rPr>
          <w:rFonts w:ascii="SimSun" w:hAnsi="SimSun" w:eastAsia="SimSun" w:cs="SimSun"/>
          <w:sz w:val="18"/>
          <w:szCs w:val="18"/>
          <w:spacing w:val="-29"/>
        </w:rPr>
        <w:t xml:space="preserve"> </w:t>
      </w:r>
      <w:r>
        <w:rPr>
          <w:rFonts w:ascii="SimSun" w:hAnsi="SimSun" w:eastAsia="SimSun" w:cs="SimSun"/>
          <w:sz w:val="18"/>
          <w:szCs w:val="18"/>
          <w:spacing w:val="-13"/>
        </w:rPr>
        <w:t>咨</w:t>
      </w:r>
      <w:r>
        <w:rPr>
          <w:rFonts w:ascii="SimSun" w:hAnsi="SimSun" w:eastAsia="SimSun" w:cs="SimSun"/>
          <w:sz w:val="18"/>
          <w:szCs w:val="18"/>
          <w:spacing w:val="-36"/>
        </w:rPr>
        <w:t xml:space="preserve"> </w:t>
      </w:r>
      <w:r>
        <w:rPr>
          <w:rFonts w:ascii="SimSun" w:hAnsi="SimSun" w:eastAsia="SimSun" w:cs="SimSun"/>
          <w:sz w:val="18"/>
          <w:szCs w:val="18"/>
          <w:spacing w:val="-13"/>
        </w:rPr>
        <w:t>询</w:t>
      </w:r>
      <w:r>
        <w:rPr>
          <w:rFonts w:ascii="SimSun" w:hAnsi="SimSun" w:eastAsia="SimSun" w:cs="SimSun"/>
          <w:sz w:val="18"/>
          <w:szCs w:val="18"/>
          <w:spacing w:val="-34"/>
        </w:rPr>
        <w:t xml:space="preserve"> </w:t>
      </w:r>
      <w:r>
        <w:rPr>
          <w:rFonts w:ascii="SimSun" w:hAnsi="SimSun" w:eastAsia="SimSun" w:cs="SimSun"/>
          <w:sz w:val="18"/>
          <w:szCs w:val="18"/>
          <w:spacing w:val="-13"/>
        </w:rPr>
        <w:t>等</w:t>
      </w:r>
      <w:r>
        <w:rPr>
          <w:rFonts w:ascii="SimSun" w:hAnsi="SimSun" w:eastAsia="SimSun" w:cs="SimSun"/>
          <w:sz w:val="18"/>
          <w:szCs w:val="18"/>
          <w:spacing w:val="-43"/>
        </w:rPr>
        <w:t xml:space="preserve"> </w:t>
      </w:r>
      <w:r>
        <w:rPr>
          <w:rFonts w:ascii="SimSun" w:hAnsi="SimSun" w:eastAsia="SimSun" w:cs="SimSun"/>
          <w:sz w:val="18"/>
          <w:szCs w:val="18"/>
          <w:spacing w:val="-13"/>
        </w:rPr>
        <w:t>。</w:t>
      </w:r>
      <w:r>
        <w:rPr>
          <w:rFonts w:ascii="Times New Roman" w:hAnsi="Times New Roman" w:eastAsia="Times New Roman" w:cs="Times New Roman"/>
          <w:sz w:val="18"/>
          <w:szCs w:val="18"/>
          <w:spacing w:val="-13"/>
        </w:rPr>
        <w:t>FIBF</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13"/>
        </w:rPr>
        <w:t>由</w:t>
      </w:r>
      <w:r>
        <w:rPr>
          <w:rFonts w:ascii="SimSun" w:hAnsi="SimSun" w:eastAsia="SimSun" w:cs="SimSun"/>
          <w:sz w:val="18"/>
          <w:szCs w:val="18"/>
          <w:spacing w:val="-31"/>
        </w:rPr>
        <w:t xml:space="preserve"> </w:t>
      </w:r>
      <w:r>
        <w:rPr>
          <w:rFonts w:ascii="SimSun" w:hAnsi="SimSun" w:eastAsia="SimSun" w:cs="SimSun"/>
          <w:sz w:val="18"/>
          <w:szCs w:val="18"/>
          <w:spacing w:val="-13"/>
        </w:rPr>
        <w:t>各 自 的</w:t>
      </w:r>
      <w:r>
        <w:rPr>
          <w:rFonts w:ascii="SimSun" w:hAnsi="SimSun" w:eastAsia="SimSun" w:cs="SimSun"/>
          <w:sz w:val="18"/>
          <w:szCs w:val="18"/>
          <w:spacing w:val="-34"/>
        </w:rPr>
        <w:t xml:space="preserve"> </w:t>
      </w:r>
      <w:r>
        <w:rPr>
          <w:rFonts w:ascii="SimSun" w:hAnsi="SimSun" w:eastAsia="SimSun" w:cs="SimSun"/>
          <w:sz w:val="18"/>
          <w:szCs w:val="18"/>
          <w:spacing w:val="-13"/>
        </w:rPr>
        <w:t>标</w:t>
      </w:r>
      <w:r>
        <w:rPr>
          <w:rFonts w:ascii="SimSun" w:hAnsi="SimSun" w:eastAsia="SimSun" w:cs="SimSun"/>
          <w:sz w:val="18"/>
          <w:szCs w:val="18"/>
          <w:spacing w:val="-33"/>
        </w:rPr>
        <w:t xml:space="preserve"> </w:t>
      </w:r>
      <w:r>
        <w:rPr>
          <w:rFonts w:ascii="SimSun" w:hAnsi="SimSun" w:eastAsia="SimSun" w:cs="SimSun"/>
          <w:sz w:val="18"/>
          <w:szCs w:val="18"/>
          <w:spacing w:val="-14"/>
        </w:rPr>
        <w:t>准</w:t>
      </w:r>
      <w:r>
        <w:rPr>
          <w:rFonts w:ascii="SimSun" w:hAnsi="SimSun" w:eastAsia="SimSun" w:cs="SimSun"/>
          <w:sz w:val="18"/>
          <w:szCs w:val="18"/>
          <w:spacing w:val="-28"/>
        </w:rPr>
        <w:t xml:space="preserve"> </w:t>
      </w:r>
      <w:r>
        <w:rPr>
          <w:rFonts w:ascii="SimSun" w:hAnsi="SimSun" w:eastAsia="SimSun" w:cs="SimSun"/>
          <w:sz w:val="18"/>
          <w:szCs w:val="18"/>
          <w:spacing w:val="-14"/>
        </w:rPr>
        <w:t>负</w:t>
      </w:r>
      <w:r>
        <w:rPr>
          <w:rFonts w:ascii="SimSun" w:hAnsi="SimSun" w:eastAsia="SimSun" w:cs="SimSun"/>
          <w:sz w:val="18"/>
          <w:szCs w:val="18"/>
          <w:spacing w:val="-28"/>
        </w:rPr>
        <w:t xml:space="preserve"> </w:t>
      </w:r>
      <w:r>
        <w:rPr>
          <w:rFonts w:ascii="SimSun" w:hAnsi="SimSun" w:eastAsia="SimSun" w:cs="SimSun"/>
          <w:sz w:val="18"/>
          <w:szCs w:val="18"/>
          <w:spacing w:val="-14"/>
        </w:rPr>
        <w:t>责</w:t>
      </w:r>
      <w:r>
        <w:rPr>
          <w:rFonts w:ascii="SimSun" w:hAnsi="SimSun" w:eastAsia="SimSun" w:cs="SimSun"/>
          <w:sz w:val="18"/>
          <w:szCs w:val="18"/>
          <w:spacing w:val="-33"/>
        </w:rPr>
        <w:t xml:space="preserve"> </w:t>
      </w:r>
      <w:r>
        <w:rPr>
          <w:rFonts w:ascii="SimSun" w:hAnsi="SimSun" w:eastAsia="SimSun" w:cs="SimSun"/>
          <w:sz w:val="18"/>
          <w:szCs w:val="18"/>
          <w:spacing w:val="-14"/>
        </w:rPr>
        <w:t>人</w:t>
      </w:r>
    </w:p>
    <w:p>
      <w:pPr>
        <w:spacing w:before="1" w:line="218" w:lineRule="auto"/>
        <w:jc w:val="right"/>
        <w:rPr>
          <w:rFonts w:ascii="SimSun" w:hAnsi="SimSun" w:eastAsia="SimSun" w:cs="SimSun"/>
          <w:sz w:val="18"/>
          <w:szCs w:val="18"/>
        </w:rPr>
      </w:pPr>
      <w:r>
        <w:rPr>
          <w:rFonts w:ascii="SimSun" w:hAnsi="SimSun" w:eastAsia="SimSun" w:cs="SimSun"/>
          <w:sz w:val="18"/>
          <w:szCs w:val="18"/>
          <w:spacing w:val="27"/>
        </w:rPr>
        <w:t>领导的跨机构工作组开发和定义。</w:t>
      </w:r>
      <w:r>
        <w:rPr>
          <w:rFonts w:ascii="Times New Roman" w:hAnsi="Times New Roman" w:eastAsia="Times New Roman" w:cs="Times New Roman"/>
          <w:sz w:val="18"/>
          <w:szCs w:val="18"/>
        </w:rPr>
        <w:t>FIBF</w:t>
      </w:r>
      <w:r>
        <w:rPr>
          <w:rFonts w:ascii="Times New Roman" w:hAnsi="Times New Roman" w:eastAsia="Times New Roman" w:cs="Times New Roman"/>
          <w:sz w:val="18"/>
          <w:szCs w:val="18"/>
          <w:spacing w:val="27"/>
        </w:rPr>
        <w:t xml:space="preserve">  </w:t>
      </w:r>
      <w:r>
        <w:rPr>
          <w:rFonts w:ascii="SimSun" w:hAnsi="SimSun" w:eastAsia="SimSun" w:cs="SimSun"/>
          <w:sz w:val="18"/>
          <w:szCs w:val="18"/>
          <w:spacing w:val="27"/>
        </w:rPr>
        <w:t>各功能区域</w:t>
      </w:r>
      <w:r>
        <w:rPr>
          <w:rFonts w:ascii="SimSun" w:hAnsi="SimSun" w:eastAsia="SimSun" w:cs="SimSun"/>
          <w:sz w:val="18"/>
          <w:szCs w:val="18"/>
          <w:spacing w:val="26"/>
        </w:rPr>
        <w:t>责任划分见表1</w:t>
      </w:r>
      <w:r>
        <w:rPr>
          <w:rFonts w:ascii="SimSun" w:hAnsi="SimSun" w:eastAsia="SimSun" w:cs="SimSun"/>
          <w:sz w:val="18"/>
          <w:szCs w:val="18"/>
          <w:spacing w:val="-50"/>
        </w:rPr>
        <w:t xml:space="preserve"> </w:t>
      </w:r>
      <w:r>
        <w:rPr>
          <w:rFonts w:ascii="SimSun" w:hAnsi="SimSun" w:eastAsia="SimSun" w:cs="SimSun"/>
          <w:sz w:val="18"/>
          <w:szCs w:val="18"/>
          <w:spacing w:val="26"/>
        </w:rPr>
        <w:t>-</w:t>
      </w:r>
      <w:r>
        <w:rPr>
          <w:rFonts w:ascii="SimSun" w:hAnsi="SimSun" w:eastAsia="SimSun" w:cs="SimSun"/>
          <w:sz w:val="18"/>
          <w:szCs w:val="18"/>
          <w:spacing w:val="-36"/>
        </w:rPr>
        <w:t xml:space="preserve"> </w:t>
      </w:r>
      <w:r>
        <w:rPr>
          <w:rFonts w:ascii="SimSun" w:hAnsi="SimSun" w:eastAsia="SimSun" w:cs="SimSun"/>
          <w:sz w:val="18"/>
          <w:szCs w:val="18"/>
          <w:spacing w:val="26"/>
        </w:rPr>
        <w:t>1。</w:t>
      </w:r>
    </w:p>
    <w:p>
      <w:pPr>
        <w:pStyle w:val="BodyText"/>
        <w:spacing w:line="322" w:lineRule="auto"/>
        <w:rPr/>
      </w:pPr>
      <w:r/>
    </w:p>
    <w:p>
      <w:pPr>
        <w:ind w:left="1942"/>
        <w:spacing w:before="59" w:line="221" w:lineRule="auto"/>
        <w:rPr>
          <w:rFonts w:ascii="SimHei" w:hAnsi="SimHei" w:eastAsia="SimHei" w:cs="SimHei"/>
          <w:sz w:val="18"/>
          <w:szCs w:val="18"/>
        </w:rPr>
      </w:pPr>
      <w:r>
        <w:rPr>
          <w:rFonts w:ascii="SimHei" w:hAnsi="SimHei" w:eastAsia="SimHei" w:cs="SimHei"/>
          <w:sz w:val="18"/>
          <w:szCs w:val="18"/>
          <w:b/>
          <w:bCs/>
          <w:color w:val="07339B"/>
        </w:rPr>
        <w:t>表1-1</w:t>
      </w:r>
      <w:r>
        <w:rPr>
          <w:rFonts w:ascii="SimHei" w:hAnsi="SimHei" w:eastAsia="SimHei" w:cs="SimHei"/>
          <w:sz w:val="18"/>
          <w:szCs w:val="18"/>
          <w:color w:val="07339B"/>
          <w:spacing w:val="90"/>
        </w:rPr>
        <w:t xml:space="preserve"> </w:t>
      </w:r>
      <w:r>
        <w:rPr>
          <w:rFonts w:ascii="SimSun" w:hAnsi="SimSun" w:eastAsia="SimSun" w:cs="SimSun"/>
          <w:sz w:val="18"/>
          <w:szCs w:val="18"/>
          <w:b/>
          <w:bCs/>
          <w:color w:val="07339B"/>
        </w:rPr>
        <w:t>FIBF</w:t>
      </w:r>
      <w:r>
        <w:rPr>
          <w:rFonts w:ascii="SimHei" w:hAnsi="SimHei" w:eastAsia="SimHei" w:cs="SimHei"/>
          <w:sz w:val="18"/>
          <w:szCs w:val="18"/>
          <w:b/>
          <w:bCs/>
          <w:color w:val="07339B"/>
        </w:rPr>
        <w:t>各功能区域责任划分</w:t>
      </w:r>
    </w:p>
    <w:p>
      <w:pPr>
        <w:spacing w:line="77" w:lineRule="exact"/>
        <w:rPr/>
      </w:pPr>
      <w:r/>
    </w:p>
    <w:tbl>
      <w:tblPr>
        <w:tblStyle w:val="TableNormal"/>
        <w:tblW w:w="651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51"/>
        <w:gridCol w:w="3959"/>
      </w:tblGrid>
      <w:tr>
        <w:trPr>
          <w:trHeight w:val="333" w:hRule="atLeast"/>
        </w:trPr>
        <w:tc>
          <w:tcPr>
            <w:shd w:val="clear" w:fill="3F66BB"/>
            <w:tcW w:w="2551" w:type="dxa"/>
            <w:vAlign w:val="top"/>
          </w:tcPr>
          <w:p>
            <w:pPr>
              <w:ind w:left="944"/>
              <w:spacing w:before="92" w:line="220" w:lineRule="auto"/>
              <w:rPr>
                <w:rFonts w:ascii="SimSun" w:hAnsi="SimSun" w:eastAsia="SimSun" w:cs="SimSun"/>
                <w:sz w:val="16"/>
                <w:szCs w:val="16"/>
              </w:rPr>
            </w:pPr>
            <w:r>
              <w:rPr>
                <w:rFonts w:ascii="SimSun" w:hAnsi="SimSun" w:eastAsia="SimSun" w:cs="SimSun"/>
                <w:sz w:val="16"/>
                <w:szCs w:val="16"/>
                <w:color w:val="FFFFFF"/>
                <w:spacing w:val="-2"/>
              </w:rPr>
              <w:t>功能区域</w:t>
            </w:r>
          </w:p>
        </w:tc>
        <w:tc>
          <w:tcPr>
            <w:shd w:val="clear" w:fill="4065B9"/>
            <w:tcW w:w="3959" w:type="dxa"/>
            <w:vAlign w:val="top"/>
          </w:tcPr>
          <w:p>
            <w:pPr>
              <w:ind w:left="1574"/>
              <w:spacing w:before="91" w:line="219" w:lineRule="auto"/>
              <w:rPr>
                <w:rFonts w:ascii="SimSun" w:hAnsi="SimSun" w:eastAsia="SimSun" w:cs="SimSun"/>
                <w:sz w:val="16"/>
                <w:szCs w:val="16"/>
              </w:rPr>
            </w:pPr>
            <w:r>
              <w:rPr>
                <w:rFonts w:ascii="SimSun" w:hAnsi="SimSun" w:eastAsia="SimSun" w:cs="SimSun"/>
                <w:sz w:val="16"/>
                <w:szCs w:val="16"/>
                <w:color w:val="FFFFFF"/>
                <w:spacing w:val="-2"/>
              </w:rPr>
              <w:t>标准负责人</w:t>
            </w:r>
          </w:p>
        </w:tc>
      </w:tr>
      <w:tr>
        <w:trPr>
          <w:trHeight w:val="318" w:hRule="atLeast"/>
        </w:trPr>
        <w:tc>
          <w:tcPr>
            <w:tcW w:w="2551" w:type="dxa"/>
            <w:vAlign w:val="top"/>
          </w:tcPr>
          <w:p>
            <w:pPr>
              <w:ind w:left="64"/>
              <w:spacing w:before="78" w:line="219" w:lineRule="auto"/>
              <w:rPr>
                <w:rFonts w:ascii="SimSun" w:hAnsi="SimSun" w:eastAsia="SimSun" w:cs="SimSun"/>
                <w:sz w:val="16"/>
                <w:szCs w:val="16"/>
              </w:rPr>
            </w:pPr>
            <w:r>
              <w:rPr>
                <w:rFonts w:ascii="SimSun" w:hAnsi="SimSun" w:eastAsia="SimSun" w:cs="SimSun"/>
                <w:sz w:val="16"/>
                <w:szCs w:val="16"/>
                <w:spacing w:val="-2"/>
              </w:rPr>
              <w:t>核心财务管理</w:t>
            </w:r>
          </w:p>
        </w:tc>
        <w:tc>
          <w:tcPr>
            <w:tcW w:w="3959" w:type="dxa"/>
            <w:vAlign w:val="top"/>
          </w:tcPr>
          <w:p>
            <w:pPr>
              <w:ind w:left="54"/>
              <w:spacing w:before="78" w:line="219" w:lineRule="auto"/>
              <w:rPr>
                <w:rFonts w:ascii="SimSun" w:hAnsi="SimSun" w:eastAsia="SimSun" w:cs="SimSun"/>
                <w:sz w:val="16"/>
                <w:szCs w:val="16"/>
              </w:rPr>
            </w:pPr>
            <w:r>
              <w:rPr>
                <w:rFonts w:ascii="SimSun" w:hAnsi="SimSun" w:eastAsia="SimSun" w:cs="SimSun"/>
                <w:sz w:val="16"/>
                <w:szCs w:val="16"/>
                <w:spacing w:val="-1"/>
              </w:rPr>
              <w:t>财政部，金融创新与转型办公室</w:t>
            </w:r>
          </w:p>
        </w:tc>
      </w:tr>
      <w:tr>
        <w:trPr>
          <w:trHeight w:val="328" w:hRule="atLeast"/>
        </w:trPr>
        <w:tc>
          <w:tcPr>
            <w:tcW w:w="2551" w:type="dxa"/>
            <w:vAlign w:val="top"/>
          </w:tcPr>
          <w:p>
            <w:pPr>
              <w:ind w:left="64"/>
              <w:spacing w:before="91" w:line="220" w:lineRule="auto"/>
              <w:rPr>
                <w:rFonts w:ascii="SimSun" w:hAnsi="SimSun" w:eastAsia="SimSun" w:cs="SimSun"/>
                <w:sz w:val="16"/>
                <w:szCs w:val="16"/>
              </w:rPr>
            </w:pPr>
            <w:r>
              <w:rPr>
                <w:rFonts w:ascii="SimSun" w:hAnsi="SimSun" w:eastAsia="SimSun" w:cs="SimSun"/>
                <w:sz w:val="16"/>
                <w:szCs w:val="16"/>
                <w:spacing w:val="-1"/>
              </w:rPr>
              <w:t>合同撰写系统</w:t>
            </w:r>
          </w:p>
        </w:tc>
        <w:tc>
          <w:tcPr>
            <w:tcW w:w="3959" w:type="dxa"/>
            <w:vAlign w:val="top"/>
          </w:tcPr>
          <w:p>
            <w:pPr>
              <w:ind w:left="54"/>
              <w:spacing w:before="90" w:line="219" w:lineRule="auto"/>
              <w:rPr>
                <w:rFonts w:ascii="SimSun" w:hAnsi="SimSun" w:eastAsia="SimSun" w:cs="SimSun"/>
                <w:sz w:val="16"/>
                <w:szCs w:val="16"/>
              </w:rPr>
            </w:pPr>
            <w:r>
              <w:rPr>
                <w:rFonts w:ascii="SimSun" w:hAnsi="SimSun" w:eastAsia="SimSun" w:cs="SimSun"/>
                <w:sz w:val="16"/>
                <w:szCs w:val="16"/>
                <w:spacing w:val="1"/>
              </w:rPr>
              <w:t>国土安全部</w:t>
            </w:r>
          </w:p>
        </w:tc>
      </w:tr>
      <w:tr>
        <w:trPr>
          <w:trHeight w:val="318" w:hRule="atLeast"/>
        </w:trPr>
        <w:tc>
          <w:tcPr>
            <w:tcW w:w="2551" w:type="dxa"/>
            <w:vAlign w:val="top"/>
          </w:tcPr>
          <w:p>
            <w:pPr>
              <w:ind w:left="64"/>
              <w:spacing w:before="85" w:line="222" w:lineRule="auto"/>
              <w:rPr>
                <w:rFonts w:ascii="SimSun" w:hAnsi="SimSun" w:eastAsia="SimSun" w:cs="SimSun"/>
                <w:sz w:val="16"/>
                <w:szCs w:val="16"/>
              </w:rPr>
            </w:pPr>
            <w:r>
              <w:rPr>
                <w:rFonts w:ascii="SimSun" w:hAnsi="SimSun" w:eastAsia="SimSun" w:cs="SimSun"/>
                <w:sz w:val="16"/>
                <w:szCs w:val="16"/>
                <w:spacing w:val="-3"/>
              </w:rPr>
              <w:t>差旅</w:t>
            </w:r>
          </w:p>
        </w:tc>
        <w:tc>
          <w:tcPr>
            <w:tcW w:w="3959" w:type="dxa"/>
            <w:vAlign w:val="top"/>
          </w:tcPr>
          <w:p>
            <w:pPr>
              <w:ind w:left="54"/>
              <w:spacing w:before="82" w:line="219" w:lineRule="auto"/>
              <w:rPr>
                <w:rFonts w:ascii="SimSun" w:hAnsi="SimSun" w:eastAsia="SimSun" w:cs="SimSun"/>
                <w:sz w:val="16"/>
                <w:szCs w:val="16"/>
              </w:rPr>
            </w:pPr>
            <w:r>
              <w:rPr>
                <w:rFonts w:ascii="SimSun" w:hAnsi="SimSun" w:eastAsia="SimSun" w:cs="SimSun"/>
                <w:sz w:val="16"/>
                <w:szCs w:val="16"/>
                <w:spacing w:val="-2"/>
              </w:rPr>
              <w:t>联邦总务署</w:t>
            </w:r>
          </w:p>
        </w:tc>
      </w:tr>
      <w:tr>
        <w:trPr>
          <w:trHeight w:val="313" w:hRule="atLeast"/>
        </w:trPr>
        <w:tc>
          <w:tcPr>
            <w:tcW w:w="2551" w:type="dxa"/>
            <w:vAlign w:val="top"/>
          </w:tcPr>
          <w:p>
            <w:pPr>
              <w:ind w:left="64"/>
              <w:spacing w:before="84" w:line="219" w:lineRule="auto"/>
              <w:rPr>
                <w:rFonts w:ascii="SimSun" w:hAnsi="SimSun" w:eastAsia="SimSun" w:cs="SimSun"/>
                <w:sz w:val="16"/>
                <w:szCs w:val="16"/>
              </w:rPr>
            </w:pPr>
            <w:r>
              <w:rPr>
                <w:rFonts w:ascii="SimSun" w:hAnsi="SimSun" w:eastAsia="SimSun" w:cs="SimSun"/>
                <w:sz w:val="16"/>
                <w:szCs w:val="16"/>
                <w:spacing w:val="-1"/>
              </w:rPr>
              <w:t>人力资源管理服务</w:t>
            </w:r>
          </w:p>
        </w:tc>
        <w:tc>
          <w:tcPr>
            <w:tcW w:w="3959" w:type="dxa"/>
            <w:vAlign w:val="top"/>
          </w:tcPr>
          <w:p>
            <w:pPr>
              <w:ind w:left="54"/>
              <w:spacing w:before="84" w:line="219" w:lineRule="auto"/>
              <w:rPr>
                <w:rFonts w:ascii="SimSun" w:hAnsi="SimSun" w:eastAsia="SimSun" w:cs="SimSun"/>
                <w:sz w:val="16"/>
                <w:szCs w:val="16"/>
              </w:rPr>
            </w:pPr>
            <w:r>
              <w:rPr>
                <w:rFonts w:ascii="SimSun" w:hAnsi="SimSun" w:eastAsia="SimSun" w:cs="SimSun"/>
                <w:sz w:val="16"/>
                <w:szCs w:val="16"/>
                <w:spacing w:val="-2"/>
              </w:rPr>
              <w:t>人事管理处</w:t>
            </w:r>
          </w:p>
        </w:tc>
      </w:tr>
    </w:tbl>
    <w:p>
      <w:pPr>
        <w:pStyle w:val="BodyText"/>
        <w:rPr/>
      </w:pPr>
      <w:r/>
    </w:p>
    <w:p>
      <w:pPr>
        <w:sectPr>
          <w:footerReference w:type="default" r:id="rId53"/>
          <w:pgSz w:w="8370" w:h="12670"/>
          <w:pgMar w:top="400" w:right="849" w:bottom="616" w:left="969" w:header="0" w:footer="437" w:gutter="0"/>
        </w:sectPr>
        <w:rPr/>
      </w:pPr>
    </w:p>
    <w:p>
      <w:pPr>
        <w:pStyle w:val="BodyText"/>
        <w:spacing w:line="390" w:lineRule="auto"/>
        <w:rPr/>
      </w:pPr>
      <w:r/>
    </w:p>
    <w:p>
      <w:pPr>
        <w:ind w:left="7"/>
        <w:spacing w:before="72" w:line="219" w:lineRule="auto"/>
        <w:rPr>
          <w:rFonts w:ascii="SimSun" w:hAnsi="SimSun" w:eastAsia="SimSun" w:cs="SimSun"/>
          <w:sz w:val="22"/>
          <w:szCs w:val="22"/>
        </w:rPr>
      </w:pPr>
      <w:r>
        <w:rPr>
          <w:rFonts w:ascii="SimSun" w:hAnsi="SimSun" w:eastAsia="SimSun" w:cs="SimSun"/>
          <w:sz w:val="22"/>
          <w:szCs w:val="22"/>
          <w:b/>
          <w:bCs/>
          <w:color w:val="2755C1"/>
          <w:spacing w:val="-16"/>
          <w:w w:val="88"/>
        </w:rPr>
        <w:t>数据治理之路——贵州实践</w:t>
      </w:r>
    </w:p>
    <w:p>
      <w:pPr>
        <w:ind w:left="5"/>
        <w:spacing w:before="304" w:line="220" w:lineRule="auto"/>
        <w:rPr>
          <w:rFonts w:ascii="SimSun" w:hAnsi="SimSun" w:eastAsia="SimSun" w:cs="SimSun"/>
          <w:sz w:val="22"/>
          <w:szCs w:val="22"/>
        </w:rPr>
      </w:pPr>
      <w:r>
        <w:rPr>
          <w:rFonts w:ascii="SimSun" w:hAnsi="SimSun" w:eastAsia="SimSun" w:cs="SimSun"/>
          <w:sz w:val="22"/>
          <w:szCs w:val="22"/>
          <w:spacing w:val="-18"/>
          <w:w w:val="96"/>
        </w:rPr>
        <w:t>续表</w:t>
      </w:r>
    </w:p>
    <w:p>
      <w:pPr>
        <w:spacing w:line="63" w:lineRule="exact"/>
        <w:rPr/>
      </w:pPr>
      <w:r/>
    </w:p>
    <w:tbl>
      <w:tblPr>
        <w:tblStyle w:val="TableNormal"/>
        <w:tblW w:w="650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61"/>
        <w:gridCol w:w="3948"/>
      </w:tblGrid>
      <w:tr>
        <w:trPr>
          <w:trHeight w:val="323" w:hRule="atLeast"/>
        </w:trPr>
        <w:tc>
          <w:tcPr>
            <w:shd w:val="clear" w:fill="4A6DBE"/>
            <w:tcW w:w="2561" w:type="dxa"/>
            <w:vAlign w:val="top"/>
          </w:tcPr>
          <w:p>
            <w:pPr>
              <w:ind w:left="965"/>
              <w:spacing w:before="91" w:line="220" w:lineRule="auto"/>
              <w:rPr>
                <w:rFonts w:ascii="SimSun" w:hAnsi="SimSun" w:eastAsia="SimSun" w:cs="SimSun"/>
                <w:sz w:val="15"/>
                <w:szCs w:val="15"/>
              </w:rPr>
            </w:pPr>
            <w:r>
              <w:rPr>
                <w:rFonts w:ascii="SimSun" w:hAnsi="SimSun" w:eastAsia="SimSun" w:cs="SimSun"/>
                <w:sz w:val="15"/>
                <w:szCs w:val="15"/>
                <w:color w:val="FFFFFF"/>
                <w:spacing w:val="-2"/>
              </w:rPr>
              <w:t>功能区域</w:t>
            </w:r>
          </w:p>
        </w:tc>
        <w:tc>
          <w:tcPr>
            <w:shd w:val="clear" w:fill="4D71C2"/>
            <w:tcW w:w="3948" w:type="dxa"/>
            <w:vAlign w:val="top"/>
          </w:tcPr>
          <w:p>
            <w:pPr>
              <w:ind w:left="1573"/>
              <w:spacing w:before="91" w:line="219" w:lineRule="auto"/>
              <w:rPr>
                <w:rFonts w:ascii="SimSun" w:hAnsi="SimSun" w:eastAsia="SimSun" w:cs="SimSun"/>
                <w:sz w:val="15"/>
                <w:szCs w:val="15"/>
              </w:rPr>
            </w:pPr>
            <w:r>
              <w:rPr>
                <w:rFonts w:ascii="SimSun" w:hAnsi="SimSun" w:eastAsia="SimSun" w:cs="SimSun"/>
                <w:sz w:val="15"/>
                <w:szCs w:val="15"/>
                <w:color w:val="FFFFFF"/>
                <w:spacing w:val="-2"/>
              </w:rPr>
              <w:t>标准负责人</w:t>
            </w:r>
          </w:p>
        </w:tc>
      </w:tr>
      <w:tr>
        <w:trPr>
          <w:trHeight w:val="307" w:hRule="atLeast"/>
        </w:trPr>
        <w:tc>
          <w:tcPr>
            <w:tcW w:w="2561" w:type="dxa"/>
            <w:vAlign w:val="top"/>
          </w:tcPr>
          <w:p>
            <w:pPr>
              <w:ind w:left="114"/>
              <w:spacing w:before="78" w:line="219" w:lineRule="auto"/>
              <w:rPr>
                <w:rFonts w:ascii="SimSun" w:hAnsi="SimSun" w:eastAsia="SimSun" w:cs="SimSun"/>
                <w:sz w:val="15"/>
                <w:szCs w:val="15"/>
              </w:rPr>
            </w:pPr>
            <w:r>
              <w:rPr>
                <w:rFonts w:ascii="SimSun" w:hAnsi="SimSun" w:eastAsia="SimSun" w:cs="SimSun"/>
                <w:sz w:val="15"/>
                <w:szCs w:val="15"/>
                <w:spacing w:val="1"/>
              </w:rPr>
              <w:t>网络安全服务</w:t>
            </w:r>
          </w:p>
        </w:tc>
        <w:tc>
          <w:tcPr>
            <w:tcW w:w="3948" w:type="dxa"/>
            <w:vAlign w:val="top"/>
          </w:tcPr>
          <w:p>
            <w:pPr>
              <w:ind w:left="113"/>
              <w:spacing w:before="78" w:line="219" w:lineRule="auto"/>
              <w:rPr>
                <w:rFonts w:ascii="SimSun" w:hAnsi="SimSun" w:eastAsia="SimSun" w:cs="SimSun"/>
                <w:sz w:val="15"/>
                <w:szCs w:val="15"/>
              </w:rPr>
            </w:pPr>
            <w:r>
              <w:rPr>
                <w:rFonts w:ascii="SimSun" w:hAnsi="SimSun" w:eastAsia="SimSun" w:cs="SimSun"/>
                <w:sz w:val="15"/>
                <w:szCs w:val="15"/>
                <w:spacing w:val="1"/>
              </w:rPr>
              <w:t>国土安全部</w:t>
            </w:r>
          </w:p>
        </w:tc>
      </w:tr>
      <w:tr>
        <w:trPr>
          <w:trHeight w:val="327" w:hRule="atLeast"/>
        </w:trPr>
        <w:tc>
          <w:tcPr>
            <w:tcW w:w="2561" w:type="dxa"/>
            <w:vAlign w:val="top"/>
          </w:tcPr>
          <w:p>
            <w:pPr>
              <w:ind w:left="114"/>
              <w:spacing w:before="91" w:line="219" w:lineRule="auto"/>
              <w:rPr>
                <w:rFonts w:ascii="SimSun" w:hAnsi="SimSun" w:eastAsia="SimSun" w:cs="SimSun"/>
                <w:sz w:val="15"/>
                <w:szCs w:val="15"/>
              </w:rPr>
            </w:pPr>
            <w:r>
              <w:rPr>
                <w:rFonts w:ascii="SimSun" w:hAnsi="SimSun" w:eastAsia="SimSun" w:cs="SimSun"/>
                <w:sz w:val="15"/>
                <w:szCs w:val="15"/>
                <w:spacing w:val="-2"/>
              </w:rPr>
              <w:t>拨款管理</w:t>
            </w:r>
          </w:p>
        </w:tc>
        <w:tc>
          <w:tcPr>
            <w:tcW w:w="3948" w:type="dxa"/>
            <w:vAlign w:val="top"/>
          </w:tcPr>
          <w:p>
            <w:pPr>
              <w:ind w:left="113"/>
              <w:spacing w:before="91" w:line="219" w:lineRule="auto"/>
              <w:rPr>
                <w:rFonts w:ascii="SimSun" w:hAnsi="SimSun" w:eastAsia="SimSun" w:cs="SimSun"/>
                <w:sz w:val="15"/>
                <w:szCs w:val="15"/>
              </w:rPr>
            </w:pPr>
            <w:r>
              <w:rPr>
                <w:rFonts w:ascii="SimSun" w:hAnsi="SimSun" w:eastAsia="SimSun" w:cs="SimSun"/>
                <w:sz w:val="15"/>
                <w:szCs w:val="15"/>
                <w:spacing w:val="2"/>
              </w:rPr>
              <w:t>管理和预算局</w:t>
            </w:r>
          </w:p>
        </w:tc>
      </w:tr>
      <w:tr>
        <w:trPr>
          <w:trHeight w:val="322" w:hRule="atLeast"/>
        </w:trPr>
        <w:tc>
          <w:tcPr>
            <w:tcW w:w="2561" w:type="dxa"/>
            <w:vAlign w:val="top"/>
          </w:tcPr>
          <w:p>
            <w:pPr>
              <w:ind w:left="114"/>
              <w:spacing w:before="94" w:line="219" w:lineRule="auto"/>
              <w:rPr>
                <w:rFonts w:ascii="SimSun" w:hAnsi="SimSun" w:eastAsia="SimSun" w:cs="SimSun"/>
                <w:sz w:val="15"/>
                <w:szCs w:val="15"/>
              </w:rPr>
            </w:pPr>
            <w:r>
              <w:rPr>
                <w:rFonts w:ascii="SimSun" w:hAnsi="SimSun" w:eastAsia="SimSun" w:cs="SimSun"/>
                <w:sz w:val="15"/>
                <w:szCs w:val="15"/>
              </w:rPr>
              <w:t>电子文件管理</w:t>
            </w:r>
          </w:p>
        </w:tc>
        <w:tc>
          <w:tcPr>
            <w:tcW w:w="3948" w:type="dxa"/>
            <w:vAlign w:val="top"/>
          </w:tcPr>
          <w:p>
            <w:pPr>
              <w:ind w:left="113"/>
              <w:spacing w:before="94" w:line="219" w:lineRule="auto"/>
              <w:rPr>
                <w:rFonts w:ascii="SimSun" w:hAnsi="SimSun" w:eastAsia="SimSun" w:cs="SimSun"/>
                <w:sz w:val="15"/>
                <w:szCs w:val="15"/>
              </w:rPr>
            </w:pPr>
            <w:r>
              <w:rPr>
                <w:rFonts w:ascii="SimSun" w:hAnsi="SimSun" w:eastAsia="SimSun" w:cs="SimSun"/>
                <w:sz w:val="15"/>
                <w:szCs w:val="15"/>
                <w:spacing w:val="2"/>
              </w:rPr>
              <w:t>国家档案局</w:t>
            </w:r>
          </w:p>
        </w:tc>
      </w:tr>
    </w:tbl>
    <w:p>
      <w:pPr>
        <w:pStyle w:val="BodyText"/>
        <w:spacing w:line="428" w:lineRule="auto"/>
        <w:rPr/>
      </w:pPr>
      <w:r/>
    </w:p>
    <w:p>
      <w:pPr>
        <w:ind w:left="447"/>
        <w:spacing w:before="78" w:line="221" w:lineRule="auto"/>
        <w:outlineLvl w:val="1"/>
        <w:rPr>
          <w:rFonts w:ascii="SimHei" w:hAnsi="SimHei" w:eastAsia="SimHei" w:cs="SimHei"/>
          <w:sz w:val="24"/>
          <w:szCs w:val="24"/>
        </w:rPr>
      </w:pPr>
      <w:r>
        <w:rPr>
          <w:rFonts w:ascii="SimHei" w:hAnsi="SimHei" w:eastAsia="SimHei" w:cs="SimHei"/>
          <w:sz w:val="24"/>
          <w:szCs w:val="24"/>
          <w:b/>
          <w:bCs/>
          <w:color w:val="305DC8"/>
          <w:spacing w:val="-7"/>
        </w:rPr>
        <w:t>1.3.2</w:t>
      </w:r>
      <w:r>
        <w:rPr>
          <w:rFonts w:ascii="SimHei" w:hAnsi="SimHei" w:eastAsia="SimHei" w:cs="SimHei"/>
          <w:sz w:val="24"/>
          <w:szCs w:val="24"/>
          <w:color w:val="305DC8"/>
          <w:spacing w:val="119"/>
        </w:rPr>
        <w:t xml:space="preserve"> </w:t>
      </w:r>
      <w:r>
        <w:rPr>
          <w:rFonts w:ascii="SimHei" w:hAnsi="SimHei" w:eastAsia="SimHei" w:cs="SimHei"/>
          <w:sz w:val="24"/>
          <w:szCs w:val="24"/>
          <w:b/>
          <w:bCs/>
          <w:color w:val="305DC8"/>
          <w:spacing w:val="-7"/>
        </w:rPr>
        <w:t>欧盟——打造多层次的一体化数据管理模式</w:t>
      </w:r>
    </w:p>
    <w:p>
      <w:pPr>
        <w:ind w:left="5" w:right="82" w:firstLine="439"/>
        <w:spacing w:before="288" w:line="335" w:lineRule="auto"/>
        <w:jc w:val="both"/>
        <w:rPr>
          <w:rFonts w:ascii="SimSun" w:hAnsi="SimSun" w:eastAsia="SimSun" w:cs="SimSun"/>
          <w:sz w:val="22"/>
          <w:szCs w:val="22"/>
        </w:rPr>
      </w:pPr>
      <w:r>
        <w:rPr>
          <w:rFonts w:ascii="SimSun" w:hAnsi="SimSun" w:eastAsia="SimSun" w:cs="SimSun"/>
          <w:sz w:val="22"/>
          <w:szCs w:val="22"/>
          <w:spacing w:val="-4"/>
        </w:rPr>
        <w:t>欧盟形成了多层次的数据管理模式，明确了欧盟范围内数据管理</w:t>
      </w:r>
      <w:r>
        <w:rPr>
          <w:rFonts w:ascii="SimSun" w:hAnsi="SimSun" w:eastAsia="SimSun" w:cs="SimSun"/>
          <w:sz w:val="22"/>
          <w:szCs w:val="22"/>
          <w:spacing w:val="8"/>
        </w:rPr>
        <w:t xml:space="preserve"> </w:t>
      </w:r>
      <w:r>
        <w:rPr>
          <w:rFonts w:ascii="SimSun" w:hAnsi="SimSun" w:eastAsia="SimSun" w:cs="SimSun"/>
          <w:sz w:val="22"/>
          <w:szCs w:val="22"/>
          <w:spacing w:val="-4"/>
        </w:rPr>
        <w:t>的角色和责任分工。同时，欧盟建立了涵盖数据管理多维度要素的框</w:t>
      </w:r>
    </w:p>
    <w:p>
      <w:pPr>
        <w:ind w:left="5"/>
        <w:spacing w:line="218" w:lineRule="auto"/>
        <w:rPr>
          <w:rFonts w:ascii="SimSun" w:hAnsi="SimSun" w:eastAsia="SimSun" w:cs="SimSun"/>
          <w:sz w:val="22"/>
          <w:szCs w:val="22"/>
        </w:rPr>
      </w:pPr>
      <w:r>
        <w:rPr>
          <w:rFonts w:ascii="SimSun" w:hAnsi="SimSun" w:eastAsia="SimSun" w:cs="SimSun"/>
          <w:sz w:val="22"/>
          <w:szCs w:val="22"/>
          <w:spacing w:val="-7"/>
        </w:rPr>
        <w:t>架体系，为整个欧盟范围的数据管理提供了全面一致的方法。</w:t>
      </w:r>
    </w:p>
    <w:p>
      <w:pPr>
        <w:ind w:left="447"/>
        <w:spacing w:before="271" w:line="223" w:lineRule="auto"/>
        <w:outlineLvl w:val="1"/>
        <w:rPr>
          <w:rFonts w:ascii="KaiTi" w:hAnsi="KaiTi" w:eastAsia="KaiTi" w:cs="KaiTi"/>
          <w:sz w:val="22"/>
          <w:szCs w:val="22"/>
        </w:rPr>
      </w:pPr>
      <w:hyperlink w:history="true" r:id="rId56">
        <w:r>
          <w:rPr>
            <w:rFonts w:ascii="KaiTi" w:hAnsi="KaiTi" w:eastAsia="KaiTi" w:cs="KaiTi"/>
            <w:sz w:val="22"/>
            <w:szCs w:val="22"/>
            <w:b/>
            <w:bCs/>
            <w:color w:val="274DA7"/>
            <w:spacing w:val="-1"/>
          </w:rPr>
          <w:t>1.3.2.1</w:t>
        </w:r>
      </w:hyperlink>
      <w:r>
        <w:rPr>
          <w:rFonts w:ascii="KaiTi" w:hAnsi="KaiTi" w:eastAsia="KaiTi" w:cs="KaiTi"/>
          <w:sz w:val="22"/>
          <w:szCs w:val="22"/>
          <w:color w:val="274DA7"/>
          <w:spacing w:val="20"/>
        </w:rPr>
        <w:t xml:space="preserve">  </w:t>
      </w:r>
      <w:r>
        <w:rPr>
          <w:rFonts w:ascii="KaiTi" w:hAnsi="KaiTi" w:eastAsia="KaiTi" w:cs="KaiTi"/>
          <w:sz w:val="22"/>
          <w:szCs w:val="22"/>
          <w:b/>
          <w:bCs/>
          <w:color w:val="274DA7"/>
          <w:spacing w:val="-1"/>
        </w:rPr>
        <w:t>多层次的数据管理模式</w:t>
      </w:r>
    </w:p>
    <w:p>
      <w:pPr>
        <w:ind w:left="5" w:right="99" w:firstLine="439"/>
        <w:spacing w:before="182" w:line="336" w:lineRule="auto"/>
        <w:jc w:val="both"/>
        <w:rPr>
          <w:rFonts w:ascii="SimSun" w:hAnsi="SimSun" w:eastAsia="SimSun" w:cs="SimSun"/>
          <w:sz w:val="22"/>
          <w:szCs w:val="22"/>
        </w:rPr>
      </w:pPr>
      <w:r>
        <w:rPr>
          <w:rFonts w:ascii="SimSun" w:hAnsi="SimSun" w:eastAsia="SimSun" w:cs="SimSun"/>
          <w:sz w:val="22"/>
          <w:szCs w:val="22"/>
          <w:spacing w:val="7"/>
        </w:rPr>
        <w:t>欧盟的数据管理是一个涉及超国家层面(欧盟)、国家层面(各</w:t>
      </w:r>
      <w:r>
        <w:rPr>
          <w:rFonts w:ascii="SimSun" w:hAnsi="SimSun" w:eastAsia="SimSun" w:cs="SimSun"/>
          <w:sz w:val="22"/>
          <w:szCs w:val="22"/>
          <w:spacing w:val="13"/>
        </w:rPr>
        <w:t xml:space="preserve"> </w:t>
      </w:r>
      <w:r>
        <w:rPr>
          <w:rFonts w:ascii="SimSun" w:hAnsi="SimSun" w:eastAsia="SimSun" w:cs="SimSun"/>
          <w:sz w:val="22"/>
          <w:szCs w:val="22"/>
        </w:rPr>
        <w:t>成员国)和组织层面的多层次管理模式，其</w:t>
      </w:r>
      <w:r>
        <w:rPr>
          <w:rFonts w:ascii="SimSun" w:hAnsi="SimSun" w:eastAsia="SimSun" w:cs="SimSun"/>
          <w:sz w:val="22"/>
          <w:szCs w:val="22"/>
          <w:spacing w:val="-1"/>
        </w:rPr>
        <w:t>突出特点是设立专门的机</w:t>
      </w:r>
    </w:p>
    <w:p>
      <w:pPr>
        <w:ind w:left="5"/>
        <w:spacing w:before="1" w:line="219" w:lineRule="auto"/>
        <w:rPr>
          <w:rFonts w:ascii="SimSun" w:hAnsi="SimSun" w:eastAsia="SimSun" w:cs="SimSun"/>
          <w:sz w:val="22"/>
          <w:szCs w:val="22"/>
        </w:rPr>
      </w:pPr>
      <w:r>
        <w:rPr>
          <w:rFonts w:ascii="SimSun" w:hAnsi="SimSun" w:eastAsia="SimSun" w:cs="SimSun"/>
          <w:sz w:val="22"/>
          <w:szCs w:val="22"/>
          <w:spacing w:val="-8"/>
        </w:rPr>
        <w:t>构和专职人员负责数据管理相关事宜。</w:t>
      </w:r>
    </w:p>
    <w:p>
      <w:pPr>
        <w:ind w:left="5" w:firstLine="439"/>
        <w:spacing w:before="124" w:line="336" w:lineRule="auto"/>
        <w:jc w:val="both"/>
        <w:rPr>
          <w:rFonts w:ascii="SimSun" w:hAnsi="SimSun" w:eastAsia="SimSun" w:cs="SimSun"/>
          <w:sz w:val="22"/>
          <w:szCs w:val="22"/>
        </w:rPr>
      </w:pPr>
      <w:r>
        <w:rPr>
          <w:rFonts w:ascii="SimSun" w:hAnsi="SimSun" w:eastAsia="SimSun" w:cs="SimSun"/>
          <w:sz w:val="22"/>
          <w:szCs w:val="22"/>
          <w:spacing w:val="-4"/>
        </w:rPr>
        <w:t>欧盟数据管理机构是在欧盟委员会治理体系的</w:t>
      </w:r>
      <w:r>
        <w:rPr>
          <w:rFonts w:ascii="SimSun" w:hAnsi="SimSun" w:eastAsia="SimSun" w:cs="SimSun"/>
          <w:sz w:val="22"/>
          <w:szCs w:val="22"/>
          <w:spacing w:val="-5"/>
        </w:rPr>
        <w:t>基础上形成的，主</w:t>
      </w:r>
      <w:r>
        <w:rPr>
          <w:rFonts w:ascii="SimSun" w:hAnsi="SimSun" w:eastAsia="SimSun" w:cs="SimSun"/>
          <w:sz w:val="22"/>
          <w:szCs w:val="22"/>
        </w:rPr>
        <w:t xml:space="preserve">  </w:t>
      </w:r>
      <w:r>
        <w:rPr>
          <w:rFonts w:ascii="SimSun" w:hAnsi="SimSun" w:eastAsia="SimSun" w:cs="SimSun"/>
          <w:sz w:val="22"/>
          <w:szCs w:val="22"/>
          <w:spacing w:val="-4"/>
        </w:rPr>
        <w:t>要包括综合管理委员会和专业的数据管理委员会。其中，综合管</w:t>
      </w:r>
      <w:r>
        <w:rPr>
          <w:rFonts w:ascii="SimSun" w:hAnsi="SimSun" w:eastAsia="SimSun" w:cs="SimSun"/>
          <w:sz w:val="22"/>
          <w:szCs w:val="22"/>
          <w:spacing w:val="-5"/>
        </w:rPr>
        <w:t>理委</w:t>
      </w:r>
      <w:r>
        <w:rPr>
          <w:rFonts w:ascii="SimSun" w:hAnsi="SimSun" w:eastAsia="SimSun" w:cs="SimSun"/>
          <w:sz w:val="22"/>
          <w:szCs w:val="22"/>
        </w:rPr>
        <w:t xml:space="preserve">  </w:t>
      </w:r>
      <w:r>
        <w:rPr>
          <w:rFonts w:ascii="SimSun" w:hAnsi="SimSun" w:eastAsia="SimSun" w:cs="SimSun"/>
          <w:sz w:val="22"/>
          <w:szCs w:val="22"/>
          <w:spacing w:val="-4"/>
        </w:rPr>
        <w:t>员会作为综合性的管理委员会，在欧盟委员会主席的授权下，通过协</w:t>
      </w:r>
      <w:r>
        <w:rPr>
          <w:rFonts w:ascii="SimSun" w:hAnsi="SimSun" w:eastAsia="SimSun" w:cs="SimSun"/>
          <w:sz w:val="22"/>
          <w:szCs w:val="22"/>
        </w:rPr>
        <w:t xml:space="preserve">  </w:t>
      </w:r>
      <w:r>
        <w:rPr>
          <w:rFonts w:ascii="SimSun" w:hAnsi="SimSun" w:eastAsia="SimSun" w:cs="SimSun"/>
          <w:sz w:val="22"/>
          <w:szCs w:val="22"/>
          <w:spacing w:val="-4"/>
        </w:rPr>
        <w:t>调、监督、咨询和战略定位为委员会的业务管理提供支持，其职责范</w:t>
      </w:r>
      <w:r>
        <w:rPr>
          <w:rFonts w:ascii="SimSun" w:hAnsi="SimSun" w:eastAsia="SimSun" w:cs="SimSun"/>
          <w:sz w:val="22"/>
          <w:szCs w:val="22"/>
        </w:rPr>
        <w:t xml:space="preserve">  </w:t>
      </w:r>
      <w:r>
        <w:rPr>
          <w:rFonts w:ascii="SimSun" w:hAnsi="SimSun" w:eastAsia="SimSun" w:cs="SimSun"/>
          <w:sz w:val="22"/>
          <w:szCs w:val="22"/>
          <w:spacing w:val="-1"/>
        </w:rPr>
        <w:t>围主要涉及战略规划、财务和人力资源管理、信息管理、风险管理、</w:t>
      </w:r>
      <w:r>
        <w:rPr>
          <w:rFonts w:ascii="SimSun" w:hAnsi="SimSun" w:eastAsia="SimSun" w:cs="SimSun"/>
          <w:sz w:val="22"/>
          <w:szCs w:val="22"/>
          <w:spacing w:val="8"/>
        </w:rPr>
        <w:t xml:space="preserve"> </w:t>
      </w:r>
      <w:r>
        <w:rPr>
          <w:rFonts w:ascii="SimSun" w:hAnsi="SimSun" w:eastAsia="SimSun" w:cs="SimSun"/>
          <w:sz w:val="22"/>
          <w:szCs w:val="22"/>
          <w:spacing w:val="-4"/>
        </w:rPr>
        <w:t>信息技术和网络安全、安全和业务连续性、反欺诈活动和业务审计等</w:t>
      </w:r>
      <w:r>
        <w:rPr>
          <w:rFonts w:ascii="SimSun" w:hAnsi="SimSun" w:eastAsia="SimSun" w:cs="SimSun"/>
          <w:sz w:val="22"/>
          <w:szCs w:val="22"/>
        </w:rPr>
        <w:t xml:space="preserve">  </w:t>
      </w:r>
      <w:r>
        <w:rPr>
          <w:rFonts w:ascii="SimSun" w:hAnsi="SimSun" w:eastAsia="SimSun" w:cs="SimSun"/>
          <w:sz w:val="22"/>
          <w:szCs w:val="22"/>
          <w:spacing w:val="3"/>
        </w:rPr>
        <w:t>方面。数据、信息和知识管理指导委员会作为专业的数据管理委员 </w:t>
      </w:r>
      <w:r>
        <w:rPr>
          <w:rFonts w:ascii="SimSun" w:hAnsi="SimSun" w:eastAsia="SimSun" w:cs="SimSun"/>
          <w:sz w:val="22"/>
          <w:szCs w:val="22"/>
          <w:spacing w:val="-4"/>
        </w:rPr>
        <w:t>会，负责制定数据、信息和知识管理方面的政策并提供指导，同时需</w:t>
      </w:r>
    </w:p>
    <w:p>
      <w:pPr>
        <w:ind w:left="5"/>
        <w:spacing w:before="1" w:line="218" w:lineRule="auto"/>
        <w:rPr>
          <w:rFonts w:ascii="SimSun" w:hAnsi="SimSun" w:eastAsia="SimSun" w:cs="SimSun"/>
          <w:sz w:val="22"/>
          <w:szCs w:val="22"/>
        </w:rPr>
      </w:pPr>
      <w:r>
        <w:rPr>
          <w:rFonts w:ascii="SimSun" w:hAnsi="SimSun" w:eastAsia="SimSun" w:cs="SimSun"/>
          <w:sz w:val="22"/>
          <w:szCs w:val="22"/>
          <w:spacing w:val="-7"/>
        </w:rPr>
        <w:t>要向综合管理委员会提供数据管理方面的专业支持。</w:t>
      </w:r>
    </w:p>
    <w:p>
      <w:pPr>
        <w:ind w:left="444"/>
        <w:spacing w:before="110" w:line="396" w:lineRule="exact"/>
        <w:rPr>
          <w:rFonts w:ascii="SimSun" w:hAnsi="SimSun" w:eastAsia="SimSun" w:cs="SimSun"/>
          <w:sz w:val="22"/>
          <w:szCs w:val="22"/>
        </w:rPr>
      </w:pPr>
      <w:r>
        <w:rPr>
          <w:rFonts w:ascii="SimSun" w:hAnsi="SimSun" w:eastAsia="SimSun" w:cs="SimSun"/>
          <w:sz w:val="22"/>
          <w:szCs w:val="22"/>
          <w:spacing w:val="-4"/>
          <w:position w:val="13"/>
        </w:rPr>
        <w:t>欧盟在数据安全和隐私保护方面建立了严密的组织机构体系。在</w:t>
      </w:r>
    </w:p>
    <w:p>
      <w:pPr>
        <w:ind w:left="5"/>
        <w:spacing w:line="212" w:lineRule="auto"/>
        <w:rPr>
          <w:rFonts w:ascii="SimSun" w:hAnsi="SimSun" w:eastAsia="SimSun" w:cs="SimSun"/>
          <w:sz w:val="22"/>
          <w:szCs w:val="22"/>
        </w:rPr>
      </w:pPr>
      <w:r>
        <w:rPr>
          <w:rFonts w:ascii="SimSun" w:hAnsi="SimSun" w:eastAsia="SimSun" w:cs="SimSun"/>
          <w:sz w:val="22"/>
          <w:szCs w:val="22"/>
          <w:spacing w:val="-5"/>
        </w:rPr>
        <w:t>欧盟层面，基于《通用数据保护条例》</w:t>
      </w:r>
      <w:r>
        <w:rPr>
          <w:rFonts w:ascii="Times New Roman" w:hAnsi="Times New Roman" w:eastAsia="Times New Roman" w:cs="Times New Roman"/>
          <w:sz w:val="22"/>
          <w:szCs w:val="22"/>
          <w:spacing w:val="-5"/>
        </w:rPr>
        <w:t>(GDPR)    </w:t>
      </w:r>
      <w:r>
        <w:rPr>
          <w:rFonts w:ascii="SimSun" w:hAnsi="SimSun" w:eastAsia="SimSun" w:cs="SimSun"/>
          <w:sz w:val="22"/>
          <w:szCs w:val="22"/>
          <w:spacing w:val="-5"/>
        </w:rPr>
        <w:t>的要求成立了欧洲数</w:t>
      </w:r>
    </w:p>
    <w:p>
      <w:pPr>
        <w:spacing w:line="212" w:lineRule="auto"/>
        <w:sectPr>
          <w:footerReference w:type="default" r:id="rId55"/>
          <w:pgSz w:w="8370" w:h="12670"/>
          <w:pgMar w:top="400" w:right="850" w:bottom="685" w:left="935" w:header="0" w:footer="466" w:gutter="0"/>
        </w:sectPr>
        <w:rPr>
          <w:rFonts w:ascii="SimSun" w:hAnsi="SimSun" w:eastAsia="SimSun" w:cs="SimSun"/>
          <w:sz w:val="22"/>
          <w:szCs w:val="22"/>
        </w:rPr>
      </w:pPr>
    </w:p>
    <w:p>
      <w:pPr>
        <w:pStyle w:val="BodyText"/>
        <w:spacing w:line="466" w:lineRule="auto"/>
        <w:rPr/>
      </w:pPr>
      <w:r>
        <w:drawing>
          <wp:anchor distT="0" distB="0" distL="0" distR="0" simplePos="0" relativeHeight="251731968" behindDoc="0" locked="0" layoutInCell="0" allowOverlap="1">
            <wp:simplePos x="0" y="0"/>
            <wp:positionH relativeFrom="page">
              <wp:posOffset>615950</wp:posOffset>
            </wp:positionH>
            <wp:positionV relativeFrom="page">
              <wp:posOffset>6565892</wp:posOffset>
            </wp:positionV>
            <wp:extent cx="933465" cy="6356"/>
            <wp:effectExtent l="0" t="0" r="0" b="0"/>
            <wp:wrapNone/>
            <wp:docPr id="26" name="IM 26"/>
            <wp:cNvGraphicFramePr/>
            <a:graphic>
              <a:graphicData uri="http://schemas.openxmlformats.org/drawingml/2006/picture">
                <pic:pic>
                  <pic:nvPicPr>
                    <pic:cNvPr id="26" name="IM 26"/>
                    <pic:cNvPicPr/>
                  </pic:nvPicPr>
                  <pic:blipFill>
                    <a:blip r:embed="rId58"/>
                    <a:stretch>
                      <a:fillRect/>
                    </a:stretch>
                  </pic:blipFill>
                  <pic:spPr>
                    <a:xfrm rot="0">
                      <a:off x="0" y="0"/>
                      <a:ext cx="933465" cy="6356"/>
                    </a:xfrm>
                    <a:prstGeom prst="rect">
                      <a:avLst/>
                    </a:prstGeom>
                  </pic:spPr>
                </pic:pic>
              </a:graphicData>
            </a:graphic>
          </wp:anchor>
        </w:drawing>
      </w:r>
      <w:r/>
    </w:p>
    <w:p>
      <w:pPr>
        <w:ind w:left="4202"/>
        <w:spacing w:before="71" w:line="218" w:lineRule="auto"/>
        <w:rPr>
          <w:rFonts w:ascii="SimHei" w:hAnsi="SimHei" w:eastAsia="SimHei" w:cs="SimHei"/>
          <w:sz w:val="22"/>
          <w:szCs w:val="22"/>
        </w:rPr>
      </w:pPr>
      <w:r>
        <w:rPr>
          <w:rFonts w:ascii="SimHei" w:hAnsi="SimHei" w:eastAsia="SimHei" w:cs="SimHei"/>
          <w:sz w:val="22"/>
          <w:szCs w:val="22"/>
          <w:b/>
          <w:bCs/>
          <w:color w:val="254EC0"/>
          <w:spacing w:val="-32"/>
        </w:rPr>
        <w:t>第1章</w:t>
      </w:r>
      <w:r>
        <w:rPr>
          <w:rFonts w:ascii="SimHei" w:hAnsi="SimHei" w:eastAsia="SimHei" w:cs="SimHei"/>
          <w:sz w:val="22"/>
          <w:szCs w:val="22"/>
          <w:color w:val="254EC0"/>
          <w:spacing w:val="-32"/>
        </w:rPr>
        <w:t xml:space="preserve">  </w:t>
      </w:r>
      <w:r>
        <w:rPr>
          <w:rFonts w:ascii="SimHei" w:hAnsi="SimHei" w:eastAsia="SimHei" w:cs="SimHei"/>
          <w:sz w:val="22"/>
          <w:szCs w:val="22"/>
          <w:b/>
          <w:bCs/>
          <w:color w:val="254EC0"/>
          <w:spacing w:val="-32"/>
        </w:rPr>
        <w:t>数据治理的国际实践</w:t>
      </w:r>
    </w:p>
    <w:p>
      <w:pPr>
        <w:pStyle w:val="BodyText"/>
        <w:spacing w:line="267" w:lineRule="auto"/>
        <w:rPr/>
      </w:pPr>
      <w:r/>
    </w:p>
    <w:p>
      <w:pPr>
        <w:ind w:left="9"/>
        <w:spacing w:before="71" w:line="328" w:lineRule="auto"/>
        <w:jc w:val="both"/>
        <w:rPr>
          <w:rFonts w:ascii="SimSun" w:hAnsi="SimSun" w:eastAsia="SimSun" w:cs="SimSun"/>
          <w:sz w:val="22"/>
          <w:szCs w:val="22"/>
        </w:rPr>
      </w:pPr>
      <w:r>
        <w:rPr>
          <w:rFonts w:ascii="SimSun" w:hAnsi="SimSun" w:eastAsia="SimSun" w:cs="SimSun"/>
          <w:sz w:val="22"/>
          <w:szCs w:val="22"/>
          <w:spacing w:val="-2"/>
        </w:rPr>
        <w:t>据保护委员会</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2"/>
        </w:rPr>
        <w:t>(EDPB)</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EDPB</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2"/>
        </w:rPr>
        <w:t>是一个具有法</w:t>
      </w:r>
      <w:r>
        <w:rPr>
          <w:rFonts w:ascii="SimSun" w:hAnsi="SimSun" w:eastAsia="SimSun" w:cs="SimSun"/>
          <w:sz w:val="22"/>
          <w:szCs w:val="22"/>
          <w:spacing w:val="-3"/>
        </w:rPr>
        <w:t>人资格的独立的欧洲机 </w:t>
      </w:r>
      <w:r>
        <w:rPr>
          <w:rFonts w:ascii="SimSun" w:hAnsi="SimSun" w:eastAsia="SimSun" w:cs="SimSun"/>
          <w:sz w:val="22"/>
          <w:szCs w:val="22"/>
          <w:spacing w:val="-4"/>
        </w:rPr>
        <w:t>构，旨在确保数据保护规则在整个欧盟的一致性应用，其成员由欧盟 </w:t>
      </w:r>
      <w:r>
        <w:rPr>
          <w:rFonts w:ascii="SimSun" w:hAnsi="SimSun" w:eastAsia="SimSun" w:cs="SimSun"/>
          <w:sz w:val="22"/>
          <w:szCs w:val="22"/>
          <w:spacing w:val="-4"/>
        </w:rPr>
        <w:t>成员国家数据保护权威机构和欧洲数据保护监管机构的负责人或它们</w:t>
      </w:r>
      <w:r>
        <w:rPr>
          <w:rFonts w:ascii="SimSun" w:hAnsi="SimSun" w:eastAsia="SimSun" w:cs="SimSun"/>
          <w:sz w:val="22"/>
          <w:szCs w:val="22"/>
          <w:spacing w:val="2"/>
        </w:rPr>
        <w:t xml:space="preserve">  </w:t>
      </w:r>
      <w:r>
        <w:rPr>
          <w:rFonts w:ascii="SimSun" w:hAnsi="SimSun" w:eastAsia="SimSun" w:cs="SimSun"/>
          <w:sz w:val="22"/>
          <w:szCs w:val="22"/>
          <w:spacing w:val="5"/>
        </w:rPr>
        <w:t>的代表组成。</w:t>
      </w:r>
      <w:r>
        <w:rPr>
          <w:rFonts w:ascii="Times New Roman" w:hAnsi="Times New Roman" w:eastAsia="Times New Roman" w:cs="Times New Roman"/>
          <w:sz w:val="22"/>
          <w:szCs w:val="22"/>
        </w:rPr>
        <w:t>EDPB</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的主要职责包括提供一般性</w:t>
      </w:r>
      <w:r>
        <w:rPr>
          <w:rFonts w:ascii="SimSun" w:hAnsi="SimSun" w:eastAsia="SimSun" w:cs="SimSun"/>
          <w:sz w:val="22"/>
          <w:szCs w:val="22"/>
          <w:spacing w:val="4"/>
        </w:rPr>
        <w:t>的指南(包括指引、</w:t>
      </w:r>
      <w:r>
        <w:rPr>
          <w:rFonts w:ascii="SimSun" w:hAnsi="SimSun" w:eastAsia="SimSun" w:cs="SimSun"/>
          <w:sz w:val="22"/>
          <w:szCs w:val="22"/>
        </w:rPr>
        <w:t xml:space="preserve"> </w:t>
      </w:r>
      <w:r>
        <w:rPr>
          <w:rFonts w:ascii="SimSun" w:hAnsi="SimSun" w:eastAsia="SimSun" w:cs="SimSun"/>
          <w:sz w:val="22"/>
          <w:szCs w:val="22"/>
          <w:spacing w:val="-1"/>
        </w:rPr>
        <w:t>建议和最佳实践)以阐明法律，就个人数据保护和欧盟新立法相关的</w:t>
      </w:r>
      <w:r>
        <w:rPr>
          <w:rFonts w:ascii="SimSun" w:hAnsi="SimSun" w:eastAsia="SimSun" w:cs="SimSun"/>
          <w:sz w:val="22"/>
          <w:szCs w:val="22"/>
          <w:spacing w:val="8"/>
        </w:rPr>
        <w:t xml:space="preserve">  </w:t>
      </w:r>
      <w:r>
        <w:rPr>
          <w:rFonts w:ascii="SimSun" w:hAnsi="SimSun" w:eastAsia="SimSun" w:cs="SimSun"/>
          <w:sz w:val="22"/>
          <w:szCs w:val="22"/>
          <w:spacing w:val="-4"/>
        </w:rPr>
        <w:t>问题向欧盟委员会提供建议，以及就国家监管机构间的争端采取具有</w:t>
      </w:r>
      <w:r>
        <w:rPr>
          <w:rFonts w:ascii="SimSun" w:hAnsi="SimSun" w:eastAsia="SimSun" w:cs="SimSun"/>
          <w:sz w:val="22"/>
          <w:szCs w:val="22"/>
        </w:rPr>
        <w:t xml:space="preserve">  </w:t>
      </w:r>
      <w:r>
        <w:rPr>
          <w:rFonts w:ascii="SimSun" w:hAnsi="SimSun" w:eastAsia="SimSun" w:cs="SimSun"/>
          <w:sz w:val="22"/>
          <w:szCs w:val="22"/>
          <w:spacing w:val="-4"/>
        </w:rPr>
        <w:t>约束力的决定。同时，针对欧盟机构和团体中的数据保护，欧</w:t>
      </w:r>
      <w:r>
        <w:rPr>
          <w:rFonts w:ascii="SimSun" w:hAnsi="SimSun" w:eastAsia="SimSun" w:cs="SimSun"/>
          <w:sz w:val="22"/>
          <w:szCs w:val="22"/>
          <w:spacing w:val="-5"/>
        </w:rPr>
        <w:t>盟成立</w:t>
      </w:r>
      <w:r>
        <w:rPr>
          <w:rFonts w:ascii="SimSun" w:hAnsi="SimSun" w:eastAsia="SimSun" w:cs="SimSun"/>
          <w:sz w:val="22"/>
          <w:szCs w:val="22"/>
        </w:rPr>
        <w:t xml:space="preserve">  </w:t>
      </w:r>
      <w:r>
        <w:rPr>
          <w:rFonts w:ascii="SimSun" w:hAnsi="SimSun" w:eastAsia="SimSun" w:cs="SimSun"/>
          <w:sz w:val="22"/>
          <w:szCs w:val="22"/>
          <w:spacing w:val="-2"/>
        </w:rPr>
        <w:t>了欧洲数据保护监管部门</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2"/>
        </w:rPr>
        <w:t>(EDPS)</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EDPS   </w:t>
      </w:r>
      <w:r>
        <w:rPr>
          <w:rFonts w:ascii="SimSun" w:hAnsi="SimSun" w:eastAsia="SimSun" w:cs="SimSun"/>
          <w:sz w:val="22"/>
          <w:szCs w:val="22"/>
          <w:spacing w:val="-2"/>
        </w:rPr>
        <w:t>是欧盟</w:t>
      </w:r>
      <w:r>
        <w:rPr>
          <w:rFonts w:ascii="SimSun" w:hAnsi="SimSun" w:eastAsia="SimSun" w:cs="SimSun"/>
          <w:sz w:val="22"/>
          <w:szCs w:val="22"/>
          <w:spacing w:val="-3"/>
        </w:rPr>
        <w:t>独立的数据保护监</w:t>
      </w:r>
      <w:r>
        <w:rPr>
          <w:rFonts w:ascii="SimSun" w:hAnsi="SimSun" w:eastAsia="SimSun" w:cs="SimSun"/>
          <w:sz w:val="22"/>
          <w:szCs w:val="22"/>
        </w:rPr>
        <w:t xml:space="preserve">  </w:t>
      </w:r>
      <w:r>
        <w:rPr>
          <w:rFonts w:ascii="SimSun" w:hAnsi="SimSun" w:eastAsia="SimSun" w:cs="SimSun"/>
          <w:sz w:val="22"/>
          <w:szCs w:val="22"/>
        </w:rPr>
        <w:t>管机构，目前由一名主管领导和由经验丰富的律师、IT</w:t>
      </w:r>
      <w:r>
        <w:rPr>
          <w:rFonts w:ascii="SimSun" w:hAnsi="SimSun" w:eastAsia="SimSun" w:cs="SimSun"/>
          <w:sz w:val="22"/>
          <w:szCs w:val="22"/>
          <w:spacing w:val="-31"/>
        </w:rPr>
        <w:t xml:space="preserve"> </w:t>
      </w:r>
      <w:r>
        <w:rPr>
          <w:rFonts w:ascii="SimSun" w:hAnsi="SimSun" w:eastAsia="SimSun" w:cs="SimSun"/>
          <w:sz w:val="22"/>
          <w:szCs w:val="22"/>
        </w:rPr>
        <w:t>专家和行政  </w:t>
      </w:r>
      <w:r>
        <w:rPr>
          <w:rFonts w:ascii="SimSun" w:hAnsi="SimSun" w:eastAsia="SimSun" w:cs="SimSun"/>
          <w:sz w:val="22"/>
          <w:szCs w:val="22"/>
          <w:spacing w:val="3"/>
        </w:rPr>
        <w:t>人员组成的办公室(秘书处)提供支持，其职责范围包括监督欧盟机  </w:t>
      </w:r>
      <w:r>
        <w:rPr>
          <w:rFonts w:ascii="SimSun" w:hAnsi="SimSun" w:eastAsia="SimSun" w:cs="SimSun"/>
          <w:sz w:val="22"/>
          <w:szCs w:val="22"/>
          <w:spacing w:val="-4"/>
        </w:rPr>
        <w:t>构和团体在处理个人信息时确保对个人数据和隐私的保护，根据要求</w:t>
      </w:r>
      <w:r>
        <w:rPr>
          <w:rFonts w:ascii="SimSun" w:hAnsi="SimSun" w:eastAsia="SimSun" w:cs="SimSun"/>
          <w:sz w:val="22"/>
          <w:szCs w:val="22"/>
        </w:rPr>
        <w:t xml:space="preserve">  </w:t>
      </w:r>
      <w:r>
        <w:rPr>
          <w:rFonts w:ascii="SimSun" w:hAnsi="SimSun" w:eastAsia="SimSun" w:cs="SimSun"/>
          <w:sz w:val="22"/>
          <w:szCs w:val="22"/>
          <w:spacing w:val="-4"/>
        </w:rPr>
        <w:t>或主动向欧盟机构和团体提供与处理个人数据有关的建议，监督可能</w:t>
      </w:r>
      <w:r>
        <w:rPr>
          <w:rFonts w:ascii="SimSun" w:hAnsi="SimSun" w:eastAsia="SimSun" w:cs="SimSun"/>
          <w:sz w:val="22"/>
          <w:szCs w:val="22"/>
        </w:rPr>
        <w:t xml:space="preserve">  </w:t>
      </w:r>
      <w:r>
        <w:rPr>
          <w:rFonts w:ascii="SimSun" w:hAnsi="SimSun" w:eastAsia="SimSun" w:cs="SimSun"/>
          <w:sz w:val="22"/>
          <w:szCs w:val="22"/>
          <w:spacing w:val="-4"/>
        </w:rPr>
        <w:t>影响个人信息保护的新技术，在欧盟法院就数据保护法案的</w:t>
      </w:r>
      <w:r>
        <w:rPr>
          <w:rFonts w:ascii="SimSun" w:hAnsi="SimSun" w:eastAsia="SimSun" w:cs="SimSun"/>
          <w:sz w:val="22"/>
          <w:szCs w:val="22"/>
          <w:spacing w:val="-5"/>
        </w:rPr>
        <w:t>解释提供</w:t>
      </w:r>
      <w:r>
        <w:rPr>
          <w:rFonts w:ascii="SimSun" w:hAnsi="SimSun" w:eastAsia="SimSun" w:cs="SimSun"/>
          <w:sz w:val="22"/>
          <w:szCs w:val="22"/>
        </w:rPr>
        <w:t xml:space="preserve">  </w:t>
      </w:r>
      <w:r>
        <w:rPr>
          <w:rFonts w:ascii="SimSun" w:hAnsi="SimSun" w:eastAsia="SimSun" w:cs="SimSun"/>
          <w:sz w:val="22"/>
          <w:szCs w:val="22"/>
          <w:spacing w:val="-4"/>
        </w:rPr>
        <w:t>专家意见，与国家监管机构和其他监管机构合作等。在国家层面</w:t>
      </w:r>
      <w:r>
        <w:rPr>
          <w:rFonts w:ascii="SimSun" w:hAnsi="SimSun" w:eastAsia="SimSun" w:cs="SimSun"/>
          <w:sz w:val="22"/>
          <w:szCs w:val="22"/>
          <w:spacing w:val="-5"/>
        </w:rPr>
        <w:t>，欧</w:t>
      </w:r>
      <w:r>
        <w:rPr>
          <w:rFonts w:ascii="SimSun" w:hAnsi="SimSun" w:eastAsia="SimSun" w:cs="SimSun"/>
          <w:sz w:val="22"/>
          <w:szCs w:val="22"/>
        </w:rPr>
        <w:t xml:space="preserve">  </w:t>
      </w:r>
      <w:r>
        <w:rPr>
          <w:rFonts w:ascii="SimSun" w:hAnsi="SimSun" w:eastAsia="SimSun" w:cs="SimSun"/>
          <w:sz w:val="22"/>
          <w:szCs w:val="22"/>
          <w:spacing w:val="-4"/>
        </w:rPr>
        <w:t>盟国家根据《欧盟基本权利宪章》设立了负责保护个人数据的</w:t>
      </w:r>
      <w:r>
        <w:rPr>
          <w:rFonts w:ascii="SimSun" w:hAnsi="SimSun" w:eastAsia="SimSun" w:cs="SimSun"/>
          <w:sz w:val="22"/>
          <w:szCs w:val="22"/>
          <w:spacing w:val="-5"/>
        </w:rPr>
        <w:t>国家机</w:t>
      </w:r>
      <w:r>
        <w:rPr>
          <w:rFonts w:ascii="SimSun" w:hAnsi="SimSun" w:eastAsia="SimSun" w:cs="SimSun"/>
          <w:sz w:val="22"/>
          <w:szCs w:val="22"/>
        </w:rPr>
        <w:t xml:space="preserve">  </w:t>
      </w:r>
      <w:r>
        <w:rPr>
          <w:rFonts w:ascii="SimSun" w:hAnsi="SimSun" w:eastAsia="SimSun" w:cs="SimSun"/>
          <w:sz w:val="22"/>
          <w:szCs w:val="22"/>
          <w:spacing w:val="-5"/>
        </w:rPr>
        <w:t>构，国家层面的个人数据保护机构需要为</w:t>
      </w:r>
      <w:r>
        <w:rPr>
          <w:rFonts w:ascii="SimSun" w:hAnsi="SimSun" w:eastAsia="SimSun" w:cs="SimSun"/>
          <w:sz w:val="22"/>
          <w:szCs w:val="22"/>
          <w:spacing w:val="-31"/>
        </w:rPr>
        <w:t xml:space="preserve"> </w:t>
      </w:r>
      <w:r>
        <w:rPr>
          <w:rFonts w:ascii="SimSun" w:hAnsi="SimSun" w:eastAsia="SimSun" w:cs="SimSun"/>
          <w:sz w:val="22"/>
          <w:szCs w:val="22"/>
          <w:spacing w:val="-5"/>
        </w:rPr>
        <w:t>EDPB</w:t>
      </w:r>
      <w:r>
        <w:rPr>
          <w:rFonts w:ascii="SimSun" w:hAnsi="SimSun" w:eastAsia="SimSun" w:cs="SimSun"/>
          <w:sz w:val="22"/>
          <w:szCs w:val="22"/>
          <w:spacing w:val="66"/>
        </w:rPr>
        <w:t xml:space="preserve"> </w:t>
      </w:r>
      <w:r>
        <w:rPr>
          <w:rFonts w:ascii="SimSun" w:hAnsi="SimSun" w:eastAsia="SimSun" w:cs="SimSun"/>
          <w:sz w:val="22"/>
          <w:szCs w:val="22"/>
          <w:spacing w:val="-5"/>
        </w:rPr>
        <w:t>提供支持，同时需要</w:t>
      </w:r>
      <w:r>
        <w:rPr>
          <w:rFonts w:ascii="SimSun" w:hAnsi="SimSun" w:eastAsia="SimSun" w:cs="SimSun"/>
          <w:sz w:val="22"/>
          <w:szCs w:val="22"/>
        </w:rPr>
        <w:t xml:space="preserve">  </w:t>
      </w:r>
      <w:r>
        <w:rPr>
          <w:rFonts w:ascii="SimSun" w:hAnsi="SimSun" w:eastAsia="SimSun" w:cs="SimSun"/>
          <w:sz w:val="22"/>
          <w:szCs w:val="22"/>
          <w:spacing w:val="-4"/>
        </w:rPr>
        <w:t>与</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4"/>
        </w:rPr>
        <w:t>EDPS </w:t>
      </w:r>
      <w:r>
        <w:rPr>
          <w:rFonts w:ascii="SimSun" w:hAnsi="SimSun" w:eastAsia="SimSun" w:cs="SimSun"/>
          <w:sz w:val="22"/>
          <w:szCs w:val="22"/>
          <w:spacing w:val="-4"/>
        </w:rPr>
        <w:t>进行协调和合作。在组织层面，《通用数据保护条例》和第</w:t>
      </w:r>
      <w:r>
        <w:rPr>
          <w:rFonts w:ascii="SimSun" w:hAnsi="SimSun" w:eastAsia="SimSun" w:cs="SimSun"/>
          <w:sz w:val="22"/>
          <w:szCs w:val="22"/>
        </w:rPr>
        <w:t xml:space="preserve">  </w:t>
      </w:r>
      <w:r>
        <w:rPr>
          <w:rFonts w:ascii="SimSun" w:hAnsi="SimSun" w:eastAsia="SimSun" w:cs="SimSun"/>
          <w:sz w:val="22"/>
          <w:szCs w:val="22"/>
          <w:spacing w:val="-5"/>
        </w:rPr>
        <w:t>(EU)2018/1725</w:t>
      </w:r>
      <w:r>
        <w:rPr>
          <w:rFonts w:ascii="SimSun" w:hAnsi="SimSun" w:eastAsia="SimSun" w:cs="SimSun"/>
          <w:sz w:val="22"/>
          <w:szCs w:val="22"/>
          <w:spacing w:val="77"/>
        </w:rPr>
        <w:t xml:space="preserve"> </w:t>
      </w:r>
      <w:r>
        <w:rPr>
          <w:rFonts w:ascii="SimSun" w:hAnsi="SimSun" w:eastAsia="SimSun" w:cs="SimSun"/>
          <w:sz w:val="22"/>
          <w:szCs w:val="22"/>
          <w:spacing w:val="-5"/>
        </w:rPr>
        <w:t>号条例①要求在机构、团体、办事处或代理机</w:t>
      </w:r>
      <w:r>
        <w:rPr>
          <w:rFonts w:ascii="SimSun" w:hAnsi="SimSun" w:eastAsia="SimSun" w:cs="SimSun"/>
          <w:sz w:val="22"/>
          <w:szCs w:val="22"/>
          <w:spacing w:val="-6"/>
        </w:rPr>
        <w:t>构内或 </w:t>
      </w:r>
      <w:r>
        <w:rPr>
          <w:rFonts w:ascii="SimSun" w:hAnsi="SimSun" w:eastAsia="SimSun" w:cs="SimSun"/>
          <w:sz w:val="22"/>
          <w:szCs w:val="22"/>
          <w:spacing w:val="-2"/>
        </w:rPr>
        <w:t>规定的情境下设立数据保护官以确保机构内个人数据保护的合规性。</w:t>
      </w:r>
      <w:r>
        <w:rPr>
          <w:rFonts w:ascii="SimSun" w:hAnsi="SimSun" w:eastAsia="SimSun" w:cs="SimSun"/>
          <w:sz w:val="22"/>
          <w:szCs w:val="22"/>
          <w:spacing w:val="17"/>
        </w:rPr>
        <w:t xml:space="preserve"> </w:t>
      </w:r>
      <w:r>
        <w:rPr>
          <w:rFonts w:ascii="SimSun" w:hAnsi="SimSun" w:eastAsia="SimSun" w:cs="SimSun"/>
          <w:sz w:val="22"/>
          <w:szCs w:val="22"/>
          <w:spacing w:val="-4"/>
        </w:rPr>
        <w:t>当前欧盟委员会已任命一名数据保护官，在与</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4"/>
        </w:rPr>
        <w:t>EDPS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4"/>
        </w:rPr>
        <w:t>协调中负责和监</w:t>
      </w:r>
    </w:p>
    <w:p>
      <w:pPr>
        <w:ind w:left="9"/>
        <w:spacing w:line="218" w:lineRule="auto"/>
        <w:rPr>
          <w:rFonts w:ascii="SimSun" w:hAnsi="SimSun" w:eastAsia="SimSun" w:cs="SimSun"/>
          <w:sz w:val="22"/>
          <w:szCs w:val="22"/>
        </w:rPr>
      </w:pPr>
      <w:r>
        <w:rPr>
          <w:rFonts w:ascii="SimSun" w:hAnsi="SimSun" w:eastAsia="SimSun" w:cs="SimSun"/>
          <w:sz w:val="22"/>
          <w:szCs w:val="22"/>
          <w:spacing w:val="-8"/>
        </w:rPr>
        <w:t>督数据保护规则在欧盟委员会内的应用。</w:t>
      </w:r>
    </w:p>
    <w:p>
      <w:pPr>
        <w:pStyle w:val="BodyText"/>
        <w:spacing w:line="261" w:lineRule="auto"/>
        <w:rPr/>
      </w:pPr>
      <w:r/>
    </w:p>
    <w:p>
      <w:pPr>
        <w:pStyle w:val="BodyText"/>
        <w:spacing w:line="261" w:lineRule="auto"/>
        <w:rPr/>
      </w:pPr>
      <w:r/>
    </w:p>
    <w:p>
      <w:pPr>
        <w:pStyle w:val="BodyText"/>
        <w:spacing w:line="262" w:lineRule="auto"/>
        <w:rPr/>
      </w:pPr>
      <w:r/>
    </w:p>
    <w:p>
      <w:pPr>
        <w:ind w:left="9" w:right="53" w:firstLine="340"/>
        <w:spacing w:before="52" w:line="328" w:lineRule="auto"/>
        <w:jc w:val="both"/>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76"/>
        </w:rPr>
        <w:t xml:space="preserve"> </w:t>
      </w:r>
      <w:r>
        <w:rPr>
          <w:rFonts w:ascii="Times New Roman" w:hAnsi="Times New Roman" w:eastAsia="Times New Roman" w:cs="Times New Roman"/>
          <w:sz w:val="16"/>
          <w:szCs w:val="16"/>
        </w:rPr>
        <w:t>European</w:t>
      </w:r>
      <w:r>
        <w:rPr>
          <w:rFonts w:ascii="Times New Roman" w:hAnsi="Times New Roman" w:eastAsia="Times New Roman" w:cs="Times New Roman"/>
          <w:sz w:val="16"/>
          <w:szCs w:val="16"/>
          <w:spacing w:val="23"/>
          <w:w w:val="101"/>
        </w:rPr>
        <w:t xml:space="preserve"> </w:t>
      </w:r>
      <w:r>
        <w:rPr>
          <w:rFonts w:ascii="Times New Roman" w:hAnsi="Times New Roman" w:eastAsia="Times New Roman" w:cs="Times New Roman"/>
          <w:sz w:val="16"/>
          <w:szCs w:val="16"/>
        </w:rPr>
        <w:t>Commission.Regulation</w:t>
      </w:r>
      <w:r>
        <w:rPr>
          <w:rFonts w:ascii="Times New Roman" w:hAnsi="Times New Roman" w:eastAsia="Times New Roman" w:cs="Times New Roman"/>
          <w:sz w:val="16"/>
          <w:szCs w:val="16"/>
          <w:spacing w:val="24"/>
        </w:rPr>
        <w:t xml:space="preserve"> </w:t>
      </w:r>
      <w:r>
        <w:rPr>
          <w:rFonts w:ascii="Times New Roman" w:hAnsi="Times New Roman" w:eastAsia="Times New Roman" w:cs="Times New Roman"/>
          <w:sz w:val="16"/>
          <w:szCs w:val="16"/>
        </w:rPr>
        <w:t>(EU)2018/1725</w:t>
      </w:r>
      <w:r>
        <w:rPr>
          <w:rFonts w:ascii="Times New Roman" w:hAnsi="Times New Roman" w:eastAsia="Times New Roman" w:cs="Times New Roman"/>
          <w:sz w:val="16"/>
          <w:szCs w:val="16"/>
          <w:spacing w:val="23"/>
          <w:w w:val="101"/>
        </w:rPr>
        <w:t xml:space="preserve"> </w:t>
      </w:r>
      <w:r>
        <w:rPr>
          <w:rFonts w:ascii="Times New Roman" w:hAnsi="Times New Roman" w:eastAsia="Times New Roman" w:cs="Times New Roman"/>
          <w:sz w:val="16"/>
          <w:szCs w:val="16"/>
        </w:rPr>
        <w:t>of the</w:t>
      </w:r>
      <w:r>
        <w:rPr>
          <w:rFonts w:ascii="Times New Roman" w:hAnsi="Times New Roman" w:eastAsia="Times New Roman" w:cs="Times New Roman"/>
          <w:sz w:val="16"/>
          <w:szCs w:val="16"/>
          <w:spacing w:val="21"/>
        </w:rPr>
        <w:t xml:space="preserve"> </w:t>
      </w:r>
      <w:r>
        <w:rPr>
          <w:rFonts w:ascii="Times New Roman" w:hAnsi="Times New Roman" w:eastAsia="Times New Roman" w:cs="Times New Roman"/>
          <w:sz w:val="16"/>
          <w:szCs w:val="16"/>
        </w:rPr>
        <w:t>European</w:t>
      </w:r>
      <w:r>
        <w:rPr>
          <w:rFonts w:ascii="Times New Roman" w:hAnsi="Times New Roman" w:eastAsia="Times New Roman" w:cs="Times New Roman"/>
          <w:sz w:val="16"/>
          <w:szCs w:val="16"/>
          <w:spacing w:val="20"/>
          <w:w w:val="101"/>
        </w:rPr>
        <w:t xml:space="preserve"> </w:t>
      </w:r>
      <w:r>
        <w:rPr>
          <w:rFonts w:ascii="Times New Roman" w:hAnsi="Times New Roman" w:eastAsia="Times New Roman" w:cs="Times New Roman"/>
          <w:sz w:val="16"/>
          <w:szCs w:val="16"/>
        </w:rPr>
        <w:t>Parli</w:t>
      </w:r>
      <w:r>
        <w:rPr>
          <w:rFonts w:ascii="Times New Roman" w:hAnsi="Times New Roman" w:eastAsia="Times New Roman" w:cs="Times New Roman"/>
          <w:sz w:val="16"/>
          <w:szCs w:val="16"/>
          <w:spacing w:val="-1"/>
        </w:rPr>
        <w:t>ament</w:t>
      </w:r>
      <w:r>
        <w:rPr>
          <w:rFonts w:ascii="Times New Roman" w:hAnsi="Times New Roman" w:eastAsia="Times New Roman" w:cs="Times New Roman"/>
          <w:sz w:val="16"/>
          <w:szCs w:val="16"/>
          <w:spacing w:val="23"/>
        </w:rPr>
        <w:t xml:space="preserve"> </w:t>
      </w:r>
      <w:r>
        <w:rPr>
          <w:rFonts w:ascii="Times New Roman" w:hAnsi="Times New Roman" w:eastAsia="Times New Roman" w:cs="Times New Roman"/>
          <w:sz w:val="16"/>
          <w:szCs w:val="16"/>
          <w:spacing w:val="-1"/>
        </w:rPr>
        <w:t>and</w:t>
      </w:r>
      <w:r>
        <w:rPr>
          <w:rFonts w:ascii="Times New Roman" w:hAnsi="Times New Roman" w:eastAsia="Times New Roman" w:cs="Times New Roman"/>
          <w:sz w:val="16"/>
          <w:szCs w:val="16"/>
          <w:spacing w:val="22"/>
          <w:w w:val="102"/>
        </w:rPr>
        <w:t xml:space="preserve"> </w:t>
      </w:r>
      <w:r>
        <w:rPr>
          <w:rFonts w:ascii="Times New Roman" w:hAnsi="Times New Roman" w:eastAsia="Times New Roman" w:cs="Times New Roman"/>
          <w:sz w:val="16"/>
          <w:szCs w:val="16"/>
          <w:spacing w:val="-1"/>
        </w:rPr>
        <w:t>of the</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Council</w:t>
      </w:r>
      <w:r>
        <w:rPr>
          <w:rFonts w:ascii="Times New Roman" w:hAnsi="Times New Roman" w:eastAsia="Times New Roman" w:cs="Times New Roman"/>
          <w:sz w:val="16"/>
          <w:szCs w:val="16"/>
          <w:spacing w:val="20"/>
        </w:rPr>
        <w:t xml:space="preserve"> </w:t>
      </w:r>
      <w:r>
        <w:rPr>
          <w:rFonts w:ascii="Times New Roman" w:hAnsi="Times New Roman" w:eastAsia="Times New Roman" w:cs="Times New Roman"/>
          <w:sz w:val="16"/>
          <w:szCs w:val="16"/>
        </w:rPr>
        <w:t>of 23</w:t>
      </w:r>
      <w:r>
        <w:rPr>
          <w:rFonts w:ascii="Times New Roman" w:hAnsi="Times New Roman" w:eastAsia="Times New Roman" w:cs="Times New Roman"/>
          <w:sz w:val="16"/>
          <w:szCs w:val="16"/>
          <w:spacing w:val="19"/>
          <w:w w:val="101"/>
        </w:rPr>
        <w:t xml:space="preserve"> </w:t>
      </w:r>
      <w:r>
        <w:rPr>
          <w:rFonts w:ascii="Times New Roman" w:hAnsi="Times New Roman" w:eastAsia="Times New Roman" w:cs="Times New Roman"/>
          <w:sz w:val="16"/>
          <w:szCs w:val="16"/>
        </w:rPr>
        <w:t>October</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rPr>
        <w:t>2018</w:t>
      </w:r>
      <w:r>
        <w:rPr>
          <w:rFonts w:ascii="Times New Roman" w:hAnsi="Times New Roman" w:eastAsia="Times New Roman" w:cs="Times New Roman"/>
          <w:sz w:val="16"/>
          <w:szCs w:val="16"/>
          <w:spacing w:val="19"/>
        </w:rPr>
        <w:t xml:space="preserve"> </w:t>
      </w:r>
      <w:r>
        <w:rPr>
          <w:rFonts w:ascii="Times New Roman" w:hAnsi="Times New Roman" w:eastAsia="Times New Roman" w:cs="Times New Roman"/>
          <w:sz w:val="16"/>
          <w:szCs w:val="16"/>
        </w:rPr>
        <w:t>on</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16"/>
          <w:w w:val="102"/>
        </w:rPr>
        <w:t xml:space="preserve"> </w:t>
      </w:r>
      <w:r>
        <w:rPr>
          <w:rFonts w:ascii="Times New Roman" w:hAnsi="Times New Roman" w:eastAsia="Times New Roman" w:cs="Times New Roman"/>
          <w:sz w:val="16"/>
          <w:szCs w:val="16"/>
        </w:rPr>
        <w:t>Protection</w:t>
      </w:r>
      <w:r>
        <w:rPr>
          <w:rFonts w:ascii="Times New Roman" w:hAnsi="Times New Roman" w:eastAsia="Times New Roman" w:cs="Times New Roman"/>
          <w:sz w:val="16"/>
          <w:szCs w:val="16"/>
          <w:spacing w:val="19"/>
          <w:w w:val="101"/>
        </w:rPr>
        <w:t xml:space="preserve"> </w:t>
      </w:r>
      <w:r>
        <w:rPr>
          <w:rFonts w:ascii="Times New Roman" w:hAnsi="Times New Roman" w:eastAsia="Times New Roman" w:cs="Times New Roman"/>
          <w:sz w:val="16"/>
          <w:szCs w:val="16"/>
        </w:rPr>
        <w:t>of Natural</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rPr>
        <w:t>Persons</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rPr>
        <w:t>with</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rPr>
        <w:t>Regard</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rPr>
        <w:t>to</w:t>
      </w:r>
      <w:r>
        <w:rPr>
          <w:rFonts w:ascii="Times New Roman" w:hAnsi="Times New Roman" w:eastAsia="Times New Roman" w:cs="Times New Roman"/>
          <w:sz w:val="16"/>
          <w:szCs w:val="16"/>
          <w:spacing w:val="15"/>
          <w:w w:val="102"/>
        </w:rPr>
        <w:t xml:space="preserve"> </w:t>
      </w:r>
      <w:r>
        <w:rPr>
          <w:rFonts w:ascii="Times New Roman" w:hAnsi="Times New Roman" w:eastAsia="Times New Roman" w:cs="Times New Roman"/>
          <w:sz w:val="16"/>
          <w:szCs w:val="16"/>
        </w:rPr>
        <w:t>t</w:t>
      </w:r>
      <w:r>
        <w:rPr>
          <w:rFonts w:ascii="Times New Roman" w:hAnsi="Times New Roman" w:eastAsia="Times New Roman" w:cs="Times New Roman"/>
          <w:sz w:val="16"/>
          <w:szCs w:val="16"/>
          <w:spacing w:val="-1"/>
        </w:rPr>
        <w:t>he</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spacing w:val="-1"/>
        </w:rPr>
        <w:t>Processing</w:t>
      </w:r>
      <w:r>
        <w:rPr>
          <w:rFonts w:ascii="Times New Roman" w:hAnsi="Times New Roman" w:eastAsia="Times New Roman" w:cs="Times New Roman"/>
          <w:sz w:val="16"/>
          <w:szCs w:val="16"/>
          <w:spacing w:val="19"/>
          <w:w w:val="101"/>
        </w:rPr>
        <w:t xml:space="preserve"> </w:t>
      </w:r>
      <w:r>
        <w:rPr>
          <w:rFonts w:ascii="Times New Roman" w:hAnsi="Times New Roman" w:eastAsia="Times New Roman" w:cs="Times New Roman"/>
          <w:sz w:val="16"/>
          <w:szCs w:val="16"/>
          <w:spacing w:val="-1"/>
        </w:rPr>
        <w:t>of</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Personal</w:t>
      </w:r>
      <w:r>
        <w:rPr>
          <w:rFonts w:ascii="Times New Roman" w:hAnsi="Times New Roman" w:eastAsia="Times New Roman" w:cs="Times New Roman"/>
          <w:sz w:val="16"/>
          <w:szCs w:val="16"/>
          <w:spacing w:val="13"/>
          <w:w w:val="102"/>
        </w:rPr>
        <w:t xml:space="preserve"> </w:t>
      </w:r>
      <w:r>
        <w:rPr>
          <w:rFonts w:ascii="Times New Roman" w:hAnsi="Times New Roman" w:eastAsia="Times New Roman" w:cs="Times New Roman"/>
          <w:sz w:val="16"/>
          <w:szCs w:val="16"/>
        </w:rPr>
        <w:t>Data</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rPr>
        <w:t>by</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11"/>
          <w:w w:val="102"/>
        </w:rPr>
        <w:t xml:space="preserve"> </w:t>
      </w:r>
      <w:r>
        <w:rPr>
          <w:rFonts w:ascii="Times New Roman" w:hAnsi="Times New Roman" w:eastAsia="Times New Roman" w:cs="Times New Roman"/>
          <w:sz w:val="16"/>
          <w:szCs w:val="16"/>
        </w:rPr>
        <w:t>Union</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rPr>
        <w:t>Institutions,Bodies,Offices</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rPr>
        <w:t>an</w:t>
      </w:r>
      <w:r>
        <w:rPr>
          <w:rFonts w:ascii="Times New Roman" w:hAnsi="Times New Roman" w:eastAsia="Times New Roman" w:cs="Times New Roman"/>
          <w:sz w:val="16"/>
          <w:szCs w:val="16"/>
          <w:spacing w:val="-1"/>
        </w:rPr>
        <w:t>d</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spacing w:val="-1"/>
        </w:rPr>
        <w:t>Agencies</w:t>
      </w:r>
      <w:r>
        <w:rPr>
          <w:rFonts w:ascii="Times New Roman" w:hAnsi="Times New Roman" w:eastAsia="Times New Roman" w:cs="Times New Roman"/>
          <w:sz w:val="16"/>
          <w:szCs w:val="16"/>
          <w:spacing w:val="16"/>
          <w:w w:val="102"/>
        </w:rPr>
        <w:t xml:space="preserve"> </w:t>
      </w:r>
      <w:r>
        <w:rPr>
          <w:rFonts w:ascii="Times New Roman" w:hAnsi="Times New Roman" w:eastAsia="Times New Roman" w:cs="Times New Roman"/>
          <w:sz w:val="16"/>
          <w:szCs w:val="16"/>
          <w:spacing w:val="-1"/>
        </w:rPr>
        <w:t>and</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spacing w:val="-1"/>
        </w:rPr>
        <w:t>on</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spacing w:val="-1"/>
        </w:rPr>
        <w:t>Free</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spacing w:val="-1"/>
        </w:rPr>
        <w:t>Movement</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spacing w:val="-1"/>
        </w:rPr>
        <w:t>of</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Such</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rPr>
        <w:t>Data,and</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rPr>
        <w:t>Repealing</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rPr>
        <w:t>Regulation  (EC)No.45/2001  an</w:t>
      </w:r>
      <w:r>
        <w:rPr>
          <w:rFonts w:ascii="Times New Roman" w:hAnsi="Times New Roman" w:eastAsia="Times New Roman" w:cs="Times New Roman"/>
          <w:sz w:val="16"/>
          <w:szCs w:val="16"/>
          <w:spacing w:val="-1"/>
        </w:rPr>
        <w:t>d</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spacing w:val="-1"/>
        </w:rPr>
        <w:t>Decision</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spacing w:val="-1"/>
        </w:rPr>
        <w:t>No.1247/2002/EC.https://eur-</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lex.europa.eu/legal-content/EN/TXT/?qid=1552642506978&amp;uri=CELEX:32018R1725.</w:t>
      </w:r>
    </w:p>
    <w:p>
      <w:pPr>
        <w:spacing w:line="328" w:lineRule="auto"/>
        <w:sectPr>
          <w:footerReference w:type="default" r:id="rId57"/>
          <w:pgSz w:w="8370" w:h="12670"/>
          <w:pgMar w:top="400" w:right="810" w:bottom="615" w:left="970" w:header="0" w:footer="396" w:gutter="0"/>
        </w:sectPr>
        <w:rPr>
          <w:rFonts w:ascii="Times New Roman" w:hAnsi="Times New Roman" w:eastAsia="Times New Roman" w:cs="Times New Roman"/>
          <w:sz w:val="16"/>
          <w:szCs w:val="16"/>
        </w:rPr>
      </w:pPr>
    </w:p>
    <w:p>
      <w:pPr>
        <w:pStyle w:val="BodyText"/>
        <w:spacing w:line="463" w:lineRule="auto"/>
        <w:rPr/>
      </w:pPr>
      <w:r>
        <w:drawing>
          <wp:anchor distT="0" distB="0" distL="0" distR="0" simplePos="0" relativeHeight="251734016" behindDoc="0" locked="0" layoutInCell="0" allowOverlap="1">
            <wp:simplePos x="0" y="0"/>
            <wp:positionH relativeFrom="page">
              <wp:posOffset>596921</wp:posOffset>
            </wp:positionH>
            <wp:positionV relativeFrom="page">
              <wp:posOffset>6915145</wp:posOffset>
            </wp:positionV>
            <wp:extent cx="933411" cy="6356"/>
            <wp:effectExtent l="0" t="0" r="0" b="0"/>
            <wp:wrapNone/>
            <wp:docPr id="28" name="IM 28"/>
            <wp:cNvGraphicFramePr/>
            <a:graphic>
              <a:graphicData uri="http://schemas.openxmlformats.org/drawingml/2006/picture">
                <pic:pic>
                  <pic:nvPicPr>
                    <pic:cNvPr id="28" name="IM 28"/>
                    <pic:cNvPicPr/>
                  </pic:nvPicPr>
                  <pic:blipFill>
                    <a:blip r:embed="rId60"/>
                    <a:stretch>
                      <a:fillRect/>
                    </a:stretch>
                  </pic:blipFill>
                  <pic:spPr>
                    <a:xfrm rot="0">
                      <a:off x="0" y="0"/>
                      <a:ext cx="933411" cy="6356"/>
                    </a:xfrm>
                    <a:prstGeom prst="rect">
                      <a:avLst/>
                    </a:prstGeom>
                  </pic:spPr>
                </pic:pic>
              </a:graphicData>
            </a:graphic>
          </wp:anchor>
        </w:drawing>
      </w:r>
      <w:r/>
    </w:p>
    <w:p>
      <w:pPr>
        <w:ind w:left="2"/>
        <w:spacing w:before="68" w:line="219" w:lineRule="auto"/>
        <w:rPr>
          <w:rFonts w:ascii="SimSun" w:hAnsi="SimSun" w:eastAsia="SimSun" w:cs="SimSun"/>
          <w:sz w:val="21"/>
          <w:szCs w:val="21"/>
        </w:rPr>
      </w:pPr>
      <w:r>
        <w:rPr>
          <w:rFonts w:ascii="SimSun" w:hAnsi="SimSun" w:eastAsia="SimSun" w:cs="SimSun"/>
          <w:sz w:val="21"/>
          <w:szCs w:val="21"/>
          <w:b/>
          <w:bCs/>
          <w:color w:val="134AB8"/>
          <w:spacing w:val="-15"/>
          <w:w w:val="91"/>
        </w:rPr>
        <w:t>数据治理之路——贵州实践</w:t>
      </w:r>
    </w:p>
    <w:p>
      <w:pPr>
        <w:pStyle w:val="BodyText"/>
        <w:spacing w:line="254" w:lineRule="auto"/>
        <w:rPr/>
      </w:pPr>
      <w:r/>
    </w:p>
    <w:p>
      <w:pPr>
        <w:ind w:left="472"/>
        <w:spacing w:before="81" w:line="223" w:lineRule="auto"/>
        <w:outlineLvl w:val="1"/>
        <w:rPr>
          <w:rFonts w:ascii="KaiTi" w:hAnsi="KaiTi" w:eastAsia="KaiTi" w:cs="KaiTi"/>
          <w:sz w:val="25"/>
          <w:szCs w:val="25"/>
        </w:rPr>
      </w:pPr>
      <w:hyperlink w:history="true" r:id="rId61">
        <w:r>
          <w:rPr>
            <w:rFonts w:ascii="KaiTi" w:hAnsi="KaiTi" w:eastAsia="KaiTi" w:cs="KaiTi"/>
            <w:sz w:val="25"/>
            <w:szCs w:val="25"/>
            <w:b/>
            <w:bCs/>
            <w:color w:val="2E60D4"/>
            <w:spacing w:val="-20"/>
          </w:rPr>
          <w:t>1.3.2.2</w:t>
        </w:r>
      </w:hyperlink>
      <w:r>
        <w:rPr>
          <w:rFonts w:ascii="KaiTi" w:hAnsi="KaiTi" w:eastAsia="KaiTi" w:cs="KaiTi"/>
          <w:sz w:val="25"/>
          <w:szCs w:val="25"/>
          <w:color w:val="2E60D4"/>
          <w:spacing w:val="-20"/>
        </w:rPr>
        <w:t xml:space="preserve">  </w:t>
      </w:r>
      <w:r>
        <w:rPr>
          <w:rFonts w:ascii="KaiTi" w:hAnsi="KaiTi" w:eastAsia="KaiTi" w:cs="KaiTi"/>
          <w:sz w:val="25"/>
          <w:szCs w:val="25"/>
          <w:b/>
          <w:bCs/>
          <w:color w:val="2E60D4"/>
          <w:spacing w:val="-20"/>
        </w:rPr>
        <w:t>全面一致的数据流动监管框架</w:t>
      </w:r>
    </w:p>
    <w:p>
      <w:pPr>
        <w:ind w:firstLine="469"/>
        <w:spacing w:before="183" w:line="343" w:lineRule="auto"/>
        <w:jc w:val="both"/>
        <w:rPr>
          <w:rFonts w:ascii="SimSun" w:hAnsi="SimSun" w:eastAsia="SimSun" w:cs="SimSun"/>
          <w:sz w:val="21"/>
          <w:szCs w:val="21"/>
        </w:rPr>
      </w:pPr>
      <w:r>
        <w:rPr>
          <w:rFonts w:ascii="SimSun" w:hAnsi="SimSun" w:eastAsia="SimSun" w:cs="SimSun"/>
          <w:sz w:val="21"/>
          <w:szCs w:val="21"/>
          <w:spacing w:val="14"/>
        </w:rPr>
        <w:t>欧盟以数据安全和隐私保护为核心，构建了欧盟层面的数据流</w:t>
      </w:r>
      <w:r>
        <w:rPr>
          <w:rFonts w:ascii="SimSun" w:hAnsi="SimSun" w:eastAsia="SimSun" w:cs="SimSun"/>
          <w:sz w:val="21"/>
          <w:szCs w:val="21"/>
          <w:spacing w:val="10"/>
        </w:rPr>
        <w:t xml:space="preserve"> </w:t>
      </w:r>
      <w:r>
        <w:rPr>
          <w:rFonts w:ascii="SimSun" w:hAnsi="SimSun" w:eastAsia="SimSun" w:cs="SimSun"/>
          <w:sz w:val="21"/>
          <w:szCs w:val="21"/>
          <w:spacing w:val="16"/>
        </w:rPr>
        <w:t>动监管框架。2018年5月25日欧盟实施的</w:t>
      </w:r>
      <w:r>
        <w:rPr>
          <w:rFonts w:ascii="SimSun" w:hAnsi="SimSun" w:eastAsia="SimSun" w:cs="SimSun"/>
          <w:sz w:val="21"/>
          <w:szCs w:val="21"/>
          <w:spacing w:val="15"/>
        </w:rPr>
        <w:t>《通用数据保护条例》与</w:t>
      </w:r>
      <w:r>
        <w:rPr>
          <w:rFonts w:ascii="SimSun" w:hAnsi="SimSun" w:eastAsia="SimSun" w:cs="SimSun"/>
          <w:sz w:val="21"/>
          <w:szCs w:val="21"/>
        </w:rPr>
        <w:t xml:space="preserve"> </w:t>
      </w:r>
      <w:r>
        <w:rPr>
          <w:rFonts w:ascii="SimSun" w:hAnsi="SimSun" w:eastAsia="SimSun" w:cs="SimSun"/>
          <w:sz w:val="21"/>
          <w:szCs w:val="21"/>
          <w:spacing w:val="15"/>
        </w:rPr>
        <w:t>2019年5月28日实施的《关于欧盟境内非个人数据自由流动框架条</w:t>
      </w:r>
      <w:r>
        <w:rPr>
          <w:rFonts w:ascii="SimSun" w:hAnsi="SimSun" w:eastAsia="SimSun" w:cs="SimSun"/>
          <w:sz w:val="21"/>
          <w:szCs w:val="21"/>
          <w:spacing w:val="12"/>
        </w:rPr>
        <w:t xml:space="preserve"> </w:t>
      </w:r>
      <w:r>
        <w:rPr>
          <w:rFonts w:ascii="SimSun" w:hAnsi="SimSun" w:eastAsia="SimSun" w:cs="SimSun"/>
          <w:sz w:val="21"/>
          <w:szCs w:val="21"/>
          <w:spacing w:val="13"/>
        </w:rPr>
        <w:t>例》确保对欧盟境内全类型数据(个人数据和非个人数据)跨境自由 </w:t>
      </w:r>
      <w:r>
        <w:rPr>
          <w:rFonts w:ascii="SimSun" w:hAnsi="SimSun" w:eastAsia="SimSun" w:cs="SimSun"/>
          <w:sz w:val="21"/>
          <w:szCs w:val="21"/>
          <w:spacing w:val="9"/>
        </w:rPr>
        <w:t>流动采取全面一致的规定。同时，《通用数据保护条例》与2017年1</w:t>
      </w:r>
      <w:r>
        <w:rPr>
          <w:rFonts w:ascii="SimSun" w:hAnsi="SimSun" w:eastAsia="SimSun" w:cs="SimSun"/>
          <w:sz w:val="21"/>
          <w:szCs w:val="21"/>
          <w:spacing w:val="7"/>
        </w:rPr>
        <w:t xml:space="preserve"> </w:t>
      </w:r>
      <w:r>
        <w:rPr>
          <w:rFonts w:ascii="SimSun" w:hAnsi="SimSun" w:eastAsia="SimSun" w:cs="SimSun"/>
          <w:sz w:val="21"/>
          <w:szCs w:val="21"/>
          <w:spacing w:val="13"/>
        </w:rPr>
        <w:t>月10日通过的《隐私与电子通信条例》提案为所有数据处理提供相</w:t>
      </w:r>
      <w:r>
        <w:rPr>
          <w:rFonts w:ascii="SimSun" w:hAnsi="SimSun" w:eastAsia="SimSun" w:cs="SimSun"/>
          <w:sz w:val="21"/>
          <w:szCs w:val="21"/>
          <w:spacing w:val="6"/>
        </w:rPr>
        <w:t xml:space="preserve"> </w:t>
      </w:r>
      <w:r>
        <w:rPr>
          <w:rFonts w:ascii="SimSun" w:hAnsi="SimSun" w:eastAsia="SimSun" w:cs="SimSun"/>
          <w:sz w:val="21"/>
          <w:szCs w:val="21"/>
          <w:spacing w:val="15"/>
        </w:rPr>
        <w:t>应的数据保护规则。2018年4月25日欧盟委员会通过的《委员会关</w:t>
      </w:r>
      <w:r>
        <w:rPr>
          <w:rFonts w:ascii="SimSun" w:hAnsi="SimSun" w:eastAsia="SimSun" w:cs="SimSun"/>
          <w:sz w:val="21"/>
          <w:szCs w:val="21"/>
          <w:spacing w:val="13"/>
        </w:rPr>
        <w:t xml:space="preserve"> </w:t>
      </w:r>
      <w:r>
        <w:rPr>
          <w:rFonts w:ascii="SimSun" w:hAnsi="SimSun" w:eastAsia="SimSun" w:cs="SimSun"/>
          <w:sz w:val="21"/>
          <w:szCs w:val="21"/>
          <w:spacing w:val="6"/>
        </w:rPr>
        <w:t>于获取和保存科学信息的建议》最新版本和《欧洲数字经济中的私营</w:t>
      </w:r>
      <w:r>
        <w:rPr>
          <w:rFonts w:ascii="SimSun" w:hAnsi="SimSun" w:eastAsia="SimSun" w:cs="SimSun"/>
          <w:sz w:val="21"/>
          <w:szCs w:val="21"/>
          <w:spacing w:val="2"/>
        </w:rPr>
        <w:t xml:space="preserve"> </w:t>
      </w:r>
      <w:r>
        <w:rPr>
          <w:rFonts w:ascii="SimSun" w:hAnsi="SimSun" w:eastAsia="SimSun" w:cs="SimSun"/>
          <w:sz w:val="21"/>
          <w:szCs w:val="21"/>
          <w:spacing w:val="12"/>
        </w:rPr>
        <w:t>部门数据共享指南》,以及2019年7月16日生效的</w:t>
      </w:r>
      <w:r>
        <w:rPr>
          <w:rFonts w:ascii="SimSun" w:hAnsi="SimSun" w:eastAsia="SimSun" w:cs="SimSun"/>
          <w:sz w:val="21"/>
          <w:szCs w:val="21"/>
          <w:spacing w:val="11"/>
        </w:rPr>
        <w:t>《开放数据和公共</w:t>
      </w:r>
      <w:r>
        <w:rPr>
          <w:rFonts w:ascii="SimSun" w:hAnsi="SimSun" w:eastAsia="SimSun" w:cs="SimSun"/>
          <w:sz w:val="21"/>
          <w:szCs w:val="21"/>
        </w:rPr>
        <w:t xml:space="preserve"> </w:t>
      </w:r>
      <w:r>
        <w:rPr>
          <w:rFonts w:ascii="SimSun" w:hAnsi="SimSun" w:eastAsia="SimSun" w:cs="SimSun"/>
          <w:sz w:val="21"/>
          <w:szCs w:val="21"/>
          <w:spacing w:val="-4"/>
        </w:rPr>
        <w:t>部门信息再利用指令》①,为公共数据以及公共资助的研究数据、科学数</w:t>
      </w:r>
      <w:r>
        <w:rPr>
          <w:rFonts w:ascii="SimSun" w:hAnsi="SimSun" w:eastAsia="SimSun" w:cs="SimSun"/>
          <w:sz w:val="21"/>
          <w:szCs w:val="21"/>
          <w:spacing w:val="10"/>
        </w:rPr>
        <w:t xml:space="preserve"> </w:t>
      </w:r>
      <w:r>
        <w:rPr>
          <w:rFonts w:ascii="SimSun" w:hAnsi="SimSun" w:eastAsia="SimSun" w:cs="SimSun"/>
          <w:sz w:val="21"/>
          <w:szCs w:val="21"/>
          <w:spacing w:val="5"/>
        </w:rPr>
        <w:t>据以及私营部门数据共享和再利用提供了相应的规定和指导。2019年</w:t>
      </w:r>
      <w:r>
        <w:rPr>
          <w:rFonts w:ascii="SimSun" w:hAnsi="SimSun" w:eastAsia="SimSun" w:cs="SimSun"/>
          <w:sz w:val="21"/>
          <w:szCs w:val="21"/>
          <w:spacing w:val="18"/>
        </w:rPr>
        <w:t xml:space="preserve"> </w:t>
      </w:r>
      <w:r>
        <w:rPr>
          <w:rFonts w:ascii="SimSun" w:hAnsi="SimSun" w:eastAsia="SimSun" w:cs="SimSun"/>
          <w:sz w:val="21"/>
          <w:szCs w:val="21"/>
          <w:spacing w:val="10"/>
        </w:rPr>
        <w:t>4月28日发布的《可信赖人工智能道德准则》从数据</w:t>
      </w:r>
      <w:r>
        <w:rPr>
          <w:rFonts w:ascii="SimSun" w:hAnsi="SimSun" w:eastAsia="SimSun" w:cs="SimSun"/>
          <w:sz w:val="21"/>
          <w:szCs w:val="21"/>
          <w:spacing w:val="9"/>
        </w:rPr>
        <w:t>和隐私保护、数</w:t>
      </w:r>
    </w:p>
    <w:p>
      <w:pPr>
        <w:spacing w:line="219" w:lineRule="auto"/>
        <w:rPr>
          <w:rFonts w:ascii="SimSun" w:hAnsi="SimSun" w:eastAsia="SimSun" w:cs="SimSun"/>
          <w:sz w:val="21"/>
          <w:szCs w:val="21"/>
        </w:rPr>
      </w:pPr>
      <w:r>
        <w:rPr>
          <w:rFonts w:ascii="SimSun" w:hAnsi="SimSun" w:eastAsia="SimSun" w:cs="SimSun"/>
          <w:sz w:val="21"/>
          <w:szCs w:val="21"/>
          <w:spacing w:val="2"/>
        </w:rPr>
        <w:t>据的质量和完整性、数据访问三个方面提出了数据治理的原</w:t>
      </w:r>
      <w:r>
        <w:rPr>
          <w:rFonts w:ascii="SimSun" w:hAnsi="SimSun" w:eastAsia="SimSun" w:cs="SimSun"/>
          <w:sz w:val="21"/>
          <w:szCs w:val="21"/>
          <w:spacing w:val="1"/>
        </w:rPr>
        <w:t>则。</w:t>
      </w:r>
    </w:p>
    <w:p>
      <w:pPr>
        <w:ind w:right="1" w:firstLine="469"/>
        <w:spacing w:before="247" w:line="352" w:lineRule="auto"/>
        <w:jc w:val="both"/>
        <w:rPr>
          <w:rFonts w:ascii="SimSun" w:hAnsi="SimSun" w:eastAsia="SimSun" w:cs="SimSun"/>
          <w:sz w:val="21"/>
          <w:szCs w:val="21"/>
        </w:rPr>
      </w:pPr>
      <w:r>
        <w:rPr>
          <w:rFonts w:ascii="SimSun" w:hAnsi="SimSun" w:eastAsia="SimSun" w:cs="SimSun"/>
          <w:sz w:val="21"/>
          <w:szCs w:val="21"/>
          <w:spacing w:val="6"/>
        </w:rPr>
        <w:t>另外，在数据流通落地实施方面，欧盟深入部署了数据互操作性</w:t>
      </w:r>
      <w:r>
        <w:rPr>
          <w:rFonts w:ascii="SimSun" w:hAnsi="SimSun" w:eastAsia="SimSun" w:cs="SimSun"/>
          <w:sz w:val="21"/>
          <w:szCs w:val="21"/>
          <w:spacing w:val="8"/>
        </w:rPr>
        <w:t xml:space="preserve"> </w:t>
      </w:r>
      <w:r>
        <w:rPr>
          <w:rFonts w:ascii="SimSun" w:hAnsi="SimSun" w:eastAsia="SimSun" w:cs="SimSun"/>
          <w:sz w:val="21"/>
          <w:szCs w:val="21"/>
          <w:spacing w:val="6"/>
        </w:rPr>
        <w:t>和标准、基础设施建设以及能力构建等关键内容。其中，在互</w:t>
      </w:r>
      <w:r>
        <w:rPr>
          <w:rFonts w:ascii="SimSun" w:hAnsi="SimSun" w:eastAsia="SimSun" w:cs="SimSun"/>
          <w:sz w:val="21"/>
          <w:szCs w:val="21"/>
          <w:spacing w:val="5"/>
        </w:rPr>
        <w:t>操作性</w:t>
      </w:r>
      <w:r>
        <w:rPr>
          <w:rFonts w:ascii="SimSun" w:hAnsi="SimSun" w:eastAsia="SimSun" w:cs="SimSun"/>
          <w:sz w:val="21"/>
          <w:szCs w:val="21"/>
        </w:rPr>
        <w:t xml:space="preserve"> </w:t>
      </w:r>
      <w:r>
        <w:rPr>
          <w:rFonts w:ascii="SimSun" w:hAnsi="SimSun" w:eastAsia="SimSun" w:cs="SimSun"/>
          <w:sz w:val="21"/>
          <w:szCs w:val="21"/>
          <w:spacing w:val="16"/>
        </w:rPr>
        <w:t>和标准方面，2017年3月欧盟新修订的《新的欧洲互操作</w:t>
      </w:r>
      <w:r>
        <w:rPr>
          <w:rFonts w:ascii="SimSun" w:hAnsi="SimSun" w:eastAsia="SimSun" w:cs="SimSun"/>
          <w:sz w:val="21"/>
          <w:szCs w:val="21"/>
          <w:spacing w:val="15"/>
        </w:rPr>
        <w:t>框架》从</w:t>
      </w:r>
      <w:r>
        <w:rPr>
          <w:rFonts w:ascii="SimSun" w:hAnsi="SimSun" w:eastAsia="SimSun" w:cs="SimSun"/>
          <w:sz w:val="21"/>
          <w:szCs w:val="21"/>
        </w:rPr>
        <w:t xml:space="preserve"> </w:t>
      </w:r>
      <w:r>
        <w:rPr>
          <w:rFonts w:ascii="SimSun" w:hAnsi="SimSun" w:eastAsia="SimSun" w:cs="SimSun"/>
          <w:sz w:val="21"/>
          <w:szCs w:val="21"/>
          <w:spacing w:val="6"/>
        </w:rPr>
        <w:t>互操作的角度提出覆盖法律互操作、组织互操作、语义互操作和</w:t>
      </w:r>
      <w:r>
        <w:rPr>
          <w:rFonts w:ascii="SimSun" w:hAnsi="SimSun" w:eastAsia="SimSun" w:cs="SimSun"/>
          <w:sz w:val="21"/>
          <w:szCs w:val="21"/>
          <w:spacing w:val="5"/>
        </w:rPr>
        <w:t>技术</w:t>
      </w:r>
      <w:r>
        <w:rPr>
          <w:rFonts w:ascii="SimSun" w:hAnsi="SimSun" w:eastAsia="SimSun" w:cs="SimSun"/>
          <w:sz w:val="21"/>
          <w:szCs w:val="21"/>
        </w:rPr>
        <w:t xml:space="preserve"> </w:t>
      </w:r>
      <w:r>
        <w:rPr>
          <w:rFonts w:ascii="SimSun" w:hAnsi="SimSun" w:eastAsia="SimSun" w:cs="SimSun"/>
          <w:sz w:val="21"/>
          <w:szCs w:val="21"/>
          <w:spacing w:val="6"/>
        </w:rPr>
        <w:t>互操作四个层面的互操作集成框架。在基础设施建设方面，欧盟从宽</w:t>
      </w:r>
      <w:r>
        <w:rPr>
          <w:rFonts w:ascii="SimSun" w:hAnsi="SimSun" w:eastAsia="SimSun" w:cs="SimSun"/>
          <w:sz w:val="21"/>
          <w:szCs w:val="21"/>
          <w:spacing w:val="5"/>
        </w:rPr>
        <w:t xml:space="preserve"> </w:t>
      </w:r>
      <w:r>
        <w:rPr>
          <w:rFonts w:ascii="SimSun" w:hAnsi="SimSun" w:eastAsia="SimSun" w:cs="SimSun"/>
          <w:sz w:val="21"/>
          <w:szCs w:val="21"/>
          <w:spacing w:val="9"/>
        </w:rPr>
        <w:t>带基础设施、公共数据基础设施(如欧洲开放数据门户网站和泛欧开</w:t>
      </w:r>
      <w:r>
        <w:rPr>
          <w:rFonts w:ascii="SimSun" w:hAnsi="SimSun" w:eastAsia="SimSun" w:cs="SimSun"/>
          <w:sz w:val="21"/>
          <w:szCs w:val="21"/>
          <w:spacing w:val="13"/>
        </w:rPr>
        <w:t xml:space="preserve"> </w:t>
      </w:r>
      <w:r>
        <w:rPr>
          <w:rFonts w:ascii="SimSun" w:hAnsi="SimSun" w:eastAsia="SimSun" w:cs="SimSun"/>
          <w:sz w:val="21"/>
          <w:szCs w:val="21"/>
          <w:spacing w:val="16"/>
        </w:rPr>
        <w:t>放数据门户网站)以及科学基础设施(欧洲开放科学云)等方面全方</w:t>
      </w:r>
      <w:r>
        <w:rPr>
          <w:rFonts w:ascii="SimSun" w:hAnsi="SimSun" w:eastAsia="SimSun" w:cs="SimSun"/>
          <w:sz w:val="21"/>
          <w:szCs w:val="21"/>
          <w:spacing w:val="11"/>
        </w:rPr>
        <w:t xml:space="preserve"> </w:t>
      </w:r>
      <w:r>
        <w:rPr>
          <w:rFonts w:ascii="SimSun" w:hAnsi="SimSun" w:eastAsia="SimSun" w:cs="SimSun"/>
          <w:sz w:val="21"/>
          <w:szCs w:val="21"/>
          <w:spacing w:val="6"/>
        </w:rPr>
        <w:t>位、多领域积极部署泛欧层面的基础设施建设。在能力构建方面</w:t>
      </w:r>
      <w:r>
        <w:rPr>
          <w:rFonts w:ascii="SimSun" w:hAnsi="SimSun" w:eastAsia="SimSun" w:cs="SimSun"/>
          <w:sz w:val="21"/>
          <w:szCs w:val="21"/>
          <w:spacing w:val="5"/>
        </w:rPr>
        <w:t>，欧</w:t>
      </w:r>
    </w:p>
    <w:p>
      <w:pPr>
        <w:spacing w:line="219" w:lineRule="auto"/>
        <w:rPr>
          <w:rFonts w:ascii="SimSun" w:hAnsi="SimSun" w:eastAsia="SimSun" w:cs="SimSun"/>
          <w:sz w:val="21"/>
          <w:szCs w:val="21"/>
        </w:rPr>
      </w:pPr>
      <w:r>
        <w:rPr>
          <w:rFonts w:ascii="SimSun" w:hAnsi="SimSun" w:eastAsia="SimSun" w:cs="SimSun"/>
          <w:sz w:val="21"/>
          <w:szCs w:val="21"/>
          <w:spacing w:val="14"/>
        </w:rPr>
        <w:t>盟把数字技能和专业知识作为其未来技能和培训计划的关键组成部</w:t>
      </w:r>
    </w:p>
    <w:p>
      <w:pPr>
        <w:pStyle w:val="BodyText"/>
        <w:spacing w:line="259" w:lineRule="auto"/>
        <w:rPr/>
      </w:pPr>
      <w:r/>
    </w:p>
    <w:p>
      <w:pPr>
        <w:ind w:right="9" w:firstLine="350"/>
        <w:spacing w:before="70" w:line="237" w:lineRule="auto"/>
        <w:jc w:val="both"/>
        <w:rPr>
          <w:rFonts w:ascii="SimSun" w:hAnsi="SimSun" w:eastAsia="SimSun" w:cs="SimSun"/>
          <w:sz w:val="21"/>
          <w:szCs w:val="21"/>
        </w:rPr>
      </w:pPr>
      <w:r>
        <w:rPr>
          <w:rFonts w:ascii="SimSun" w:hAnsi="SimSun" w:eastAsia="SimSun" w:cs="SimSun"/>
          <w:sz w:val="21"/>
          <w:szCs w:val="21"/>
          <w:spacing w:val="-18"/>
          <w:w w:val="84"/>
        </w:rPr>
        <w:t>①</w:t>
      </w:r>
      <w:r>
        <w:rPr>
          <w:rFonts w:ascii="SimSun" w:hAnsi="SimSun" w:eastAsia="SimSun" w:cs="SimSun"/>
          <w:sz w:val="21"/>
          <w:szCs w:val="21"/>
          <w:spacing w:val="44"/>
        </w:rPr>
        <w:t xml:space="preserve"> </w:t>
      </w:r>
      <w:r>
        <w:rPr>
          <w:rFonts w:ascii="SimSun" w:hAnsi="SimSun" w:eastAsia="SimSun" w:cs="SimSun"/>
          <w:sz w:val="21"/>
          <w:szCs w:val="21"/>
          <w:spacing w:val="-18"/>
          <w:w w:val="84"/>
        </w:rPr>
        <w:t>《开放数据和公共部门信息再利用指令》也被称为《开放数据指令》。《开放数据指</w:t>
      </w:r>
      <w:r>
        <w:rPr>
          <w:rFonts w:ascii="SimSun" w:hAnsi="SimSun" w:eastAsia="SimSun" w:cs="SimSun"/>
          <w:sz w:val="21"/>
          <w:szCs w:val="21"/>
        </w:rPr>
        <w:t xml:space="preserve"> </w:t>
      </w:r>
      <w:r>
        <w:rPr>
          <w:rFonts w:ascii="SimSun" w:hAnsi="SimSun" w:eastAsia="SimSun" w:cs="SimSun"/>
          <w:sz w:val="21"/>
          <w:szCs w:val="21"/>
          <w:spacing w:val="-18"/>
          <w:w w:val="89"/>
        </w:rPr>
        <w:t>令》是在欧盟2003年《公共部门信息再利用指令</w:t>
      </w:r>
      <w:r>
        <w:rPr>
          <w:rFonts w:ascii="SimSun" w:hAnsi="SimSun" w:eastAsia="SimSun" w:cs="SimSun"/>
          <w:sz w:val="21"/>
          <w:szCs w:val="21"/>
          <w:spacing w:val="-19"/>
          <w:w w:val="89"/>
        </w:rPr>
        <w:t>》以及2013年修订版基础上建立的最新版</w:t>
      </w:r>
      <w:r>
        <w:rPr>
          <w:rFonts w:ascii="SimSun" w:hAnsi="SimSun" w:eastAsia="SimSun" w:cs="SimSun"/>
          <w:sz w:val="21"/>
          <w:szCs w:val="21"/>
        </w:rPr>
        <w:t xml:space="preserve"> </w:t>
      </w:r>
      <w:r>
        <w:rPr>
          <w:rFonts w:ascii="SimSun" w:hAnsi="SimSun" w:eastAsia="SimSun" w:cs="SimSun"/>
          <w:sz w:val="21"/>
          <w:szCs w:val="21"/>
          <w:spacing w:val="-24"/>
          <w:w w:val="91"/>
        </w:rPr>
        <w:t>修订指令。</w:t>
      </w:r>
    </w:p>
    <w:p>
      <w:pPr>
        <w:spacing w:line="237" w:lineRule="auto"/>
        <w:sectPr>
          <w:footerReference w:type="default" r:id="rId59"/>
          <w:pgSz w:w="8370" w:h="12670"/>
          <w:pgMar w:top="400" w:right="911" w:bottom="627" w:left="929" w:header="0" w:footer="418" w:gutter="0"/>
        </w:sectPr>
        <w:rPr>
          <w:rFonts w:ascii="SimSun" w:hAnsi="SimSun" w:eastAsia="SimSun" w:cs="SimSun"/>
          <w:sz w:val="21"/>
          <w:szCs w:val="21"/>
        </w:rPr>
      </w:pPr>
    </w:p>
    <w:p>
      <w:pPr>
        <w:pStyle w:val="BodyText"/>
        <w:spacing w:line="241" w:lineRule="auto"/>
        <w:rPr/>
      </w:pPr>
      <w:r/>
    </w:p>
    <w:p>
      <w:pPr>
        <w:pStyle w:val="BodyText"/>
        <w:spacing w:line="241" w:lineRule="auto"/>
        <w:rPr/>
      </w:pPr>
      <w:r/>
    </w:p>
    <w:p>
      <w:pPr>
        <w:ind w:left="4232"/>
        <w:spacing w:before="65" w:line="218" w:lineRule="auto"/>
        <w:rPr>
          <w:rFonts w:ascii="SimHei" w:hAnsi="SimHei" w:eastAsia="SimHei" w:cs="SimHei"/>
          <w:sz w:val="20"/>
          <w:szCs w:val="20"/>
        </w:rPr>
      </w:pPr>
      <w:r>
        <w:rPr>
          <w:rFonts w:ascii="SimHei" w:hAnsi="SimHei" w:eastAsia="SimHei" w:cs="SimHei"/>
          <w:sz w:val="20"/>
          <w:szCs w:val="20"/>
          <w:b/>
          <w:bCs/>
          <w:color w:val="2754AE"/>
          <w:spacing w:val="-15"/>
        </w:rPr>
        <w:t>第1章</w:t>
      </w:r>
      <w:r>
        <w:rPr>
          <w:rFonts w:ascii="SimHei" w:hAnsi="SimHei" w:eastAsia="SimHei" w:cs="SimHei"/>
          <w:sz w:val="20"/>
          <w:szCs w:val="20"/>
          <w:color w:val="2754AE"/>
          <w:spacing w:val="-15"/>
        </w:rPr>
        <w:t xml:space="preserve">  </w:t>
      </w:r>
      <w:r>
        <w:rPr>
          <w:rFonts w:ascii="SimHei" w:hAnsi="SimHei" w:eastAsia="SimHei" w:cs="SimHei"/>
          <w:sz w:val="20"/>
          <w:szCs w:val="20"/>
          <w:b/>
          <w:bCs/>
          <w:color w:val="2754AE"/>
          <w:spacing w:val="-15"/>
        </w:rPr>
        <w:t>数据治理的国际实践</w:t>
      </w:r>
    </w:p>
    <w:p>
      <w:pPr>
        <w:pStyle w:val="BodyText"/>
        <w:spacing w:line="283" w:lineRule="auto"/>
        <w:rPr/>
      </w:pPr>
      <w:r/>
    </w:p>
    <w:p>
      <w:pPr>
        <w:ind w:left="49"/>
        <w:spacing w:before="65" w:line="431" w:lineRule="exact"/>
        <w:rPr>
          <w:rFonts w:ascii="SimSun" w:hAnsi="SimSun" w:eastAsia="SimSun" w:cs="SimSun"/>
          <w:sz w:val="20"/>
          <w:szCs w:val="20"/>
        </w:rPr>
      </w:pPr>
      <w:r>
        <w:rPr>
          <w:rFonts w:ascii="SimSun" w:hAnsi="SimSun" w:eastAsia="SimSun" w:cs="SimSun"/>
          <w:sz w:val="20"/>
          <w:szCs w:val="20"/>
          <w:spacing w:val="16"/>
          <w:position w:val="17"/>
        </w:rPr>
        <w:t>分，如欧洲新技能议程、数字机会培训、数字技能和就业大联盟倡议</w:t>
      </w:r>
    </w:p>
    <w:p>
      <w:pPr>
        <w:ind w:left="49"/>
        <w:spacing w:line="219" w:lineRule="auto"/>
        <w:rPr>
          <w:rFonts w:ascii="SimSun" w:hAnsi="SimSun" w:eastAsia="SimSun" w:cs="SimSun"/>
          <w:sz w:val="20"/>
          <w:szCs w:val="20"/>
        </w:rPr>
      </w:pPr>
      <w:r>
        <w:rPr>
          <w:rFonts w:ascii="SimSun" w:hAnsi="SimSun" w:eastAsia="SimSun" w:cs="SimSun"/>
          <w:sz w:val="20"/>
          <w:szCs w:val="20"/>
          <w:spacing w:val="12"/>
        </w:rPr>
        <w:t>等一系列专注于数字素养和技能提升的行动计划。</w:t>
      </w:r>
    </w:p>
    <w:p>
      <w:pPr>
        <w:pStyle w:val="BodyText"/>
        <w:spacing w:line="291" w:lineRule="auto"/>
        <w:rPr/>
      </w:pPr>
      <w:r/>
    </w:p>
    <w:p>
      <w:pPr>
        <w:ind w:left="472"/>
        <w:spacing w:before="65" w:line="221" w:lineRule="auto"/>
        <w:outlineLvl w:val="2"/>
        <w:rPr>
          <w:rFonts w:ascii="SimHei" w:hAnsi="SimHei" w:eastAsia="SimHei" w:cs="SimHei"/>
          <w:sz w:val="20"/>
          <w:szCs w:val="20"/>
        </w:rPr>
      </w:pPr>
      <w:r>
        <w:rPr>
          <w:rFonts w:ascii="SimHei" w:hAnsi="SimHei" w:eastAsia="SimHei" w:cs="SimHei"/>
          <w:sz w:val="20"/>
          <w:szCs w:val="20"/>
          <w:b/>
          <w:bCs/>
          <w:color w:val="2E55D8"/>
          <w:spacing w:val="24"/>
        </w:rPr>
        <w:t>1.3.3</w:t>
      </w:r>
      <w:r>
        <w:rPr>
          <w:rFonts w:ascii="SimHei" w:hAnsi="SimHei" w:eastAsia="SimHei" w:cs="SimHei"/>
          <w:sz w:val="20"/>
          <w:szCs w:val="20"/>
          <w:color w:val="2E55D8"/>
          <w:spacing w:val="24"/>
        </w:rPr>
        <w:t xml:space="preserve">  </w:t>
      </w:r>
      <w:r>
        <w:rPr>
          <w:rFonts w:ascii="SimHei" w:hAnsi="SimHei" w:eastAsia="SimHei" w:cs="SimHei"/>
          <w:sz w:val="20"/>
          <w:szCs w:val="20"/>
          <w:b/>
          <w:bCs/>
          <w:color w:val="2E55D8"/>
          <w:spacing w:val="24"/>
        </w:rPr>
        <w:t>新加坡</w:t>
      </w:r>
      <w:r>
        <w:rPr>
          <w:rFonts w:ascii="SimHei" w:hAnsi="SimHei" w:eastAsia="SimHei" w:cs="SimHei"/>
          <w:sz w:val="20"/>
          <w:szCs w:val="20"/>
          <w:color w:val="2E55D8"/>
          <w:spacing w:val="-58"/>
        </w:rPr>
        <w:t xml:space="preserve"> </w:t>
      </w:r>
      <w:r>
        <w:rPr>
          <w:rFonts w:ascii="SimHei" w:hAnsi="SimHei" w:eastAsia="SimHei" w:cs="SimHei"/>
          <w:sz w:val="20"/>
          <w:szCs w:val="20"/>
          <w:b/>
          <w:bCs/>
          <w:color w:val="2E55D8"/>
          <w:spacing w:val="24"/>
        </w:rPr>
        <w:t>—</w:t>
      </w:r>
      <w:r>
        <w:rPr>
          <w:rFonts w:ascii="SimHei" w:hAnsi="SimHei" w:eastAsia="SimHei" w:cs="SimHei"/>
          <w:sz w:val="20"/>
          <w:szCs w:val="20"/>
          <w:color w:val="2E55D8"/>
          <w:spacing w:val="-58"/>
        </w:rPr>
        <w:t xml:space="preserve"> </w:t>
      </w:r>
      <w:r>
        <w:rPr>
          <w:rFonts w:ascii="SimHei" w:hAnsi="SimHei" w:eastAsia="SimHei" w:cs="SimHei"/>
          <w:sz w:val="20"/>
          <w:szCs w:val="20"/>
          <w:b/>
          <w:bCs/>
          <w:color w:val="2E55D8"/>
          <w:spacing w:val="24"/>
        </w:rPr>
        <w:t>—</w:t>
      </w:r>
      <w:r>
        <w:rPr>
          <w:rFonts w:ascii="SimHei" w:hAnsi="SimHei" w:eastAsia="SimHei" w:cs="SimHei"/>
          <w:sz w:val="20"/>
          <w:szCs w:val="20"/>
          <w:color w:val="2E55D8"/>
          <w:spacing w:val="-50"/>
        </w:rPr>
        <w:t xml:space="preserve"> </w:t>
      </w:r>
      <w:r>
        <w:rPr>
          <w:rFonts w:ascii="SimHei" w:hAnsi="SimHei" w:eastAsia="SimHei" w:cs="SimHei"/>
          <w:sz w:val="20"/>
          <w:szCs w:val="20"/>
          <w:b/>
          <w:bCs/>
          <w:color w:val="2E55D8"/>
          <w:spacing w:val="24"/>
        </w:rPr>
        <w:t>建立多部门协同的</w:t>
      </w:r>
      <w:r>
        <w:rPr>
          <w:rFonts w:ascii="SimHei" w:hAnsi="SimHei" w:eastAsia="SimHei" w:cs="SimHei"/>
          <w:sz w:val="20"/>
          <w:szCs w:val="20"/>
          <w:b/>
          <w:bCs/>
          <w:color w:val="2E55D8"/>
          <w:spacing w:val="23"/>
        </w:rPr>
        <w:t>数据管理体系</w:t>
      </w:r>
    </w:p>
    <w:p>
      <w:pPr>
        <w:ind w:left="49" w:right="53" w:firstLine="420"/>
        <w:spacing w:before="272" w:line="370" w:lineRule="auto"/>
        <w:jc w:val="both"/>
        <w:rPr>
          <w:rFonts w:ascii="SimSun" w:hAnsi="SimSun" w:eastAsia="SimSun" w:cs="SimSun"/>
          <w:sz w:val="20"/>
          <w:szCs w:val="20"/>
        </w:rPr>
      </w:pPr>
      <w:r>
        <w:rPr>
          <w:rFonts w:ascii="SimSun" w:hAnsi="SimSun" w:eastAsia="SimSun" w:cs="SimSun"/>
          <w:sz w:val="20"/>
          <w:szCs w:val="20"/>
          <w:spacing w:val="17"/>
        </w:rPr>
        <w:t>新加坡以智慧国家和数字政府小组、通信和信息部、新加</w:t>
      </w:r>
      <w:r>
        <w:rPr>
          <w:rFonts w:ascii="SimSun" w:hAnsi="SimSun" w:eastAsia="SimSun" w:cs="SimSun"/>
          <w:sz w:val="20"/>
          <w:szCs w:val="20"/>
          <w:spacing w:val="16"/>
        </w:rPr>
        <w:t>坡信息</w:t>
      </w:r>
      <w:r>
        <w:rPr>
          <w:rFonts w:ascii="SimSun" w:hAnsi="SimSun" w:eastAsia="SimSun" w:cs="SimSun"/>
          <w:sz w:val="20"/>
          <w:szCs w:val="20"/>
        </w:rPr>
        <w:t xml:space="preserve"> </w:t>
      </w:r>
      <w:r>
        <w:rPr>
          <w:rFonts w:ascii="SimSun" w:hAnsi="SimSun" w:eastAsia="SimSun" w:cs="SimSun"/>
          <w:sz w:val="20"/>
          <w:szCs w:val="20"/>
          <w:spacing w:val="16"/>
        </w:rPr>
        <w:t>通信媒体发展管理局、个人数据保护委员会、公共部门数据安全审查</w:t>
      </w:r>
      <w:r>
        <w:rPr>
          <w:rFonts w:ascii="SimSun" w:hAnsi="SimSun" w:eastAsia="SimSun" w:cs="SimSun"/>
          <w:sz w:val="20"/>
          <w:szCs w:val="20"/>
          <w:spacing w:val="9"/>
        </w:rPr>
        <w:t xml:space="preserve"> </w:t>
      </w:r>
      <w:r>
        <w:rPr>
          <w:rFonts w:ascii="SimSun" w:hAnsi="SimSun" w:eastAsia="SimSun" w:cs="SimSun"/>
          <w:sz w:val="20"/>
          <w:szCs w:val="20"/>
          <w:spacing w:val="16"/>
        </w:rPr>
        <w:t>委员会为主要责任机构，负责政府与社会的数字化转型、个人数据和</w:t>
      </w:r>
      <w:r>
        <w:rPr>
          <w:rFonts w:ascii="SimSun" w:hAnsi="SimSun" w:eastAsia="SimSun" w:cs="SimSun"/>
          <w:sz w:val="20"/>
          <w:szCs w:val="20"/>
          <w:spacing w:val="15"/>
        </w:rPr>
        <w:t xml:space="preserve"> </w:t>
      </w:r>
      <w:r>
        <w:rPr>
          <w:rFonts w:ascii="SimSun" w:hAnsi="SimSun" w:eastAsia="SimSun" w:cs="SimSun"/>
          <w:sz w:val="20"/>
          <w:szCs w:val="20"/>
          <w:spacing w:val="24"/>
        </w:rPr>
        <w:t>公共数据的保护，多部门(见图1-4)协同推进“智慧国家2</w:t>
      </w:r>
      <w:r>
        <w:rPr>
          <w:rFonts w:ascii="SimSun" w:hAnsi="SimSun" w:eastAsia="SimSun" w:cs="SimSun"/>
          <w:sz w:val="20"/>
          <w:szCs w:val="20"/>
          <w:spacing w:val="23"/>
        </w:rPr>
        <w:t>025”计</w:t>
      </w:r>
    </w:p>
    <w:p>
      <w:pPr>
        <w:ind w:left="49"/>
        <w:spacing w:line="220" w:lineRule="auto"/>
        <w:rPr>
          <w:rFonts w:ascii="SimSun" w:hAnsi="SimSun" w:eastAsia="SimSun" w:cs="SimSun"/>
          <w:sz w:val="20"/>
          <w:szCs w:val="20"/>
        </w:rPr>
      </w:pPr>
      <w:r>
        <w:rPr>
          <w:rFonts w:ascii="SimSun" w:hAnsi="SimSun" w:eastAsia="SimSun" w:cs="SimSun"/>
          <w:sz w:val="20"/>
          <w:szCs w:val="20"/>
          <w:spacing w:val="4"/>
        </w:rPr>
        <w:t>划的实施。</w:t>
      </w:r>
    </w:p>
    <w:p>
      <w:pPr>
        <w:pStyle w:val="BodyText"/>
        <w:spacing w:before="232" w:line="6418" w:lineRule="exact"/>
        <w:rPr/>
      </w:pPr>
      <w:r>
        <w:rPr>
          <w:position w:val="-128"/>
        </w:rPr>
        <w:pict>
          <v:group id="_x0000_s24" style="mso-position-vertical-relative:line;mso-position-horizontal-relative:char;width:330pt;height:320.9pt;" filled="false" stroked="false" coordsize="6600,6417" coordorigin="0,0">
            <v:shape id="_x0000_s26" style="position:absolute;left:0;top:0;width:6600;height:4281;" filled="false" stroked="false" type="#_x0000_t75">
              <v:imagedata o:title="" r:id="rId63"/>
            </v:shape>
            <v:shape id="_x0000_s28" style="position:absolute;left:29;top:98;width:6535;height:6340;" filled="false" stroked="false" type="#_x0000_t202">
              <v:fill on="false"/>
              <v:stroke on="false"/>
              <v:path/>
              <v:imagedata o:title=""/>
              <o:lock v:ext="edit" aspectratio="false"/>
              <v:textbox inset="0mm,0mm,0mm,0mm">
                <w:txbxContent>
                  <w:p>
                    <w:pPr>
                      <w:ind w:left="2749"/>
                      <w:spacing w:before="20" w:line="269" w:lineRule="exact"/>
                      <w:rPr>
                        <w:rFonts w:ascii="SimSun" w:hAnsi="SimSun" w:eastAsia="SimSun" w:cs="SimSun"/>
                        <w:sz w:val="20"/>
                        <w:szCs w:val="20"/>
                      </w:rPr>
                    </w:pPr>
                    <w:r>
                      <w:rPr>
                        <w:rFonts w:ascii="SimSun" w:hAnsi="SimSun" w:eastAsia="SimSun" w:cs="SimSun"/>
                        <w:sz w:val="20"/>
                        <w:szCs w:val="20"/>
                        <w:color w:val="425F7C"/>
                        <w:spacing w:val="-16"/>
                        <w:position w:val="4"/>
                      </w:rPr>
                      <w:t>数据治理</w:t>
                    </w:r>
                  </w:p>
                  <w:p>
                    <w:pPr>
                      <w:ind w:left="2760"/>
                      <w:spacing w:line="218" w:lineRule="auto"/>
                      <w:rPr>
                        <w:rFonts w:ascii="SimSun" w:hAnsi="SimSun" w:eastAsia="SimSun" w:cs="SimSun"/>
                        <w:sz w:val="20"/>
                        <w:szCs w:val="20"/>
                      </w:rPr>
                    </w:pPr>
                    <w:r>
                      <w:rPr>
                        <w:rFonts w:ascii="SimSun" w:hAnsi="SimSun" w:eastAsia="SimSun" w:cs="SimSun"/>
                        <w:sz w:val="20"/>
                        <w:szCs w:val="20"/>
                        <w:color w:val="425F7C"/>
                        <w:spacing w:val="-17"/>
                      </w:rPr>
                      <w:t>相关机构</w:t>
                    </w:r>
                  </w:p>
                  <w:p>
                    <w:pPr>
                      <w:spacing w:before="131"/>
                      <w:rPr/>
                    </w:pPr>
                    <w:r/>
                  </w:p>
                  <w:tbl>
                    <w:tblPr>
                      <w:tblStyle w:val="TableNormal"/>
                      <w:tblW w:w="4744" w:type="dxa"/>
                      <w:tblInd w:w="1660" w:type="dxa"/>
                      <w:tblLayout w:type="fixed"/>
                    </w:tblPr>
                    <w:tblGrid>
                      <w:gridCol w:w="1659"/>
                      <w:gridCol w:w="1584"/>
                      <w:gridCol w:w="1501"/>
                    </w:tblGrid>
                    <w:tr>
                      <w:trPr>
                        <w:trHeight w:val="2290" w:hRule="atLeast"/>
                      </w:trPr>
                      <w:tc>
                        <w:tcPr>
                          <w:tcW w:w="1659" w:type="dxa"/>
                          <w:vAlign w:val="top"/>
                        </w:tcPr>
                        <w:p>
                          <w:pPr>
                            <w:spacing w:before="10" w:line="219" w:lineRule="auto"/>
                            <w:rPr>
                              <w:rFonts w:ascii="SimSun" w:hAnsi="SimSun" w:eastAsia="SimSun" w:cs="SimSun"/>
                              <w:sz w:val="20"/>
                              <w:szCs w:val="20"/>
                            </w:rPr>
                          </w:pPr>
                          <w:r>
                            <w:rPr>
                              <w:rFonts w:ascii="SimSun" w:hAnsi="SimSun" w:eastAsia="SimSun" w:cs="SimSun"/>
                              <w:sz w:val="20"/>
                              <w:szCs w:val="20"/>
                              <w:color w:val="3E6082"/>
                              <w:spacing w:val="-18"/>
                            </w:rPr>
                            <w:t>公共部门数据</w:t>
                          </w:r>
                        </w:p>
                        <w:p>
                          <w:pPr>
                            <w:ind w:left="149"/>
                            <w:spacing w:before="61" w:line="219" w:lineRule="auto"/>
                            <w:rPr>
                              <w:rFonts w:ascii="SimSun" w:hAnsi="SimSun" w:eastAsia="SimSun" w:cs="SimSun"/>
                              <w:sz w:val="20"/>
                              <w:szCs w:val="20"/>
                            </w:rPr>
                          </w:pPr>
                          <w:r>
                            <w:rPr>
                              <w:rFonts w:ascii="SimSun" w:hAnsi="SimSun" w:eastAsia="SimSun" w:cs="SimSun"/>
                              <w:sz w:val="20"/>
                              <w:szCs w:val="20"/>
                              <w:color w:val="436180"/>
                              <w:spacing w:val="-13"/>
                            </w:rPr>
                            <w:t>安全机构</w:t>
                          </w:r>
                        </w:p>
                        <w:p>
                          <w:pPr>
                            <w:spacing w:line="297" w:lineRule="auto"/>
                            <w:rPr>
                              <w:rFonts w:ascii="Arial"/>
                              <w:sz w:val="21"/>
                            </w:rPr>
                          </w:pPr>
                          <w:r/>
                        </w:p>
                        <w:p>
                          <w:pPr>
                            <w:ind w:left="329"/>
                            <w:spacing w:before="65" w:line="219" w:lineRule="auto"/>
                            <w:rPr>
                              <w:rFonts w:ascii="SimSun" w:hAnsi="SimSun" w:eastAsia="SimSun" w:cs="SimSun"/>
                              <w:sz w:val="20"/>
                              <w:szCs w:val="20"/>
                            </w:rPr>
                          </w:pPr>
                          <w:r>
                            <w:rPr>
                              <w:rFonts w:ascii="SimSun" w:hAnsi="SimSun" w:eastAsia="SimSun" w:cs="SimSun"/>
                              <w:sz w:val="20"/>
                              <w:szCs w:val="20"/>
                              <w:color w:val="3B5773"/>
                              <w:spacing w:val="-14"/>
                            </w:rPr>
                            <w:t>公共部门数据</w:t>
                          </w:r>
                        </w:p>
                        <w:p>
                          <w:pPr>
                            <w:ind w:left="239"/>
                            <w:spacing w:before="61" w:line="219" w:lineRule="auto"/>
                            <w:rPr>
                              <w:rFonts w:ascii="SimSun" w:hAnsi="SimSun" w:eastAsia="SimSun" w:cs="SimSun"/>
                              <w:sz w:val="20"/>
                              <w:szCs w:val="20"/>
                            </w:rPr>
                          </w:pPr>
                          <w:r>
                            <w:rPr>
                              <w:rFonts w:ascii="SimSun" w:hAnsi="SimSun" w:eastAsia="SimSun" w:cs="SimSun"/>
                              <w:sz w:val="20"/>
                              <w:szCs w:val="20"/>
                              <w:color w:val="3F5B78"/>
                              <w:spacing w:val="-18"/>
                            </w:rPr>
                            <w:t>安全审查委员会</w:t>
                          </w:r>
                        </w:p>
                      </w:tc>
                      <w:tc>
                        <w:tcPr>
                          <w:tcW w:w="1584" w:type="dxa"/>
                          <w:vAlign w:val="top"/>
                        </w:tcPr>
                        <w:p>
                          <w:pPr>
                            <w:ind w:left="251"/>
                            <w:spacing w:line="218" w:lineRule="auto"/>
                            <w:rPr>
                              <w:rFonts w:ascii="SimSun" w:hAnsi="SimSun" w:eastAsia="SimSun" w:cs="SimSun"/>
                              <w:sz w:val="20"/>
                              <w:szCs w:val="20"/>
                            </w:rPr>
                          </w:pPr>
                          <w:r>
                            <w:rPr>
                              <w:rFonts w:ascii="SimSun" w:hAnsi="SimSun" w:eastAsia="SimSun" w:cs="SimSun"/>
                              <w:sz w:val="20"/>
                              <w:szCs w:val="20"/>
                              <w:color w:val="3F5E77"/>
                              <w:spacing w:val="-15"/>
                            </w:rPr>
                            <w:t>政府数字化</w:t>
                          </w:r>
                        </w:p>
                        <w:p>
                          <w:pPr>
                            <w:ind w:left="341"/>
                            <w:spacing w:before="62" w:line="219" w:lineRule="auto"/>
                            <w:rPr>
                              <w:rFonts w:ascii="SimSun" w:hAnsi="SimSun" w:eastAsia="SimSun" w:cs="SimSun"/>
                              <w:sz w:val="20"/>
                              <w:szCs w:val="20"/>
                            </w:rPr>
                          </w:pPr>
                          <w:r>
                            <w:rPr>
                              <w:rFonts w:ascii="SimSun" w:hAnsi="SimSun" w:eastAsia="SimSun" w:cs="SimSun"/>
                              <w:sz w:val="20"/>
                              <w:szCs w:val="20"/>
                              <w:color w:val="3A5A6F"/>
                              <w:spacing w:val="-17"/>
                            </w:rPr>
                            <w:t>转型机构</w:t>
                          </w:r>
                        </w:p>
                        <w:p>
                          <w:pPr>
                            <w:spacing w:line="287" w:lineRule="auto"/>
                            <w:rPr>
                              <w:rFonts w:ascii="Arial"/>
                              <w:sz w:val="21"/>
                            </w:rPr>
                          </w:pPr>
                          <w:r/>
                        </w:p>
                        <w:p>
                          <w:pPr>
                            <w:ind w:left="251"/>
                            <w:spacing w:before="65" w:line="220" w:lineRule="auto"/>
                            <w:rPr>
                              <w:rFonts w:ascii="SimSun" w:hAnsi="SimSun" w:eastAsia="SimSun" w:cs="SimSun"/>
                              <w:sz w:val="20"/>
                              <w:szCs w:val="20"/>
                            </w:rPr>
                          </w:pPr>
                          <w:r>
                            <w:rPr>
                              <w:rFonts w:ascii="SimSun" w:hAnsi="SimSun" w:eastAsia="SimSun" w:cs="SimSun"/>
                              <w:sz w:val="20"/>
                              <w:szCs w:val="20"/>
                              <w:color w:val="395870"/>
                              <w:spacing w:val="-14"/>
                            </w:rPr>
                            <w:t>智慧国家和</w:t>
                          </w:r>
                        </w:p>
                        <w:p>
                          <w:pPr>
                            <w:ind w:left="161"/>
                            <w:spacing w:before="80" w:line="219" w:lineRule="auto"/>
                            <w:rPr>
                              <w:rFonts w:ascii="SimSun" w:hAnsi="SimSun" w:eastAsia="SimSun" w:cs="SimSun"/>
                              <w:sz w:val="20"/>
                              <w:szCs w:val="20"/>
                            </w:rPr>
                          </w:pPr>
                          <w:r>
                            <w:rPr>
                              <w:rFonts w:ascii="SimSun" w:hAnsi="SimSun" w:eastAsia="SimSun" w:cs="SimSun"/>
                              <w:sz w:val="20"/>
                              <w:szCs w:val="20"/>
                              <w:color w:val="334E6A"/>
                              <w:spacing w:val="-16"/>
                            </w:rPr>
                            <w:t>数字政府小组</w:t>
                          </w:r>
                        </w:p>
                        <w:p>
                          <w:pPr>
                            <w:spacing w:line="375" w:lineRule="auto"/>
                            <w:rPr>
                              <w:rFonts w:ascii="Arial"/>
                              <w:sz w:val="21"/>
                            </w:rPr>
                          </w:pPr>
                          <w:r/>
                        </w:p>
                        <w:p>
                          <w:pPr>
                            <w:ind w:left="581"/>
                            <w:spacing w:before="65" w:line="219" w:lineRule="auto"/>
                            <w:rPr>
                              <w:rFonts w:ascii="SimSun" w:hAnsi="SimSun" w:eastAsia="SimSun" w:cs="SimSun"/>
                              <w:sz w:val="20"/>
                              <w:szCs w:val="20"/>
                            </w:rPr>
                          </w:pPr>
                          <w:r>
                            <w:rPr>
                              <w:rFonts w:ascii="SimSun" w:hAnsi="SimSun" w:eastAsia="SimSun" w:cs="SimSun"/>
                              <w:sz w:val="20"/>
                              <w:szCs w:val="20"/>
                              <w:color w:val="425F7C"/>
                              <w:spacing w:val="-15"/>
                            </w:rPr>
                            <w:t>政府技术局</w:t>
                          </w:r>
                        </w:p>
                      </w:tc>
                      <w:tc>
                        <w:tcPr>
                          <w:tcW w:w="1501" w:type="dxa"/>
                          <w:vAlign w:val="top"/>
                        </w:tcPr>
                        <w:p>
                          <w:pPr>
                            <w:ind w:left="196"/>
                            <w:spacing w:line="218" w:lineRule="auto"/>
                            <w:rPr>
                              <w:rFonts w:ascii="SimSun" w:hAnsi="SimSun" w:eastAsia="SimSun" w:cs="SimSun"/>
                              <w:sz w:val="20"/>
                              <w:szCs w:val="20"/>
                            </w:rPr>
                          </w:pPr>
                          <w:r>
                            <w:rPr>
                              <w:rFonts w:ascii="SimSun" w:hAnsi="SimSun" w:eastAsia="SimSun" w:cs="SimSun"/>
                              <w:sz w:val="20"/>
                              <w:szCs w:val="20"/>
                              <w:color w:val="3D5976"/>
                              <w:spacing w:val="-15"/>
                              <w:w w:val="98"/>
                            </w:rPr>
                            <w:t>社会数字化</w:t>
                          </w:r>
                        </w:p>
                        <w:p>
                          <w:pPr>
                            <w:ind w:left="286"/>
                            <w:spacing w:before="42" w:line="219" w:lineRule="auto"/>
                            <w:rPr>
                              <w:rFonts w:ascii="SimSun" w:hAnsi="SimSun" w:eastAsia="SimSun" w:cs="SimSun"/>
                              <w:sz w:val="20"/>
                              <w:szCs w:val="20"/>
                            </w:rPr>
                          </w:pPr>
                          <w:r>
                            <w:rPr>
                              <w:rFonts w:ascii="SimSun" w:hAnsi="SimSun" w:eastAsia="SimSun" w:cs="SimSun"/>
                              <w:sz w:val="20"/>
                              <w:szCs w:val="20"/>
                              <w:color w:val="3F5C79"/>
                              <w:spacing w:val="-15"/>
                            </w:rPr>
                            <w:t>转型机构</w:t>
                          </w:r>
                        </w:p>
                        <w:p>
                          <w:pPr>
                            <w:spacing w:line="466" w:lineRule="auto"/>
                            <w:rPr>
                              <w:rFonts w:ascii="Arial"/>
                              <w:sz w:val="21"/>
                            </w:rPr>
                          </w:pPr>
                          <w:r/>
                        </w:p>
                        <w:p>
                          <w:pPr>
                            <w:ind w:left="96"/>
                            <w:spacing w:before="65" w:line="219" w:lineRule="auto"/>
                            <w:rPr>
                              <w:rFonts w:ascii="SimSun" w:hAnsi="SimSun" w:eastAsia="SimSun" w:cs="SimSun"/>
                              <w:sz w:val="20"/>
                              <w:szCs w:val="20"/>
                            </w:rPr>
                          </w:pPr>
                          <w:r>
                            <w:rPr>
                              <w:rFonts w:ascii="SimSun" w:hAnsi="SimSun" w:eastAsia="SimSun" w:cs="SimSun"/>
                              <w:sz w:val="20"/>
                              <w:szCs w:val="20"/>
                              <w:color w:val="304B66"/>
                              <w:spacing w:val="-13"/>
                            </w:rPr>
                            <w:t>通信和信息部</w:t>
                          </w:r>
                        </w:p>
                        <w:p>
                          <w:pPr>
                            <w:spacing w:line="415" w:lineRule="auto"/>
                            <w:rPr>
                              <w:rFonts w:ascii="Arial"/>
                              <w:sz w:val="21"/>
                            </w:rPr>
                          </w:pPr>
                          <w:r/>
                        </w:p>
                        <w:p>
                          <w:pPr>
                            <w:spacing w:before="65" w:line="219" w:lineRule="auto"/>
                            <w:jc w:val="right"/>
                            <w:rPr>
                              <w:rFonts w:ascii="SimSun" w:hAnsi="SimSun" w:eastAsia="SimSun" w:cs="SimSun"/>
                              <w:sz w:val="20"/>
                              <w:szCs w:val="20"/>
                            </w:rPr>
                          </w:pPr>
                          <w:r>
                            <w:rPr>
                              <w:rFonts w:ascii="SimSun" w:hAnsi="SimSun" w:eastAsia="SimSun" w:cs="SimSun"/>
                              <w:sz w:val="20"/>
                              <w:szCs w:val="20"/>
                              <w:color w:val="415E7B"/>
                              <w:spacing w:val="-20"/>
                            </w:rPr>
                            <w:t>数字准备项目</w:t>
                          </w:r>
                        </w:p>
                        <w:p>
                          <w:pPr>
                            <w:ind w:left="676"/>
                            <w:spacing w:before="82" w:line="175" w:lineRule="auto"/>
                            <w:rPr>
                              <w:rFonts w:ascii="SimSun" w:hAnsi="SimSun" w:eastAsia="SimSun" w:cs="SimSun"/>
                              <w:sz w:val="20"/>
                              <w:szCs w:val="20"/>
                            </w:rPr>
                          </w:pPr>
                          <w:r>
                            <w:rPr>
                              <w:rFonts w:ascii="SimSun" w:hAnsi="SimSun" w:eastAsia="SimSun" w:cs="SimSun"/>
                              <w:sz w:val="20"/>
                              <w:szCs w:val="20"/>
                              <w:color w:val="405B78"/>
                              <w:spacing w:val="-12"/>
                            </w:rPr>
                            <w:t>办公室</w:t>
                          </w:r>
                        </w:p>
                      </w:tc>
                    </w:tr>
                  </w:tbl>
                  <w:p>
                    <w:pPr>
                      <w:spacing w:line="313" w:lineRule="auto"/>
                      <w:rPr>
                        <w:rFonts w:ascii="Arial"/>
                        <w:sz w:val="21"/>
                      </w:rPr>
                    </w:pPr>
                    <w:r/>
                  </w:p>
                  <w:p>
                    <w:pPr>
                      <w:ind w:left="3719"/>
                      <w:spacing w:before="65" w:line="219" w:lineRule="auto"/>
                      <w:rPr>
                        <w:rFonts w:ascii="SimSun" w:hAnsi="SimSun" w:eastAsia="SimSun" w:cs="SimSun"/>
                        <w:sz w:val="20"/>
                        <w:szCs w:val="20"/>
                      </w:rPr>
                    </w:pPr>
                    <w:r>
                      <w:rPr>
                        <w:rFonts w:ascii="SimSun" w:hAnsi="SimSun" w:eastAsia="SimSun" w:cs="SimSun"/>
                        <w:sz w:val="20"/>
                        <w:szCs w:val="20"/>
                        <w:color w:val="425F7C"/>
                        <w:spacing w:val="-18"/>
                      </w:rPr>
                      <w:t>智慧国家和数字</w:t>
                    </w:r>
                  </w:p>
                  <w:p>
                    <w:pPr>
                      <w:ind w:left="3890"/>
                      <w:spacing w:before="41" w:line="219" w:lineRule="auto"/>
                      <w:rPr>
                        <w:rFonts w:ascii="SimSun" w:hAnsi="SimSun" w:eastAsia="SimSun" w:cs="SimSun"/>
                        <w:sz w:val="20"/>
                        <w:szCs w:val="20"/>
                      </w:rPr>
                    </w:pPr>
                    <w:r>
                      <w:rPr>
                        <w:rFonts w:ascii="SimSun" w:hAnsi="SimSun" w:eastAsia="SimSun" w:cs="SimSun"/>
                        <w:sz w:val="20"/>
                        <w:szCs w:val="20"/>
                        <w:color w:val="1A4F6E"/>
                        <w:spacing w:val="-15"/>
                      </w:rPr>
                      <w:t>政府办公室</w:t>
                    </w:r>
                  </w:p>
                  <w:p>
                    <w:pPr>
                      <w:ind w:left="1952"/>
                      <w:spacing w:before="170" w:line="221" w:lineRule="auto"/>
                      <w:rPr>
                        <w:rFonts w:ascii="SimHei" w:hAnsi="SimHei" w:eastAsia="SimHei" w:cs="SimHei"/>
                        <w:sz w:val="20"/>
                        <w:szCs w:val="20"/>
                      </w:rPr>
                    </w:pPr>
                    <w:r>
                      <w:rPr>
                        <w:rFonts w:ascii="SimHei" w:hAnsi="SimHei" w:eastAsia="SimHei" w:cs="SimHei"/>
                        <w:sz w:val="20"/>
                        <w:szCs w:val="20"/>
                        <w:b/>
                        <w:bCs/>
                        <w:color w:val="0A3FA9"/>
                        <w:spacing w:val="-16"/>
                      </w:rPr>
                      <w:t>图1-4</w:t>
                    </w:r>
                    <w:r>
                      <w:rPr>
                        <w:rFonts w:ascii="SimHei" w:hAnsi="SimHei" w:eastAsia="SimHei" w:cs="SimHei"/>
                        <w:sz w:val="20"/>
                        <w:szCs w:val="20"/>
                        <w:color w:val="0A3FA9"/>
                        <w:spacing w:val="-16"/>
                      </w:rPr>
                      <w:t xml:space="preserve">  </w:t>
                    </w:r>
                    <w:r>
                      <w:rPr>
                        <w:rFonts w:ascii="SimHei" w:hAnsi="SimHei" w:eastAsia="SimHei" w:cs="SimHei"/>
                        <w:sz w:val="20"/>
                        <w:szCs w:val="20"/>
                        <w:b/>
                        <w:bCs/>
                        <w:color w:val="0A3FA9"/>
                        <w:spacing w:val="-16"/>
                      </w:rPr>
                      <w:t>新加坡数据治理相关机构</w:t>
                    </w:r>
                  </w:p>
                  <w:p>
                    <w:pPr>
                      <w:ind w:left="442"/>
                      <w:spacing w:before="313" w:line="220" w:lineRule="auto"/>
                      <w:outlineLvl w:val="1"/>
                      <w:rPr>
                        <w:rFonts w:ascii="KaiTi" w:hAnsi="KaiTi" w:eastAsia="KaiTi" w:cs="KaiTi"/>
                        <w:sz w:val="25"/>
                        <w:szCs w:val="25"/>
                      </w:rPr>
                    </w:pPr>
                    <w:hyperlink w:history="true" r:id="rId64">
                      <w:r>
                        <w:rPr>
                          <w:rFonts w:ascii="KaiTi" w:hAnsi="KaiTi" w:eastAsia="KaiTi" w:cs="KaiTi"/>
                          <w:sz w:val="25"/>
                          <w:szCs w:val="25"/>
                          <w:b/>
                          <w:bCs/>
                          <w:color w:val="275DCB"/>
                          <w:spacing w:val="-20"/>
                        </w:rPr>
                        <w:t>1.3.3.1</w:t>
                      </w:r>
                    </w:hyperlink>
                    <w:r>
                      <w:rPr>
                        <w:rFonts w:ascii="KaiTi" w:hAnsi="KaiTi" w:eastAsia="KaiTi" w:cs="KaiTi"/>
                        <w:sz w:val="25"/>
                        <w:szCs w:val="25"/>
                        <w:color w:val="275DCB"/>
                        <w:spacing w:val="-20"/>
                      </w:rPr>
                      <w:t xml:space="preserve">  </w:t>
                    </w:r>
                    <w:r>
                      <w:rPr>
                        <w:rFonts w:ascii="KaiTi" w:hAnsi="KaiTi" w:eastAsia="KaiTi" w:cs="KaiTi"/>
                        <w:sz w:val="25"/>
                        <w:szCs w:val="25"/>
                        <w:b/>
                        <w:bCs/>
                        <w:color w:val="275DCB"/>
                        <w:spacing w:val="-20"/>
                      </w:rPr>
                      <w:t>明确责任机构，协同推进数据管理</w:t>
                    </w:r>
                  </w:p>
                  <w:p>
                    <w:pPr>
                      <w:ind w:left="440"/>
                      <w:spacing w:before="198" w:line="219" w:lineRule="auto"/>
                      <w:rPr>
                        <w:rFonts w:ascii="FangSong" w:hAnsi="FangSong" w:eastAsia="FangSong" w:cs="FangSong"/>
                        <w:sz w:val="20"/>
                        <w:szCs w:val="20"/>
                      </w:rPr>
                    </w:pPr>
                    <w:r>
                      <w:rPr>
                        <w:rFonts w:ascii="FangSong" w:hAnsi="FangSong" w:eastAsia="FangSong" w:cs="FangSong"/>
                        <w:sz w:val="20"/>
                        <w:szCs w:val="20"/>
                        <w:spacing w:val="12"/>
                      </w:rPr>
                      <w:t>1.政府数字化转型机构：智慧国家和数字政府小组</w:t>
                    </w:r>
                  </w:p>
                  <w:p>
                    <w:pPr>
                      <w:ind w:right="26"/>
                      <w:spacing w:before="148" w:line="430" w:lineRule="exact"/>
                      <w:jc w:val="right"/>
                      <w:rPr>
                        <w:rFonts w:ascii="SimSun" w:hAnsi="SimSun" w:eastAsia="SimSun" w:cs="SimSun"/>
                        <w:sz w:val="20"/>
                        <w:szCs w:val="20"/>
                      </w:rPr>
                    </w:pPr>
                    <w:r>
                      <w:rPr>
                        <w:rFonts w:ascii="SimSun" w:hAnsi="SimSun" w:eastAsia="SimSun" w:cs="SimSun"/>
                        <w:sz w:val="20"/>
                        <w:szCs w:val="20"/>
                        <w:spacing w:val="17"/>
                        <w:position w:val="17"/>
                      </w:rPr>
                      <w:t>政府技术局与智慧国家和数字政府办公室合</w:t>
                    </w:r>
                    <w:r>
                      <w:rPr>
                        <w:rFonts w:ascii="SimSun" w:hAnsi="SimSun" w:eastAsia="SimSun" w:cs="SimSun"/>
                        <w:sz w:val="20"/>
                        <w:szCs w:val="20"/>
                        <w:spacing w:val="16"/>
                        <w:position w:val="17"/>
                      </w:rPr>
                      <w:t>称为“智慧国家和数</w:t>
                    </w:r>
                  </w:p>
                  <w:p>
                    <w:pPr>
                      <w:ind w:left="20"/>
                      <w:spacing w:line="218" w:lineRule="auto"/>
                      <w:rPr>
                        <w:rFonts w:ascii="SimSun" w:hAnsi="SimSun" w:eastAsia="SimSun" w:cs="SimSun"/>
                        <w:sz w:val="20"/>
                        <w:szCs w:val="20"/>
                      </w:rPr>
                    </w:pPr>
                    <w:r>
                      <w:rPr>
                        <w:rFonts w:ascii="SimSun" w:hAnsi="SimSun" w:eastAsia="SimSun" w:cs="SimSun"/>
                        <w:sz w:val="20"/>
                        <w:szCs w:val="20"/>
                        <w:spacing w:val="16"/>
                      </w:rPr>
                      <w:t>字政府小组”。由总理府领导的智慧国家和数字政府办公室规划并确</w:t>
                    </w:r>
                  </w:p>
                </w:txbxContent>
              </v:textbox>
            </v:shape>
            <v:shape id="_x0000_s30" style="position:absolute;left:149;top:987;width:1104;height:23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color w:val="405F7A"/>
                        <w:spacing w:val="-15"/>
                        <w:w w:val="96"/>
                      </w:rPr>
                      <w:t>个人数据保护</w:t>
                    </w:r>
                  </w:p>
                  <w:p>
                    <w:pPr>
                      <w:ind w:left="389"/>
                      <w:spacing w:before="51" w:line="219" w:lineRule="auto"/>
                      <w:rPr>
                        <w:rFonts w:ascii="SimSun" w:hAnsi="SimSun" w:eastAsia="SimSun" w:cs="SimSun"/>
                        <w:sz w:val="20"/>
                        <w:szCs w:val="20"/>
                      </w:rPr>
                    </w:pPr>
                    <w:r>
                      <w:rPr>
                        <w:rFonts w:ascii="SimSun" w:hAnsi="SimSun" w:eastAsia="SimSun" w:cs="SimSun"/>
                        <w:sz w:val="20"/>
                        <w:szCs w:val="20"/>
                        <w:color w:val="2E4A69"/>
                        <w:spacing w:val="-10"/>
                      </w:rPr>
                      <w:t>机构</w:t>
                    </w:r>
                  </w:p>
                  <w:p>
                    <w:pPr>
                      <w:spacing w:line="436" w:lineRule="auto"/>
                      <w:rPr>
                        <w:rFonts w:ascii="Arial"/>
                        <w:sz w:val="21"/>
                      </w:rPr>
                    </w:pPr>
                    <w:r/>
                  </w:p>
                  <w:p>
                    <w:pPr>
                      <w:spacing w:before="65" w:line="219" w:lineRule="auto"/>
                      <w:jc w:val="right"/>
                      <w:rPr>
                        <w:rFonts w:ascii="SimSun" w:hAnsi="SimSun" w:eastAsia="SimSun" w:cs="SimSun"/>
                        <w:sz w:val="20"/>
                        <w:szCs w:val="20"/>
                      </w:rPr>
                    </w:pPr>
                    <w:r>
                      <w:rPr>
                        <w:rFonts w:ascii="SimSun" w:hAnsi="SimSun" w:eastAsia="SimSun" w:cs="SimSun"/>
                        <w:sz w:val="20"/>
                        <w:szCs w:val="20"/>
                        <w:color w:val="37536F"/>
                        <w:spacing w:val="-21"/>
                        <w:w w:val="99"/>
                      </w:rPr>
                      <w:t>通信和</w:t>
                    </w:r>
                    <w:r>
                      <w:rPr>
                        <w:rFonts w:ascii="SimSun" w:hAnsi="SimSun" w:eastAsia="SimSun" w:cs="SimSun"/>
                        <w:sz w:val="20"/>
                        <w:szCs w:val="20"/>
                        <w:color w:val="37536F"/>
                        <w:spacing w:val="-20"/>
                        <w:w w:val="99"/>
                      </w:rPr>
                      <w:t>信息</w:t>
                    </w:r>
                    <w:r>
                      <w:rPr>
                        <w:rFonts w:ascii="SimSun" w:hAnsi="SimSun" w:eastAsia="SimSun" w:cs="SimSun"/>
                        <w:sz w:val="20"/>
                        <w:szCs w:val="20"/>
                        <w:color w:val="37536F"/>
                        <w:spacing w:val="-11"/>
                        <w:w w:val="99"/>
                      </w:rPr>
                      <w:t>部</w:t>
                    </w:r>
                  </w:p>
                  <w:p>
                    <w:pPr>
                      <w:spacing w:line="423" w:lineRule="auto"/>
                      <w:rPr>
                        <w:rFonts w:ascii="Arial"/>
                        <w:sz w:val="21"/>
                      </w:rPr>
                    </w:pPr>
                    <w:r/>
                  </w:p>
                  <w:p>
                    <w:pPr>
                      <w:ind w:right="1"/>
                      <w:spacing w:before="65" w:line="219" w:lineRule="auto"/>
                      <w:jc w:val="right"/>
                      <w:rPr>
                        <w:rFonts w:ascii="SimSun" w:hAnsi="SimSun" w:eastAsia="SimSun" w:cs="SimSun"/>
                        <w:sz w:val="20"/>
                        <w:szCs w:val="20"/>
                      </w:rPr>
                    </w:pPr>
                    <w:r>
                      <w:rPr>
                        <w:rFonts w:ascii="SimSun" w:hAnsi="SimSun" w:eastAsia="SimSun" w:cs="SimSun"/>
                        <w:sz w:val="20"/>
                        <w:szCs w:val="20"/>
                        <w:color w:val="3F5B78"/>
                        <w:spacing w:val="-19"/>
                        <w:w w:val="98"/>
                      </w:rPr>
                      <w:t>信</w:t>
                    </w:r>
                    <w:r>
                      <w:rPr>
                        <w:rFonts w:ascii="SimSun" w:hAnsi="SimSun" w:eastAsia="SimSun" w:cs="SimSun"/>
                        <w:sz w:val="20"/>
                        <w:szCs w:val="20"/>
                        <w:color w:val="3F5B78"/>
                        <w:spacing w:val="-18"/>
                        <w:w w:val="98"/>
                      </w:rPr>
                      <w:t>息通信媒</w:t>
                    </w:r>
                    <w:r>
                      <w:rPr>
                        <w:rFonts w:ascii="SimSun" w:hAnsi="SimSun" w:eastAsia="SimSun" w:cs="SimSun"/>
                        <w:sz w:val="20"/>
                        <w:szCs w:val="20"/>
                        <w:color w:val="3F5B78"/>
                        <w:spacing w:val="-11"/>
                        <w:w w:val="98"/>
                      </w:rPr>
                      <w:t>体</w:t>
                    </w:r>
                  </w:p>
                  <w:p>
                    <w:pPr>
                      <w:ind w:left="129"/>
                      <w:spacing w:before="94" w:line="219" w:lineRule="auto"/>
                      <w:rPr>
                        <w:rFonts w:ascii="SimSun" w:hAnsi="SimSun" w:eastAsia="SimSun" w:cs="SimSun"/>
                        <w:sz w:val="20"/>
                        <w:szCs w:val="20"/>
                      </w:rPr>
                    </w:pPr>
                    <w:r>
                      <w:rPr>
                        <w:rFonts w:ascii="SimSun" w:hAnsi="SimSun" w:eastAsia="SimSun" w:cs="SimSun"/>
                        <w:sz w:val="20"/>
                        <w:szCs w:val="20"/>
                        <w:color w:val="446281"/>
                        <w:spacing w:val="-19"/>
                      </w:rPr>
                      <w:t>发展管理局</w:t>
                    </w:r>
                  </w:p>
                </w:txbxContent>
              </v:textbox>
            </v:shape>
            <v:shape id="_x0000_s32" style="position:absolute;left:449;top:3628;width:1134;height:530;"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20"/>
                        <w:szCs w:val="20"/>
                      </w:rPr>
                    </w:pPr>
                    <w:r>
                      <w:rPr>
                        <w:rFonts w:ascii="SimSun" w:hAnsi="SimSun" w:eastAsia="SimSun" w:cs="SimSun"/>
                        <w:sz w:val="20"/>
                        <w:szCs w:val="20"/>
                        <w:color w:val="405D7A"/>
                        <w:spacing w:val="-15"/>
                      </w:rPr>
                      <w:t>个人数据保护</w:t>
                    </w:r>
                  </w:p>
                  <w:p>
                    <w:pPr>
                      <w:ind w:left="319"/>
                      <w:spacing w:before="51" w:line="219" w:lineRule="auto"/>
                      <w:rPr>
                        <w:rFonts w:ascii="SimSun" w:hAnsi="SimSun" w:eastAsia="SimSun" w:cs="SimSun"/>
                        <w:sz w:val="20"/>
                        <w:szCs w:val="20"/>
                      </w:rPr>
                    </w:pPr>
                    <w:r>
                      <w:rPr>
                        <w:rFonts w:ascii="SimSun" w:hAnsi="SimSun" w:eastAsia="SimSun" w:cs="SimSun"/>
                        <w:sz w:val="20"/>
                        <w:szCs w:val="20"/>
                        <w:spacing w:val="-19"/>
                      </w:rPr>
                      <w:t>委员会</w:t>
                    </w:r>
                  </w:p>
                </w:txbxContent>
              </v:textbox>
            </v:shape>
          </v:group>
        </w:pict>
      </w:r>
    </w:p>
    <w:p>
      <w:pPr>
        <w:spacing w:line="6418" w:lineRule="exact"/>
        <w:sectPr>
          <w:footerReference w:type="default" r:id="rId62"/>
          <w:pgSz w:w="8370" w:h="12670"/>
          <w:pgMar w:top="400" w:right="829" w:bottom="611" w:left="940" w:header="0" w:footer="412" w:gutter="0"/>
        </w:sectPr>
        <w:rPr/>
      </w:pPr>
    </w:p>
    <w:p>
      <w:pPr>
        <w:pStyle w:val="BodyText"/>
        <w:spacing w:line="246" w:lineRule="auto"/>
        <w:rPr/>
      </w:pPr>
      <w:r/>
    </w:p>
    <w:p>
      <w:pPr>
        <w:pStyle w:val="BodyText"/>
        <w:spacing w:line="246"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1952C6"/>
          <w:spacing w:val="-6"/>
        </w:rPr>
        <w:t>数据治理之路——贵州实践</w:t>
      </w:r>
    </w:p>
    <w:p>
      <w:pPr>
        <w:pStyle w:val="BodyText"/>
        <w:spacing w:line="267" w:lineRule="auto"/>
        <w:rPr/>
      </w:pPr>
      <w:r/>
    </w:p>
    <w:p>
      <w:pPr>
        <w:spacing w:before="72" w:line="404" w:lineRule="exact"/>
        <w:rPr>
          <w:rFonts w:ascii="SimSun" w:hAnsi="SimSun" w:eastAsia="SimSun" w:cs="SimSun"/>
          <w:sz w:val="22"/>
          <w:szCs w:val="22"/>
        </w:rPr>
      </w:pPr>
      <w:r>
        <w:rPr>
          <w:rFonts w:ascii="SimSun" w:hAnsi="SimSun" w:eastAsia="SimSun" w:cs="SimSun"/>
          <w:sz w:val="22"/>
          <w:szCs w:val="22"/>
          <w:spacing w:val="-7"/>
          <w:position w:val="13"/>
        </w:rPr>
        <w:t>定优先重点的智慧国家项目，推动政府的数字化转型。</w:t>
      </w:r>
    </w:p>
    <w:p>
      <w:pPr>
        <w:ind w:left="449"/>
        <w:spacing w:line="218" w:lineRule="auto"/>
        <w:rPr>
          <w:rFonts w:ascii="FangSong" w:hAnsi="FangSong" w:eastAsia="FangSong" w:cs="FangSong"/>
          <w:sz w:val="22"/>
          <w:szCs w:val="22"/>
        </w:rPr>
      </w:pPr>
      <w:r>
        <w:rPr>
          <w:rFonts w:ascii="FangSong" w:hAnsi="FangSong" w:eastAsia="FangSong" w:cs="FangSong"/>
          <w:sz w:val="22"/>
          <w:szCs w:val="22"/>
          <w:spacing w:val="-5"/>
        </w:rPr>
        <w:t>2.社会数字化转型机构：通信和信息部</w:t>
      </w:r>
    </w:p>
    <w:p>
      <w:pPr>
        <w:ind w:right="99" w:firstLine="449"/>
        <w:spacing w:before="136" w:line="335" w:lineRule="auto"/>
        <w:rPr>
          <w:rFonts w:ascii="SimSun" w:hAnsi="SimSun" w:eastAsia="SimSun" w:cs="SimSun"/>
          <w:sz w:val="22"/>
          <w:szCs w:val="22"/>
        </w:rPr>
      </w:pPr>
      <w:r>
        <w:rPr>
          <w:rFonts w:ascii="SimSun" w:hAnsi="SimSun" w:eastAsia="SimSun" w:cs="SimSun"/>
          <w:sz w:val="22"/>
          <w:szCs w:val="22"/>
          <w:spacing w:val="-4"/>
        </w:rPr>
        <w:t>通信和信息部的职责分为三个模块：对信息通信技术、网络安全</w:t>
      </w:r>
      <w:r>
        <w:rPr>
          <w:rFonts w:ascii="SimSun" w:hAnsi="SimSun" w:eastAsia="SimSun" w:cs="SimSun"/>
          <w:sz w:val="22"/>
          <w:szCs w:val="22"/>
          <w:spacing w:val="11"/>
        </w:rPr>
        <w:t xml:space="preserve"> </w:t>
      </w:r>
      <w:r>
        <w:rPr>
          <w:rFonts w:ascii="SimSun" w:hAnsi="SimSun" w:eastAsia="SimSun" w:cs="SimSun"/>
          <w:sz w:val="22"/>
          <w:szCs w:val="22"/>
          <w:spacing w:val="-4"/>
        </w:rPr>
        <w:t>和媒体部门的发展进行监管；管理国家图书馆、国家档案馆和公共图</w:t>
      </w:r>
    </w:p>
    <w:p>
      <w:pPr>
        <w:spacing w:before="1" w:line="218" w:lineRule="auto"/>
        <w:rPr>
          <w:rFonts w:ascii="SimSun" w:hAnsi="SimSun" w:eastAsia="SimSun" w:cs="SimSun"/>
          <w:sz w:val="22"/>
          <w:szCs w:val="22"/>
        </w:rPr>
      </w:pPr>
      <w:r>
        <w:rPr>
          <w:rFonts w:ascii="SimSun" w:hAnsi="SimSun" w:eastAsia="SimSun" w:cs="SimSun"/>
          <w:sz w:val="22"/>
          <w:szCs w:val="22"/>
          <w:spacing w:val="-8"/>
        </w:rPr>
        <w:t>书馆；制定及执行政府的信息政策和公共传播政策。</w:t>
      </w:r>
    </w:p>
    <w:p>
      <w:pPr>
        <w:ind w:right="95" w:firstLine="449"/>
        <w:spacing w:before="128" w:line="328" w:lineRule="auto"/>
        <w:rPr>
          <w:rFonts w:ascii="SimSun" w:hAnsi="SimSun" w:eastAsia="SimSun" w:cs="SimSun"/>
          <w:sz w:val="22"/>
          <w:szCs w:val="22"/>
        </w:rPr>
      </w:pPr>
      <w:r>
        <w:rPr>
          <w:rFonts w:ascii="SimSun" w:hAnsi="SimSun" w:eastAsia="SimSun" w:cs="SimSun"/>
          <w:sz w:val="22"/>
          <w:szCs w:val="22"/>
          <w:spacing w:val="8"/>
        </w:rPr>
        <w:t>通信和信息部于2017年5月设立了数字准备项目办公室，负责</w:t>
      </w:r>
      <w:r>
        <w:rPr>
          <w:rFonts w:ascii="SimSun" w:hAnsi="SimSun" w:eastAsia="SimSun" w:cs="SimSun"/>
          <w:sz w:val="22"/>
          <w:szCs w:val="22"/>
          <w:spacing w:val="1"/>
        </w:rPr>
        <w:t xml:space="preserve"> </w:t>
      </w:r>
      <w:r>
        <w:rPr>
          <w:rFonts w:ascii="SimSun" w:hAnsi="SimSun" w:eastAsia="SimSun" w:cs="SimSun"/>
          <w:sz w:val="22"/>
          <w:szCs w:val="22"/>
          <w:spacing w:val="-4"/>
        </w:rPr>
        <w:t>推动数字准备的整体国家战略。办公室促进公共、私营和民众机构之</w:t>
      </w:r>
      <w:r>
        <w:rPr>
          <w:rFonts w:ascii="SimSun" w:hAnsi="SimSun" w:eastAsia="SimSun" w:cs="SimSun"/>
          <w:sz w:val="22"/>
          <w:szCs w:val="22"/>
          <w:spacing w:val="7"/>
        </w:rPr>
        <w:t xml:space="preserve"> </w:t>
      </w:r>
      <w:r>
        <w:rPr>
          <w:rFonts w:ascii="SimSun" w:hAnsi="SimSun" w:eastAsia="SimSun" w:cs="SimSun"/>
          <w:sz w:val="22"/>
          <w:szCs w:val="22"/>
          <w:spacing w:val="4"/>
        </w:rPr>
        <w:t>间的协调和协同，并与所有三个部门合作，制定</w:t>
      </w:r>
      <w:r>
        <w:rPr>
          <w:rFonts w:ascii="SimSun" w:hAnsi="SimSun" w:eastAsia="SimSun" w:cs="SimSun"/>
          <w:sz w:val="22"/>
          <w:szCs w:val="22"/>
          <w:spacing w:val="3"/>
        </w:rPr>
        <w:t>相关的数字准备政</w:t>
      </w:r>
    </w:p>
    <w:p>
      <w:pPr>
        <w:spacing w:line="220" w:lineRule="auto"/>
        <w:rPr>
          <w:rFonts w:ascii="SimSun" w:hAnsi="SimSun" w:eastAsia="SimSun" w:cs="SimSun"/>
          <w:sz w:val="22"/>
          <w:szCs w:val="22"/>
        </w:rPr>
      </w:pPr>
      <w:r>
        <w:rPr>
          <w:rFonts w:ascii="SimSun" w:hAnsi="SimSun" w:eastAsia="SimSun" w:cs="SimSun"/>
          <w:sz w:val="22"/>
          <w:szCs w:val="22"/>
          <w:spacing w:val="-7"/>
        </w:rPr>
        <w:t>策、设计方案，监测计划的进展和成效。</w:t>
      </w:r>
    </w:p>
    <w:p>
      <w:pPr>
        <w:ind w:left="449"/>
        <w:spacing w:before="164" w:line="400" w:lineRule="exact"/>
        <w:rPr>
          <w:rFonts w:ascii="FangSong" w:hAnsi="FangSong" w:eastAsia="FangSong" w:cs="FangSong"/>
          <w:sz w:val="22"/>
          <w:szCs w:val="22"/>
        </w:rPr>
      </w:pPr>
      <w:r>
        <w:rPr>
          <w:rFonts w:ascii="FangSong" w:hAnsi="FangSong" w:eastAsia="FangSong" w:cs="FangSong"/>
          <w:sz w:val="22"/>
          <w:szCs w:val="22"/>
          <w:spacing w:val="-3"/>
          <w:position w:val="13"/>
        </w:rPr>
        <w:t>3.个人数据保护机构：新加坡信息通信媒体发</w:t>
      </w:r>
      <w:r>
        <w:rPr>
          <w:rFonts w:ascii="FangSong" w:hAnsi="FangSong" w:eastAsia="FangSong" w:cs="FangSong"/>
          <w:sz w:val="22"/>
          <w:szCs w:val="22"/>
          <w:spacing w:val="-4"/>
          <w:position w:val="13"/>
        </w:rPr>
        <w:t>展管理局、个人数</w:t>
      </w:r>
    </w:p>
    <w:p>
      <w:pPr>
        <w:spacing w:before="1" w:line="220" w:lineRule="auto"/>
        <w:rPr>
          <w:rFonts w:ascii="FangSong" w:hAnsi="FangSong" w:eastAsia="FangSong" w:cs="FangSong"/>
          <w:sz w:val="22"/>
          <w:szCs w:val="22"/>
        </w:rPr>
      </w:pPr>
      <w:r>
        <w:rPr>
          <w:rFonts w:ascii="FangSong" w:hAnsi="FangSong" w:eastAsia="FangSong" w:cs="FangSong"/>
          <w:sz w:val="22"/>
          <w:szCs w:val="22"/>
          <w:spacing w:val="-8"/>
        </w:rPr>
        <w:t>据保护委员会</w:t>
      </w:r>
    </w:p>
    <w:p>
      <w:pPr>
        <w:ind w:right="39" w:firstLine="449"/>
        <w:spacing w:before="131" w:line="327" w:lineRule="auto"/>
        <w:rPr>
          <w:rFonts w:ascii="SimSun" w:hAnsi="SimSun" w:eastAsia="SimSun" w:cs="SimSun"/>
          <w:sz w:val="22"/>
          <w:szCs w:val="22"/>
        </w:rPr>
      </w:pPr>
      <w:r>
        <w:rPr>
          <w:rFonts w:ascii="SimSun" w:hAnsi="SimSun" w:eastAsia="SimSun" w:cs="SimSun"/>
          <w:sz w:val="22"/>
          <w:szCs w:val="22"/>
          <w:spacing w:val="-3"/>
        </w:rPr>
        <w:t>2016年，原新加坡资讯通信发展管理局和新加坡媒体发展管</w:t>
      </w:r>
      <w:r>
        <w:rPr>
          <w:rFonts w:ascii="SimSun" w:hAnsi="SimSun" w:eastAsia="SimSun" w:cs="SimSun"/>
          <w:sz w:val="22"/>
          <w:szCs w:val="22"/>
          <w:spacing w:val="-4"/>
        </w:rPr>
        <w:t>理局</w:t>
      </w:r>
      <w:r>
        <w:rPr>
          <w:rFonts w:ascii="SimSun" w:hAnsi="SimSun" w:eastAsia="SimSun" w:cs="SimSun"/>
          <w:sz w:val="22"/>
          <w:szCs w:val="22"/>
        </w:rPr>
        <w:t xml:space="preserve"> </w:t>
      </w:r>
      <w:r>
        <w:rPr>
          <w:rFonts w:ascii="SimSun" w:hAnsi="SimSun" w:eastAsia="SimSun" w:cs="SimSun"/>
          <w:sz w:val="22"/>
          <w:szCs w:val="22"/>
          <w:spacing w:val="-3"/>
        </w:rPr>
        <w:t>被合并为新加坡信息通信媒体发展管理局</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3"/>
        </w:rPr>
        <w:t>(IMDA),     </w:t>
      </w:r>
      <w:r>
        <w:rPr>
          <w:rFonts w:ascii="SimSun" w:hAnsi="SimSun" w:eastAsia="SimSun" w:cs="SimSun"/>
          <w:sz w:val="22"/>
          <w:szCs w:val="22"/>
          <w:spacing w:val="-3"/>
        </w:rPr>
        <w:t>同时，</w:t>
      </w:r>
      <w:r>
        <w:rPr>
          <w:rFonts w:ascii="SimSun" w:hAnsi="SimSun" w:eastAsia="SimSun" w:cs="SimSun"/>
          <w:sz w:val="22"/>
          <w:szCs w:val="22"/>
          <w:spacing w:val="-4"/>
        </w:rPr>
        <w:t>新加坡创</w:t>
      </w:r>
      <w:r>
        <w:rPr>
          <w:rFonts w:ascii="SimSun" w:hAnsi="SimSun" w:eastAsia="SimSun" w:cs="SimSun"/>
          <w:sz w:val="22"/>
          <w:szCs w:val="22"/>
        </w:rPr>
        <w:t xml:space="preserve"> </w:t>
      </w:r>
      <w:r>
        <w:rPr>
          <w:rFonts w:ascii="SimSun" w:hAnsi="SimSun" w:eastAsia="SimSun" w:cs="SimSun"/>
          <w:sz w:val="22"/>
          <w:szCs w:val="22"/>
        </w:rPr>
        <w:t>建了政府技术局</w:t>
      </w:r>
      <w:r>
        <w:rPr>
          <w:rFonts w:ascii="SimSun" w:hAnsi="SimSun" w:eastAsia="SimSun" w:cs="SimSun"/>
          <w:sz w:val="22"/>
          <w:szCs w:val="22"/>
          <w:spacing w:val="-59"/>
        </w:rPr>
        <w:t xml:space="preserve"> </w:t>
      </w:r>
      <w:r>
        <w:rPr>
          <w:rFonts w:ascii="Times New Roman" w:hAnsi="Times New Roman" w:eastAsia="Times New Roman" w:cs="Times New Roman"/>
          <w:sz w:val="22"/>
          <w:szCs w:val="22"/>
        </w:rPr>
        <w:t>(GovTech),    </w:t>
      </w:r>
      <w:r>
        <w:rPr>
          <w:rFonts w:ascii="SimSun" w:hAnsi="SimSun" w:eastAsia="SimSun" w:cs="SimSun"/>
          <w:sz w:val="22"/>
          <w:szCs w:val="22"/>
        </w:rPr>
        <w:t>从而使数据利用和数据监管实现</w:t>
      </w:r>
      <w:r>
        <w:rPr>
          <w:rFonts w:ascii="SimSun" w:hAnsi="SimSun" w:eastAsia="SimSun" w:cs="SimSun"/>
          <w:sz w:val="22"/>
          <w:szCs w:val="22"/>
          <w:spacing w:val="-1"/>
        </w:rPr>
        <w:t>分离，</w:t>
      </w:r>
    </w:p>
    <w:p>
      <w:pPr>
        <w:spacing w:before="1" w:line="219" w:lineRule="auto"/>
        <w:rPr>
          <w:rFonts w:ascii="SimSun" w:hAnsi="SimSun" w:eastAsia="SimSun" w:cs="SimSun"/>
          <w:sz w:val="22"/>
          <w:szCs w:val="22"/>
        </w:rPr>
      </w:pPr>
      <w:r>
        <w:rPr>
          <w:rFonts w:ascii="SimSun" w:hAnsi="SimSun" w:eastAsia="SimSun" w:cs="SimSun"/>
          <w:sz w:val="22"/>
          <w:szCs w:val="22"/>
          <w:spacing w:val="-9"/>
        </w:rPr>
        <w:t>确保数据监管的中立性。</w:t>
      </w:r>
    </w:p>
    <w:p>
      <w:pPr>
        <w:ind w:firstLine="449"/>
        <w:spacing w:before="157" w:line="336" w:lineRule="auto"/>
        <w:rPr>
          <w:rFonts w:ascii="SimSun" w:hAnsi="SimSun" w:eastAsia="SimSun" w:cs="SimSun"/>
          <w:sz w:val="22"/>
          <w:szCs w:val="22"/>
        </w:rPr>
      </w:pPr>
      <w:r>
        <w:rPr>
          <w:rFonts w:ascii="Times New Roman" w:hAnsi="Times New Roman" w:eastAsia="Times New Roman" w:cs="Times New Roman"/>
          <w:sz w:val="22"/>
          <w:szCs w:val="22"/>
          <w:spacing w:val="-1"/>
        </w:rPr>
        <w:t>IMDA</w:t>
      </w:r>
      <w:r>
        <w:rPr>
          <w:rFonts w:ascii="SimSun" w:hAnsi="SimSun" w:eastAsia="SimSun" w:cs="SimSun"/>
          <w:sz w:val="22"/>
          <w:szCs w:val="22"/>
          <w:spacing w:val="-1"/>
        </w:rPr>
        <w:t>是新加坡通信和信息部的主要分支机构，在承担原机构职</w:t>
      </w:r>
      <w:r>
        <w:rPr>
          <w:rFonts w:ascii="SimSun" w:hAnsi="SimSun" w:eastAsia="SimSun" w:cs="SimSun"/>
          <w:sz w:val="22"/>
          <w:szCs w:val="22"/>
          <w:spacing w:val="1"/>
        </w:rPr>
        <w:t xml:space="preserve">  </w:t>
      </w:r>
      <w:r>
        <w:rPr>
          <w:rFonts w:ascii="SimSun" w:hAnsi="SimSun" w:eastAsia="SimSun" w:cs="SimSun"/>
          <w:sz w:val="22"/>
          <w:szCs w:val="22"/>
          <w:spacing w:val="4"/>
        </w:rPr>
        <w:t>责的同时，还负责监督个人数据保护规则，是建设新加坡“智慧国</w:t>
      </w:r>
      <w:r>
        <w:rPr>
          <w:rFonts w:ascii="SimSun" w:hAnsi="SimSun" w:eastAsia="SimSun" w:cs="SimSun"/>
          <w:sz w:val="22"/>
          <w:szCs w:val="22"/>
          <w:spacing w:val="2"/>
        </w:rPr>
        <w:t xml:space="preserve">  </w:t>
      </w:r>
      <w:r>
        <w:rPr>
          <w:rFonts w:ascii="SimSun" w:hAnsi="SimSun" w:eastAsia="SimSun" w:cs="SimSun"/>
          <w:sz w:val="22"/>
          <w:szCs w:val="22"/>
        </w:rPr>
        <w:t>家”的重要部门。</w:t>
      </w:r>
      <w:r>
        <w:rPr>
          <w:rFonts w:ascii="Times New Roman" w:hAnsi="Times New Roman" w:eastAsia="Times New Roman" w:cs="Times New Roman"/>
          <w:sz w:val="22"/>
          <w:szCs w:val="22"/>
        </w:rPr>
        <w:t>IMDA </w:t>
      </w:r>
      <w:r>
        <w:rPr>
          <w:rFonts w:ascii="SimSun" w:hAnsi="SimSun" w:eastAsia="SimSun" w:cs="SimSun"/>
          <w:sz w:val="22"/>
          <w:szCs w:val="22"/>
        </w:rPr>
        <w:t>下设新加坡个人数据保护委员会</w:t>
      </w:r>
      <w:r>
        <w:rPr>
          <w:rFonts w:ascii="SimSun" w:hAnsi="SimSun" w:eastAsia="SimSun" w:cs="SimSun"/>
          <w:sz w:val="22"/>
          <w:szCs w:val="22"/>
          <w:spacing w:val="-45"/>
        </w:rPr>
        <w:t xml:space="preserve"> </w:t>
      </w:r>
      <w:r>
        <w:rPr>
          <w:rFonts w:ascii="Times New Roman" w:hAnsi="Times New Roman" w:eastAsia="Times New Roman" w:cs="Times New Roman"/>
          <w:sz w:val="22"/>
          <w:szCs w:val="22"/>
        </w:rPr>
        <w:t>(PDPC),      </w:t>
      </w:r>
      <w:r>
        <w:rPr>
          <w:rFonts w:ascii="SimSun" w:hAnsi="SimSun" w:eastAsia="SimSun" w:cs="SimSun"/>
          <w:sz w:val="22"/>
          <w:szCs w:val="22"/>
          <w:spacing w:val="7"/>
        </w:rPr>
        <w:t>它成立于2013年，主要起着管理和执行新加坡《个人数据保护法》</w:t>
      </w:r>
    </w:p>
    <w:p>
      <w:pPr>
        <w:spacing w:before="1" w:line="220" w:lineRule="auto"/>
        <w:rPr>
          <w:rFonts w:ascii="SimSun" w:hAnsi="SimSun" w:eastAsia="SimSun" w:cs="SimSun"/>
          <w:sz w:val="22"/>
          <w:szCs w:val="22"/>
        </w:rPr>
      </w:pPr>
      <w:r>
        <w:rPr>
          <w:rFonts w:ascii="SimSun" w:hAnsi="SimSun" w:eastAsia="SimSun" w:cs="SimSun"/>
          <w:sz w:val="22"/>
          <w:szCs w:val="22"/>
          <w:spacing w:val="-11"/>
        </w:rPr>
        <w:t>的作用。</w:t>
      </w:r>
    </w:p>
    <w:p>
      <w:pPr>
        <w:ind w:left="449"/>
        <w:spacing w:before="144" w:line="222" w:lineRule="auto"/>
        <w:rPr>
          <w:rFonts w:ascii="FangSong" w:hAnsi="FangSong" w:eastAsia="FangSong" w:cs="FangSong"/>
          <w:sz w:val="22"/>
          <w:szCs w:val="22"/>
        </w:rPr>
      </w:pPr>
      <w:r>
        <w:rPr>
          <w:rFonts w:ascii="FangSong" w:hAnsi="FangSong" w:eastAsia="FangSong" w:cs="FangSong"/>
          <w:sz w:val="22"/>
          <w:szCs w:val="22"/>
          <w:spacing w:val="-5"/>
        </w:rPr>
        <w:t>4.公共部门数据安全机构：公共部门数据安全审、查委员会</w:t>
      </w:r>
    </w:p>
    <w:p>
      <w:pPr>
        <w:ind w:right="19" w:firstLine="449"/>
        <w:spacing w:before="116" w:line="336" w:lineRule="auto"/>
        <w:rPr>
          <w:rFonts w:ascii="SimSun" w:hAnsi="SimSun" w:eastAsia="SimSun" w:cs="SimSun"/>
          <w:sz w:val="22"/>
          <w:szCs w:val="22"/>
        </w:rPr>
      </w:pPr>
      <w:r>
        <w:rPr>
          <w:rFonts w:ascii="SimSun" w:hAnsi="SimSun" w:eastAsia="SimSun" w:cs="SimSun"/>
          <w:sz w:val="22"/>
          <w:szCs w:val="22"/>
          <w:spacing w:val="8"/>
        </w:rPr>
        <w:t>2019年3月31</w:t>
      </w:r>
      <w:r>
        <w:rPr>
          <w:rFonts w:ascii="SimSun" w:hAnsi="SimSun" w:eastAsia="SimSun" w:cs="SimSun"/>
          <w:sz w:val="22"/>
          <w:szCs w:val="22"/>
          <w:spacing w:val="-32"/>
        </w:rPr>
        <w:t xml:space="preserve"> </w:t>
      </w:r>
      <w:r>
        <w:rPr>
          <w:rFonts w:ascii="SimSun" w:hAnsi="SimSun" w:eastAsia="SimSun" w:cs="SimSun"/>
          <w:sz w:val="22"/>
          <w:szCs w:val="22"/>
          <w:spacing w:val="8"/>
        </w:rPr>
        <w:t>日，新加坡成立公共部门数</w:t>
      </w:r>
      <w:r>
        <w:rPr>
          <w:rFonts w:ascii="SimSun" w:hAnsi="SimSun" w:eastAsia="SimSun" w:cs="SimSun"/>
          <w:sz w:val="22"/>
          <w:szCs w:val="22"/>
          <w:spacing w:val="7"/>
        </w:rPr>
        <w:t>据安全审查委员会。</w:t>
      </w:r>
      <w:r>
        <w:rPr>
          <w:rFonts w:ascii="SimSun" w:hAnsi="SimSun" w:eastAsia="SimSun" w:cs="SimSun"/>
          <w:sz w:val="22"/>
          <w:szCs w:val="22"/>
        </w:rPr>
        <w:t xml:space="preserve"> </w:t>
      </w:r>
      <w:r>
        <w:rPr>
          <w:rFonts w:ascii="SimSun" w:hAnsi="SimSun" w:eastAsia="SimSun" w:cs="SimSun"/>
          <w:sz w:val="22"/>
          <w:szCs w:val="22"/>
          <w:spacing w:val="-10"/>
        </w:rPr>
        <w:t>该委员会的工作涵盖三个方面：</w:t>
      </w:r>
      <w:r>
        <w:rPr>
          <w:rFonts w:ascii="SimSun" w:hAnsi="SimSun" w:eastAsia="SimSun" w:cs="SimSun"/>
          <w:sz w:val="22"/>
          <w:szCs w:val="22"/>
          <w:spacing w:val="78"/>
        </w:rPr>
        <w:t xml:space="preserve"> </w:t>
      </w:r>
      <w:r>
        <w:rPr>
          <w:rFonts w:ascii="SimSun" w:hAnsi="SimSun" w:eastAsia="SimSun" w:cs="SimSun"/>
          <w:sz w:val="22"/>
          <w:szCs w:val="22"/>
          <w:spacing w:val="-10"/>
        </w:rPr>
        <w:t>一是研究政府如何全面地保护公民数</w:t>
      </w:r>
      <w:r>
        <w:rPr>
          <w:rFonts w:ascii="SimSun" w:hAnsi="SimSun" w:eastAsia="SimSun" w:cs="SimSun"/>
          <w:sz w:val="22"/>
          <w:szCs w:val="22"/>
        </w:rPr>
        <w:t xml:space="preserve">  </w:t>
      </w:r>
      <w:r>
        <w:rPr>
          <w:rFonts w:ascii="SimSun" w:hAnsi="SimSun" w:eastAsia="SimSun" w:cs="SimSun"/>
          <w:sz w:val="22"/>
          <w:szCs w:val="22"/>
          <w:spacing w:val="-4"/>
        </w:rPr>
        <w:t>据，包括审查服务供应商及获授权的第三方所扮演的角色；二是推荐</w:t>
      </w:r>
      <w:r>
        <w:rPr>
          <w:rFonts w:ascii="SimSun" w:hAnsi="SimSun" w:eastAsia="SimSun" w:cs="SimSun"/>
          <w:sz w:val="22"/>
          <w:szCs w:val="22"/>
          <w:spacing w:val="5"/>
        </w:rPr>
        <w:t xml:space="preserve">  </w:t>
      </w:r>
      <w:r>
        <w:rPr>
          <w:rFonts w:ascii="SimSun" w:hAnsi="SimSun" w:eastAsia="SimSun" w:cs="SimSun"/>
          <w:sz w:val="22"/>
          <w:szCs w:val="22"/>
          <w:spacing w:val="-3"/>
        </w:rPr>
        <w:t>技术措施、流程和能力，以提高政府对公民</w:t>
      </w:r>
      <w:r>
        <w:rPr>
          <w:rFonts w:ascii="SimSun" w:hAnsi="SimSun" w:eastAsia="SimSun" w:cs="SimSun"/>
          <w:sz w:val="22"/>
          <w:szCs w:val="22"/>
          <w:spacing w:val="-4"/>
        </w:rPr>
        <w:t>数据的保护和应对事故的</w:t>
      </w:r>
    </w:p>
    <w:p>
      <w:pPr>
        <w:spacing w:line="218" w:lineRule="auto"/>
        <w:rPr>
          <w:rFonts w:ascii="SimSun" w:hAnsi="SimSun" w:eastAsia="SimSun" w:cs="SimSun"/>
          <w:sz w:val="22"/>
          <w:szCs w:val="22"/>
        </w:rPr>
      </w:pPr>
      <w:r>
        <w:rPr>
          <w:rFonts w:ascii="SimSun" w:hAnsi="SimSun" w:eastAsia="SimSun" w:cs="SimSun"/>
          <w:sz w:val="22"/>
          <w:szCs w:val="22"/>
          <w:spacing w:val="-4"/>
        </w:rPr>
        <w:t>能力；三是制定及时应对措施以及长远措施的行动计划，落实委员会</w:t>
      </w:r>
    </w:p>
    <w:p>
      <w:pPr>
        <w:spacing w:line="218" w:lineRule="auto"/>
        <w:sectPr>
          <w:footerReference w:type="default" r:id="rId65"/>
          <w:pgSz w:w="8370" w:h="12670"/>
          <w:pgMar w:top="400" w:right="790" w:bottom="644" w:left="969" w:header="0" w:footer="426" w:gutter="0"/>
        </w:sectPr>
        <w:rPr>
          <w:rFonts w:ascii="SimSun" w:hAnsi="SimSun" w:eastAsia="SimSun" w:cs="SimSun"/>
          <w:sz w:val="22"/>
          <w:szCs w:val="22"/>
        </w:rPr>
      </w:pPr>
    </w:p>
    <w:p>
      <w:pPr>
        <w:pStyle w:val="BodyText"/>
        <w:spacing w:line="249" w:lineRule="auto"/>
        <w:rPr/>
      </w:pPr>
      <w:r/>
    </w:p>
    <w:p>
      <w:pPr>
        <w:pStyle w:val="BodyText"/>
        <w:spacing w:line="249" w:lineRule="auto"/>
        <w:rPr/>
      </w:pPr>
      <w:r/>
    </w:p>
    <w:p>
      <w:pPr>
        <w:ind w:left="4152"/>
        <w:spacing w:before="59" w:line="218" w:lineRule="auto"/>
        <w:rPr>
          <w:rFonts w:ascii="SimHei" w:hAnsi="SimHei" w:eastAsia="SimHei" w:cs="SimHei"/>
          <w:sz w:val="18"/>
          <w:szCs w:val="18"/>
        </w:rPr>
      </w:pPr>
      <w:r>
        <w:rPr>
          <w:rFonts w:ascii="SimHei" w:hAnsi="SimHei" w:eastAsia="SimHei" w:cs="SimHei"/>
          <w:sz w:val="18"/>
          <w:szCs w:val="18"/>
          <w:b/>
          <w:bCs/>
          <w:color w:val="1C40B5"/>
          <w:spacing w:val="8"/>
        </w:rPr>
        <w:t>第1章</w:t>
      </w:r>
      <w:r>
        <w:rPr>
          <w:rFonts w:ascii="SimHei" w:hAnsi="SimHei" w:eastAsia="SimHei" w:cs="SimHei"/>
          <w:sz w:val="18"/>
          <w:szCs w:val="18"/>
          <w:color w:val="1C40B5"/>
          <w:spacing w:val="40"/>
        </w:rPr>
        <w:t xml:space="preserve"> </w:t>
      </w:r>
      <w:r>
        <w:rPr>
          <w:rFonts w:ascii="SimHei" w:hAnsi="SimHei" w:eastAsia="SimHei" w:cs="SimHei"/>
          <w:sz w:val="18"/>
          <w:szCs w:val="18"/>
          <w:b/>
          <w:bCs/>
          <w:color w:val="1C40B5"/>
          <w:spacing w:val="8"/>
        </w:rPr>
        <w:t>数据治理的国际实践</w:t>
      </w:r>
    </w:p>
    <w:p>
      <w:pPr>
        <w:pStyle w:val="BodyText"/>
        <w:spacing w:line="283" w:lineRule="auto"/>
        <w:rPr/>
      </w:pPr>
      <w:r/>
    </w:p>
    <w:p>
      <w:pPr>
        <w:spacing w:before="71" w:line="220" w:lineRule="auto"/>
        <w:rPr>
          <w:rFonts w:ascii="SimSun" w:hAnsi="SimSun" w:eastAsia="SimSun" w:cs="SimSun"/>
          <w:sz w:val="22"/>
          <w:szCs w:val="22"/>
        </w:rPr>
      </w:pPr>
      <w:r>
        <w:rPr>
          <w:rFonts w:ascii="SimSun" w:hAnsi="SimSun" w:eastAsia="SimSun" w:cs="SimSun"/>
          <w:sz w:val="22"/>
          <w:szCs w:val="22"/>
          <w:spacing w:val="-11"/>
        </w:rPr>
        <w:t>的建议。</w:t>
      </w:r>
    </w:p>
    <w:p>
      <w:pPr>
        <w:ind w:left="420"/>
        <w:spacing w:before="133" w:line="222" w:lineRule="auto"/>
        <w:rPr>
          <w:rFonts w:ascii="FangSong" w:hAnsi="FangSong" w:eastAsia="FangSong" w:cs="FangSong"/>
          <w:sz w:val="22"/>
          <w:szCs w:val="22"/>
        </w:rPr>
      </w:pPr>
      <w:r>
        <w:rPr>
          <w:rFonts w:ascii="FangSong" w:hAnsi="FangSong" w:eastAsia="FangSong" w:cs="FangSong"/>
          <w:sz w:val="22"/>
          <w:szCs w:val="22"/>
          <w:spacing w:val="-5"/>
        </w:rPr>
        <w:t>5.政府部门设置的数据治理相关职位</w:t>
      </w:r>
    </w:p>
    <w:p>
      <w:pPr>
        <w:ind w:right="66" w:firstLine="420"/>
        <w:spacing w:before="138" w:line="336" w:lineRule="auto"/>
        <w:rPr>
          <w:rFonts w:ascii="SimSun" w:hAnsi="SimSun" w:eastAsia="SimSun" w:cs="SimSun"/>
          <w:sz w:val="22"/>
          <w:szCs w:val="22"/>
        </w:rPr>
      </w:pPr>
      <w:r>
        <w:rPr>
          <w:rFonts w:ascii="SimSun" w:hAnsi="SimSun" w:eastAsia="SimSun" w:cs="SimSun"/>
          <w:sz w:val="22"/>
          <w:szCs w:val="22"/>
          <w:spacing w:val="4"/>
        </w:rPr>
        <w:t>新加坡政府在每个部门都任命了一名副部长级的首席数字战略</w:t>
      </w:r>
      <w:r>
        <w:rPr>
          <w:rFonts w:ascii="SimSun" w:hAnsi="SimSun" w:eastAsia="SimSun" w:cs="SimSun"/>
          <w:sz w:val="22"/>
          <w:szCs w:val="22"/>
          <w:spacing w:val="10"/>
        </w:rPr>
        <w:t xml:space="preserve"> </w:t>
      </w:r>
      <w:r>
        <w:rPr>
          <w:rFonts w:ascii="SimSun" w:hAnsi="SimSun" w:eastAsia="SimSun" w:cs="SimSun"/>
          <w:sz w:val="22"/>
          <w:szCs w:val="22"/>
          <w:spacing w:val="-4"/>
        </w:rPr>
        <w:t>官。首席数字战略官负责监督本部门的数字政府目标和数字化计划的</w:t>
      </w:r>
      <w:r>
        <w:rPr>
          <w:rFonts w:ascii="SimSun" w:hAnsi="SimSun" w:eastAsia="SimSun" w:cs="SimSun"/>
          <w:sz w:val="22"/>
          <w:szCs w:val="22"/>
          <w:spacing w:val="5"/>
        </w:rPr>
        <w:t xml:space="preserve"> </w:t>
      </w:r>
      <w:r>
        <w:rPr>
          <w:rFonts w:ascii="SimSun" w:hAnsi="SimSun" w:eastAsia="SimSun" w:cs="SimSun"/>
          <w:sz w:val="22"/>
          <w:szCs w:val="22"/>
          <w:spacing w:val="-4"/>
        </w:rPr>
        <w:t>实现，协调部门内部的通信技术和数字化指导委员会，并对其赋予明</w:t>
      </w:r>
      <w:r>
        <w:rPr>
          <w:rFonts w:ascii="SimSun" w:hAnsi="SimSun" w:eastAsia="SimSun" w:cs="SimSun"/>
          <w:sz w:val="22"/>
          <w:szCs w:val="22"/>
          <w:spacing w:val="12"/>
        </w:rPr>
        <w:t xml:space="preserve"> </w:t>
      </w:r>
      <w:r>
        <w:rPr>
          <w:rFonts w:ascii="SimSun" w:hAnsi="SimSun" w:eastAsia="SimSun" w:cs="SimSun"/>
          <w:sz w:val="22"/>
          <w:szCs w:val="22"/>
          <w:spacing w:val="-4"/>
        </w:rPr>
        <w:t>确的权限，委员会成员包括机构的首席信息官、首席数据官和首席信</w:t>
      </w:r>
    </w:p>
    <w:p>
      <w:pPr>
        <w:spacing w:before="1" w:line="220" w:lineRule="auto"/>
        <w:rPr>
          <w:rFonts w:ascii="SimSun" w:hAnsi="SimSun" w:eastAsia="SimSun" w:cs="SimSun"/>
          <w:sz w:val="22"/>
          <w:szCs w:val="22"/>
        </w:rPr>
      </w:pPr>
      <w:r>
        <w:rPr>
          <w:rFonts w:ascii="SimSun" w:hAnsi="SimSun" w:eastAsia="SimSun" w:cs="SimSun"/>
          <w:sz w:val="22"/>
          <w:szCs w:val="22"/>
          <w:spacing w:val="-8"/>
        </w:rPr>
        <w:t>息安全官。</w:t>
      </w:r>
    </w:p>
    <w:p>
      <w:pPr>
        <w:ind w:left="422"/>
        <w:spacing w:before="268" w:line="224" w:lineRule="auto"/>
        <w:outlineLvl w:val="2"/>
        <w:rPr>
          <w:rFonts w:ascii="KaiTi" w:hAnsi="KaiTi" w:eastAsia="KaiTi" w:cs="KaiTi"/>
          <w:sz w:val="22"/>
          <w:szCs w:val="22"/>
        </w:rPr>
      </w:pPr>
      <w:hyperlink w:history="true" r:id="rId67">
        <w:r>
          <w:rPr>
            <w:rFonts w:ascii="KaiTi" w:hAnsi="KaiTi" w:eastAsia="KaiTi" w:cs="KaiTi"/>
            <w:sz w:val="22"/>
            <w:szCs w:val="22"/>
            <w:b/>
            <w:bCs/>
            <w:color w:val="203D9B"/>
            <w:spacing w:val="3"/>
          </w:rPr>
          <w:t>1.3.3.2</w:t>
        </w:r>
      </w:hyperlink>
      <w:r>
        <w:rPr>
          <w:rFonts w:ascii="KaiTi" w:hAnsi="KaiTi" w:eastAsia="KaiTi" w:cs="KaiTi"/>
          <w:sz w:val="22"/>
          <w:szCs w:val="22"/>
          <w:color w:val="203D9B"/>
          <w:spacing w:val="3"/>
        </w:rPr>
        <w:t xml:space="preserve">  </w:t>
      </w:r>
      <w:r>
        <w:rPr>
          <w:rFonts w:ascii="KaiTi" w:hAnsi="KaiTi" w:eastAsia="KaiTi" w:cs="KaiTi"/>
          <w:sz w:val="22"/>
          <w:szCs w:val="22"/>
          <w:b/>
          <w:bCs/>
          <w:color w:val="203D9B"/>
          <w:spacing w:val="3"/>
        </w:rPr>
        <w:t>国家战略升级——</w:t>
      </w:r>
      <w:r>
        <w:rPr>
          <w:rFonts w:ascii="KaiTi" w:hAnsi="KaiTi" w:eastAsia="KaiTi" w:cs="KaiTi"/>
          <w:sz w:val="22"/>
          <w:szCs w:val="22"/>
          <w:color w:val="203D9B"/>
          <w:spacing w:val="3"/>
        </w:rPr>
        <w:t xml:space="preserve"> </w:t>
      </w:r>
      <w:r>
        <w:rPr>
          <w:rFonts w:ascii="KaiTi" w:hAnsi="KaiTi" w:eastAsia="KaiTi" w:cs="KaiTi"/>
          <w:sz w:val="22"/>
          <w:szCs w:val="22"/>
          <w:b/>
          <w:bCs/>
          <w:color w:val="203D9B"/>
          <w:spacing w:val="3"/>
        </w:rPr>
        <w:t>“智慧国家2025”计划</w:t>
      </w:r>
    </w:p>
    <w:p>
      <w:pPr>
        <w:ind w:right="60" w:firstLine="420"/>
        <w:spacing w:before="179" w:line="328" w:lineRule="auto"/>
        <w:rPr>
          <w:rFonts w:ascii="SimSun" w:hAnsi="SimSun" w:eastAsia="SimSun" w:cs="SimSun"/>
          <w:sz w:val="22"/>
          <w:szCs w:val="22"/>
        </w:rPr>
      </w:pPr>
      <w:r>
        <w:rPr>
          <w:rFonts w:ascii="SimSun" w:hAnsi="SimSun" w:eastAsia="SimSun" w:cs="SimSun"/>
          <w:sz w:val="22"/>
          <w:szCs w:val="22"/>
          <w:spacing w:val="4"/>
        </w:rPr>
        <w:t>新加坡政府围绕“智慧国家2025”建设，聚焦数字经济、数字</w:t>
      </w:r>
      <w:r>
        <w:rPr>
          <w:rFonts w:ascii="SimSun" w:hAnsi="SimSun" w:eastAsia="SimSun" w:cs="SimSun"/>
          <w:sz w:val="22"/>
          <w:szCs w:val="22"/>
          <w:spacing w:val="3"/>
        </w:rPr>
        <w:t xml:space="preserve"> </w:t>
      </w:r>
      <w:r>
        <w:rPr>
          <w:rFonts w:ascii="SimSun" w:hAnsi="SimSun" w:eastAsia="SimSun" w:cs="SimSun"/>
          <w:sz w:val="22"/>
          <w:szCs w:val="22"/>
          <w:spacing w:val="-4"/>
        </w:rPr>
        <w:t>政府和数字社会三大战略重点，夯实下一代数字基础设施与平台</w:t>
      </w:r>
      <w:r>
        <w:rPr>
          <w:rFonts w:ascii="SimSun" w:hAnsi="SimSun" w:eastAsia="SimSun" w:cs="SimSun"/>
          <w:sz w:val="22"/>
          <w:szCs w:val="22"/>
          <w:spacing w:val="-5"/>
        </w:rPr>
        <w:t>、数</w:t>
      </w:r>
      <w:r>
        <w:rPr>
          <w:rFonts w:ascii="SimSun" w:hAnsi="SimSun" w:eastAsia="SimSun" w:cs="SimSun"/>
          <w:sz w:val="22"/>
          <w:szCs w:val="22"/>
        </w:rPr>
        <w:t xml:space="preserve"> </w:t>
      </w:r>
      <w:r>
        <w:rPr>
          <w:rFonts w:ascii="SimSun" w:hAnsi="SimSun" w:eastAsia="SimSun" w:cs="SimSun"/>
          <w:sz w:val="22"/>
          <w:szCs w:val="22"/>
          <w:spacing w:val="-4"/>
        </w:rPr>
        <w:t>据资源以及网络安全三大基础支撑，加强组织机制创新和发展环境优</w:t>
      </w:r>
    </w:p>
    <w:p>
      <w:pPr>
        <w:spacing w:line="220" w:lineRule="auto"/>
        <w:rPr>
          <w:rFonts w:ascii="SimSun" w:hAnsi="SimSun" w:eastAsia="SimSun" w:cs="SimSun"/>
          <w:sz w:val="22"/>
          <w:szCs w:val="22"/>
        </w:rPr>
      </w:pPr>
      <w:r>
        <w:rPr>
          <w:rFonts w:ascii="SimSun" w:hAnsi="SimSun" w:eastAsia="SimSun" w:cs="SimSun"/>
          <w:sz w:val="22"/>
          <w:szCs w:val="22"/>
          <w:spacing w:val="-9"/>
        </w:rPr>
        <w:t>化，打造智慧国家。具体战略如下：</w:t>
      </w:r>
    </w:p>
    <w:p>
      <w:pPr>
        <w:ind w:left="420"/>
        <w:spacing w:before="163" w:line="221" w:lineRule="auto"/>
        <w:rPr>
          <w:rFonts w:ascii="FangSong" w:hAnsi="FangSong" w:eastAsia="FangSong" w:cs="FangSong"/>
          <w:sz w:val="22"/>
          <w:szCs w:val="22"/>
        </w:rPr>
      </w:pPr>
      <w:r>
        <w:rPr>
          <w:rFonts w:ascii="FangSong" w:hAnsi="FangSong" w:eastAsia="FangSong" w:cs="FangSong"/>
          <w:sz w:val="22"/>
          <w:szCs w:val="22"/>
          <w:spacing w:val="-8"/>
        </w:rPr>
        <w:t>1.数字经济行动框架要素及目标</w:t>
      </w:r>
    </w:p>
    <w:p>
      <w:pPr>
        <w:ind w:firstLine="310"/>
        <w:spacing w:before="130" w:line="336" w:lineRule="auto"/>
        <w:rPr>
          <w:rFonts w:ascii="SimSun" w:hAnsi="SimSun" w:eastAsia="SimSun" w:cs="SimSun"/>
          <w:sz w:val="22"/>
          <w:szCs w:val="22"/>
        </w:rPr>
      </w:pPr>
      <w:r>
        <w:rPr>
          <w:rFonts w:ascii="SimSun" w:hAnsi="SimSun" w:eastAsia="SimSun" w:cs="SimSun"/>
          <w:sz w:val="22"/>
          <w:szCs w:val="22"/>
          <w:spacing w:val="1"/>
        </w:rPr>
        <w:t>《数字经济行动框架》将数据作为经济发展</w:t>
      </w:r>
      <w:r>
        <w:rPr>
          <w:rFonts w:ascii="SimSun" w:hAnsi="SimSun" w:eastAsia="SimSun" w:cs="SimSun"/>
          <w:sz w:val="22"/>
          <w:szCs w:val="22"/>
        </w:rPr>
        <w:t>的要素，以数字基础 </w:t>
      </w:r>
      <w:r>
        <w:rPr>
          <w:rFonts w:ascii="SimSun" w:hAnsi="SimSun" w:eastAsia="SimSun" w:cs="SimSun"/>
          <w:sz w:val="22"/>
          <w:szCs w:val="22"/>
          <w:spacing w:val="-2"/>
        </w:rPr>
        <w:t>设施、政策规则与标准、研究与创新以及人才等四个方面为助推器，</w:t>
      </w:r>
      <w:r>
        <w:rPr>
          <w:rFonts w:ascii="SimSun" w:hAnsi="SimSun" w:eastAsia="SimSun" w:cs="SimSun"/>
          <w:sz w:val="22"/>
          <w:szCs w:val="22"/>
          <w:spacing w:val="18"/>
        </w:rPr>
        <w:t xml:space="preserve"> </w:t>
      </w:r>
      <w:r>
        <w:rPr>
          <w:rFonts w:ascii="SimSun" w:hAnsi="SimSun" w:eastAsia="SimSun" w:cs="SimSun"/>
          <w:sz w:val="22"/>
          <w:szCs w:val="22"/>
          <w:spacing w:val="6"/>
        </w:rPr>
        <w:t>以加速(加速已有产业数字化)、竞争(培育新的数字生态系统以提</w:t>
      </w:r>
      <w:r>
        <w:rPr>
          <w:rFonts w:ascii="SimSun" w:hAnsi="SimSun" w:eastAsia="SimSun" w:cs="SimSun"/>
          <w:sz w:val="22"/>
          <w:szCs w:val="22"/>
          <w:spacing w:val="4"/>
        </w:rPr>
        <w:t xml:space="preserve">  </w:t>
      </w:r>
      <w:r>
        <w:rPr>
          <w:rFonts w:ascii="SimSun" w:hAnsi="SimSun" w:eastAsia="SimSun" w:cs="SimSun"/>
          <w:sz w:val="22"/>
          <w:szCs w:val="22"/>
          <w:spacing w:val="7"/>
        </w:rPr>
        <w:t>高竞争力)及转型(发展下一代数字产业作为增长引擎)为战略优先</w:t>
      </w:r>
    </w:p>
    <w:p>
      <w:pPr>
        <w:spacing w:line="220" w:lineRule="auto"/>
        <w:rPr>
          <w:rFonts w:ascii="SimSun" w:hAnsi="SimSun" w:eastAsia="SimSun" w:cs="SimSun"/>
          <w:sz w:val="22"/>
          <w:szCs w:val="22"/>
        </w:rPr>
      </w:pPr>
      <w:r>
        <w:rPr>
          <w:rFonts w:ascii="SimSun" w:hAnsi="SimSun" w:eastAsia="SimSun" w:cs="SimSun"/>
          <w:sz w:val="22"/>
          <w:szCs w:val="22"/>
          <w:spacing w:val="-9"/>
        </w:rPr>
        <w:t>领域。</w:t>
      </w:r>
    </w:p>
    <w:p>
      <w:pPr>
        <w:ind w:left="420"/>
        <w:spacing w:before="135" w:line="222" w:lineRule="auto"/>
        <w:rPr>
          <w:rFonts w:ascii="FangSong" w:hAnsi="FangSong" w:eastAsia="FangSong" w:cs="FangSong"/>
          <w:sz w:val="22"/>
          <w:szCs w:val="22"/>
        </w:rPr>
      </w:pPr>
      <w:r>
        <w:rPr>
          <w:rFonts w:ascii="FangSong" w:hAnsi="FangSong" w:eastAsia="FangSong" w:cs="FangSong"/>
          <w:sz w:val="22"/>
          <w:szCs w:val="22"/>
          <w:spacing w:val="-6"/>
        </w:rPr>
        <w:t>2.数字政府战略及目标</w:t>
      </w:r>
    </w:p>
    <w:p>
      <w:pPr>
        <w:ind w:firstLine="420"/>
        <w:spacing w:before="125" w:line="336" w:lineRule="auto"/>
        <w:rPr>
          <w:rFonts w:ascii="SimSun" w:hAnsi="SimSun" w:eastAsia="SimSun" w:cs="SimSun"/>
          <w:sz w:val="22"/>
          <w:szCs w:val="22"/>
        </w:rPr>
      </w:pPr>
      <w:r>
        <w:rPr>
          <w:rFonts w:ascii="SimSun" w:hAnsi="SimSun" w:eastAsia="SimSun" w:cs="SimSun"/>
          <w:sz w:val="22"/>
          <w:szCs w:val="22"/>
          <w:spacing w:val="1"/>
        </w:rPr>
        <w:t>智慧国家和数字政府小组于2018年发布了《数字政府蓝皮书》,</w:t>
      </w:r>
      <w:r>
        <w:rPr>
          <w:rFonts w:ascii="SimSun" w:hAnsi="SimSun" w:eastAsia="SimSun" w:cs="SimSun"/>
          <w:sz w:val="22"/>
          <w:szCs w:val="22"/>
          <w:spacing w:val="17"/>
        </w:rPr>
        <w:t xml:space="preserve"> </w:t>
      </w:r>
      <w:r>
        <w:rPr>
          <w:rFonts w:ascii="SimSun" w:hAnsi="SimSun" w:eastAsia="SimSun" w:cs="SimSun"/>
          <w:sz w:val="22"/>
          <w:szCs w:val="22"/>
          <w:spacing w:val="-4"/>
        </w:rPr>
        <w:t>蓝皮书指出数字政府的愿景是利用数据、连接和计算</w:t>
      </w:r>
      <w:r>
        <w:rPr>
          <w:rFonts w:ascii="SimSun" w:hAnsi="SimSun" w:eastAsia="SimSun" w:cs="SimSun"/>
          <w:sz w:val="22"/>
          <w:szCs w:val="22"/>
          <w:spacing w:val="-5"/>
        </w:rPr>
        <w:t>来改变政府为公 </w:t>
      </w:r>
      <w:r>
        <w:rPr>
          <w:rFonts w:ascii="SimSun" w:hAnsi="SimSun" w:eastAsia="SimSun" w:cs="SimSun"/>
          <w:sz w:val="22"/>
          <w:szCs w:val="22"/>
          <w:spacing w:val="-5"/>
        </w:rPr>
        <w:t>民和企业服务的方式，强调数据在数字政府建设中的重要价值。蓝皮</w:t>
      </w:r>
      <w:r>
        <w:rPr>
          <w:rFonts w:ascii="SimSun" w:hAnsi="SimSun" w:eastAsia="SimSun" w:cs="SimSun"/>
          <w:sz w:val="22"/>
          <w:szCs w:val="22"/>
          <w:spacing w:val="4"/>
        </w:rPr>
        <w:t xml:space="preserve">  </w:t>
      </w:r>
      <w:r>
        <w:rPr>
          <w:rFonts w:ascii="SimSun" w:hAnsi="SimSun" w:eastAsia="SimSun" w:cs="SimSun"/>
          <w:sz w:val="22"/>
          <w:szCs w:val="22"/>
          <w:spacing w:val="-4"/>
        </w:rPr>
        <w:t>书提出了数字政府的六大举措：整合民众和企业服务</w:t>
      </w:r>
      <w:r>
        <w:rPr>
          <w:rFonts w:ascii="SimSun" w:hAnsi="SimSun" w:eastAsia="SimSun" w:cs="SimSun"/>
          <w:sz w:val="22"/>
          <w:szCs w:val="22"/>
          <w:spacing w:val="-5"/>
        </w:rPr>
        <w:t>；加强政策、操 </w:t>
      </w:r>
      <w:r>
        <w:rPr>
          <w:rFonts w:ascii="SimSun" w:hAnsi="SimSun" w:eastAsia="SimSun" w:cs="SimSun"/>
          <w:sz w:val="22"/>
          <w:szCs w:val="22"/>
          <w:spacing w:val="-2"/>
        </w:rPr>
        <w:t>作及技术之间的整合；运用可靠安全的系统；民众和企业共同创造；</w:t>
      </w:r>
    </w:p>
    <w:p>
      <w:pPr>
        <w:spacing w:before="1" w:line="219" w:lineRule="auto"/>
        <w:rPr>
          <w:rFonts w:ascii="SimSun" w:hAnsi="SimSun" w:eastAsia="SimSun" w:cs="SimSun"/>
          <w:sz w:val="22"/>
          <w:szCs w:val="22"/>
        </w:rPr>
      </w:pPr>
      <w:r>
        <w:rPr>
          <w:rFonts w:ascii="SimSun" w:hAnsi="SimSun" w:eastAsia="SimSun" w:cs="SimSun"/>
          <w:sz w:val="22"/>
          <w:szCs w:val="22"/>
          <w:spacing w:val="-4"/>
        </w:rPr>
        <w:t>提升追求创新的数字能力；建设公用数字和数据平台。其中，建设公</w:t>
      </w:r>
    </w:p>
    <w:p>
      <w:pPr>
        <w:spacing w:line="219" w:lineRule="auto"/>
        <w:sectPr>
          <w:footerReference w:type="default" r:id="rId66"/>
          <w:pgSz w:w="8370" w:h="12670"/>
          <w:pgMar w:top="400" w:right="830" w:bottom="634" w:left="979" w:header="0" w:footer="416" w:gutter="0"/>
        </w:sectPr>
        <w:rPr>
          <w:rFonts w:ascii="SimSun" w:hAnsi="SimSun" w:eastAsia="SimSun" w:cs="SimSun"/>
          <w:sz w:val="22"/>
          <w:szCs w:val="22"/>
        </w:rPr>
      </w:pPr>
    </w:p>
    <w:p>
      <w:pPr>
        <w:pStyle w:val="BodyText"/>
        <w:spacing w:line="246" w:lineRule="auto"/>
        <w:rPr/>
      </w:pPr>
      <w:r/>
    </w:p>
    <w:p>
      <w:pPr>
        <w:pStyle w:val="BodyText"/>
        <w:spacing w:line="246" w:lineRule="auto"/>
        <w:rPr/>
      </w:pPr>
      <w:r/>
    </w:p>
    <w:p>
      <w:pPr>
        <w:ind w:left="112"/>
        <w:spacing w:before="58" w:line="219" w:lineRule="auto"/>
        <w:rPr>
          <w:rFonts w:ascii="SimSun" w:hAnsi="SimSun" w:eastAsia="SimSun" w:cs="SimSun"/>
          <w:sz w:val="18"/>
          <w:szCs w:val="18"/>
        </w:rPr>
      </w:pPr>
      <w:r>
        <w:rPr>
          <w:rFonts w:ascii="SimSun" w:hAnsi="SimSun" w:eastAsia="SimSun" w:cs="SimSun"/>
          <w:sz w:val="18"/>
          <w:szCs w:val="18"/>
          <w:b/>
          <w:bCs/>
          <w:color w:val="3264D8"/>
          <w:spacing w:val="-6"/>
        </w:rPr>
        <w:t>数据治理之路——贵州实践</w:t>
      </w:r>
    </w:p>
    <w:p>
      <w:pPr>
        <w:pStyle w:val="BodyText"/>
        <w:spacing w:line="277" w:lineRule="auto"/>
        <w:rPr/>
      </w:pPr>
      <w:r/>
    </w:p>
    <w:p>
      <w:pPr>
        <w:ind w:left="109"/>
        <w:spacing w:before="72" w:line="400" w:lineRule="exact"/>
        <w:rPr>
          <w:rFonts w:ascii="SimSun" w:hAnsi="SimSun" w:eastAsia="SimSun" w:cs="SimSun"/>
          <w:sz w:val="22"/>
          <w:szCs w:val="22"/>
        </w:rPr>
      </w:pPr>
      <w:r>
        <w:rPr>
          <w:rFonts w:ascii="SimSun" w:hAnsi="SimSun" w:eastAsia="SimSun" w:cs="SimSun"/>
          <w:sz w:val="22"/>
          <w:szCs w:val="22"/>
          <w:spacing w:val="-4"/>
          <w:position w:val="13"/>
        </w:rPr>
        <w:t>用数字和数据平台将数据作为新加坡政府技术栈的第一层，可见新加</w:t>
      </w:r>
    </w:p>
    <w:p>
      <w:pPr>
        <w:ind w:left="109"/>
        <w:spacing w:line="218" w:lineRule="auto"/>
        <w:rPr>
          <w:rFonts w:ascii="SimSun" w:hAnsi="SimSun" w:eastAsia="SimSun" w:cs="SimSun"/>
          <w:sz w:val="22"/>
          <w:szCs w:val="22"/>
        </w:rPr>
      </w:pPr>
      <w:r>
        <w:rPr>
          <w:rFonts w:ascii="SimSun" w:hAnsi="SimSun" w:eastAsia="SimSun" w:cs="SimSun"/>
          <w:sz w:val="22"/>
          <w:szCs w:val="22"/>
          <w:spacing w:val="-7"/>
        </w:rPr>
        <w:t>坡政府重视数据资源在建设数字政府中的基础支撑作用。</w:t>
      </w:r>
    </w:p>
    <w:p>
      <w:pPr>
        <w:ind w:left="550"/>
        <w:spacing w:before="138" w:line="222" w:lineRule="auto"/>
        <w:rPr>
          <w:rFonts w:ascii="FangSong" w:hAnsi="FangSong" w:eastAsia="FangSong" w:cs="FangSong"/>
          <w:sz w:val="22"/>
          <w:szCs w:val="22"/>
        </w:rPr>
      </w:pPr>
      <w:r>
        <w:rPr>
          <w:rFonts w:ascii="FangSong" w:hAnsi="FangSong" w:eastAsia="FangSong" w:cs="FangSong"/>
          <w:sz w:val="22"/>
          <w:szCs w:val="22"/>
          <w:spacing w:val="-5"/>
        </w:rPr>
        <w:t>3.数字社会战略及目标</w:t>
      </w:r>
    </w:p>
    <w:p>
      <w:pPr>
        <w:ind w:left="109" w:right="70" w:firstLine="440"/>
        <w:spacing w:before="128" w:line="327" w:lineRule="auto"/>
        <w:rPr>
          <w:rFonts w:ascii="SimSun" w:hAnsi="SimSun" w:eastAsia="SimSun" w:cs="SimSun"/>
          <w:sz w:val="22"/>
          <w:szCs w:val="22"/>
        </w:rPr>
      </w:pPr>
      <w:r>
        <w:rPr>
          <w:rFonts w:ascii="SimSun" w:hAnsi="SimSun" w:eastAsia="SimSun" w:cs="SimSun"/>
          <w:sz w:val="22"/>
          <w:szCs w:val="22"/>
          <w:spacing w:val="-4"/>
        </w:rPr>
        <w:t>新加坡通信和信息部发布的《数字准备度蓝皮书》旨在打造数字</w:t>
      </w:r>
      <w:r>
        <w:rPr>
          <w:rFonts w:ascii="SimSun" w:hAnsi="SimSun" w:eastAsia="SimSun" w:cs="SimSun"/>
          <w:sz w:val="22"/>
          <w:szCs w:val="22"/>
          <w:spacing w:val="1"/>
        </w:rPr>
        <w:t xml:space="preserve"> </w:t>
      </w:r>
      <w:r>
        <w:rPr>
          <w:rFonts w:ascii="SimSun" w:hAnsi="SimSun" w:eastAsia="SimSun" w:cs="SimSun"/>
          <w:sz w:val="22"/>
          <w:szCs w:val="22"/>
          <w:spacing w:val="-5"/>
        </w:rPr>
        <w:t>社会，使每个新加坡公民都能体验到技术的好处，表明了新加坡政府</w:t>
      </w:r>
      <w:r>
        <w:rPr>
          <w:rFonts w:ascii="SimSun" w:hAnsi="SimSun" w:eastAsia="SimSun" w:cs="SimSun"/>
          <w:sz w:val="22"/>
          <w:szCs w:val="22"/>
          <w:spacing w:val="18"/>
        </w:rPr>
        <w:t xml:space="preserve"> </w:t>
      </w:r>
      <w:r>
        <w:rPr>
          <w:rFonts w:ascii="SimSun" w:hAnsi="SimSun" w:eastAsia="SimSun" w:cs="SimSun"/>
          <w:sz w:val="22"/>
          <w:szCs w:val="22"/>
          <w:spacing w:val="-4"/>
        </w:rPr>
        <w:t>将人作为智慧国家中心地位的决心和努力。《</w:t>
      </w:r>
      <w:r>
        <w:rPr>
          <w:rFonts w:ascii="SimSun" w:hAnsi="SimSun" w:eastAsia="SimSun" w:cs="SimSun"/>
          <w:sz w:val="22"/>
          <w:szCs w:val="22"/>
          <w:spacing w:val="-5"/>
        </w:rPr>
        <w:t>数字准备度蓝皮书》主</w:t>
      </w:r>
      <w:r>
        <w:rPr>
          <w:rFonts w:ascii="SimSun" w:hAnsi="SimSun" w:eastAsia="SimSun" w:cs="SimSun"/>
          <w:sz w:val="22"/>
          <w:szCs w:val="22"/>
        </w:rPr>
        <w:t xml:space="preserve"> </w:t>
      </w:r>
      <w:r>
        <w:rPr>
          <w:rFonts w:ascii="SimSun" w:hAnsi="SimSun" w:eastAsia="SimSun" w:cs="SimSun"/>
          <w:sz w:val="22"/>
          <w:szCs w:val="22"/>
          <w:spacing w:val="-4"/>
        </w:rPr>
        <w:t>要从四个方面推进数字社会：扩展和增强包</w:t>
      </w:r>
      <w:r>
        <w:rPr>
          <w:rFonts w:ascii="SimSun" w:hAnsi="SimSun" w:eastAsia="SimSun" w:cs="SimSun"/>
          <w:sz w:val="22"/>
          <w:szCs w:val="22"/>
          <w:spacing w:val="-5"/>
        </w:rPr>
        <w:t>容性的数字访问；把数字</w:t>
      </w:r>
      <w:r>
        <w:rPr>
          <w:rFonts w:ascii="SimSun" w:hAnsi="SimSun" w:eastAsia="SimSun" w:cs="SimSun"/>
          <w:sz w:val="22"/>
          <w:szCs w:val="22"/>
        </w:rPr>
        <w:t xml:space="preserve"> </w:t>
      </w:r>
      <w:r>
        <w:rPr>
          <w:rFonts w:ascii="SimSun" w:hAnsi="SimSun" w:eastAsia="SimSun" w:cs="SimSun"/>
          <w:sz w:val="22"/>
          <w:szCs w:val="22"/>
          <w:spacing w:val="-4"/>
        </w:rPr>
        <w:t>素养融入国家意识；推动社区和企业广泛采用技术</w:t>
      </w:r>
      <w:r>
        <w:rPr>
          <w:rFonts w:ascii="SimSun" w:hAnsi="SimSun" w:eastAsia="SimSun" w:cs="SimSun"/>
          <w:sz w:val="22"/>
          <w:szCs w:val="22"/>
          <w:spacing w:val="-5"/>
        </w:rPr>
        <w:t>；通过设计促进数</w:t>
      </w:r>
    </w:p>
    <w:p>
      <w:pPr>
        <w:ind w:left="110"/>
        <w:spacing w:before="1" w:line="219" w:lineRule="auto"/>
        <w:rPr>
          <w:rFonts w:ascii="SimSun" w:hAnsi="SimSun" w:eastAsia="SimSun" w:cs="SimSun"/>
          <w:sz w:val="22"/>
          <w:szCs w:val="22"/>
        </w:rPr>
      </w:pPr>
      <w:r>
        <w:rPr>
          <w:rFonts w:ascii="SimSun" w:hAnsi="SimSun" w:eastAsia="SimSun" w:cs="SimSun"/>
          <w:sz w:val="22"/>
          <w:szCs w:val="22"/>
          <w:spacing w:val="-9"/>
        </w:rPr>
        <w:t>字包容性实施。</w:t>
      </w:r>
    </w:p>
    <w:p>
      <w:pPr>
        <w:ind w:left="552"/>
        <w:spacing w:before="311" w:line="224" w:lineRule="auto"/>
        <w:outlineLvl w:val="2"/>
        <w:rPr>
          <w:rFonts w:ascii="KaiTi" w:hAnsi="KaiTi" w:eastAsia="KaiTi" w:cs="KaiTi"/>
          <w:sz w:val="22"/>
          <w:szCs w:val="22"/>
        </w:rPr>
      </w:pPr>
      <w:hyperlink w:history="true" r:id="rId69">
        <w:r>
          <w:rPr>
            <w:rFonts w:ascii="KaiTi" w:hAnsi="KaiTi" w:eastAsia="KaiTi" w:cs="KaiTi"/>
            <w:sz w:val="22"/>
            <w:szCs w:val="22"/>
            <w:b/>
            <w:bCs/>
            <w:color w:val="153FB2"/>
            <w:spacing w:val="3"/>
          </w:rPr>
          <w:t>1.3.3.3</w:t>
        </w:r>
      </w:hyperlink>
      <w:r>
        <w:rPr>
          <w:rFonts w:ascii="KaiTi" w:hAnsi="KaiTi" w:eastAsia="KaiTi" w:cs="KaiTi"/>
          <w:sz w:val="22"/>
          <w:szCs w:val="22"/>
          <w:color w:val="153FB2"/>
          <w:spacing w:val="3"/>
        </w:rPr>
        <w:t xml:space="preserve">  </w:t>
      </w:r>
      <w:r>
        <w:rPr>
          <w:rFonts w:ascii="KaiTi" w:hAnsi="KaiTi" w:eastAsia="KaiTi" w:cs="KaiTi"/>
          <w:sz w:val="22"/>
          <w:szCs w:val="22"/>
          <w:b/>
          <w:bCs/>
          <w:color w:val="153FB2"/>
          <w:spacing w:val="3"/>
        </w:rPr>
        <w:t>规范公共部门内部数据共享</w:t>
      </w:r>
    </w:p>
    <w:p>
      <w:pPr>
        <w:ind w:firstLine="550"/>
        <w:spacing w:before="187" w:line="336" w:lineRule="auto"/>
        <w:jc w:val="both"/>
        <w:rPr>
          <w:rFonts w:ascii="SimSun" w:hAnsi="SimSun" w:eastAsia="SimSun" w:cs="SimSun"/>
          <w:sz w:val="22"/>
          <w:szCs w:val="22"/>
        </w:rPr>
      </w:pPr>
      <w:r>
        <w:rPr>
          <w:rFonts w:ascii="SimSun" w:hAnsi="SimSun" w:eastAsia="SimSun" w:cs="SimSun"/>
          <w:sz w:val="22"/>
          <w:szCs w:val="22"/>
          <w:spacing w:val="4"/>
        </w:rPr>
        <w:t>新加坡议会通过的《公共部门(治理)法案》进一步规范了公共</w:t>
      </w:r>
      <w:r>
        <w:rPr>
          <w:rFonts w:ascii="SimSun" w:hAnsi="SimSun" w:eastAsia="SimSun" w:cs="SimSun"/>
          <w:sz w:val="22"/>
          <w:szCs w:val="22"/>
          <w:spacing w:val="16"/>
        </w:rPr>
        <w:t xml:space="preserve"> </w:t>
      </w:r>
      <w:r>
        <w:rPr>
          <w:rFonts w:ascii="SimSun" w:hAnsi="SimSun" w:eastAsia="SimSun" w:cs="SimSun"/>
          <w:sz w:val="22"/>
          <w:szCs w:val="22"/>
        </w:rPr>
        <w:t>部门内部跨机构数据共享。该法案规定，新加坡公共部门及其所有官</w:t>
      </w:r>
      <w:r>
        <w:rPr>
          <w:rFonts w:ascii="SimSun" w:hAnsi="SimSun" w:eastAsia="SimSun" w:cs="SimSun"/>
          <w:sz w:val="22"/>
          <w:szCs w:val="22"/>
          <w:spacing w:val="1"/>
        </w:rPr>
        <w:t xml:space="preserve"> </w:t>
      </w:r>
      <w:r>
        <w:rPr>
          <w:rFonts w:ascii="SimSun" w:hAnsi="SimSun" w:eastAsia="SimSun" w:cs="SimSun"/>
          <w:sz w:val="22"/>
          <w:szCs w:val="22"/>
          <w:spacing w:val="1"/>
        </w:rPr>
        <w:t>员有权在新加坡公共部门的控制下，在数据共享指令允许的范围内，</w:t>
      </w:r>
      <w:r>
        <w:rPr>
          <w:rFonts w:ascii="SimSun" w:hAnsi="SimSun" w:eastAsia="SimSun" w:cs="SimSun"/>
          <w:sz w:val="22"/>
          <w:szCs w:val="22"/>
          <w:spacing w:val="12"/>
        </w:rPr>
        <w:t xml:space="preserve"> </w:t>
      </w:r>
      <w:r>
        <w:rPr>
          <w:rFonts w:ascii="SimSun" w:hAnsi="SimSun" w:eastAsia="SimSun" w:cs="SimSun"/>
          <w:sz w:val="22"/>
          <w:szCs w:val="22"/>
          <w:spacing w:val="6"/>
        </w:rPr>
        <w:t>与另一个新加坡公共部门共享信息。《公共部门(治理)法案》对数 </w:t>
      </w:r>
      <w:r>
        <w:rPr>
          <w:rFonts w:ascii="SimSun" w:hAnsi="SimSun" w:eastAsia="SimSun" w:cs="SimSun"/>
          <w:sz w:val="22"/>
          <w:szCs w:val="22"/>
          <w:spacing w:val="-1"/>
        </w:rPr>
        <w:t>据共享中的安全问题也进行了规定：若公务员在未经许可的情况下蓄 </w:t>
      </w:r>
      <w:r>
        <w:rPr>
          <w:rFonts w:ascii="SimSun" w:hAnsi="SimSun" w:eastAsia="SimSun" w:cs="SimSun"/>
          <w:sz w:val="22"/>
          <w:szCs w:val="22"/>
          <w:spacing w:val="-1"/>
        </w:rPr>
        <w:t>意泄露数据，或滥用数据谋取利益，抑或重新标识匿名数据，均可被</w:t>
      </w:r>
      <w:r>
        <w:rPr>
          <w:rFonts w:ascii="SimSun" w:hAnsi="SimSun" w:eastAsia="SimSun" w:cs="SimSun"/>
          <w:sz w:val="22"/>
          <w:szCs w:val="22"/>
          <w:spacing w:val="4"/>
        </w:rPr>
        <w:t xml:space="preserve">  </w:t>
      </w:r>
      <w:r>
        <w:rPr>
          <w:rFonts w:ascii="SimSun" w:hAnsi="SimSun" w:eastAsia="SimSun" w:cs="SimSun"/>
          <w:sz w:val="22"/>
          <w:szCs w:val="22"/>
          <w:spacing w:val="2"/>
        </w:rPr>
        <w:t>视为犯罪，可被判处高达5000元罚款或长达两年监禁，或两者兼施。</w:t>
      </w:r>
      <w:r>
        <w:rPr>
          <w:rFonts w:ascii="SimSun" w:hAnsi="SimSun" w:eastAsia="SimSun" w:cs="SimSun"/>
          <w:sz w:val="22"/>
          <w:szCs w:val="22"/>
          <w:spacing w:val="5"/>
        </w:rPr>
        <w:t xml:space="preserve"> </w:t>
      </w:r>
      <w:r>
        <w:rPr>
          <w:rFonts w:ascii="SimSun" w:hAnsi="SimSun" w:eastAsia="SimSun" w:cs="SimSun"/>
          <w:sz w:val="22"/>
          <w:szCs w:val="22"/>
          <w:spacing w:val="8"/>
        </w:rPr>
        <w:t>《公共部门(治理)法案》明确了公共部门</w:t>
      </w:r>
      <w:r>
        <w:rPr>
          <w:rFonts w:ascii="SimSun" w:hAnsi="SimSun" w:eastAsia="SimSun" w:cs="SimSun"/>
          <w:sz w:val="22"/>
          <w:szCs w:val="22"/>
          <w:spacing w:val="7"/>
        </w:rPr>
        <w:t>的数据权责，强化了法定</w:t>
      </w:r>
      <w:r>
        <w:rPr>
          <w:rFonts w:ascii="SimSun" w:hAnsi="SimSun" w:eastAsia="SimSun" w:cs="SimSun"/>
          <w:sz w:val="22"/>
          <w:szCs w:val="22"/>
        </w:rPr>
        <w:t xml:space="preserve"> </w:t>
      </w:r>
      <w:r>
        <w:rPr>
          <w:rFonts w:ascii="SimSun" w:hAnsi="SimSun" w:eastAsia="SimSun" w:cs="SimSun"/>
          <w:sz w:val="22"/>
          <w:szCs w:val="22"/>
          <w:spacing w:val="-1"/>
        </w:rPr>
        <w:t>机构之间的共享义务，明确了共享机构与申请机构间的安全责任，对</w:t>
      </w:r>
    </w:p>
    <w:p>
      <w:pPr>
        <w:ind w:left="110"/>
        <w:spacing w:line="219" w:lineRule="auto"/>
        <w:rPr>
          <w:rFonts w:ascii="SimSun" w:hAnsi="SimSun" w:eastAsia="SimSun" w:cs="SimSun"/>
          <w:sz w:val="22"/>
          <w:szCs w:val="22"/>
        </w:rPr>
      </w:pPr>
      <w:r>
        <w:rPr>
          <w:rFonts w:ascii="SimSun" w:hAnsi="SimSun" w:eastAsia="SimSun" w:cs="SimSun"/>
          <w:sz w:val="22"/>
          <w:szCs w:val="22"/>
          <w:spacing w:val="-7"/>
        </w:rPr>
        <w:t>数据共享中必要的匿名等隐私保护措施作出了</w:t>
      </w:r>
      <w:r>
        <w:rPr>
          <w:rFonts w:ascii="SimSun" w:hAnsi="SimSun" w:eastAsia="SimSun" w:cs="SimSun"/>
          <w:sz w:val="22"/>
          <w:szCs w:val="22"/>
          <w:spacing w:val="-8"/>
        </w:rPr>
        <w:t>要求。</w:t>
      </w:r>
    </w:p>
    <w:p>
      <w:pPr>
        <w:ind w:left="552"/>
        <w:spacing w:before="264" w:line="227" w:lineRule="auto"/>
        <w:outlineLvl w:val="2"/>
        <w:rPr>
          <w:rFonts w:ascii="KaiTi" w:hAnsi="KaiTi" w:eastAsia="KaiTi" w:cs="KaiTi"/>
          <w:sz w:val="22"/>
          <w:szCs w:val="22"/>
        </w:rPr>
      </w:pPr>
      <w:hyperlink w:history="true" r:id="rId70">
        <w:r>
          <w:rPr>
            <w:rFonts w:ascii="KaiTi" w:hAnsi="KaiTi" w:eastAsia="KaiTi" w:cs="KaiTi"/>
            <w:sz w:val="22"/>
            <w:szCs w:val="22"/>
            <w:b/>
            <w:bCs/>
            <w:color w:val="153CBD"/>
            <w:spacing w:val="1"/>
          </w:rPr>
          <w:t>1.3.3.4</w:t>
        </w:r>
      </w:hyperlink>
      <w:r>
        <w:rPr>
          <w:rFonts w:ascii="KaiTi" w:hAnsi="KaiTi" w:eastAsia="KaiTi" w:cs="KaiTi"/>
          <w:sz w:val="22"/>
          <w:szCs w:val="22"/>
          <w:color w:val="153CBD"/>
          <w:spacing w:val="1"/>
        </w:rPr>
        <w:t xml:space="preserve">  </w:t>
      </w:r>
      <w:r>
        <w:rPr>
          <w:rFonts w:ascii="KaiTi" w:hAnsi="KaiTi" w:eastAsia="KaiTi" w:cs="KaiTi"/>
          <w:sz w:val="22"/>
          <w:szCs w:val="22"/>
          <w:b/>
          <w:bCs/>
          <w:color w:val="153CBD"/>
          <w:spacing w:val="1"/>
        </w:rPr>
        <w:t>推动跨境数据流动</w:t>
      </w:r>
    </w:p>
    <w:p>
      <w:pPr>
        <w:ind w:left="109" w:right="63" w:firstLine="440"/>
        <w:spacing w:before="173" w:line="336" w:lineRule="auto"/>
        <w:jc w:val="both"/>
        <w:rPr>
          <w:rFonts w:ascii="SimSun" w:hAnsi="SimSun" w:eastAsia="SimSun" w:cs="SimSun"/>
          <w:sz w:val="22"/>
          <w:szCs w:val="22"/>
        </w:rPr>
      </w:pPr>
      <w:r>
        <w:rPr>
          <w:rFonts w:ascii="SimSun" w:hAnsi="SimSun" w:eastAsia="SimSun" w:cs="SimSun"/>
          <w:sz w:val="22"/>
          <w:szCs w:val="22"/>
          <w:spacing w:val="-4"/>
        </w:rPr>
        <w:t>新加坡制定了数据跨境传输要求，禁止向数据保护水平低于新加</w:t>
      </w:r>
      <w:r>
        <w:rPr>
          <w:rFonts w:ascii="SimSun" w:hAnsi="SimSun" w:eastAsia="SimSun" w:cs="SimSun"/>
          <w:sz w:val="22"/>
          <w:szCs w:val="22"/>
          <w:spacing w:val="7"/>
        </w:rPr>
        <w:t xml:space="preserve"> </w:t>
      </w:r>
      <w:r>
        <w:rPr>
          <w:rFonts w:ascii="SimSun" w:hAnsi="SimSun" w:eastAsia="SimSun" w:cs="SimSun"/>
          <w:sz w:val="22"/>
          <w:szCs w:val="22"/>
          <w:spacing w:val="-5"/>
        </w:rPr>
        <w:t>坡的国家或地区转移数据，但在特殊情况下，企业可以申请获得个人</w:t>
      </w:r>
      <w:r>
        <w:rPr>
          <w:rFonts w:ascii="SimSun" w:hAnsi="SimSun" w:eastAsia="SimSun" w:cs="SimSun"/>
          <w:sz w:val="22"/>
          <w:szCs w:val="22"/>
          <w:spacing w:val="18"/>
        </w:rPr>
        <w:t xml:space="preserve"> </w:t>
      </w:r>
      <w:r>
        <w:rPr>
          <w:rFonts w:ascii="SimSun" w:hAnsi="SimSun" w:eastAsia="SimSun" w:cs="SimSun"/>
          <w:sz w:val="22"/>
          <w:szCs w:val="22"/>
          <w:spacing w:val="-4"/>
        </w:rPr>
        <w:t>数据保护委员会的豁免。此外，立法还提供了“数</w:t>
      </w:r>
      <w:r>
        <w:rPr>
          <w:rFonts w:ascii="SimSun" w:hAnsi="SimSun" w:eastAsia="SimSun" w:cs="SimSun"/>
          <w:sz w:val="22"/>
          <w:szCs w:val="22"/>
          <w:spacing w:val="-5"/>
        </w:rPr>
        <w:t>据跨境传输合同条</w:t>
      </w:r>
    </w:p>
    <w:p>
      <w:pPr>
        <w:ind w:left="110"/>
        <w:spacing w:line="219" w:lineRule="auto"/>
        <w:rPr>
          <w:rFonts w:ascii="SimSun" w:hAnsi="SimSun" w:eastAsia="SimSun" w:cs="SimSun"/>
          <w:sz w:val="22"/>
          <w:szCs w:val="22"/>
        </w:rPr>
      </w:pPr>
      <w:r>
        <w:rPr>
          <w:rFonts w:ascii="SimSun" w:hAnsi="SimSun" w:eastAsia="SimSun" w:cs="SimSun"/>
          <w:sz w:val="22"/>
          <w:szCs w:val="22"/>
        </w:rPr>
        <w:t>款”作为补充。2018年2月，新加坡加入了</w:t>
      </w:r>
      <w:r>
        <w:rPr>
          <w:rFonts w:ascii="SimSun" w:hAnsi="SimSun" w:eastAsia="SimSun" w:cs="SimSun"/>
          <w:sz w:val="22"/>
          <w:szCs w:val="22"/>
          <w:spacing w:val="-1"/>
        </w:rPr>
        <w:t>亚太经济合作组织主导的</w:t>
      </w:r>
    </w:p>
    <w:p>
      <w:pPr>
        <w:spacing w:line="219" w:lineRule="auto"/>
        <w:sectPr>
          <w:footerReference w:type="default" r:id="rId68"/>
          <w:pgSz w:w="8370" w:h="12670"/>
          <w:pgMar w:top="400" w:right="809" w:bottom="634" w:left="889" w:header="0" w:footer="416" w:gutter="0"/>
        </w:sectPr>
        <w:rPr>
          <w:rFonts w:ascii="SimSun" w:hAnsi="SimSun" w:eastAsia="SimSun" w:cs="SimSun"/>
          <w:sz w:val="22"/>
          <w:szCs w:val="22"/>
        </w:rPr>
      </w:pPr>
    </w:p>
    <w:p>
      <w:pPr>
        <w:pStyle w:val="BodyText"/>
        <w:spacing w:line="476" w:lineRule="auto"/>
        <w:rPr/>
      </w:pPr>
      <w:r/>
    </w:p>
    <w:p>
      <w:pPr>
        <w:ind w:right="15"/>
        <w:spacing w:before="71" w:line="218" w:lineRule="auto"/>
        <w:jc w:val="right"/>
        <w:rPr>
          <w:rFonts w:ascii="SimHei" w:hAnsi="SimHei" w:eastAsia="SimHei" w:cs="SimHei"/>
          <w:sz w:val="22"/>
          <w:szCs w:val="22"/>
        </w:rPr>
      </w:pPr>
      <w:r>
        <w:rPr>
          <w:rFonts w:ascii="SimHei" w:hAnsi="SimHei" w:eastAsia="SimHei" w:cs="SimHei"/>
          <w:sz w:val="22"/>
          <w:szCs w:val="22"/>
          <w:b/>
          <w:bCs/>
          <w:color w:val="2350B8"/>
          <w:spacing w:val="-33"/>
        </w:rPr>
        <w:t>第1章</w:t>
      </w:r>
      <w:r>
        <w:rPr>
          <w:rFonts w:ascii="SimHei" w:hAnsi="SimHei" w:eastAsia="SimHei" w:cs="SimHei"/>
          <w:sz w:val="22"/>
          <w:szCs w:val="22"/>
          <w:color w:val="2350B8"/>
          <w:spacing w:val="-33"/>
        </w:rPr>
        <w:t xml:space="preserve">  </w:t>
      </w:r>
      <w:r>
        <w:rPr>
          <w:rFonts w:ascii="SimHei" w:hAnsi="SimHei" w:eastAsia="SimHei" w:cs="SimHei"/>
          <w:sz w:val="22"/>
          <w:szCs w:val="22"/>
          <w:b/>
          <w:bCs/>
          <w:color w:val="2350B8"/>
          <w:spacing w:val="-33"/>
        </w:rPr>
        <w:t>数据治理</w:t>
      </w:r>
      <w:r>
        <w:rPr>
          <w:rFonts w:ascii="SimHei" w:hAnsi="SimHei" w:eastAsia="SimHei" w:cs="SimHei"/>
          <w:sz w:val="22"/>
          <w:szCs w:val="22"/>
          <w:b/>
          <w:bCs/>
          <w:color w:val="2350B8"/>
          <w:spacing w:val="-32"/>
        </w:rPr>
        <w:t>的国际实</w:t>
      </w:r>
      <w:r>
        <w:rPr>
          <w:rFonts w:ascii="SimHei" w:hAnsi="SimHei" w:eastAsia="SimHei" w:cs="SimHei"/>
          <w:sz w:val="22"/>
          <w:szCs w:val="22"/>
          <w:b/>
          <w:bCs/>
          <w:color w:val="2350B8"/>
          <w:spacing w:val="-23"/>
        </w:rPr>
        <w:t>践</w:t>
      </w:r>
    </w:p>
    <w:p>
      <w:pPr>
        <w:pStyle w:val="BodyText"/>
        <w:spacing w:line="250" w:lineRule="auto"/>
        <w:rPr/>
      </w:pPr>
      <w:r/>
    </w:p>
    <w:p>
      <w:pPr>
        <w:spacing w:before="72" w:line="434" w:lineRule="exact"/>
        <w:rPr>
          <w:rFonts w:ascii="SimSun" w:hAnsi="SimSun" w:eastAsia="SimSun" w:cs="SimSun"/>
          <w:sz w:val="22"/>
          <w:szCs w:val="22"/>
        </w:rPr>
      </w:pPr>
      <w:r>
        <w:rPr>
          <w:rFonts w:ascii="SimSun" w:hAnsi="SimSun" w:eastAsia="SimSun" w:cs="SimSun"/>
          <w:sz w:val="22"/>
          <w:szCs w:val="22"/>
          <w:position w:val="16"/>
        </w:rPr>
        <w:t>跨境隐私规则</w:t>
      </w:r>
      <w:r>
        <w:rPr>
          <w:rFonts w:ascii="SimSun" w:hAnsi="SimSun" w:eastAsia="SimSun" w:cs="SimSun"/>
          <w:sz w:val="22"/>
          <w:szCs w:val="22"/>
          <w:spacing w:val="-52"/>
          <w:position w:val="16"/>
        </w:rPr>
        <w:t xml:space="preserve"> </w:t>
      </w:r>
      <w:r>
        <w:rPr>
          <w:rFonts w:ascii="Times New Roman" w:hAnsi="Times New Roman" w:eastAsia="Times New Roman" w:cs="Times New Roman"/>
          <w:sz w:val="22"/>
          <w:szCs w:val="22"/>
          <w:position w:val="16"/>
        </w:rPr>
        <w:t>(CBPR)</w:t>
      </w:r>
      <w:r>
        <w:rPr>
          <w:rFonts w:ascii="Times New Roman" w:hAnsi="Times New Roman" w:eastAsia="Times New Roman" w:cs="Times New Roman"/>
          <w:sz w:val="22"/>
          <w:szCs w:val="22"/>
          <w:spacing w:val="15"/>
          <w:position w:val="16"/>
        </w:rPr>
        <w:t xml:space="preserve">   </w:t>
      </w:r>
      <w:r>
        <w:rPr>
          <w:rFonts w:ascii="SimSun" w:hAnsi="SimSun" w:eastAsia="SimSun" w:cs="SimSun"/>
          <w:sz w:val="22"/>
          <w:szCs w:val="22"/>
          <w:position w:val="16"/>
        </w:rPr>
        <w:t>体系。获得认证的在新加坡经营业务的</w:t>
      </w:r>
      <w:r>
        <w:rPr>
          <w:rFonts w:ascii="SimSun" w:hAnsi="SimSun" w:eastAsia="SimSun" w:cs="SimSun"/>
          <w:sz w:val="22"/>
          <w:szCs w:val="22"/>
          <w:spacing w:val="-1"/>
          <w:position w:val="16"/>
        </w:rPr>
        <w:t>企业</w:t>
      </w:r>
    </w:p>
    <w:p>
      <w:pPr>
        <w:spacing w:line="218" w:lineRule="auto"/>
        <w:rPr>
          <w:rFonts w:ascii="SimSun" w:hAnsi="SimSun" w:eastAsia="SimSun" w:cs="SimSun"/>
          <w:sz w:val="22"/>
          <w:szCs w:val="22"/>
        </w:rPr>
      </w:pPr>
      <w:r>
        <w:rPr>
          <w:rFonts w:ascii="SimSun" w:hAnsi="SimSun" w:eastAsia="SimSun" w:cs="SimSun"/>
          <w:sz w:val="22"/>
          <w:szCs w:val="22"/>
          <w:spacing w:val="-9"/>
        </w:rPr>
        <w:t>可以与该体系成员的认证企业自由传输数据。</w:t>
      </w:r>
    </w:p>
    <w:p>
      <w:pPr>
        <w:ind w:right="42" w:firstLine="429"/>
        <w:spacing w:before="127" w:line="328" w:lineRule="auto"/>
        <w:jc w:val="both"/>
        <w:rPr>
          <w:rFonts w:ascii="SimSun" w:hAnsi="SimSun" w:eastAsia="SimSun" w:cs="SimSun"/>
          <w:sz w:val="22"/>
          <w:szCs w:val="22"/>
        </w:rPr>
      </w:pPr>
      <w:r>
        <w:rPr>
          <w:rFonts w:ascii="SimSun" w:hAnsi="SimSun" w:eastAsia="SimSun" w:cs="SimSun"/>
          <w:sz w:val="22"/>
          <w:szCs w:val="22"/>
          <w:spacing w:val="13"/>
        </w:rPr>
        <w:t>此外，新加坡个人数据保护委员会与澳大利亚信息专员办公</w:t>
      </w:r>
      <w:r>
        <w:rPr>
          <w:rFonts w:ascii="SimSun" w:hAnsi="SimSun" w:eastAsia="SimSun" w:cs="SimSun"/>
          <w:sz w:val="22"/>
          <w:szCs w:val="22"/>
          <w:spacing w:val="14"/>
        </w:rPr>
        <w:t xml:space="preserve"> </w:t>
      </w:r>
      <w:r>
        <w:rPr>
          <w:rFonts w:ascii="SimSun" w:hAnsi="SimSun" w:eastAsia="SimSun" w:cs="SimSun"/>
          <w:sz w:val="22"/>
          <w:szCs w:val="22"/>
          <w:spacing w:val="8"/>
        </w:rPr>
        <w:t>室</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OAIC</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8"/>
        </w:rPr>
        <w:t>、 菲律宾国家隐私委员会</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NPC</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8"/>
        </w:rPr>
        <w:t>、 英国信息</w:t>
      </w:r>
      <w:r>
        <w:rPr>
          <w:rFonts w:ascii="SimSun" w:hAnsi="SimSun" w:eastAsia="SimSun" w:cs="SimSun"/>
          <w:sz w:val="22"/>
          <w:szCs w:val="22"/>
          <w:spacing w:val="7"/>
        </w:rPr>
        <w:t>专员办公</w:t>
      </w:r>
      <w:r>
        <w:rPr>
          <w:rFonts w:ascii="SimSun" w:hAnsi="SimSun" w:eastAsia="SimSun" w:cs="SimSun"/>
          <w:sz w:val="22"/>
          <w:szCs w:val="22"/>
        </w:rPr>
        <w:t xml:space="preserve"> </w:t>
      </w:r>
      <w:r>
        <w:rPr>
          <w:rFonts w:ascii="SimSun" w:hAnsi="SimSun" w:eastAsia="SimSun" w:cs="SimSun"/>
          <w:sz w:val="22"/>
          <w:szCs w:val="22"/>
          <w:spacing w:val="9"/>
        </w:rPr>
        <w:t>室</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ICO</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9"/>
        </w:rPr>
        <w:t>、 中国香港签订关于跨境数据流动的谅解备忘录，以使</w:t>
      </w:r>
      <w:r>
        <w:rPr>
          <w:rFonts w:ascii="SimSun" w:hAnsi="SimSun" w:eastAsia="SimSun" w:cs="SimSun"/>
          <w:sz w:val="22"/>
          <w:szCs w:val="22"/>
        </w:rPr>
        <w:t xml:space="preserve"> </w:t>
      </w:r>
      <w:r>
        <w:rPr>
          <w:rFonts w:ascii="SimSun" w:hAnsi="SimSun" w:eastAsia="SimSun" w:cs="SimSun"/>
          <w:sz w:val="22"/>
          <w:szCs w:val="22"/>
          <w:spacing w:val="3"/>
        </w:rPr>
        <w:t>两地企业能无缝跨境传输个人数据，并确保其符合法律制度的有关</w:t>
      </w:r>
    </w:p>
    <w:p>
      <w:pPr>
        <w:spacing w:line="220" w:lineRule="auto"/>
        <w:rPr>
          <w:rFonts w:ascii="SimSun" w:hAnsi="SimSun" w:eastAsia="SimSun" w:cs="SimSun"/>
          <w:sz w:val="22"/>
          <w:szCs w:val="22"/>
        </w:rPr>
      </w:pPr>
      <w:r>
        <w:rPr>
          <w:rFonts w:ascii="SimSun" w:hAnsi="SimSun" w:eastAsia="SimSun" w:cs="SimSun"/>
          <w:sz w:val="22"/>
          <w:szCs w:val="22"/>
          <w:spacing w:val="-10"/>
        </w:rPr>
        <w:t>规定。</w:t>
      </w:r>
    </w:p>
    <w:p>
      <w:pPr>
        <w:pStyle w:val="BodyText"/>
        <w:spacing w:line="437" w:lineRule="auto"/>
        <w:rPr/>
      </w:pPr>
      <w:r/>
    </w:p>
    <w:p>
      <w:pPr>
        <w:ind w:left="432"/>
        <w:spacing w:before="88" w:line="224" w:lineRule="auto"/>
        <w:outlineLvl w:val="0"/>
        <w:rPr>
          <w:rFonts w:ascii="YouYuan" w:hAnsi="YouYuan" w:eastAsia="YouYuan" w:cs="YouYuan"/>
          <w:sz w:val="27"/>
          <w:szCs w:val="27"/>
        </w:rPr>
      </w:pPr>
      <w:r>
        <w:rPr>
          <w:rFonts w:ascii="YouYuan" w:hAnsi="YouYuan" w:eastAsia="YouYuan" w:cs="YouYuan"/>
          <w:sz w:val="27"/>
          <w:szCs w:val="27"/>
          <w:b/>
          <w:bCs/>
          <w:color w:val="023CC5"/>
          <w:spacing w:val="-19"/>
        </w:rPr>
        <w:t>1.4</w:t>
      </w:r>
      <w:r>
        <w:rPr>
          <w:rFonts w:ascii="YouYuan" w:hAnsi="YouYuan" w:eastAsia="YouYuan" w:cs="YouYuan"/>
          <w:sz w:val="27"/>
          <w:szCs w:val="27"/>
          <w:color w:val="023CC5"/>
          <w:spacing w:val="-19"/>
        </w:rPr>
        <w:t xml:space="preserve">  </w:t>
      </w:r>
      <w:r>
        <w:rPr>
          <w:rFonts w:ascii="YouYuan" w:hAnsi="YouYuan" w:eastAsia="YouYuan" w:cs="YouYuan"/>
          <w:sz w:val="27"/>
          <w:szCs w:val="27"/>
          <w:b/>
          <w:bCs/>
          <w:color w:val="023CC5"/>
          <w:spacing w:val="-19"/>
        </w:rPr>
        <w:t>数据共享开放</w:t>
      </w:r>
    </w:p>
    <w:p>
      <w:pPr>
        <w:pStyle w:val="BodyText"/>
        <w:spacing w:line="372" w:lineRule="auto"/>
        <w:rPr/>
      </w:pPr>
      <w:r/>
    </w:p>
    <w:p>
      <w:pPr>
        <w:ind w:left="432"/>
        <w:spacing w:before="72" w:line="221" w:lineRule="auto"/>
        <w:outlineLvl w:val="1"/>
        <w:rPr>
          <w:rFonts w:ascii="SimHei" w:hAnsi="SimHei" w:eastAsia="SimHei" w:cs="SimHei"/>
          <w:sz w:val="22"/>
          <w:szCs w:val="22"/>
        </w:rPr>
      </w:pPr>
      <w:r>
        <w:rPr>
          <w:rFonts w:ascii="SimHei" w:hAnsi="SimHei" w:eastAsia="SimHei" w:cs="SimHei"/>
          <w:sz w:val="22"/>
          <w:szCs w:val="22"/>
          <w:b/>
          <w:bCs/>
          <w:color w:val="1E57B9"/>
          <w:spacing w:val="12"/>
        </w:rPr>
        <w:t>1.4.1</w:t>
      </w:r>
      <w:r>
        <w:rPr>
          <w:rFonts w:ascii="SimHei" w:hAnsi="SimHei" w:eastAsia="SimHei" w:cs="SimHei"/>
          <w:sz w:val="22"/>
          <w:szCs w:val="22"/>
          <w:color w:val="1E57B9"/>
          <w:spacing w:val="7"/>
        </w:rPr>
        <w:t xml:space="preserve">  </w:t>
      </w:r>
      <w:r>
        <w:rPr>
          <w:rFonts w:ascii="SimHei" w:hAnsi="SimHei" w:eastAsia="SimHei" w:cs="SimHei"/>
          <w:sz w:val="22"/>
          <w:szCs w:val="22"/>
          <w:b/>
          <w:bCs/>
          <w:color w:val="1E57B9"/>
          <w:spacing w:val="12"/>
        </w:rPr>
        <w:t>美国——政策与技术相结合的共享开放保障格局</w:t>
      </w:r>
    </w:p>
    <w:p>
      <w:pPr>
        <w:ind w:right="58" w:firstLine="429"/>
        <w:spacing w:before="282" w:line="327" w:lineRule="auto"/>
        <w:jc w:val="both"/>
        <w:rPr>
          <w:rFonts w:ascii="SimSun" w:hAnsi="SimSun" w:eastAsia="SimSun" w:cs="SimSun"/>
          <w:sz w:val="22"/>
          <w:szCs w:val="22"/>
        </w:rPr>
      </w:pPr>
      <w:r>
        <w:rPr>
          <w:rFonts w:ascii="SimSun" w:hAnsi="SimSun" w:eastAsia="SimSun" w:cs="SimSun"/>
          <w:sz w:val="22"/>
          <w:szCs w:val="22"/>
          <w:spacing w:val="-4"/>
        </w:rPr>
        <w:t>美国形成了政策支持与技术支撑相结合的双重保障格局，不断完</w:t>
      </w:r>
      <w:r>
        <w:rPr>
          <w:rFonts w:ascii="SimSun" w:hAnsi="SimSun" w:eastAsia="SimSun" w:cs="SimSun"/>
          <w:sz w:val="22"/>
          <w:szCs w:val="22"/>
          <w:spacing w:val="2"/>
        </w:rPr>
        <w:t xml:space="preserve"> </w:t>
      </w:r>
      <w:r>
        <w:rPr>
          <w:rFonts w:ascii="SimSun" w:hAnsi="SimSun" w:eastAsia="SimSun" w:cs="SimSun"/>
          <w:sz w:val="22"/>
          <w:szCs w:val="22"/>
          <w:spacing w:val="-4"/>
        </w:rPr>
        <w:t>善数据共享开放政策，建设共享开放平台，使透明、协同、互操作的</w:t>
      </w:r>
    </w:p>
    <w:p>
      <w:pPr>
        <w:spacing w:before="1" w:line="219" w:lineRule="auto"/>
        <w:rPr>
          <w:rFonts w:ascii="SimSun" w:hAnsi="SimSun" w:eastAsia="SimSun" w:cs="SimSun"/>
          <w:sz w:val="22"/>
          <w:szCs w:val="22"/>
        </w:rPr>
      </w:pPr>
      <w:r>
        <w:rPr>
          <w:rFonts w:ascii="SimSun" w:hAnsi="SimSun" w:eastAsia="SimSun" w:cs="SimSun"/>
          <w:sz w:val="22"/>
          <w:szCs w:val="22"/>
          <w:spacing w:val="-9"/>
        </w:rPr>
        <w:t>数据共享开放活动得以顺利开展。</w:t>
      </w:r>
    </w:p>
    <w:p>
      <w:pPr>
        <w:ind w:left="432"/>
        <w:spacing w:before="301" w:line="224" w:lineRule="auto"/>
        <w:outlineLvl w:val="1"/>
        <w:rPr>
          <w:rFonts w:ascii="KaiTi" w:hAnsi="KaiTi" w:eastAsia="KaiTi" w:cs="KaiTi"/>
          <w:sz w:val="22"/>
          <w:szCs w:val="22"/>
        </w:rPr>
      </w:pPr>
      <w:hyperlink w:history="true" r:id="rId72">
        <w:r>
          <w:rPr>
            <w:rFonts w:ascii="KaiTi" w:hAnsi="KaiTi" w:eastAsia="KaiTi" w:cs="KaiTi"/>
            <w:sz w:val="22"/>
            <w:szCs w:val="22"/>
            <w:b/>
            <w:bCs/>
            <w:color w:val="2759CE"/>
          </w:rPr>
          <w:t>1.4.1.1</w:t>
        </w:r>
      </w:hyperlink>
      <w:r>
        <w:rPr>
          <w:rFonts w:ascii="KaiTi" w:hAnsi="KaiTi" w:eastAsia="KaiTi" w:cs="KaiTi"/>
          <w:sz w:val="22"/>
          <w:szCs w:val="22"/>
          <w:color w:val="2759CE"/>
          <w:spacing w:val="111"/>
        </w:rPr>
        <w:t xml:space="preserve"> </w:t>
      </w:r>
      <w:r>
        <w:rPr>
          <w:rFonts w:ascii="KaiTi" w:hAnsi="KaiTi" w:eastAsia="KaiTi" w:cs="KaiTi"/>
          <w:sz w:val="22"/>
          <w:szCs w:val="22"/>
          <w:b/>
          <w:bCs/>
          <w:color w:val="2759CE"/>
        </w:rPr>
        <w:t>数据共享开放政策</w:t>
      </w:r>
    </w:p>
    <w:p>
      <w:pPr>
        <w:ind w:right="58" w:firstLine="429"/>
        <w:spacing w:before="170" w:line="336" w:lineRule="auto"/>
        <w:jc w:val="both"/>
        <w:rPr>
          <w:rFonts w:ascii="SimSun" w:hAnsi="SimSun" w:eastAsia="SimSun" w:cs="SimSun"/>
          <w:sz w:val="22"/>
          <w:szCs w:val="22"/>
        </w:rPr>
      </w:pPr>
      <w:r>
        <w:rPr>
          <w:rFonts w:ascii="SimSun" w:hAnsi="SimSun" w:eastAsia="SimSun" w:cs="SimSun"/>
          <w:sz w:val="22"/>
          <w:szCs w:val="22"/>
          <w:spacing w:val="-4"/>
        </w:rPr>
        <w:t>2009年奥巴马政府发布的《透明和开放政府》是美国数据共享开</w:t>
      </w:r>
      <w:r>
        <w:rPr>
          <w:rFonts w:ascii="SimSun" w:hAnsi="SimSun" w:eastAsia="SimSun" w:cs="SimSun"/>
          <w:sz w:val="22"/>
          <w:szCs w:val="22"/>
          <w:spacing w:val="8"/>
        </w:rPr>
        <w:t xml:space="preserve"> </w:t>
      </w:r>
      <w:r>
        <w:rPr>
          <w:rFonts w:ascii="SimSun" w:hAnsi="SimSun" w:eastAsia="SimSun" w:cs="SimSun"/>
          <w:sz w:val="22"/>
          <w:szCs w:val="22"/>
          <w:spacing w:val="-4"/>
        </w:rPr>
        <w:t>放政策的总纲，在此基础上，美国陆续发布保障美国数据共享开放的</w:t>
      </w:r>
    </w:p>
    <w:p>
      <w:pPr>
        <w:spacing w:line="219" w:lineRule="auto"/>
        <w:rPr>
          <w:rFonts w:ascii="SimSun" w:hAnsi="SimSun" w:eastAsia="SimSun" w:cs="SimSun"/>
          <w:sz w:val="22"/>
          <w:szCs w:val="22"/>
        </w:rPr>
      </w:pPr>
      <w:r>
        <w:rPr>
          <w:rFonts w:ascii="SimSun" w:hAnsi="SimSun" w:eastAsia="SimSun" w:cs="SimSun"/>
          <w:sz w:val="22"/>
          <w:szCs w:val="22"/>
        </w:rPr>
        <w:t>代表性政策，如表1-2和表1-3所示。</w:t>
      </w:r>
    </w:p>
    <w:p>
      <w:pPr>
        <w:ind w:left="1772"/>
        <w:spacing w:before="284" w:line="221" w:lineRule="auto"/>
        <w:rPr>
          <w:rFonts w:ascii="SimHei" w:hAnsi="SimHei" w:eastAsia="SimHei" w:cs="SimHei"/>
          <w:sz w:val="22"/>
          <w:szCs w:val="22"/>
        </w:rPr>
      </w:pPr>
      <w:r>
        <w:rPr>
          <w:rFonts w:ascii="SimHei" w:hAnsi="SimHei" w:eastAsia="SimHei" w:cs="SimHei"/>
          <w:sz w:val="22"/>
          <w:szCs w:val="22"/>
          <w:b/>
          <w:bCs/>
          <w:color w:val="1C5BBA"/>
          <w:spacing w:val="-17"/>
          <w:w w:val="90"/>
        </w:rPr>
        <w:t>表1-2</w:t>
      </w:r>
      <w:r>
        <w:rPr>
          <w:rFonts w:ascii="SimHei" w:hAnsi="SimHei" w:eastAsia="SimHei" w:cs="SimHei"/>
          <w:sz w:val="22"/>
          <w:szCs w:val="22"/>
          <w:color w:val="1C5BBA"/>
          <w:spacing w:val="76"/>
        </w:rPr>
        <w:t xml:space="preserve"> </w:t>
      </w:r>
      <w:r>
        <w:rPr>
          <w:rFonts w:ascii="SimHei" w:hAnsi="SimHei" w:eastAsia="SimHei" w:cs="SimHei"/>
          <w:sz w:val="22"/>
          <w:szCs w:val="22"/>
          <w:b/>
          <w:bCs/>
          <w:color w:val="1C5BBA"/>
          <w:spacing w:val="-17"/>
          <w:w w:val="90"/>
        </w:rPr>
        <w:t>美国数据开放代表性政策清单</w:t>
      </w:r>
    </w:p>
    <w:p>
      <w:pPr>
        <w:spacing w:line="67" w:lineRule="exact"/>
        <w:rPr/>
      </w:pPr>
      <w:r/>
    </w:p>
    <w:tbl>
      <w:tblPr>
        <w:tblStyle w:val="TableNormal"/>
        <w:tblW w:w="649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23"/>
        <w:gridCol w:w="2686"/>
        <w:gridCol w:w="1997"/>
        <w:gridCol w:w="993"/>
      </w:tblGrid>
      <w:tr>
        <w:trPr>
          <w:trHeight w:val="333" w:hRule="atLeast"/>
        </w:trPr>
        <w:tc>
          <w:tcPr>
            <w:shd w:val="clear" w:fill="4678D5"/>
            <w:tcW w:w="823" w:type="dxa"/>
            <w:vAlign w:val="top"/>
          </w:tcPr>
          <w:p>
            <w:pPr>
              <w:ind w:left="245"/>
              <w:spacing w:before="92" w:line="221" w:lineRule="auto"/>
              <w:rPr>
                <w:rFonts w:ascii="SimSun" w:hAnsi="SimSun" w:eastAsia="SimSun" w:cs="SimSun"/>
                <w:sz w:val="16"/>
                <w:szCs w:val="16"/>
              </w:rPr>
            </w:pPr>
            <w:r>
              <w:rPr>
                <w:rFonts w:ascii="SimSun" w:hAnsi="SimSun" w:eastAsia="SimSun" w:cs="SimSun"/>
                <w:sz w:val="16"/>
                <w:szCs w:val="16"/>
                <w:color w:val="FFFFFF"/>
                <w:spacing w:val="-2"/>
              </w:rPr>
              <w:t>序号</w:t>
            </w:r>
          </w:p>
        </w:tc>
        <w:tc>
          <w:tcPr>
            <w:shd w:val="clear" w:fill="3F70CD"/>
            <w:tcW w:w="2686" w:type="dxa"/>
            <w:vAlign w:val="top"/>
          </w:tcPr>
          <w:p>
            <w:pPr>
              <w:ind w:left="1172"/>
              <w:spacing w:before="93" w:line="221" w:lineRule="auto"/>
              <w:rPr>
                <w:rFonts w:ascii="SimSun" w:hAnsi="SimSun" w:eastAsia="SimSun" w:cs="SimSun"/>
                <w:sz w:val="16"/>
                <w:szCs w:val="16"/>
              </w:rPr>
            </w:pPr>
            <w:r>
              <w:rPr>
                <w:rFonts w:ascii="SimSun" w:hAnsi="SimSun" w:eastAsia="SimSun" w:cs="SimSun"/>
                <w:sz w:val="16"/>
                <w:szCs w:val="16"/>
                <w:color w:val="FFFFFF"/>
                <w:spacing w:val="-3"/>
              </w:rPr>
              <w:t>名称</w:t>
            </w:r>
          </w:p>
        </w:tc>
        <w:tc>
          <w:tcPr>
            <w:shd w:val="clear" w:fill="4474CF"/>
            <w:tcW w:w="1997" w:type="dxa"/>
            <w:vAlign w:val="top"/>
          </w:tcPr>
          <w:p>
            <w:pPr>
              <w:ind w:left="676"/>
              <w:spacing w:before="90" w:line="219" w:lineRule="auto"/>
              <w:rPr>
                <w:rFonts w:ascii="SimSun" w:hAnsi="SimSun" w:eastAsia="SimSun" w:cs="SimSun"/>
                <w:sz w:val="16"/>
                <w:szCs w:val="16"/>
              </w:rPr>
            </w:pPr>
            <w:r>
              <w:rPr>
                <w:rFonts w:ascii="SimSun" w:hAnsi="SimSun" w:eastAsia="SimSun" w:cs="SimSun"/>
                <w:sz w:val="16"/>
                <w:szCs w:val="16"/>
                <w:color w:val="FFFFFF"/>
                <w:spacing w:val="-2"/>
              </w:rPr>
              <w:t>发布机构</w:t>
            </w:r>
          </w:p>
        </w:tc>
        <w:tc>
          <w:tcPr>
            <w:shd w:val="clear" w:fill="4573CE"/>
            <w:tcW w:w="993" w:type="dxa"/>
            <w:vAlign w:val="top"/>
          </w:tcPr>
          <w:p>
            <w:pPr>
              <w:ind w:left="328"/>
              <w:spacing w:before="91" w:line="219" w:lineRule="auto"/>
              <w:rPr>
                <w:rFonts w:ascii="SimSun" w:hAnsi="SimSun" w:eastAsia="SimSun" w:cs="SimSun"/>
                <w:sz w:val="16"/>
                <w:szCs w:val="16"/>
              </w:rPr>
            </w:pPr>
            <w:r>
              <w:rPr>
                <w:rFonts w:ascii="SimSun" w:hAnsi="SimSun" w:eastAsia="SimSun" w:cs="SimSun"/>
                <w:sz w:val="16"/>
                <w:szCs w:val="16"/>
                <w:color w:val="FFFFFF"/>
                <w:spacing w:val="-2"/>
              </w:rPr>
              <w:t>年份</w:t>
            </w:r>
          </w:p>
        </w:tc>
      </w:tr>
      <w:tr>
        <w:trPr>
          <w:trHeight w:val="318" w:hRule="atLeast"/>
        </w:trPr>
        <w:tc>
          <w:tcPr>
            <w:tcW w:w="823" w:type="dxa"/>
            <w:vAlign w:val="top"/>
          </w:tcPr>
          <w:p>
            <w:pPr>
              <w:ind w:left="365"/>
              <w:spacing w:before="119" w:line="184" w:lineRule="auto"/>
              <w:rPr>
                <w:rFonts w:ascii="SimSun" w:hAnsi="SimSun" w:eastAsia="SimSun" w:cs="SimSun"/>
                <w:sz w:val="16"/>
                <w:szCs w:val="16"/>
              </w:rPr>
            </w:pPr>
            <w:r>
              <w:rPr>
                <w:rFonts w:ascii="SimSun" w:hAnsi="SimSun" w:eastAsia="SimSun" w:cs="SimSun"/>
                <w:sz w:val="16"/>
                <w:szCs w:val="16"/>
              </w:rPr>
              <w:t>1</w:t>
            </w:r>
          </w:p>
        </w:tc>
        <w:tc>
          <w:tcPr>
            <w:tcW w:w="2686" w:type="dxa"/>
            <w:vAlign w:val="top"/>
          </w:tcPr>
          <w:p>
            <w:pPr>
              <w:ind w:left="611"/>
              <w:spacing w:before="77" w:line="219" w:lineRule="auto"/>
              <w:rPr>
                <w:rFonts w:ascii="SimSun" w:hAnsi="SimSun" w:eastAsia="SimSun" w:cs="SimSun"/>
                <w:sz w:val="16"/>
                <w:szCs w:val="16"/>
              </w:rPr>
            </w:pPr>
            <w:r>
              <w:rPr>
                <w:rFonts w:ascii="SimSun" w:hAnsi="SimSun" w:eastAsia="SimSun" w:cs="SimSun"/>
                <w:sz w:val="16"/>
                <w:szCs w:val="16"/>
                <w:spacing w:val="-2"/>
              </w:rPr>
              <w:t>《透明和开放政府》</w:t>
            </w:r>
          </w:p>
        </w:tc>
        <w:tc>
          <w:tcPr>
            <w:tcW w:w="1997" w:type="dxa"/>
            <w:vAlign w:val="top"/>
          </w:tcPr>
          <w:p>
            <w:pPr>
              <w:ind w:left="596"/>
              <w:spacing w:before="77" w:line="218" w:lineRule="auto"/>
              <w:rPr>
                <w:rFonts w:ascii="SimSun" w:hAnsi="SimSun" w:eastAsia="SimSun" w:cs="SimSun"/>
                <w:sz w:val="16"/>
                <w:szCs w:val="16"/>
              </w:rPr>
            </w:pPr>
            <w:r>
              <w:rPr>
                <w:rFonts w:ascii="SimSun" w:hAnsi="SimSun" w:eastAsia="SimSun" w:cs="SimSun"/>
                <w:sz w:val="16"/>
                <w:szCs w:val="16"/>
                <w:spacing w:val="-2"/>
              </w:rPr>
              <w:t>奥巴马政府</w:t>
            </w:r>
          </w:p>
        </w:tc>
        <w:tc>
          <w:tcPr>
            <w:tcW w:w="993" w:type="dxa"/>
            <w:vAlign w:val="top"/>
          </w:tcPr>
          <w:p>
            <w:pPr>
              <w:ind w:left="328"/>
              <w:spacing w:before="119" w:line="183" w:lineRule="auto"/>
              <w:rPr>
                <w:rFonts w:ascii="SimSun" w:hAnsi="SimSun" w:eastAsia="SimSun" w:cs="SimSun"/>
                <w:sz w:val="16"/>
                <w:szCs w:val="16"/>
              </w:rPr>
            </w:pPr>
            <w:r>
              <w:rPr>
                <w:rFonts w:ascii="SimSun" w:hAnsi="SimSun" w:eastAsia="SimSun" w:cs="SimSun"/>
                <w:sz w:val="16"/>
                <w:szCs w:val="16"/>
                <w:spacing w:val="-2"/>
              </w:rPr>
              <w:t>2009</w:t>
            </w:r>
          </w:p>
        </w:tc>
      </w:tr>
      <w:tr>
        <w:trPr>
          <w:trHeight w:val="319" w:hRule="atLeast"/>
        </w:trPr>
        <w:tc>
          <w:tcPr>
            <w:tcW w:w="823" w:type="dxa"/>
            <w:vAlign w:val="top"/>
          </w:tcPr>
          <w:p>
            <w:pPr>
              <w:ind w:left="365"/>
              <w:spacing w:before="121" w:line="183" w:lineRule="auto"/>
              <w:rPr>
                <w:rFonts w:ascii="SimSun" w:hAnsi="SimSun" w:eastAsia="SimSun" w:cs="SimSun"/>
                <w:sz w:val="16"/>
                <w:szCs w:val="16"/>
              </w:rPr>
            </w:pPr>
            <w:r>
              <w:rPr>
                <w:rFonts w:ascii="SimSun" w:hAnsi="SimSun" w:eastAsia="SimSun" w:cs="SimSun"/>
                <w:sz w:val="16"/>
                <w:szCs w:val="16"/>
              </w:rPr>
              <w:t>2</w:t>
            </w:r>
          </w:p>
        </w:tc>
        <w:tc>
          <w:tcPr>
            <w:tcW w:w="2686" w:type="dxa"/>
            <w:vAlign w:val="top"/>
          </w:tcPr>
          <w:p>
            <w:pPr>
              <w:ind w:left="692"/>
              <w:spacing w:before="79" w:line="219" w:lineRule="auto"/>
              <w:rPr>
                <w:rFonts w:ascii="SimSun" w:hAnsi="SimSun" w:eastAsia="SimSun" w:cs="SimSun"/>
                <w:sz w:val="16"/>
                <w:szCs w:val="16"/>
              </w:rPr>
            </w:pPr>
            <w:r>
              <w:rPr>
                <w:rFonts w:ascii="SimSun" w:hAnsi="SimSun" w:eastAsia="SimSun" w:cs="SimSun"/>
                <w:sz w:val="16"/>
                <w:szCs w:val="16"/>
                <w:spacing w:val="-2"/>
              </w:rPr>
              <w:t>《开放政府指令》</w:t>
            </w:r>
          </w:p>
        </w:tc>
        <w:tc>
          <w:tcPr>
            <w:tcW w:w="1997" w:type="dxa"/>
            <w:vAlign w:val="top"/>
          </w:tcPr>
          <w:p>
            <w:pPr>
              <w:ind w:left="515"/>
              <w:spacing w:before="80" w:line="219" w:lineRule="auto"/>
              <w:rPr>
                <w:rFonts w:ascii="SimSun" w:hAnsi="SimSun" w:eastAsia="SimSun" w:cs="SimSun"/>
                <w:sz w:val="16"/>
                <w:szCs w:val="16"/>
              </w:rPr>
            </w:pPr>
            <w:r>
              <w:rPr>
                <w:rFonts w:ascii="SimSun" w:hAnsi="SimSun" w:eastAsia="SimSun" w:cs="SimSun"/>
                <w:sz w:val="16"/>
                <w:szCs w:val="16"/>
                <w:spacing w:val="2"/>
              </w:rPr>
              <w:t>管理和预算局</w:t>
            </w:r>
          </w:p>
        </w:tc>
        <w:tc>
          <w:tcPr>
            <w:tcW w:w="993" w:type="dxa"/>
            <w:vAlign w:val="top"/>
          </w:tcPr>
          <w:p>
            <w:pPr>
              <w:ind w:left="328"/>
              <w:spacing w:before="121" w:line="183" w:lineRule="auto"/>
              <w:rPr>
                <w:rFonts w:ascii="SimSun" w:hAnsi="SimSun" w:eastAsia="SimSun" w:cs="SimSun"/>
                <w:sz w:val="16"/>
                <w:szCs w:val="16"/>
              </w:rPr>
            </w:pPr>
            <w:r>
              <w:rPr>
                <w:rFonts w:ascii="SimSun" w:hAnsi="SimSun" w:eastAsia="SimSun" w:cs="SimSun"/>
                <w:sz w:val="16"/>
                <w:szCs w:val="16"/>
                <w:spacing w:val="-2"/>
              </w:rPr>
              <w:t>2009</w:t>
            </w:r>
          </w:p>
        </w:tc>
      </w:tr>
      <w:tr>
        <w:trPr>
          <w:trHeight w:val="319" w:hRule="atLeast"/>
        </w:trPr>
        <w:tc>
          <w:tcPr>
            <w:tcW w:w="823" w:type="dxa"/>
            <w:vAlign w:val="top"/>
          </w:tcPr>
          <w:p>
            <w:pPr>
              <w:ind w:left="365"/>
              <w:spacing w:before="122" w:line="183" w:lineRule="auto"/>
              <w:rPr>
                <w:rFonts w:ascii="SimSun" w:hAnsi="SimSun" w:eastAsia="SimSun" w:cs="SimSun"/>
                <w:sz w:val="16"/>
                <w:szCs w:val="16"/>
              </w:rPr>
            </w:pPr>
            <w:r>
              <w:rPr>
                <w:rFonts w:ascii="SimSun" w:hAnsi="SimSun" w:eastAsia="SimSun" w:cs="SimSun"/>
                <w:sz w:val="16"/>
                <w:szCs w:val="16"/>
              </w:rPr>
              <w:t>3</w:t>
            </w:r>
          </w:p>
        </w:tc>
        <w:tc>
          <w:tcPr>
            <w:tcW w:w="2686" w:type="dxa"/>
            <w:vAlign w:val="top"/>
          </w:tcPr>
          <w:p>
            <w:pPr>
              <w:ind w:left="692"/>
              <w:spacing w:before="80" w:line="219" w:lineRule="auto"/>
              <w:rPr>
                <w:rFonts w:ascii="SimSun" w:hAnsi="SimSun" w:eastAsia="SimSun" w:cs="SimSun"/>
                <w:sz w:val="16"/>
                <w:szCs w:val="16"/>
              </w:rPr>
            </w:pPr>
            <w:r>
              <w:rPr>
                <w:rFonts w:ascii="SimSun" w:hAnsi="SimSun" w:eastAsia="SimSun" w:cs="SimSun"/>
                <w:sz w:val="16"/>
                <w:szCs w:val="16"/>
                <w:spacing w:val="-2"/>
              </w:rPr>
              <w:t>《开放政府计划》</w:t>
            </w:r>
          </w:p>
        </w:tc>
        <w:tc>
          <w:tcPr>
            <w:tcW w:w="1997" w:type="dxa"/>
            <w:vAlign w:val="top"/>
          </w:tcPr>
          <w:p>
            <w:pPr>
              <w:ind w:left="515"/>
              <w:spacing w:before="81" w:line="219" w:lineRule="auto"/>
              <w:rPr>
                <w:rFonts w:ascii="SimSun" w:hAnsi="SimSun" w:eastAsia="SimSun" w:cs="SimSun"/>
                <w:sz w:val="16"/>
                <w:szCs w:val="16"/>
              </w:rPr>
            </w:pPr>
            <w:r>
              <w:rPr>
                <w:rFonts w:ascii="SimSun" w:hAnsi="SimSun" w:eastAsia="SimSun" w:cs="SimSun"/>
                <w:sz w:val="16"/>
                <w:szCs w:val="16"/>
                <w:spacing w:val="2"/>
              </w:rPr>
              <w:t>管理和预算局</w:t>
            </w:r>
          </w:p>
        </w:tc>
        <w:tc>
          <w:tcPr>
            <w:tcW w:w="993" w:type="dxa"/>
            <w:vAlign w:val="top"/>
          </w:tcPr>
          <w:p>
            <w:pPr>
              <w:ind w:left="328"/>
              <w:spacing w:before="122" w:line="184" w:lineRule="auto"/>
              <w:rPr>
                <w:rFonts w:ascii="SimSun" w:hAnsi="SimSun" w:eastAsia="SimSun" w:cs="SimSun"/>
                <w:sz w:val="16"/>
                <w:szCs w:val="16"/>
              </w:rPr>
            </w:pPr>
            <w:r>
              <w:rPr>
                <w:rFonts w:ascii="SimSun" w:hAnsi="SimSun" w:eastAsia="SimSun" w:cs="SimSun"/>
                <w:sz w:val="16"/>
                <w:szCs w:val="16"/>
                <w:spacing w:val="-2"/>
              </w:rPr>
              <w:t>2010</w:t>
            </w:r>
          </w:p>
        </w:tc>
      </w:tr>
      <w:tr>
        <w:trPr>
          <w:trHeight w:val="328" w:hRule="atLeast"/>
        </w:trPr>
        <w:tc>
          <w:tcPr>
            <w:tcW w:w="823" w:type="dxa"/>
            <w:vAlign w:val="top"/>
          </w:tcPr>
          <w:p>
            <w:pPr>
              <w:ind w:left="365"/>
              <w:spacing w:before="133" w:line="183" w:lineRule="auto"/>
              <w:rPr>
                <w:rFonts w:ascii="SimSun" w:hAnsi="SimSun" w:eastAsia="SimSun" w:cs="SimSun"/>
                <w:sz w:val="16"/>
                <w:szCs w:val="16"/>
              </w:rPr>
            </w:pPr>
            <w:r>
              <w:rPr>
                <w:rFonts w:ascii="SimSun" w:hAnsi="SimSun" w:eastAsia="SimSun" w:cs="SimSun"/>
                <w:sz w:val="16"/>
                <w:szCs w:val="16"/>
              </w:rPr>
              <w:t>4</w:t>
            </w:r>
          </w:p>
        </w:tc>
        <w:tc>
          <w:tcPr>
            <w:tcW w:w="2686" w:type="dxa"/>
            <w:vAlign w:val="top"/>
          </w:tcPr>
          <w:p>
            <w:pPr>
              <w:ind w:left="692"/>
              <w:spacing w:before="92" w:line="219" w:lineRule="auto"/>
              <w:rPr>
                <w:rFonts w:ascii="SimSun" w:hAnsi="SimSun" w:eastAsia="SimSun" w:cs="SimSun"/>
                <w:sz w:val="16"/>
                <w:szCs w:val="16"/>
              </w:rPr>
            </w:pPr>
            <w:r>
              <w:rPr>
                <w:rFonts w:ascii="SimSun" w:hAnsi="SimSun" w:eastAsia="SimSun" w:cs="SimSun"/>
                <w:sz w:val="16"/>
                <w:szCs w:val="16"/>
                <w:spacing w:val="-2"/>
              </w:rPr>
              <w:t>《开放数据政策》</w:t>
            </w:r>
          </w:p>
        </w:tc>
        <w:tc>
          <w:tcPr>
            <w:tcW w:w="1997" w:type="dxa"/>
            <w:vAlign w:val="top"/>
          </w:tcPr>
          <w:p>
            <w:pPr>
              <w:ind w:left="515"/>
              <w:spacing w:before="92" w:line="219" w:lineRule="auto"/>
              <w:rPr>
                <w:rFonts w:ascii="SimSun" w:hAnsi="SimSun" w:eastAsia="SimSun" w:cs="SimSun"/>
                <w:sz w:val="16"/>
                <w:szCs w:val="16"/>
              </w:rPr>
            </w:pPr>
            <w:r>
              <w:rPr>
                <w:rFonts w:ascii="SimSun" w:hAnsi="SimSun" w:eastAsia="SimSun" w:cs="SimSun"/>
                <w:sz w:val="16"/>
                <w:szCs w:val="16"/>
                <w:spacing w:val="2"/>
              </w:rPr>
              <w:t>管理和预算局</w:t>
            </w:r>
          </w:p>
        </w:tc>
        <w:tc>
          <w:tcPr>
            <w:tcW w:w="993" w:type="dxa"/>
            <w:vAlign w:val="top"/>
          </w:tcPr>
          <w:p>
            <w:pPr>
              <w:ind w:left="328"/>
              <w:spacing w:before="133" w:line="184" w:lineRule="auto"/>
              <w:rPr>
                <w:rFonts w:ascii="SimSun" w:hAnsi="SimSun" w:eastAsia="SimSun" w:cs="SimSun"/>
                <w:sz w:val="16"/>
                <w:szCs w:val="16"/>
              </w:rPr>
            </w:pPr>
            <w:r>
              <w:rPr>
                <w:rFonts w:ascii="SimSun" w:hAnsi="SimSun" w:eastAsia="SimSun" w:cs="SimSun"/>
                <w:sz w:val="16"/>
                <w:szCs w:val="16"/>
                <w:spacing w:val="-2"/>
              </w:rPr>
              <w:t>2013</w:t>
            </w:r>
          </w:p>
        </w:tc>
      </w:tr>
      <w:tr>
        <w:trPr>
          <w:trHeight w:val="323" w:hRule="atLeast"/>
        </w:trPr>
        <w:tc>
          <w:tcPr>
            <w:tcW w:w="823" w:type="dxa"/>
            <w:vAlign w:val="top"/>
          </w:tcPr>
          <w:p>
            <w:pPr>
              <w:ind w:left="365"/>
              <w:spacing w:before="126" w:line="182" w:lineRule="auto"/>
              <w:rPr>
                <w:rFonts w:ascii="SimSun" w:hAnsi="SimSun" w:eastAsia="SimSun" w:cs="SimSun"/>
                <w:sz w:val="16"/>
                <w:szCs w:val="16"/>
              </w:rPr>
            </w:pPr>
            <w:r>
              <w:rPr>
                <w:rFonts w:ascii="SimSun" w:hAnsi="SimSun" w:eastAsia="SimSun" w:cs="SimSun"/>
                <w:sz w:val="16"/>
                <w:szCs w:val="16"/>
              </w:rPr>
              <w:t>5</w:t>
            </w:r>
          </w:p>
        </w:tc>
        <w:tc>
          <w:tcPr>
            <w:tcW w:w="2686" w:type="dxa"/>
            <w:vAlign w:val="top"/>
          </w:tcPr>
          <w:p>
            <w:pPr>
              <w:ind w:left="372"/>
              <w:spacing w:before="83" w:line="219" w:lineRule="auto"/>
              <w:rPr>
                <w:rFonts w:ascii="SimSun" w:hAnsi="SimSun" w:eastAsia="SimSun" w:cs="SimSun"/>
                <w:sz w:val="16"/>
                <w:szCs w:val="16"/>
              </w:rPr>
            </w:pPr>
            <w:r>
              <w:rPr>
                <w:rFonts w:ascii="SimSun" w:hAnsi="SimSun" w:eastAsia="SimSun" w:cs="SimSun"/>
                <w:sz w:val="16"/>
                <w:szCs w:val="16"/>
                <w:spacing w:val="-2"/>
              </w:rPr>
              <w:t>《开放数据并让机器可读》</w:t>
            </w:r>
          </w:p>
        </w:tc>
        <w:tc>
          <w:tcPr>
            <w:tcW w:w="1997" w:type="dxa"/>
            <w:vAlign w:val="top"/>
          </w:tcPr>
          <w:p>
            <w:pPr>
              <w:ind w:left="596"/>
              <w:spacing w:before="83" w:line="218" w:lineRule="auto"/>
              <w:rPr>
                <w:rFonts w:ascii="SimSun" w:hAnsi="SimSun" w:eastAsia="SimSun" w:cs="SimSun"/>
                <w:sz w:val="16"/>
                <w:szCs w:val="16"/>
              </w:rPr>
            </w:pPr>
            <w:r>
              <w:rPr>
                <w:rFonts w:ascii="SimSun" w:hAnsi="SimSun" w:eastAsia="SimSun" w:cs="SimSun"/>
                <w:sz w:val="16"/>
                <w:szCs w:val="16"/>
                <w:spacing w:val="-2"/>
              </w:rPr>
              <w:t>奥巴马政府</w:t>
            </w:r>
          </w:p>
        </w:tc>
        <w:tc>
          <w:tcPr>
            <w:tcW w:w="993" w:type="dxa"/>
            <w:vAlign w:val="top"/>
          </w:tcPr>
          <w:p>
            <w:pPr>
              <w:ind w:left="328"/>
              <w:spacing w:before="125" w:line="184" w:lineRule="auto"/>
              <w:rPr>
                <w:rFonts w:ascii="SimSun" w:hAnsi="SimSun" w:eastAsia="SimSun" w:cs="SimSun"/>
                <w:sz w:val="16"/>
                <w:szCs w:val="16"/>
              </w:rPr>
            </w:pPr>
            <w:r>
              <w:rPr>
                <w:rFonts w:ascii="SimSun" w:hAnsi="SimSun" w:eastAsia="SimSun" w:cs="SimSun"/>
                <w:sz w:val="16"/>
                <w:szCs w:val="16"/>
                <w:spacing w:val="-2"/>
              </w:rPr>
              <w:t>2013</w:t>
            </w:r>
          </w:p>
        </w:tc>
      </w:tr>
    </w:tbl>
    <w:p>
      <w:pPr>
        <w:pStyle w:val="BodyText"/>
        <w:rPr/>
      </w:pPr>
      <w:r/>
    </w:p>
    <w:p>
      <w:pPr>
        <w:sectPr>
          <w:footerReference w:type="default" r:id="rId71"/>
          <w:pgSz w:w="8370" w:h="12670"/>
          <w:pgMar w:top="400" w:right="864" w:bottom="604" w:left="960" w:header="0" w:footer="386" w:gutter="0"/>
        </w:sectPr>
        <w:rPr/>
      </w:pPr>
    </w:p>
    <w:p>
      <w:pPr>
        <w:pStyle w:val="BodyText"/>
        <w:spacing w:line="473"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color w:val="2D58CE"/>
          <w:spacing w:val="-15"/>
          <w:w w:val="91"/>
        </w:rPr>
        <w:t>数据治理之路——贵州实践</w:t>
      </w:r>
    </w:p>
    <w:p>
      <w:pPr>
        <w:pStyle w:val="BodyText"/>
        <w:spacing w:line="250" w:lineRule="auto"/>
        <w:rPr/>
      </w:pPr>
      <w:r/>
    </w:p>
    <w:p>
      <w:pPr>
        <w:ind w:left="1782"/>
        <w:spacing w:before="68" w:line="221" w:lineRule="auto"/>
        <w:rPr>
          <w:rFonts w:ascii="SimHei" w:hAnsi="SimHei" w:eastAsia="SimHei" w:cs="SimHei"/>
          <w:sz w:val="21"/>
          <w:szCs w:val="21"/>
        </w:rPr>
      </w:pPr>
      <w:r>
        <w:rPr>
          <w:rFonts w:ascii="SimHei" w:hAnsi="SimHei" w:eastAsia="SimHei" w:cs="SimHei"/>
          <w:sz w:val="21"/>
          <w:szCs w:val="21"/>
          <w:b/>
          <w:bCs/>
          <w:color w:val="0A38A6"/>
          <w:spacing w:val="-19"/>
          <w:w w:val="95"/>
        </w:rPr>
        <w:t>表1-3</w:t>
      </w:r>
      <w:r>
        <w:rPr>
          <w:rFonts w:ascii="SimHei" w:hAnsi="SimHei" w:eastAsia="SimHei" w:cs="SimHei"/>
          <w:sz w:val="21"/>
          <w:szCs w:val="21"/>
          <w:color w:val="0A38A6"/>
          <w:spacing w:val="84"/>
        </w:rPr>
        <w:t xml:space="preserve"> </w:t>
      </w:r>
      <w:r>
        <w:rPr>
          <w:rFonts w:ascii="SimHei" w:hAnsi="SimHei" w:eastAsia="SimHei" w:cs="SimHei"/>
          <w:sz w:val="21"/>
          <w:szCs w:val="21"/>
          <w:b/>
          <w:bCs/>
          <w:color w:val="0A38A6"/>
          <w:spacing w:val="-19"/>
          <w:w w:val="95"/>
        </w:rPr>
        <w:t>美国数据共享代表性政策清单</w:t>
      </w:r>
    </w:p>
    <w:p>
      <w:pPr>
        <w:spacing w:line="69" w:lineRule="exact"/>
        <w:rPr/>
      </w:pPr>
      <w:r/>
    </w:p>
    <w:tbl>
      <w:tblPr>
        <w:tblStyle w:val="TableNormal"/>
        <w:tblW w:w="650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33"/>
        <w:gridCol w:w="2686"/>
        <w:gridCol w:w="1997"/>
        <w:gridCol w:w="993"/>
      </w:tblGrid>
      <w:tr>
        <w:trPr>
          <w:trHeight w:val="333" w:hRule="atLeast"/>
        </w:trPr>
        <w:tc>
          <w:tcPr>
            <w:shd w:val="clear" w:fill="3E65C0"/>
            <w:tcW w:w="833" w:type="dxa"/>
            <w:vAlign w:val="top"/>
          </w:tcPr>
          <w:p>
            <w:pPr>
              <w:ind w:left="244"/>
              <w:spacing w:before="92" w:line="221" w:lineRule="auto"/>
              <w:rPr>
                <w:rFonts w:ascii="SimSun" w:hAnsi="SimSun" w:eastAsia="SimSun" w:cs="SimSun"/>
                <w:sz w:val="16"/>
                <w:szCs w:val="16"/>
              </w:rPr>
            </w:pPr>
            <w:r>
              <w:rPr>
                <w:rFonts w:ascii="SimSun" w:hAnsi="SimSun" w:eastAsia="SimSun" w:cs="SimSun"/>
                <w:sz w:val="16"/>
                <w:szCs w:val="16"/>
                <w:color w:val="FFFFFF"/>
                <w:spacing w:val="-2"/>
              </w:rPr>
              <w:t>序号</w:t>
            </w:r>
          </w:p>
        </w:tc>
        <w:tc>
          <w:tcPr>
            <w:shd w:val="clear" w:fill="3862BC"/>
            <w:tcW w:w="2686" w:type="dxa"/>
            <w:vAlign w:val="top"/>
          </w:tcPr>
          <w:p>
            <w:pPr>
              <w:ind w:left="1171"/>
              <w:spacing w:before="93" w:line="221" w:lineRule="auto"/>
              <w:rPr>
                <w:rFonts w:ascii="SimSun" w:hAnsi="SimSun" w:eastAsia="SimSun" w:cs="SimSun"/>
                <w:sz w:val="16"/>
                <w:szCs w:val="16"/>
              </w:rPr>
            </w:pPr>
            <w:r>
              <w:rPr>
                <w:rFonts w:ascii="SimSun" w:hAnsi="SimSun" w:eastAsia="SimSun" w:cs="SimSun"/>
                <w:sz w:val="16"/>
                <w:szCs w:val="16"/>
                <w:color w:val="FFFFFF"/>
                <w:spacing w:val="-3"/>
              </w:rPr>
              <w:t>名称</w:t>
            </w:r>
          </w:p>
        </w:tc>
        <w:tc>
          <w:tcPr>
            <w:shd w:val="clear" w:fill="3763BD"/>
            <w:tcW w:w="1997" w:type="dxa"/>
            <w:vAlign w:val="top"/>
          </w:tcPr>
          <w:p>
            <w:pPr>
              <w:ind w:left="675"/>
              <w:spacing w:before="90" w:line="219" w:lineRule="auto"/>
              <w:rPr>
                <w:rFonts w:ascii="SimSun" w:hAnsi="SimSun" w:eastAsia="SimSun" w:cs="SimSun"/>
                <w:sz w:val="16"/>
                <w:szCs w:val="16"/>
              </w:rPr>
            </w:pPr>
            <w:r>
              <w:rPr>
                <w:rFonts w:ascii="SimSun" w:hAnsi="SimSun" w:eastAsia="SimSun" w:cs="SimSun"/>
                <w:sz w:val="16"/>
                <w:szCs w:val="16"/>
                <w:color w:val="FFFFFF"/>
                <w:spacing w:val="-2"/>
              </w:rPr>
              <w:t>发布机构</w:t>
            </w:r>
          </w:p>
        </w:tc>
        <w:tc>
          <w:tcPr>
            <w:shd w:val="clear" w:fill="3967C2"/>
            <w:tcW w:w="993" w:type="dxa"/>
            <w:vAlign w:val="top"/>
          </w:tcPr>
          <w:p>
            <w:pPr>
              <w:ind w:left="328"/>
              <w:spacing w:before="91" w:line="219" w:lineRule="auto"/>
              <w:rPr>
                <w:rFonts w:ascii="SimSun" w:hAnsi="SimSun" w:eastAsia="SimSun" w:cs="SimSun"/>
                <w:sz w:val="16"/>
                <w:szCs w:val="16"/>
              </w:rPr>
            </w:pPr>
            <w:r>
              <w:rPr>
                <w:rFonts w:ascii="SimSun" w:hAnsi="SimSun" w:eastAsia="SimSun" w:cs="SimSun"/>
                <w:sz w:val="16"/>
                <w:szCs w:val="16"/>
                <w:color w:val="FFFFFF"/>
                <w:spacing w:val="-2"/>
              </w:rPr>
              <w:t>年份</w:t>
            </w:r>
          </w:p>
        </w:tc>
      </w:tr>
      <w:tr>
        <w:trPr>
          <w:trHeight w:val="309" w:hRule="atLeast"/>
        </w:trPr>
        <w:tc>
          <w:tcPr>
            <w:tcW w:w="833" w:type="dxa"/>
            <w:vAlign w:val="top"/>
          </w:tcPr>
          <w:p>
            <w:pPr>
              <w:ind w:left="364"/>
              <w:spacing w:before="119" w:line="184" w:lineRule="auto"/>
              <w:rPr>
                <w:rFonts w:ascii="SimSun" w:hAnsi="SimSun" w:eastAsia="SimSun" w:cs="SimSun"/>
                <w:sz w:val="16"/>
                <w:szCs w:val="16"/>
              </w:rPr>
            </w:pPr>
            <w:r>
              <w:rPr>
                <w:rFonts w:ascii="SimSun" w:hAnsi="SimSun" w:eastAsia="SimSun" w:cs="SimSun"/>
                <w:sz w:val="16"/>
                <w:szCs w:val="16"/>
              </w:rPr>
              <w:t>1</w:t>
            </w:r>
          </w:p>
        </w:tc>
        <w:tc>
          <w:tcPr>
            <w:tcW w:w="2686" w:type="dxa"/>
            <w:vAlign w:val="top"/>
          </w:tcPr>
          <w:p>
            <w:pPr>
              <w:ind w:left="611"/>
              <w:spacing w:before="77" w:line="219" w:lineRule="auto"/>
              <w:rPr>
                <w:rFonts w:ascii="SimSun" w:hAnsi="SimSun" w:eastAsia="SimSun" w:cs="SimSun"/>
                <w:sz w:val="16"/>
                <w:szCs w:val="16"/>
              </w:rPr>
            </w:pPr>
            <w:r>
              <w:rPr>
                <w:rFonts w:ascii="SimSun" w:hAnsi="SimSun" w:eastAsia="SimSun" w:cs="SimSun"/>
                <w:sz w:val="16"/>
                <w:szCs w:val="16"/>
                <w:spacing w:val="-2"/>
              </w:rPr>
              <w:t>《透明和开放政府》</w:t>
            </w:r>
          </w:p>
        </w:tc>
        <w:tc>
          <w:tcPr>
            <w:tcW w:w="1997" w:type="dxa"/>
            <w:vAlign w:val="top"/>
          </w:tcPr>
          <w:p>
            <w:pPr>
              <w:ind w:left="595"/>
              <w:spacing w:before="77" w:line="218" w:lineRule="auto"/>
              <w:rPr>
                <w:rFonts w:ascii="SimSun" w:hAnsi="SimSun" w:eastAsia="SimSun" w:cs="SimSun"/>
                <w:sz w:val="16"/>
                <w:szCs w:val="16"/>
              </w:rPr>
            </w:pPr>
            <w:r>
              <w:rPr>
                <w:rFonts w:ascii="SimSun" w:hAnsi="SimSun" w:eastAsia="SimSun" w:cs="SimSun"/>
                <w:sz w:val="16"/>
                <w:szCs w:val="16"/>
                <w:spacing w:val="-2"/>
              </w:rPr>
              <w:t>奥巴马政府</w:t>
            </w:r>
          </w:p>
        </w:tc>
        <w:tc>
          <w:tcPr>
            <w:tcW w:w="993" w:type="dxa"/>
            <w:vAlign w:val="top"/>
          </w:tcPr>
          <w:p>
            <w:pPr>
              <w:ind w:left="328"/>
              <w:spacing w:before="119" w:line="183" w:lineRule="auto"/>
              <w:rPr>
                <w:rFonts w:ascii="SimSun" w:hAnsi="SimSun" w:eastAsia="SimSun" w:cs="SimSun"/>
                <w:sz w:val="16"/>
                <w:szCs w:val="16"/>
              </w:rPr>
            </w:pPr>
            <w:r>
              <w:rPr>
                <w:rFonts w:ascii="SimSun" w:hAnsi="SimSun" w:eastAsia="SimSun" w:cs="SimSun"/>
                <w:sz w:val="16"/>
                <w:szCs w:val="16"/>
                <w:spacing w:val="-2"/>
              </w:rPr>
              <w:t>2009</w:t>
            </w:r>
          </w:p>
        </w:tc>
      </w:tr>
      <w:tr>
        <w:trPr>
          <w:trHeight w:val="328" w:hRule="atLeast"/>
        </w:trPr>
        <w:tc>
          <w:tcPr>
            <w:tcW w:w="833" w:type="dxa"/>
            <w:vAlign w:val="top"/>
          </w:tcPr>
          <w:p>
            <w:pPr>
              <w:ind w:left="364"/>
              <w:spacing w:before="130" w:line="183" w:lineRule="auto"/>
              <w:rPr>
                <w:rFonts w:ascii="SimSun" w:hAnsi="SimSun" w:eastAsia="SimSun" w:cs="SimSun"/>
                <w:sz w:val="16"/>
                <w:szCs w:val="16"/>
              </w:rPr>
            </w:pPr>
            <w:r>
              <w:rPr>
                <w:rFonts w:ascii="SimSun" w:hAnsi="SimSun" w:eastAsia="SimSun" w:cs="SimSun"/>
                <w:sz w:val="16"/>
                <w:szCs w:val="16"/>
              </w:rPr>
              <w:t>2</w:t>
            </w:r>
          </w:p>
        </w:tc>
        <w:tc>
          <w:tcPr>
            <w:tcW w:w="2686" w:type="dxa"/>
            <w:vAlign w:val="top"/>
          </w:tcPr>
          <w:p>
            <w:pPr>
              <w:ind w:left="131"/>
              <w:spacing w:before="89" w:line="219" w:lineRule="auto"/>
              <w:rPr>
                <w:rFonts w:ascii="SimSun" w:hAnsi="SimSun" w:eastAsia="SimSun" w:cs="SimSun"/>
                <w:sz w:val="16"/>
                <w:szCs w:val="16"/>
              </w:rPr>
            </w:pPr>
            <w:r>
              <w:rPr>
                <w:rFonts w:ascii="SimSun" w:hAnsi="SimSun" w:eastAsia="SimSun" w:cs="SimSun"/>
                <w:sz w:val="16"/>
                <w:szCs w:val="16"/>
                <w:spacing w:val="-1"/>
              </w:rPr>
              <w:t>《联邦数据战略——一致性框架》</w:t>
            </w:r>
          </w:p>
        </w:tc>
        <w:tc>
          <w:tcPr>
            <w:tcW w:w="1997" w:type="dxa"/>
            <w:vAlign w:val="top"/>
          </w:tcPr>
          <w:p>
            <w:pPr>
              <w:ind w:left="515"/>
              <w:spacing w:before="88" w:line="219" w:lineRule="auto"/>
              <w:rPr>
                <w:rFonts w:ascii="SimSun" w:hAnsi="SimSun" w:eastAsia="SimSun" w:cs="SimSun"/>
                <w:sz w:val="16"/>
                <w:szCs w:val="16"/>
              </w:rPr>
            </w:pPr>
            <w:r>
              <w:rPr>
                <w:rFonts w:ascii="SimSun" w:hAnsi="SimSun" w:eastAsia="SimSun" w:cs="SimSun"/>
                <w:sz w:val="16"/>
                <w:szCs w:val="16"/>
                <w:spacing w:val="-2"/>
              </w:rPr>
              <w:t>美国联邦政府</w:t>
            </w:r>
          </w:p>
        </w:tc>
        <w:tc>
          <w:tcPr>
            <w:tcW w:w="993" w:type="dxa"/>
            <w:vAlign w:val="top"/>
          </w:tcPr>
          <w:p>
            <w:pPr>
              <w:ind w:left="328"/>
              <w:spacing w:before="130" w:line="184" w:lineRule="auto"/>
              <w:rPr>
                <w:rFonts w:ascii="SimSun" w:hAnsi="SimSun" w:eastAsia="SimSun" w:cs="SimSun"/>
                <w:sz w:val="16"/>
                <w:szCs w:val="16"/>
              </w:rPr>
            </w:pPr>
            <w:r>
              <w:rPr>
                <w:rFonts w:ascii="SimSun" w:hAnsi="SimSun" w:eastAsia="SimSun" w:cs="SimSun"/>
                <w:sz w:val="16"/>
                <w:szCs w:val="16"/>
                <w:spacing w:val="-2"/>
              </w:rPr>
              <w:t>2019</w:t>
            </w:r>
          </w:p>
        </w:tc>
      </w:tr>
      <w:tr>
        <w:trPr>
          <w:trHeight w:val="319" w:hRule="atLeast"/>
        </w:trPr>
        <w:tc>
          <w:tcPr>
            <w:tcW w:w="833" w:type="dxa"/>
            <w:vAlign w:val="top"/>
          </w:tcPr>
          <w:p>
            <w:pPr>
              <w:ind w:left="364"/>
              <w:spacing w:before="122" w:line="183" w:lineRule="auto"/>
              <w:rPr>
                <w:rFonts w:ascii="SimSun" w:hAnsi="SimSun" w:eastAsia="SimSun" w:cs="SimSun"/>
                <w:sz w:val="16"/>
                <w:szCs w:val="16"/>
              </w:rPr>
            </w:pPr>
            <w:r>
              <w:rPr>
                <w:rFonts w:ascii="SimSun" w:hAnsi="SimSun" w:eastAsia="SimSun" w:cs="SimSun"/>
                <w:sz w:val="16"/>
                <w:szCs w:val="16"/>
              </w:rPr>
              <w:t>3</w:t>
            </w:r>
          </w:p>
        </w:tc>
        <w:tc>
          <w:tcPr>
            <w:tcW w:w="2686" w:type="dxa"/>
            <w:vAlign w:val="top"/>
          </w:tcPr>
          <w:p>
            <w:pPr>
              <w:ind w:left="131"/>
              <w:spacing w:before="81" w:line="219" w:lineRule="auto"/>
              <w:rPr>
                <w:rFonts w:ascii="SimSun" w:hAnsi="SimSun" w:eastAsia="SimSun" w:cs="SimSun"/>
                <w:sz w:val="16"/>
                <w:szCs w:val="16"/>
              </w:rPr>
            </w:pPr>
            <w:r>
              <w:rPr>
                <w:rFonts w:ascii="SimSun" w:hAnsi="SimSun" w:eastAsia="SimSun" w:cs="SimSun"/>
                <w:sz w:val="16"/>
                <w:szCs w:val="16"/>
                <w:spacing w:val="-1"/>
              </w:rPr>
              <w:t>《联邦数据战略2020年行动计划》</w:t>
            </w:r>
          </w:p>
        </w:tc>
        <w:tc>
          <w:tcPr>
            <w:tcW w:w="1997" w:type="dxa"/>
            <w:vAlign w:val="top"/>
          </w:tcPr>
          <w:p>
            <w:pPr>
              <w:ind w:left="515"/>
              <w:spacing w:before="80" w:line="219" w:lineRule="auto"/>
              <w:rPr>
                <w:rFonts w:ascii="SimSun" w:hAnsi="SimSun" w:eastAsia="SimSun" w:cs="SimSun"/>
                <w:sz w:val="16"/>
                <w:szCs w:val="16"/>
              </w:rPr>
            </w:pPr>
            <w:r>
              <w:rPr>
                <w:rFonts w:ascii="SimSun" w:hAnsi="SimSun" w:eastAsia="SimSun" w:cs="SimSun"/>
                <w:sz w:val="16"/>
                <w:szCs w:val="16"/>
                <w:spacing w:val="-2"/>
              </w:rPr>
              <w:t>美国联邦政府</w:t>
            </w:r>
          </w:p>
        </w:tc>
        <w:tc>
          <w:tcPr>
            <w:tcW w:w="993" w:type="dxa"/>
            <w:vAlign w:val="top"/>
          </w:tcPr>
          <w:p>
            <w:pPr>
              <w:ind w:left="328"/>
              <w:spacing w:before="122" w:line="184" w:lineRule="auto"/>
              <w:rPr>
                <w:rFonts w:ascii="SimSun" w:hAnsi="SimSun" w:eastAsia="SimSun" w:cs="SimSun"/>
                <w:sz w:val="16"/>
                <w:szCs w:val="16"/>
              </w:rPr>
            </w:pPr>
            <w:r>
              <w:rPr>
                <w:rFonts w:ascii="SimSun" w:hAnsi="SimSun" w:eastAsia="SimSun" w:cs="SimSun"/>
                <w:sz w:val="16"/>
                <w:szCs w:val="16"/>
                <w:spacing w:val="-2"/>
              </w:rPr>
              <w:t>2019</w:t>
            </w:r>
          </w:p>
        </w:tc>
      </w:tr>
      <w:tr>
        <w:trPr>
          <w:trHeight w:val="318" w:hRule="atLeast"/>
        </w:trPr>
        <w:tc>
          <w:tcPr>
            <w:tcW w:w="833" w:type="dxa"/>
            <w:vAlign w:val="top"/>
          </w:tcPr>
          <w:p>
            <w:pPr>
              <w:ind w:left="364"/>
              <w:spacing w:before="123" w:line="183" w:lineRule="auto"/>
              <w:rPr>
                <w:rFonts w:ascii="SimSun" w:hAnsi="SimSun" w:eastAsia="SimSun" w:cs="SimSun"/>
                <w:sz w:val="16"/>
                <w:szCs w:val="16"/>
              </w:rPr>
            </w:pPr>
            <w:r>
              <w:rPr>
                <w:rFonts w:ascii="SimSun" w:hAnsi="SimSun" w:eastAsia="SimSun" w:cs="SimSun"/>
                <w:sz w:val="16"/>
                <w:szCs w:val="16"/>
              </w:rPr>
              <w:t>4</w:t>
            </w:r>
          </w:p>
        </w:tc>
        <w:tc>
          <w:tcPr>
            <w:tcW w:w="2686" w:type="dxa"/>
            <w:vAlign w:val="top"/>
          </w:tcPr>
          <w:p>
            <w:pPr>
              <w:ind w:left="131"/>
              <w:spacing w:before="82" w:line="219" w:lineRule="auto"/>
              <w:rPr>
                <w:rFonts w:ascii="SimSun" w:hAnsi="SimSun" w:eastAsia="SimSun" w:cs="SimSun"/>
                <w:sz w:val="16"/>
                <w:szCs w:val="16"/>
              </w:rPr>
            </w:pPr>
            <w:r>
              <w:rPr>
                <w:rFonts w:ascii="SimSun" w:hAnsi="SimSun" w:eastAsia="SimSun" w:cs="SimSun"/>
                <w:sz w:val="16"/>
                <w:szCs w:val="16"/>
                <w:spacing w:val="-1"/>
              </w:rPr>
              <w:t>《联邦数据战略2021年行动计划》</w:t>
            </w:r>
          </w:p>
        </w:tc>
        <w:tc>
          <w:tcPr>
            <w:tcW w:w="1997" w:type="dxa"/>
            <w:vAlign w:val="top"/>
          </w:tcPr>
          <w:p>
            <w:pPr>
              <w:ind w:left="515"/>
              <w:spacing w:before="81" w:line="219" w:lineRule="auto"/>
              <w:rPr>
                <w:rFonts w:ascii="SimSun" w:hAnsi="SimSun" w:eastAsia="SimSun" w:cs="SimSun"/>
                <w:sz w:val="16"/>
                <w:szCs w:val="16"/>
              </w:rPr>
            </w:pPr>
            <w:r>
              <w:rPr>
                <w:rFonts w:ascii="SimSun" w:hAnsi="SimSun" w:eastAsia="SimSun" w:cs="SimSun"/>
                <w:sz w:val="16"/>
                <w:szCs w:val="16"/>
                <w:spacing w:val="-2"/>
              </w:rPr>
              <w:t>美国联邦政府</w:t>
            </w:r>
          </w:p>
        </w:tc>
        <w:tc>
          <w:tcPr>
            <w:tcW w:w="993" w:type="dxa"/>
            <w:vAlign w:val="top"/>
          </w:tcPr>
          <w:p>
            <w:pPr>
              <w:ind w:left="328"/>
              <w:spacing w:before="123" w:line="183" w:lineRule="auto"/>
              <w:rPr>
                <w:rFonts w:ascii="SimSun" w:hAnsi="SimSun" w:eastAsia="SimSun" w:cs="SimSun"/>
                <w:sz w:val="16"/>
                <w:szCs w:val="16"/>
              </w:rPr>
            </w:pPr>
            <w:r>
              <w:rPr>
                <w:rFonts w:ascii="SimSun" w:hAnsi="SimSun" w:eastAsia="SimSun" w:cs="SimSun"/>
                <w:sz w:val="16"/>
                <w:szCs w:val="16"/>
                <w:spacing w:val="-2"/>
              </w:rPr>
              <w:t>2020</w:t>
            </w:r>
          </w:p>
        </w:tc>
      </w:tr>
      <w:tr>
        <w:trPr>
          <w:trHeight w:val="323" w:hRule="atLeast"/>
        </w:trPr>
        <w:tc>
          <w:tcPr>
            <w:tcW w:w="833" w:type="dxa"/>
            <w:vAlign w:val="top"/>
          </w:tcPr>
          <w:p>
            <w:pPr>
              <w:ind w:left="364"/>
              <w:spacing w:before="126" w:line="182" w:lineRule="auto"/>
              <w:rPr>
                <w:rFonts w:ascii="SimSun" w:hAnsi="SimSun" w:eastAsia="SimSun" w:cs="SimSun"/>
                <w:sz w:val="16"/>
                <w:szCs w:val="16"/>
              </w:rPr>
            </w:pPr>
            <w:r>
              <w:rPr>
                <w:rFonts w:ascii="SimSun" w:hAnsi="SimSun" w:eastAsia="SimSun" w:cs="SimSun"/>
                <w:sz w:val="16"/>
                <w:szCs w:val="16"/>
              </w:rPr>
              <w:t>5</w:t>
            </w:r>
          </w:p>
        </w:tc>
        <w:tc>
          <w:tcPr>
            <w:tcW w:w="2686" w:type="dxa"/>
            <w:vAlign w:val="top"/>
          </w:tcPr>
          <w:p>
            <w:pPr>
              <w:ind w:left="611"/>
              <w:spacing w:before="84" w:line="219" w:lineRule="auto"/>
              <w:rPr>
                <w:rFonts w:ascii="SimSun" w:hAnsi="SimSun" w:eastAsia="SimSun" w:cs="SimSun"/>
                <w:sz w:val="16"/>
                <w:szCs w:val="16"/>
              </w:rPr>
            </w:pPr>
            <w:r>
              <w:rPr>
                <w:rFonts w:ascii="SimSun" w:hAnsi="SimSun" w:eastAsia="SimSun" w:cs="SimSun"/>
                <w:sz w:val="16"/>
                <w:szCs w:val="16"/>
                <w:spacing w:val="-2"/>
              </w:rPr>
              <w:t>《联邦零信任战略》</w:t>
            </w:r>
          </w:p>
        </w:tc>
        <w:tc>
          <w:tcPr>
            <w:tcW w:w="1997" w:type="dxa"/>
            <w:vAlign w:val="top"/>
          </w:tcPr>
          <w:p>
            <w:pPr>
              <w:ind w:left="515"/>
              <w:spacing w:before="83" w:line="219" w:lineRule="auto"/>
              <w:rPr>
                <w:rFonts w:ascii="SimSun" w:hAnsi="SimSun" w:eastAsia="SimSun" w:cs="SimSun"/>
                <w:sz w:val="16"/>
                <w:szCs w:val="16"/>
              </w:rPr>
            </w:pPr>
            <w:r>
              <w:rPr>
                <w:rFonts w:ascii="SimSun" w:hAnsi="SimSun" w:eastAsia="SimSun" w:cs="SimSun"/>
                <w:sz w:val="16"/>
                <w:szCs w:val="16"/>
                <w:spacing w:val="-2"/>
              </w:rPr>
              <w:t>美国联邦政府</w:t>
            </w:r>
          </w:p>
        </w:tc>
        <w:tc>
          <w:tcPr>
            <w:tcW w:w="993" w:type="dxa"/>
            <w:vAlign w:val="top"/>
          </w:tcPr>
          <w:p>
            <w:pPr>
              <w:ind w:left="328"/>
              <w:spacing w:before="125" w:line="184" w:lineRule="auto"/>
              <w:rPr>
                <w:rFonts w:ascii="SimSun" w:hAnsi="SimSun" w:eastAsia="SimSun" w:cs="SimSun"/>
                <w:sz w:val="16"/>
                <w:szCs w:val="16"/>
              </w:rPr>
            </w:pPr>
            <w:r>
              <w:rPr>
                <w:rFonts w:ascii="SimSun" w:hAnsi="SimSun" w:eastAsia="SimSun" w:cs="SimSun"/>
                <w:sz w:val="16"/>
                <w:szCs w:val="16"/>
                <w:spacing w:val="-2"/>
              </w:rPr>
              <w:t>2021</w:t>
            </w:r>
          </w:p>
        </w:tc>
      </w:tr>
    </w:tbl>
    <w:p>
      <w:pPr>
        <w:pStyle w:val="BodyText"/>
        <w:spacing w:line="291" w:lineRule="auto"/>
        <w:rPr/>
      </w:pPr>
      <w:r/>
    </w:p>
    <w:p>
      <w:pPr>
        <w:ind w:firstLine="450"/>
        <w:spacing w:before="68" w:line="343" w:lineRule="auto"/>
        <w:rPr>
          <w:rFonts w:ascii="SimSun" w:hAnsi="SimSun" w:eastAsia="SimSun" w:cs="SimSun"/>
          <w:sz w:val="21"/>
          <w:szCs w:val="21"/>
        </w:rPr>
      </w:pPr>
      <w:r>
        <w:rPr>
          <w:rFonts w:ascii="SimSun" w:hAnsi="SimSun" w:eastAsia="SimSun" w:cs="SimSun"/>
          <w:sz w:val="21"/>
          <w:szCs w:val="21"/>
          <w:spacing w:val="6"/>
        </w:rPr>
        <w:t>在保障数据开放方面，美国出台了《透明和开放政府》《开放政</w:t>
      </w:r>
      <w:r>
        <w:rPr>
          <w:rFonts w:ascii="SimSun" w:hAnsi="SimSun" w:eastAsia="SimSun" w:cs="SimSun"/>
          <w:sz w:val="21"/>
          <w:szCs w:val="21"/>
        </w:rPr>
        <w:t xml:space="preserve">  </w:t>
      </w:r>
      <w:r>
        <w:rPr>
          <w:rFonts w:ascii="SimSun" w:hAnsi="SimSun" w:eastAsia="SimSun" w:cs="SimSun"/>
          <w:sz w:val="21"/>
          <w:szCs w:val="21"/>
          <w:spacing w:val="-4"/>
        </w:rPr>
        <w:t>府指令》《开放政府计划》《开放数据政策》《开放数据并让机器可读》</w:t>
      </w:r>
      <w:r>
        <w:rPr>
          <w:rFonts w:ascii="SimSun" w:hAnsi="SimSun" w:eastAsia="SimSun" w:cs="SimSun"/>
          <w:sz w:val="21"/>
          <w:szCs w:val="21"/>
          <w:spacing w:val="2"/>
        </w:rPr>
        <w:t xml:space="preserve"> </w:t>
      </w:r>
      <w:r>
        <w:rPr>
          <w:rFonts w:ascii="SimSun" w:hAnsi="SimSun" w:eastAsia="SimSun" w:cs="SimSun"/>
          <w:sz w:val="21"/>
          <w:szCs w:val="21"/>
          <w:spacing w:val="5"/>
        </w:rPr>
        <w:t>五份一脉相承的代表性政策。2009年，《透明和开放政府》确立了数</w:t>
      </w:r>
      <w:r>
        <w:rPr>
          <w:rFonts w:ascii="SimSun" w:hAnsi="SimSun" w:eastAsia="SimSun" w:cs="SimSun"/>
          <w:sz w:val="21"/>
          <w:szCs w:val="21"/>
          <w:spacing w:val="8"/>
        </w:rPr>
        <w:t xml:space="preserve">  </w:t>
      </w:r>
      <w:r>
        <w:rPr>
          <w:rFonts w:ascii="SimSun" w:hAnsi="SimSun" w:eastAsia="SimSun" w:cs="SimSun"/>
          <w:sz w:val="21"/>
          <w:szCs w:val="21"/>
          <w:spacing w:val="-1"/>
        </w:rPr>
        <w:t>据共享开放过程中透明性、参与性和协作性三大基本原则。同年，</w:t>
      </w:r>
      <w:r>
        <w:rPr>
          <w:rFonts w:ascii="SimSun" w:hAnsi="SimSun" w:eastAsia="SimSun" w:cs="SimSun"/>
          <w:sz w:val="21"/>
          <w:szCs w:val="21"/>
          <w:spacing w:val="-2"/>
        </w:rPr>
        <w:t>《开</w:t>
      </w:r>
      <w:r>
        <w:rPr>
          <w:rFonts w:ascii="SimSun" w:hAnsi="SimSun" w:eastAsia="SimSun" w:cs="SimSun"/>
          <w:sz w:val="21"/>
          <w:szCs w:val="21"/>
        </w:rPr>
        <w:t xml:space="preserve">  </w:t>
      </w:r>
      <w:r>
        <w:rPr>
          <w:rFonts w:ascii="SimSun" w:hAnsi="SimSun" w:eastAsia="SimSun" w:cs="SimSun"/>
          <w:sz w:val="21"/>
          <w:szCs w:val="21"/>
          <w:spacing w:val="8"/>
        </w:rPr>
        <w:t>放政府指令》要求各部门在美国政府数据门户网站</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www</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gov</w:t>
      </w:r>
      <w:r>
        <w:rPr>
          <w:rFonts w:ascii="Times New Roman" w:hAnsi="Times New Roman" w:eastAsia="Times New Roman" w:cs="Times New Roman"/>
          <w:sz w:val="21"/>
          <w:szCs w:val="21"/>
          <w:spacing w:val="8"/>
        </w:rPr>
        <w:t>)      </w:t>
      </w:r>
      <w:r>
        <w:rPr>
          <w:rFonts w:ascii="SimSun" w:hAnsi="SimSun" w:eastAsia="SimSun" w:cs="SimSun"/>
          <w:sz w:val="21"/>
          <w:szCs w:val="21"/>
          <w:spacing w:val="5"/>
        </w:rPr>
        <w:t>上及时进行数据集的更新。2010年，《开放</w:t>
      </w:r>
      <w:r>
        <w:rPr>
          <w:rFonts w:ascii="SimSun" w:hAnsi="SimSun" w:eastAsia="SimSun" w:cs="SimSun"/>
          <w:sz w:val="21"/>
          <w:szCs w:val="21"/>
          <w:spacing w:val="4"/>
        </w:rPr>
        <w:t>政府计划》进一步推动各</w:t>
      </w:r>
      <w:r>
        <w:rPr>
          <w:rFonts w:ascii="SimSun" w:hAnsi="SimSun" w:eastAsia="SimSun" w:cs="SimSun"/>
          <w:sz w:val="21"/>
          <w:szCs w:val="21"/>
        </w:rPr>
        <w:t xml:space="preserve">  </w:t>
      </w:r>
      <w:r>
        <w:rPr>
          <w:rFonts w:ascii="SimSun" w:hAnsi="SimSun" w:eastAsia="SimSun" w:cs="SimSun"/>
          <w:sz w:val="21"/>
          <w:szCs w:val="21"/>
          <w:spacing w:val="6"/>
        </w:rPr>
        <w:t>部门制订阶段性开放数据计划。《开放数据政策》将信息作为</w:t>
      </w:r>
      <w:r>
        <w:rPr>
          <w:rFonts w:ascii="SimSun" w:hAnsi="SimSun" w:eastAsia="SimSun" w:cs="SimSun"/>
          <w:sz w:val="21"/>
          <w:szCs w:val="21"/>
          <w:spacing w:val="5"/>
        </w:rPr>
        <w:t>资产进</w:t>
      </w:r>
      <w:r>
        <w:rPr>
          <w:rFonts w:ascii="SimSun" w:hAnsi="SimSun" w:eastAsia="SimSun" w:cs="SimSun"/>
          <w:sz w:val="21"/>
          <w:szCs w:val="21"/>
        </w:rPr>
        <w:t xml:space="preserve">  </w:t>
      </w:r>
      <w:r>
        <w:rPr>
          <w:rFonts w:ascii="SimSun" w:hAnsi="SimSun" w:eastAsia="SimSun" w:cs="SimSun"/>
          <w:sz w:val="21"/>
          <w:szCs w:val="21"/>
          <w:spacing w:val="6"/>
        </w:rPr>
        <w:t>行管理，要求政府各个部门必须遵循元数据的标准创建和维护一</w:t>
      </w:r>
      <w:r>
        <w:rPr>
          <w:rFonts w:ascii="SimSun" w:hAnsi="SimSun" w:eastAsia="SimSun" w:cs="SimSun"/>
          <w:sz w:val="21"/>
          <w:szCs w:val="21"/>
          <w:spacing w:val="5"/>
        </w:rPr>
        <w:t>个开</w:t>
      </w:r>
      <w:r>
        <w:rPr>
          <w:rFonts w:ascii="SimSun" w:hAnsi="SimSun" w:eastAsia="SimSun" w:cs="SimSun"/>
          <w:sz w:val="21"/>
          <w:szCs w:val="21"/>
        </w:rPr>
        <w:t xml:space="preserve">  </w:t>
      </w:r>
      <w:r>
        <w:rPr>
          <w:rFonts w:ascii="SimSun" w:hAnsi="SimSun" w:eastAsia="SimSun" w:cs="SimSun"/>
          <w:sz w:val="21"/>
          <w:szCs w:val="21"/>
          <w:spacing w:val="6"/>
        </w:rPr>
        <w:t>放数据清单，并规范与客户合作的流程，在数据开放实际操作上</w:t>
      </w:r>
      <w:r>
        <w:rPr>
          <w:rFonts w:ascii="SimSun" w:hAnsi="SimSun" w:eastAsia="SimSun" w:cs="SimSun"/>
          <w:sz w:val="21"/>
          <w:szCs w:val="21"/>
          <w:spacing w:val="5"/>
        </w:rPr>
        <w:t>为客</w:t>
      </w:r>
      <w:r>
        <w:rPr>
          <w:rFonts w:ascii="SimSun" w:hAnsi="SimSun" w:eastAsia="SimSun" w:cs="SimSun"/>
          <w:sz w:val="21"/>
          <w:szCs w:val="21"/>
        </w:rPr>
        <w:t xml:space="preserve">  </w:t>
      </w:r>
      <w:r>
        <w:rPr>
          <w:rFonts w:ascii="SimSun" w:hAnsi="SimSun" w:eastAsia="SimSun" w:cs="SimSun"/>
          <w:sz w:val="21"/>
          <w:szCs w:val="21"/>
          <w:spacing w:val="-1"/>
        </w:rPr>
        <w:t>户发布数据提供指导。《开放数据并让机器可读》进一步完善了美</w:t>
      </w:r>
      <w:r>
        <w:rPr>
          <w:rFonts w:ascii="SimSun" w:hAnsi="SimSun" w:eastAsia="SimSun" w:cs="SimSun"/>
          <w:sz w:val="21"/>
          <w:szCs w:val="21"/>
          <w:spacing w:val="-2"/>
        </w:rPr>
        <w:t>国政</w:t>
      </w:r>
      <w:r>
        <w:rPr>
          <w:rFonts w:ascii="SimSun" w:hAnsi="SimSun" w:eastAsia="SimSun" w:cs="SimSun"/>
          <w:sz w:val="21"/>
          <w:szCs w:val="21"/>
        </w:rPr>
        <w:t xml:space="preserve">  </w:t>
      </w:r>
      <w:r>
        <w:rPr>
          <w:rFonts w:ascii="SimSun" w:hAnsi="SimSun" w:eastAsia="SimSun" w:cs="SimSun"/>
          <w:sz w:val="21"/>
          <w:szCs w:val="21"/>
          <w:spacing w:val="6"/>
        </w:rPr>
        <w:t>府数据开放的推进体系、管理框架和开放利用标准，提升了数</w:t>
      </w:r>
      <w:r>
        <w:rPr>
          <w:rFonts w:ascii="SimSun" w:hAnsi="SimSun" w:eastAsia="SimSun" w:cs="SimSun"/>
          <w:sz w:val="21"/>
          <w:szCs w:val="21"/>
          <w:spacing w:val="5"/>
        </w:rPr>
        <w:t>据资源</w:t>
      </w:r>
    </w:p>
    <w:p>
      <w:pPr>
        <w:spacing w:before="1" w:line="219" w:lineRule="auto"/>
        <w:rPr>
          <w:rFonts w:ascii="SimSun" w:hAnsi="SimSun" w:eastAsia="SimSun" w:cs="SimSun"/>
          <w:sz w:val="21"/>
          <w:szCs w:val="21"/>
        </w:rPr>
      </w:pPr>
      <w:r>
        <w:rPr>
          <w:rFonts w:ascii="SimSun" w:hAnsi="SimSun" w:eastAsia="SimSun" w:cs="SimSun"/>
          <w:sz w:val="21"/>
          <w:szCs w:val="21"/>
          <w:spacing w:val="-1"/>
        </w:rPr>
        <w:t>的开放性和互操作性。</w:t>
      </w:r>
    </w:p>
    <w:p>
      <w:pPr>
        <w:ind w:right="95" w:firstLine="450"/>
        <w:spacing w:before="239" w:line="343" w:lineRule="auto"/>
        <w:jc w:val="both"/>
        <w:rPr>
          <w:rFonts w:ascii="SimSun" w:hAnsi="SimSun" w:eastAsia="SimSun" w:cs="SimSun"/>
          <w:sz w:val="21"/>
          <w:szCs w:val="21"/>
        </w:rPr>
      </w:pPr>
      <w:r>
        <w:rPr>
          <w:rFonts w:ascii="SimSun" w:hAnsi="SimSun" w:eastAsia="SimSun" w:cs="SimSun"/>
          <w:sz w:val="21"/>
          <w:szCs w:val="21"/>
          <w:spacing w:val="6"/>
        </w:rPr>
        <w:t>在保障数据共享方面，美国出台了《透明和开放政府》《联邦数</w:t>
      </w:r>
      <w:r>
        <w:rPr>
          <w:rFonts w:ascii="SimSun" w:hAnsi="SimSun" w:eastAsia="SimSun" w:cs="SimSun"/>
          <w:sz w:val="21"/>
          <w:szCs w:val="21"/>
        </w:rPr>
        <w:t xml:space="preserve"> </w:t>
      </w:r>
      <w:r>
        <w:rPr>
          <w:rFonts w:ascii="SimSun" w:hAnsi="SimSun" w:eastAsia="SimSun" w:cs="SimSun"/>
          <w:sz w:val="21"/>
          <w:szCs w:val="21"/>
          <w:spacing w:val="5"/>
        </w:rPr>
        <w:t>据战略——一致性框架》《联邦数据战略2020年行动计划》《联邦数</w:t>
      </w:r>
      <w:r>
        <w:rPr>
          <w:rFonts w:ascii="SimSun" w:hAnsi="SimSun" w:eastAsia="SimSun" w:cs="SimSun"/>
          <w:sz w:val="21"/>
          <w:szCs w:val="21"/>
          <w:spacing w:val="18"/>
        </w:rPr>
        <w:t xml:space="preserve"> </w:t>
      </w:r>
      <w:r>
        <w:rPr>
          <w:rFonts w:ascii="SimSun" w:hAnsi="SimSun" w:eastAsia="SimSun" w:cs="SimSun"/>
          <w:sz w:val="21"/>
          <w:szCs w:val="21"/>
          <w:spacing w:val="6"/>
        </w:rPr>
        <w:t>据战略2021年行动计划》《联邦零信任战略》等政策文</w:t>
      </w:r>
      <w:r>
        <w:rPr>
          <w:rFonts w:ascii="SimSun" w:hAnsi="SimSun" w:eastAsia="SimSun" w:cs="SimSun"/>
          <w:sz w:val="21"/>
          <w:szCs w:val="21"/>
          <w:spacing w:val="5"/>
        </w:rPr>
        <w:t>件。《透明和</w:t>
      </w:r>
      <w:r>
        <w:rPr>
          <w:rFonts w:ascii="SimSun" w:hAnsi="SimSun" w:eastAsia="SimSun" w:cs="SimSun"/>
          <w:sz w:val="21"/>
          <w:szCs w:val="21"/>
        </w:rPr>
        <w:t xml:space="preserve"> </w:t>
      </w:r>
      <w:r>
        <w:rPr>
          <w:rFonts w:ascii="SimSun" w:hAnsi="SimSun" w:eastAsia="SimSun" w:cs="SimSun"/>
          <w:sz w:val="21"/>
          <w:szCs w:val="21"/>
          <w:spacing w:val="6"/>
        </w:rPr>
        <w:t>开放政府》强调通过鼓励联邦政府内部、各级政府之间以及其他机构</w:t>
      </w:r>
      <w:r>
        <w:rPr>
          <w:rFonts w:ascii="SimSun" w:hAnsi="SimSun" w:eastAsia="SimSun" w:cs="SimSun"/>
          <w:sz w:val="21"/>
          <w:szCs w:val="21"/>
          <w:spacing w:val="3"/>
        </w:rPr>
        <w:t xml:space="preserve"> </w:t>
      </w:r>
      <w:r>
        <w:rPr>
          <w:rFonts w:ascii="SimSun" w:hAnsi="SimSun" w:eastAsia="SimSun" w:cs="SimSun"/>
          <w:sz w:val="21"/>
          <w:szCs w:val="21"/>
          <w:spacing w:val="6"/>
        </w:rPr>
        <w:t>和私人机构之间的合作和建立伙伴关系来提高政府的工作效率</w:t>
      </w:r>
      <w:r>
        <w:rPr>
          <w:rFonts w:ascii="SimSun" w:hAnsi="SimSun" w:eastAsia="SimSun" w:cs="SimSun"/>
          <w:sz w:val="21"/>
          <w:szCs w:val="21"/>
          <w:spacing w:val="5"/>
        </w:rPr>
        <w:t>，促进</w:t>
      </w:r>
      <w:r>
        <w:rPr>
          <w:rFonts w:ascii="SimSun" w:hAnsi="SimSun" w:eastAsia="SimSun" w:cs="SimSun"/>
          <w:sz w:val="21"/>
          <w:szCs w:val="21"/>
        </w:rPr>
        <w:t xml:space="preserve"> </w:t>
      </w:r>
      <w:r>
        <w:rPr>
          <w:rFonts w:ascii="SimSun" w:hAnsi="SimSun" w:eastAsia="SimSun" w:cs="SimSun"/>
          <w:sz w:val="21"/>
          <w:szCs w:val="21"/>
          <w:spacing w:val="1"/>
        </w:rPr>
        <w:t>了政府数据在不同主体之间的共享。2019年6月，《联邦数据战略——</w:t>
      </w:r>
    </w:p>
    <w:p>
      <w:pPr>
        <w:spacing w:before="1" w:line="219" w:lineRule="auto"/>
        <w:rPr>
          <w:rFonts w:ascii="SimSun" w:hAnsi="SimSun" w:eastAsia="SimSun" w:cs="SimSun"/>
          <w:sz w:val="21"/>
          <w:szCs w:val="21"/>
        </w:rPr>
      </w:pPr>
      <w:r>
        <w:rPr>
          <w:rFonts w:ascii="SimSun" w:hAnsi="SimSun" w:eastAsia="SimSun" w:cs="SimSun"/>
          <w:sz w:val="21"/>
          <w:szCs w:val="21"/>
          <w:spacing w:val="9"/>
        </w:rPr>
        <w:t>一致性框架》签发，提出了数据共享的四方面要求：(1)提出利用数</w:t>
      </w:r>
    </w:p>
    <w:p>
      <w:pPr>
        <w:spacing w:line="219" w:lineRule="auto"/>
        <w:sectPr>
          <w:footerReference w:type="default" r:id="rId73"/>
          <w:pgSz w:w="8370" w:h="12670"/>
          <w:pgMar w:top="400" w:right="864" w:bottom="607" w:left="909" w:header="0" w:footer="399" w:gutter="0"/>
        </w:sectPr>
        <w:rPr>
          <w:rFonts w:ascii="SimSun" w:hAnsi="SimSun" w:eastAsia="SimSun" w:cs="SimSun"/>
          <w:sz w:val="21"/>
          <w:szCs w:val="21"/>
        </w:rPr>
      </w:pPr>
    </w:p>
    <w:p>
      <w:pPr>
        <w:pStyle w:val="BodyText"/>
        <w:spacing w:line="446" w:lineRule="auto"/>
        <w:rPr/>
      </w:pPr>
      <w:r/>
    </w:p>
    <w:p>
      <w:pPr>
        <w:ind w:right="23"/>
        <w:spacing w:before="71" w:line="218" w:lineRule="auto"/>
        <w:jc w:val="right"/>
        <w:rPr>
          <w:rFonts w:ascii="SimHei" w:hAnsi="SimHei" w:eastAsia="SimHei" w:cs="SimHei"/>
          <w:sz w:val="22"/>
          <w:szCs w:val="22"/>
        </w:rPr>
      </w:pPr>
      <w:r>
        <w:rPr>
          <w:rFonts w:ascii="SimHei" w:hAnsi="SimHei" w:eastAsia="SimHei" w:cs="SimHei"/>
          <w:sz w:val="22"/>
          <w:szCs w:val="22"/>
          <w:b/>
          <w:bCs/>
          <w:color w:val="0630A4"/>
          <w:spacing w:val="-27"/>
        </w:rPr>
        <w:t>第1章</w:t>
      </w:r>
      <w:r>
        <w:rPr>
          <w:rFonts w:ascii="SimHei" w:hAnsi="SimHei" w:eastAsia="SimHei" w:cs="SimHei"/>
          <w:sz w:val="22"/>
          <w:szCs w:val="22"/>
          <w:color w:val="0630A4"/>
          <w:spacing w:val="-27"/>
        </w:rPr>
        <w:t xml:space="preserve"> </w:t>
      </w:r>
      <w:r>
        <w:rPr>
          <w:rFonts w:ascii="SimHei" w:hAnsi="SimHei" w:eastAsia="SimHei" w:cs="SimHei"/>
          <w:sz w:val="22"/>
          <w:szCs w:val="22"/>
          <w:b/>
          <w:bCs/>
          <w:color w:val="0630A4"/>
          <w:spacing w:val="-27"/>
        </w:rPr>
        <w:t>数据治理的国际实践</w:t>
      </w:r>
    </w:p>
    <w:p>
      <w:pPr>
        <w:pStyle w:val="BodyText"/>
        <w:spacing w:line="301" w:lineRule="auto"/>
        <w:rPr/>
      </w:pPr>
      <w:r/>
    </w:p>
    <w:p>
      <w:pPr>
        <w:ind w:right="27"/>
        <w:spacing w:before="72" w:line="327" w:lineRule="auto"/>
        <w:jc w:val="both"/>
        <w:rPr>
          <w:rFonts w:ascii="SimSun" w:hAnsi="SimSun" w:eastAsia="SimSun" w:cs="SimSun"/>
          <w:sz w:val="22"/>
          <w:szCs w:val="22"/>
        </w:rPr>
      </w:pPr>
      <w:r>
        <w:rPr>
          <w:rFonts w:ascii="SimSun" w:hAnsi="SimSun" w:eastAsia="SimSun" w:cs="SimSun"/>
          <w:sz w:val="22"/>
          <w:szCs w:val="22"/>
        </w:rPr>
        <w:t>据指导决策，共享决策背后的数据和分析；(2)</w:t>
      </w:r>
      <w:r>
        <w:rPr>
          <w:rFonts w:ascii="SimSun" w:hAnsi="SimSun" w:eastAsia="SimSun" w:cs="SimSun"/>
          <w:sz w:val="22"/>
          <w:szCs w:val="22"/>
          <w:spacing w:val="-1"/>
        </w:rPr>
        <w:t>提出准备数据共享的</w:t>
      </w:r>
      <w:r>
        <w:rPr>
          <w:rFonts w:ascii="SimSun" w:hAnsi="SimSun" w:eastAsia="SimSun" w:cs="SimSun"/>
          <w:sz w:val="22"/>
          <w:szCs w:val="22"/>
        </w:rPr>
        <w:t xml:space="preserve"> </w:t>
      </w:r>
      <w:r>
        <w:rPr>
          <w:rFonts w:ascii="SimSun" w:hAnsi="SimSun" w:eastAsia="SimSun" w:cs="SimSun"/>
          <w:sz w:val="22"/>
          <w:szCs w:val="22"/>
          <w:spacing w:val="-4"/>
        </w:rPr>
        <w:t>要求，联邦政府需评估并主动解决联邦机构内部、跨部门以及与外部</w:t>
      </w:r>
      <w:r>
        <w:rPr>
          <w:rFonts w:ascii="SimSun" w:hAnsi="SimSun" w:eastAsia="SimSun" w:cs="SimSun"/>
          <w:sz w:val="22"/>
          <w:szCs w:val="22"/>
        </w:rPr>
        <w:t xml:space="preserve"> </w:t>
      </w:r>
      <w:r>
        <w:rPr>
          <w:rFonts w:ascii="SimSun" w:hAnsi="SimSun" w:eastAsia="SimSun" w:cs="SimSun"/>
          <w:sz w:val="22"/>
          <w:szCs w:val="22"/>
        </w:rPr>
        <w:t>合作伙伴共享数据的程序、监管、法律和文化</w:t>
      </w:r>
      <w:r>
        <w:rPr>
          <w:rFonts w:ascii="SimSun" w:hAnsi="SimSun" w:eastAsia="SimSun" w:cs="SimSun"/>
          <w:sz w:val="22"/>
          <w:szCs w:val="22"/>
          <w:spacing w:val="-1"/>
        </w:rPr>
        <w:t>障碍；(3)协调和共享</w:t>
      </w:r>
      <w:r>
        <w:rPr>
          <w:rFonts w:ascii="SimSun" w:hAnsi="SimSun" w:eastAsia="SimSun" w:cs="SimSun"/>
          <w:sz w:val="22"/>
          <w:szCs w:val="22"/>
        </w:rPr>
        <w:t xml:space="preserve"> </w:t>
      </w:r>
      <w:r>
        <w:rPr>
          <w:rFonts w:ascii="SimSun" w:hAnsi="SimSun" w:eastAsia="SimSun" w:cs="SimSun"/>
          <w:sz w:val="22"/>
          <w:szCs w:val="22"/>
          <w:spacing w:val="-4"/>
        </w:rPr>
        <w:t>联邦政府跨机构的数据资产，以推进共享和其他目标的进展，最大限</w:t>
      </w:r>
      <w:r>
        <w:rPr>
          <w:rFonts w:ascii="SimSun" w:hAnsi="SimSun" w:eastAsia="SimSun" w:cs="SimSun"/>
          <w:sz w:val="22"/>
          <w:szCs w:val="22"/>
        </w:rPr>
        <w:t xml:space="preserve"> </w:t>
      </w:r>
      <w:r>
        <w:rPr>
          <w:rFonts w:ascii="SimSun" w:hAnsi="SimSun" w:eastAsia="SimSun" w:cs="SimSun"/>
          <w:sz w:val="22"/>
          <w:szCs w:val="22"/>
        </w:rPr>
        <w:t>度地满足联邦信息需求，减少数据收集负担；(4</w:t>
      </w:r>
      <w:r>
        <w:rPr>
          <w:rFonts w:ascii="SimSun" w:hAnsi="SimSun" w:eastAsia="SimSun" w:cs="SimSun"/>
          <w:sz w:val="22"/>
          <w:szCs w:val="22"/>
          <w:spacing w:val="-1"/>
        </w:rPr>
        <w:t>)促进联邦政府、地</w:t>
      </w:r>
      <w:r>
        <w:rPr>
          <w:rFonts w:ascii="SimSun" w:hAnsi="SimSun" w:eastAsia="SimSun" w:cs="SimSun"/>
          <w:sz w:val="22"/>
          <w:szCs w:val="22"/>
        </w:rPr>
        <w:t xml:space="preserve"> </w:t>
      </w:r>
      <w:r>
        <w:rPr>
          <w:rFonts w:ascii="SimSun" w:hAnsi="SimSun" w:eastAsia="SimSun" w:cs="SimSun"/>
          <w:sz w:val="22"/>
          <w:szCs w:val="22"/>
          <w:spacing w:val="4"/>
        </w:rPr>
        <w:t>方政府和部门机构之间的数据共享，给予适当的</w:t>
      </w:r>
      <w:r>
        <w:rPr>
          <w:rFonts w:ascii="SimSun" w:hAnsi="SimSun" w:eastAsia="SimSun" w:cs="SimSun"/>
          <w:sz w:val="22"/>
          <w:szCs w:val="22"/>
          <w:spacing w:val="3"/>
        </w:rPr>
        <w:t>数据共享保护。同</w:t>
      </w:r>
      <w:r>
        <w:rPr>
          <w:rFonts w:ascii="SimSun" w:hAnsi="SimSun" w:eastAsia="SimSun" w:cs="SimSun"/>
          <w:sz w:val="22"/>
          <w:szCs w:val="22"/>
        </w:rPr>
        <w:t xml:space="preserve"> </w:t>
      </w:r>
      <w:r>
        <w:rPr>
          <w:rFonts w:ascii="SimSun" w:hAnsi="SimSun" w:eastAsia="SimSun" w:cs="SimSun"/>
          <w:sz w:val="22"/>
          <w:szCs w:val="22"/>
          <w:spacing w:val="3"/>
        </w:rPr>
        <w:t>年12月，为了进一步释放数据潜力，推动数据共享，美国联邦政府</w:t>
      </w:r>
      <w:r>
        <w:rPr>
          <w:rFonts w:ascii="SimSun" w:hAnsi="SimSun" w:eastAsia="SimSun" w:cs="SimSun"/>
          <w:sz w:val="22"/>
          <w:szCs w:val="22"/>
          <w:spacing w:val="8"/>
        </w:rPr>
        <w:t xml:space="preserve"> </w:t>
      </w:r>
      <w:r>
        <w:rPr>
          <w:rFonts w:ascii="SimSun" w:hAnsi="SimSun" w:eastAsia="SimSun" w:cs="SimSun"/>
          <w:sz w:val="22"/>
          <w:szCs w:val="22"/>
          <w:spacing w:val="-1"/>
        </w:rPr>
        <w:t>发布了《联邦数据战略2020年行动计划》,通过数据指导决策、评估</w:t>
      </w:r>
      <w:r>
        <w:rPr>
          <w:rFonts w:ascii="SimSun" w:hAnsi="SimSun" w:eastAsia="SimSun" w:cs="SimSun"/>
          <w:sz w:val="22"/>
          <w:szCs w:val="22"/>
          <w:spacing w:val="18"/>
        </w:rPr>
        <w:t xml:space="preserve"> </w:t>
      </w:r>
      <w:r>
        <w:rPr>
          <w:rFonts w:ascii="SimSun" w:hAnsi="SimSun" w:eastAsia="SimSun" w:cs="SimSun"/>
          <w:sz w:val="22"/>
          <w:szCs w:val="22"/>
          <w:spacing w:val="-4"/>
        </w:rPr>
        <w:t>公众对联邦政府数据的价值和信任感知、促进各个机构间的数</w:t>
      </w:r>
      <w:r>
        <w:rPr>
          <w:rFonts w:ascii="SimSun" w:hAnsi="SimSun" w:eastAsia="SimSun" w:cs="SimSun"/>
          <w:sz w:val="22"/>
          <w:szCs w:val="22"/>
          <w:spacing w:val="-5"/>
        </w:rPr>
        <w:t>据流通</w:t>
      </w:r>
      <w:r>
        <w:rPr>
          <w:rFonts w:ascii="SimSun" w:hAnsi="SimSun" w:eastAsia="SimSun" w:cs="SimSun"/>
          <w:sz w:val="22"/>
          <w:szCs w:val="22"/>
        </w:rPr>
        <w:t xml:space="preserve"> </w:t>
      </w:r>
      <w:r>
        <w:rPr>
          <w:rFonts w:ascii="SimSun" w:hAnsi="SimSun" w:eastAsia="SimSun" w:cs="SimSun"/>
          <w:sz w:val="22"/>
          <w:szCs w:val="22"/>
          <w:spacing w:val="-5"/>
        </w:rPr>
        <w:t>等具体数据管理实践，构建重视数据并促进数据共享实用的文化；同</w:t>
      </w:r>
      <w:r>
        <w:rPr>
          <w:rFonts w:ascii="SimSun" w:hAnsi="SimSun" w:eastAsia="SimSun" w:cs="SimSun"/>
          <w:sz w:val="22"/>
          <w:szCs w:val="22"/>
          <w:spacing w:val="18"/>
        </w:rPr>
        <w:t xml:space="preserve"> </w:t>
      </w:r>
      <w:r>
        <w:rPr>
          <w:rFonts w:ascii="SimSun" w:hAnsi="SimSun" w:eastAsia="SimSun" w:cs="SimSun"/>
          <w:sz w:val="22"/>
          <w:szCs w:val="22"/>
          <w:spacing w:val="-4"/>
        </w:rPr>
        <w:t>时，联邦政府实施数据共享行动，在政府范围内，由某一机构或</w:t>
      </w:r>
      <w:r>
        <w:rPr>
          <w:rFonts w:ascii="SimSun" w:hAnsi="SimSun" w:eastAsia="SimSun" w:cs="SimSun"/>
          <w:sz w:val="22"/>
          <w:szCs w:val="22"/>
          <w:spacing w:val="-5"/>
        </w:rPr>
        <w:t>协会</w:t>
      </w:r>
      <w:r>
        <w:rPr>
          <w:rFonts w:ascii="SimSun" w:hAnsi="SimSun" w:eastAsia="SimSun" w:cs="SimSun"/>
          <w:sz w:val="22"/>
          <w:szCs w:val="22"/>
        </w:rPr>
        <w:t xml:space="preserve"> </w:t>
      </w:r>
      <w:r>
        <w:rPr>
          <w:rFonts w:ascii="SimSun" w:hAnsi="SimSun" w:eastAsia="SimSun" w:cs="SimSun"/>
          <w:sz w:val="22"/>
          <w:szCs w:val="22"/>
          <w:spacing w:val="-4"/>
        </w:rPr>
        <w:t>牵头，利用跨机构资源实施数据治理行动，为所有相关机构服</w:t>
      </w:r>
      <w:r>
        <w:rPr>
          <w:rFonts w:ascii="SimSun" w:hAnsi="SimSun" w:eastAsia="SimSun" w:cs="SimSun"/>
          <w:sz w:val="22"/>
          <w:szCs w:val="22"/>
          <w:spacing w:val="-5"/>
        </w:rPr>
        <w:t>务。通</w:t>
      </w:r>
      <w:r>
        <w:rPr>
          <w:rFonts w:ascii="SimSun" w:hAnsi="SimSun" w:eastAsia="SimSun" w:cs="SimSun"/>
          <w:sz w:val="22"/>
          <w:szCs w:val="22"/>
        </w:rPr>
        <w:t xml:space="preserve"> </w:t>
      </w:r>
      <w:r>
        <w:rPr>
          <w:rFonts w:ascii="SimSun" w:hAnsi="SimSun" w:eastAsia="SimSun" w:cs="SimSun"/>
          <w:sz w:val="22"/>
          <w:szCs w:val="22"/>
          <w:spacing w:val="-2"/>
        </w:rPr>
        <w:t>过开发联邦数据资源库、创建</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2"/>
        </w:rPr>
        <w:t>OMB</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2"/>
        </w:rPr>
        <w:t>联邦数据政策委员会、制定数据</w:t>
      </w:r>
      <w:r>
        <w:rPr>
          <w:rFonts w:ascii="SimSun" w:hAnsi="SimSun" w:eastAsia="SimSun" w:cs="SimSun"/>
          <w:sz w:val="22"/>
          <w:szCs w:val="22"/>
        </w:rPr>
        <w:t xml:space="preserve"> </w:t>
      </w:r>
      <w:r>
        <w:rPr>
          <w:rFonts w:ascii="SimSun" w:hAnsi="SimSun" w:eastAsia="SimSun" w:cs="SimSun"/>
          <w:sz w:val="22"/>
          <w:szCs w:val="22"/>
          <w:spacing w:val="3"/>
        </w:rPr>
        <w:t>技能目录、创设数据伦理框架、开发数据保护工具包、试行一站式</w:t>
      </w:r>
      <w:r>
        <w:rPr>
          <w:rFonts w:ascii="SimSun" w:hAnsi="SimSun" w:eastAsia="SimSun" w:cs="SimSun"/>
          <w:sz w:val="22"/>
          <w:szCs w:val="22"/>
          <w:spacing w:val="10"/>
        </w:rPr>
        <w:t xml:space="preserve"> </w:t>
      </w:r>
      <w:r>
        <w:rPr>
          <w:rFonts w:ascii="SimSun" w:hAnsi="SimSun" w:eastAsia="SimSun" w:cs="SimSun"/>
          <w:sz w:val="22"/>
          <w:szCs w:val="22"/>
          <w:spacing w:val="3"/>
        </w:rPr>
        <w:t>数据标准、试行自动的信息收集审查工具支持数据清单的创建和更</w:t>
      </w:r>
      <w:r>
        <w:rPr>
          <w:rFonts w:ascii="SimSun" w:hAnsi="SimSun" w:eastAsia="SimSun" w:cs="SimSun"/>
          <w:sz w:val="22"/>
          <w:szCs w:val="22"/>
          <w:spacing w:val="12"/>
        </w:rPr>
        <w:t xml:space="preserve"> </w:t>
      </w:r>
      <w:r>
        <w:rPr>
          <w:rFonts w:ascii="SimSun" w:hAnsi="SimSun" w:eastAsia="SimSun" w:cs="SimSun"/>
          <w:sz w:val="22"/>
          <w:szCs w:val="22"/>
          <w:spacing w:val="-4"/>
        </w:rPr>
        <w:t>新、尝试改进数据管理工具、开发数据质量衡量和报告指南以及</w:t>
      </w:r>
      <w:r>
        <w:rPr>
          <w:rFonts w:ascii="SimSun" w:hAnsi="SimSun" w:eastAsia="SimSun" w:cs="SimSun"/>
          <w:sz w:val="22"/>
          <w:szCs w:val="22"/>
          <w:spacing w:val="-5"/>
        </w:rPr>
        <w:t>开发</w:t>
      </w:r>
      <w:r>
        <w:rPr>
          <w:rFonts w:ascii="SimSun" w:hAnsi="SimSun" w:eastAsia="SimSun" w:cs="SimSun"/>
          <w:sz w:val="22"/>
          <w:szCs w:val="22"/>
        </w:rPr>
        <w:t xml:space="preserve"> </w:t>
      </w:r>
      <w:r>
        <w:rPr>
          <w:rFonts w:ascii="SimSun" w:hAnsi="SimSun" w:eastAsia="SimSun" w:cs="SimSun"/>
          <w:sz w:val="22"/>
          <w:szCs w:val="22"/>
          <w:spacing w:val="-4"/>
        </w:rPr>
        <w:t>数据标准库十项行动方案，推进联邦数据共享。2020年，《联邦数据</w:t>
      </w:r>
      <w:r>
        <w:rPr>
          <w:rFonts w:ascii="SimSun" w:hAnsi="SimSun" w:eastAsia="SimSun" w:cs="SimSun"/>
          <w:sz w:val="22"/>
          <w:szCs w:val="22"/>
          <w:spacing w:val="9"/>
        </w:rPr>
        <w:t xml:space="preserve"> </w:t>
      </w:r>
      <w:r>
        <w:rPr>
          <w:rFonts w:ascii="SimSun" w:hAnsi="SimSun" w:eastAsia="SimSun" w:cs="SimSun"/>
          <w:sz w:val="22"/>
          <w:szCs w:val="22"/>
          <w:spacing w:val="4"/>
        </w:rPr>
        <w:t>战略2021年行动计划》发布，在前一年的基础上</w:t>
      </w:r>
      <w:r>
        <w:rPr>
          <w:rFonts w:ascii="SimSun" w:hAnsi="SimSun" w:eastAsia="SimSun" w:cs="SimSun"/>
          <w:sz w:val="22"/>
          <w:szCs w:val="22"/>
          <w:spacing w:val="3"/>
        </w:rPr>
        <w:t>社区实践和共享解</w:t>
      </w:r>
      <w:r>
        <w:rPr>
          <w:rFonts w:ascii="SimSun" w:hAnsi="SimSun" w:eastAsia="SimSun" w:cs="SimSun"/>
          <w:sz w:val="22"/>
          <w:szCs w:val="22"/>
        </w:rPr>
        <w:t xml:space="preserve"> </w:t>
      </w:r>
      <w:r>
        <w:rPr>
          <w:rFonts w:ascii="SimSun" w:hAnsi="SimSun" w:eastAsia="SimSun" w:cs="SimSun"/>
          <w:sz w:val="22"/>
          <w:szCs w:val="22"/>
          <w:spacing w:val="-1"/>
        </w:rPr>
        <w:t>决方案行动</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1"/>
        </w:rPr>
        <w:t>(Community  of</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spacing w:val="-1"/>
        </w:rPr>
        <w:t>Practice  and  Shared  Solution  Actions) </w:t>
      </w:r>
      <w:r>
        <w:rPr>
          <w:rFonts w:ascii="SimSun" w:hAnsi="SimSun" w:eastAsia="SimSun" w:cs="SimSun"/>
          <w:sz w:val="22"/>
          <w:szCs w:val="22"/>
          <w:spacing w:val="-1"/>
        </w:rPr>
        <w:t>强</w:t>
      </w:r>
      <w:r>
        <w:rPr>
          <w:rFonts w:ascii="SimSun" w:hAnsi="SimSun" w:eastAsia="SimSun" w:cs="SimSun"/>
          <w:sz w:val="22"/>
          <w:szCs w:val="22"/>
        </w:rPr>
        <w:t xml:space="preserve"> </w:t>
      </w:r>
      <w:r>
        <w:rPr>
          <w:rFonts w:ascii="SimSun" w:hAnsi="SimSun" w:eastAsia="SimSun" w:cs="SimSun"/>
          <w:sz w:val="22"/>
          <w:szCs w:val="22"/>
          <w:spacing w:val="-4"/>
        </w:rPr>
        <w:t>调了重点是进一步推进跨部门、跨层级的企业成熟数据和通用数据的</w:t>
      </w:r>
      <w:r>
        <w:rPr>
          <w:rFonts w:ascii="SimSun" w:hAnsi="SimSun" w:eastAsia="SimSun" w:cs="SimSun"/>
          <w:sz w:val="22"/>
          <w:szCs w:val="22"/>
          <w:spacing w:val="5"/>
        </w:rPr>
        <w:t xml:space="preserve"> </w:t>
      </w:r>
      <w:r>
        <w:rPr>
          <w:rFonts w:ascii="SimSun" w:hAnsi="SimSun" w:eastAsia="SimSun" w:cs="SimSun"/>
          <w:sz w:val="22"/>
          <w:szCs w:val="22"/>
          <w:spacing w:val="7"/>
        </w:rPr>
        <w:t>共享。2021年9月，美国管理和预算办公室发布了《联</w:t>
      </w:r>
      <w:r>
        <w:rPr>
          <w:rFonts w:ascii="SimSun" w:hAnsi="SimSun" w:eastAsia="SimSun" w:cs="SimSun"/>
          <w:sz w:val="22"/>
          <w:szCs w:val="22"/>
          <w:spacing w:val="6"/>
        </w:rPr>
        <w:t>邦零信任战</w:t>
      </w:r>
      <w:r>
        <w:rPr>
          <w:rFonts w:ascii="SimSun" w:hAnsi="SimSun" w:eastAsia="SimSun" w:cs="SimSun"/>
          <w:sz w:val="22"/>
          <w:szCs w:val="22"/>
        </w:rPr>
        <w:t xml:space="preserve"> </w:t>
      </w:r>
      <w:r>
        <w:rPr>
          <w:rFonts w:ascii="SimSun" w:hAnsi="SimSun" w:eastAsia="SimSun" w:cs="SimSun"/>
          <w:sz w:val="22"/>
          <w:szCs w:val="22"/>
          <w:spacing w:val="-1"/>
        </w:rPr>
        <w:t>略》,提出在数据层面的共享要求。各机构需对数据进行彻底分类并</w:t>
      </w:r>
    </w:p>
    <w:p>
      <w:pPr>
        <w:spacing w:line="218" w:lineRule="auto"/>
        <w:rPr>
          <w:rFonts w:ascii="SimSun" w:hAnsi="SimSun" w:eastAsia="SimSun" w:cs="SimSun"/>
          <w:sz w:val="22"/>
          <w:szCs w:val="22"/>
        </w:rPr>
      </w:pPr>
      <w:r>
        <w:rPr>
          <w:rFonts w:ascii="SimSun" w:hAnsi="SimSun" w:eastAsia="SimSun" w:cs="SimSun"/>
          <w:sz w:val="22"/>
          <w:szCs w:val="22"/>
          <w:spacing w:val="-4"/>
        </w:rPr>
        <w:t>加以保护，采取统一的、清晰的共享路径，并应使用云安全服务以监</w:t>
      </w:r>
    </w:p>
    <w:p>
      <w:pPr>
        <w:spacing w:before="130" w:line="570" w:lineRule="exact"/>
        <w:rPr>
          <w:rFonts w:ascii="SimSun" w:hAnsi="SimSun" w:eastAsia="SimSun" w:cs="SimSun"/>
          <w:sz w:val="22"/>
          <w:szCs w:val="22"/>
        </w:rPr>
      </w:pPr>
      <w:r>
        <w:rPr>
          <w:rFonts w:ascii="SimSun" w:hAnsi="SimSun" w:eastAsia="SimSun" w:cs="SimSun"/>
          <w:sz w:val="22"/>
          <w:szCs w:val="22"/>
          <w:spacing w:val="3"/>
          <w:position w:val="27"/>
        </w:rPr>
        <w:t>控对自身敏感数据的访问，并实现业务范围之内的日志记录与信息</w:t>
      </w:r>
    </w:p>
    <w:p>
      <w:pPr>
        <w:spacing w:line="219" w:lineRule="auto"/>
        <w:rPr>
          <w:rFonts w:ascii="SimSun" w:hAnsi="SimSun" w:eastAsia="SimSun" w:cs="SimSun"/>
          <w:sz w:val="22"/>
          <w:szCs w:val="22"/>
        </w:rPr>
      </w:pPr>
      <w:r>
        <w:rPr>
          <w:rFonts w:ascii="SimSun" w:hAnsi="SimSun" w:eastAsia="SimSun" w:cs="SimSun"/>
          <w:sz w:val="22"/>
          <w:szCs w:val="22"/>
          <w:spacing w:val="-9"/>
        </w:rPr>
        <w:t>共享。</w:t>
      </w:r>
    </w:p>
    <w:p>
      <w:pPr>
        <w:spacing w:line="219" w:lineRule="auto"/>
        <w:sectPr>
          <w:footerReference w:type="default" r:id="rId74"/>
          <w:pgSz w:w="8370" w:h="12670"/>
          <w:pgMar w:top="400" w:right="854" w:bottom="634" w:left="990" w:header="0" w:footer="416" w:gutter="0"/>
        </w:sectPr>
        <w:rPr>
          <w:rFonts w:ascii="SimSun" w:hAnsi="SimSun" w:eastAsia="SimSun" w:cs="SimSun"/>
          <w:sz w:val="22"/>
          <w:szCs w:val="22"/>
        </w:rPr>
      </w:pPr>
    </w:p>
    <w:p>
      <w:pPr>
        <w:pStyle w:val="BodyText"/>
        <w:spacing w:line="246" w:lineRule="auto"/>
        <w:rPr/>
      </w:pPr>
      <w:r/>
    </w:p>
    <w:p>
      <w:pPr>
        <w:pStyle w:val="BodyText"/>
        <w:spacing w:line="246"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0032BF"/>
          <w:spacing w:val="-6"/>
        </w:rPr>
        <w:t>数据治理之路——贵州实践</w:t>
      </w:r>
    </w:p>
    <w:p>
      <w:pPr>
        <w:pStyle w:val="BodyText"/>
        <w:spacing w:line="290" w:lineRule="auto"/>
        <w:rPr/>
      </w:pPr>
      <w:r/>
    </w:p>
    <w:p>
      <w:pPr>
        <w:ind w:left="452"/>
        <w:spacing w:before="71" w:line="224" w:lineRule="auto"/>
        <w:outlineLvl w:val="1"/>
        <w:rPr>
          <w:rFonts w:ascii="KaiTi" w:hAnsi="KaiTi" w:eastAsia="KaiTi" w:cs="KaiTi"/>
          <w:sz w:val="22"/>
          <w:szCs w:val="22"/>
        </w:rPr>
      </w:pPr>
      <w:hyperlink w:history="true" r:id="rId76">
        <w:r>
          <w:rPr>
            <w:rFonts w:ascii="KaiTi" w:hAnsi="KaiTi" w:eastAsia="KaiTi" w:cs="KaiTi"/>
            <w:sz w:val="22"/>
            <w:szCs w:val="22"/>
            <w:b/>
            <w:bCs/>
            <w:color w:val="1238B4"/>
            <w:spacing w:val="-1"/>
          </w:rPr>
          <w:t>1.4.1.2</w:t>
        </w:r>
      </w:hyperlink>
      <w:r>
        <w:rPr>
          <w:rFonts w:ascii="KaiTi" w:hAnsi="KaiTi" w:eastAsia="KaiTi" w:cs="KaiTi"/>
          <w:sz w:val="22"/>
          <w:szCs w:val="22"/>
          <w:color w:val="1238B4"/>
          <w:spacing w:val="-1"/>
        </w:rPr>
        <w:t xml:space="preserve">  </w:t>
      </w:r>
      <w:r>
        <w:rPr>
          <w:rFonts w:ascii="KaiTi" w:hAnsi="KaiTi" w:eastAsia="KaiTi" w:cs="KaiTi"/>
          <w:sz w:val="22"/>
          <w:szCs w:val="22"/>
          <w:b/>
          <w:bCs/>
          <w:color w:val="1238B4"/>
          <w:spacing w:val="-1"/>
        </w:rPr>
        <w:t>数据共享开放平台</w:t>
      </w:r>
    </w:p>
    <w:p>
      <w:pPr>
        <w:ind w:firstLine="449"/>
        <w:spacing w:before="212" w:line="327" w:lineRule="auto"/>
        <w:jc w:val="both"/>
        <w:rPr>
          <w:rFonts w:ascii="SimSun" w:hAnsi="SimSun" w:eastAsia="SimSun" w:cs="SimSun"/>
          <w:sz w:val="22"/>
          <w:szCs w:val="22"/>
        </w:rPr>
      </w:pPr>
      <w:r>
        <w:rPr>
          <w:rFonts w:ascii="SimSun" w:hAnsi="SimSun" w:eastAsia="SimSun" w:cs="SimSun"/>
          <w:sz w:val="22"/>
          <w:szCs w:val="22"/>
          <w:spacing w:val="-4"/>
        </w:rPr>
        <w:t>数据共享开放平台是数据治理的重要基础设施，是数据共享开放</w:t>
      </w:r>
      <w:r>
        <w:rPr>
          <w:rFonts w:ascii="SimSun" w:hAnsi="SimSun" w:eastAsia="SimSun" w:cs="SimSun"/>
          <w:sz w:val="22"/>
          <w:szCs w:val="22"/>
        </w:rPr>
        <w:t xml:space="preserve"> </w:t>
      </w:r>
      <w:r>
        <w:rPr>
          <w:rFonts w:ascii="SimSun" w:hAnsi="SimSun" w:eastAsia="SimSun" w:cs="SimSun"/>
          <w:sz w:val="22"/>
          <w:szCs w:val="22"/>
          <w:spacing w:val="3"/>
        </w:rPr>
        <w:t>过程中连接政府各个部门、政府与各个机构、政府与公民的重要载</w:t>
      </w:r>
      <w:r>
        <w:rPr>
          <w:rFonts w:ascii="SimSun" w:hAnsi="SimSun" w:eastAsia="SimSun" w:cs="SimSun"/>
          <w:sz w:val="22"/>
          <w:szCs w:val="22"/>
          <w:spacing w:val="11"/>
        </w:rPr>
        <w:t xml:space="preserve"> </w:t>
      </w:r>
      <w:r>
        <w:rPr>
          <w:rFonts w:ascii="SimSun" w:hAnsi="SimSun" w:eastAsia="SimSun" w:cs="SimSun"/>
          <w:sz w:val="22"/>
          <w:szCs w:val="22"/>
          <w:spacing w:val="3"/>
        </w:rPr>
        <w:t>体。美国将数据共享嵌入网络基础设施建设、网络安全控制及自动</w:t>
      </w:r>
      <w:r>
        <w:rPr>
          <w:rFonts w:ascii="SimSun" w:hAnsi="SimSun" w:eastAsia="SimSun" w:cs="SimSun"/>
          <w:sz w:val="22"/>
          <w:szCs w:val="22"/>
          <w:spacing w:val="17"/>
        </w:rPr>
        <w:t xml:space="preserve"> </w:t>
      </w:r>
      <w:r>
        <w:rPr>
          <w:rFonts w:ascii="SimSun" w:hAnsi="SimSun" w:eastAsia="SimSun" w:cs="SimSun"/>
          <w:sz w:val="22"/>
          <w:szCs w:val="22"/>
          <w:spacing w:val="3"/>
        </w:rPr>
        <w:t>化配置管理和网络可视化中。美国的数据共享开放平台已形成较为</w:t>
      </w:r>
      <w:r>
        <w:rPr>
          <w:rFonts w:ascii="SimSun" w:hAnsi="SimSun" w:eastAsia="SimSun" w:cs="SimSun"/>
          <w:sz w:val="22"/>
          <w:szCs w:val="22"/>
          <w:spacing w:val="13"/>
        </w:rPr>
        <w:t xml:space="preserve"> </w:t>
      </w:r>
      <w:r>
        <w:rPr>
          <w:rFonts w:ascii="SimSun" w:hAnsi="SimSun" w:eastAsia="SimSun" w:cs="SimSun"/>
          <w:sz w:val="22"/>
          <w:szCs w:val="22"/>
          <w:spacing w:val="3"/>
        </w:rPr>
        <w:t>完善的体系，其中既包括美国政府数据门户网站和美国数字化网站</w:t>
      </w:r>
      <w:r>
        <w:rPr>
          <w:rFonts w:ascii="SimSun" w:hAnsi="SimSun" w:eastAsia="SimSun" w:cs="SimSun"/>
          <w:sz w:val="22"/>
          <w:szCs w:val="22"/>
          <w:spacing w:val="14"/>
        </w:rPr>
        <w:t xml:space="preserve"> </w:t>
      </w:r>
      <w:r>
        <w:rPr>
          <w:rFonts w:ascii="Times New Roman" w:hAnsi="Times New Roman" w:eastAsia="Times New Roman" w:cs="Times New Roman"/>
          <w:sz w:val="22"/>
          <w:szCs w:val="22"/>
          <w:spacing w:val="6"/>
        </w:rPr>
        <w:t>(</w:t>
      </w:r>
      <w:hyperlink w:history="true" r:id="rId77">
        <w:r>
          <w:rPr>
            <w:rFonts w:ascii="Times New Roman" w:hAnsi="Times New Roman" w:eastAsia="Times New Roman" w:cs="Times New Roman"/>
            <w:sz w:val="22"/>
            <w:szCs w:val="22"/>
          </w:rPr>
          <w:t>https</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digital</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gov</w:t>
        </w:r>
      </w:hyperlink>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6"/>
        </w:rPr>
        <w:t>这类统一的数据服务集成平台，又包括各个部</w:t>
      </w:r>
    </w:p>
    <w:p>
      <w:pPr>
        <w:spacing w:line="218" w:lineRule="auto"/>
        <w:rPr>
          <w:rFonts w:ascii="SimSun" w:hAnsi="SimSun" w:eastAsia="SimSun" w:cs="SimSun"/>
          <w:sz w:val="22"/>
          <w:szCs w:val="22"/>
        </w:rPr>
      </w:pPr>
      <w:r>
        <w:rPr>
          <w:rFonts w:ascii="SimSun" w:hAnsi="SimSun" w:eastAsia="SimSun" w:cs="SimSun"/>
          <w:sz w:val="22"/>
          <w:szCs w:val="22"/>
          <w:spacing w:val="-9"/>
        </w:rPr>
        <w:t>门、机构的数据共享开放网站。</w:t>
      </w:r>
    </w:p>
    <w:p>
      <w:pPr>
        <w:ind w:right="2" w:firstLine="449"/>
        <w:spacing w:before="191" w:line="327" w:lineRule="auto"/>
        <w:jc w:val="both"/>
        <w:rPr>
          <w:rFonts w:ascii="SimSun" w:hAnsi="SimSun" w:eastAsia="SimSun" w:cs="SimSun"/>
          <w:sz w:val="22"/>
          <w:szCs w:val="22"/>
        </w:rPr>
      </w:pPr>
      <w:r>
        <w:rPr>
          <w:rFonts w:ascii="SimSun" w:hAnsi="SimSun" w:eastAsia="SimSun" w:cs="SimSun"/>
          <w:sz w:val="22"/>
          <w:szCs w:val="22"/>
          <w:spacing w:val="4"/>
        </w:rPr>
        <w:t>美国政府数据门户网站是美国联邦总务署200</w:t>
      </w:r>
      <w:r>
        <w:rPr>
          <w:rFonts w:ascii="SimSun" w:hAnsi="SimSun" w:eastAsia="SimSun" w:cs="SimSun"/>
          <w:sz w:val="22"/>
          <w:szCs w:val="22"/>
          <w:spacing w:val="3"/>
        </w:rPr>
        <w:t>9年推出的政府数</w:t>
      </w:r>
      <w:r>
        <w:rPr>
          <w:rFonts w:ascii="SimSun" w:hAnsi="SimSun" w:eastAsia="SimSun" w:cs="SimSun"/>
          <w:sz w:val="22"/>
          <w:szCs w:val="22"/>
        </w:rPr>
        <w:t xml:space="preserve"> </w:t>
      </w:r>
      <w:r>
        <w:rPr>
          <w:rFonts w:ascii="SimSun" w:hAnsi="SimSun" w:eastAsia="SimSun" w:cs="SimSun"/>
          <w:sz w:val="22"/>
          <w:szCs w:val="22"/>
          <w:spacing w:val="-4"/>
        </w:rPr>
        <w:t>据发布平台。该平台根据《开放政府数据法》提供开放的、机器可读</w:t>
      </w:r>
      <w:r>
        <w:rPr>
          <w:rFonts w:ascii="SimSun" w:hAnsi="SimSun" w:eastAsia="SimSun" w:cs="SimSun"/>
          <w:sz w:val="22"/>
          <w:szCs w:val="22"/>
        </w:rPr>
        <w:t xml:space="preserve"> </w:t>
      </w:r>
      <w:r>
        <w:rPr>
          <w:rFonts w:ascii="SimSun" w:hAnsi="SimSun" w:eastAsia="SimSun" w:cs="SimSun"/>
          <w:sz w:val="22"/>
          <w:szCs w:val="22"/>
          <w:spacing w:val="3"/>
        </w:rPr>
        <w:t>的政府数据，并确保隐私和安全。在该平台上，联邦机构对其数据</w:t>
      </w:r>
      <w:r>
        <w:rPr>
          <w:rFonts w:ascii="SimSun" w:hAnsi="SimSun" w:eastAsia="SimSun" w:cs="SimSun"/>
          <w:sz w:val="22"/>
          <w:szCs w:val="22"/>
          <w:spacing w:val="14"/>
        </w:rPr>
        <w:t xml:space="preserve"> </w:t>
      </w:r>
      <w:r>
        <w:rPr>
          <w:rFonts w:ascii="SimSun" w:hAnsi="SimSun" w:eastAsia="SimSun" w:cs="SimSun"/>
          <w:sz w:val="22"/>
          <w:szCs w:val="22"/>
          <w:spacing w:val="-4"/>
        </w:rPr>
        <w:t>资产进行了分类，发布公共数据列表，实现多部门之间的数据互联互</w:t>
      </w:r>
    </w:p>
    <w:p>
      <w:pPr>
        <w:spacing w:before="1" w:line="218" w:lineRule="auto"/>
        <w:rPr>
          <w:rFonts w:ascii="SimSun" w:hAnsi="SimSun" w:eastAsia="SimSun" w:cs="SimSun"/>
          <w:sz w:val="22"/>
          <w:szCs w:val="22"/>
        </w:rPr>
      </w:pPr>
      <w:r>
        <w:rPr>
          <w:rFonts w:ascii="SimSun" w:hAnsi="SimSun" w:eastAsia="SimSun" w:cs="SimSun"/>
          <w:sz w:val="22"/>
          <w:szCs w:val="22"/>
          <w:spacing w:val="-7"/>
        </w:rPr>
        <w:t>通，提升了政府的精细化管理和科学决策水平。</w:t>
      </w:r>
    </w:p>
    <w:p>
      <w:pPr>
        <w:ind w:right="20" w:firstLine="449"/>
        <w:spacing w:before="159" w:line="336" w:lineRule="auto"/>
        <w:jc w:val="both"/>
        <w:rPr>
          <w:rFonts w:ascii="SimSun" w:hAnsi="SimSun" w:eastAsia="SimSun" w:cs="SimSun"/>
          <w:sz w:val="22"/>
          <w:szCs w:val="22"/>
        </w:rPr>
      </w:pPr>
      <w:r>
        <w:rPr>
          <w:rFonts w:ascii="SimSun" w:hAnsi="SimSun" w:eastAsia="SimSun" w:cs="SimSun"/>
          <w:sz w:val="22"/>
          <w:szCs w:val="22"/>
          <w:spacing w:val="-5"/>
        </w:rPr>
        <w:t>在实际政府数据共享应用方面，美国国家海洋大气局、国家航空</w:t>
      </w:r>
      <w:r>
        <w:rPr>
          <w:rFonts w:ascii="SimSun" w:hAnsi="SimSun" w:eastAsia="SimSun" w:cs="SimSun"/>
          <w:sz w:val="22"/>
          <w:szCs w:val="22"/>
          <w:spacing w:val="10"/>
        </w:rPr>
        <w:t xml:space="preserve"> </w:t>
      </w:r>
      <w:r>
        <w:rPr>
          <w:rFonts w:ascii="SimSun" w:hAnsi="SimSun" w:eastAsia="SimSun" w:cs="SimSun"/>
          <w:sz w:val="22"/>
          <w:szCs w:val="22"/>
          <w:spacing w:val="-4"/>
        </w:rPr>
        <w:t>航天局、地质调查局等机构将各自所拥有的气象数据发布在美国</w:t>
      </w:r>
      <w:r>
        <w:rPr>
          <w:rFonts w:ascii="SimSun" w:hAnsi="SimSun" w:eastAsia="SimSun" w:cs="SimSun"/>
          <w:sz w:val="22"/>
          <w:szCs w:val="22"/>
          <w:spacing w:val="-5"/>
        </w:rPr>
        <w:t>政府</w:t>
      </w:r>
    </w:p>
    <w:p>
      <w:pPr>
        <w:spacing w:line="219" w:lineRule="auto"/>
        <w:rPr>
          <w:rFonts w:ascii="SimSun" w:hAnsi="SimSun" w:eastAsia="SimSun" w:cs="SimSun"/>
          <w:sz w:val="22"/>
          <w:szCs w:val="22"/>
        </w:rPr>
      </w:pPr>
      <w:r>
        <w:rPr>
          <w:rFonts w:ascii="SimSun" w:hAnsi="SimSun" w:eastAsia="SimSun" w:cs="SimSun"/>
          <w:sz w:val="22"/>
          <w:szCs w:val="22"/>
          <w:spacing w:val="-7"/>
        </w:rPr>
        <w:t>数据门户网站上，实现了气象数据的共享开放。</w:t>
      </w:r>
    </w:p>
    <w:p>
      <w:pPr>
        <w:ind w:firstLine="449"/>
        <w:spacing w:before="140" w:line="327" w:lineRule="auto"/>
        <w:jc w:val="both"/>
        <w:rPr>
          <w:rFonts w:ascii="SimSun" w:hAnsi="SimSun" w:eastAsia="SimSun" w:cs="SimSun"/>
          <w:sz w:val="22"/>
          <w:szCs w:val="22"/>
        </w:rPr>
      </w:pPr>
      <w:r>
        <w:rPr>
          <w:rFonts w:ascii="SimSun" w:hAnsi="SimSun" w:eastAsia="SimSun" w:cs="SimSun"/>
          <w:sz w:val="22"/>
          <w:szCs w:val="22"/>
          <w:spacing w:val="-4"/>
        </w:rPr>
        <w:t>在农业数据共享开放方面，美国联邦政府建立了专门的美国</w:t>
      </w:r>
      <w:r>
        <w:rPr>
          <w:rFonts w:ascii="SimSun" w:hAnsi="SimSun" w:eastAsia="SimSun" w:cs="SimSun"/>
          <w:sz w:val="22"/>
          <w:szCs w:val="22"/>
          <w:spacing w:val="-5"/>
        </w:rPr>
        <w:t>农业</w:t>
      </w:r>
      <w:r>
        <w:rPr>
          <w:rFonts w:ascii="SimSun" w:hAnsi="SimSun" w:eastAsia="SimSun" w:cs="SimSun"/>
          <w:sz w:val="22"/>
          <w:szCs w:val="22"/>
        </w:rPr>
        <w:t xml:space="preserve"> </w:t>
      </w:r>
      <w:r>
        <w:rPr>
          <w:rFonts w:ascii="SimSun" w:hAnsi="SimSun" w:eastAsia="SimSun" w:cs="SimSun"/>
          <w:sz w:val="22"/>
          <w:szCs w:val="22"/>
          <w:spacing w:val="1"/>
        </w:rPr>
        <w:t>数据共享门户网站</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1"/>
        </w:rPr>
        <w:t>(</w:t>
      </w:r>
      <w:hyperlink w:history="true" r:id="rId78">
        <w:r>
          <w:rPr>
            <w:rFonts w:ascii="Times New Roman" w:hAnsi="Times New Roman" w:eastAsia="Times New Roman" w:cs="Times New Roman"/>
            <w:sz w:val="22"/>
            <w:szCs w:val="22"/>
          </w:rPr>
          <w:t>https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nal</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usda</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gov</w:t>
        </w:r>
      </w:hyperlink>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
        </w:rPr>
        <w:t>。</w:t>
      </w:r>
      <w:r>
        <w:rPr>
          <w:rFonts w:ascii="SimSun" w:hAnsi="SimSun" w:eastAsia="SimSun" w:cs="SimSun"/>
          <w:sz w:val="22"/>
          <w:szCs w:val="22"/>
          <w:spacing w:val="30"/>
        </w:rPr>
        <w:t xml:space="preserve"> </w:t>
      </w:r>
      <w:r>
        <w:rPr>
          <w:rFonts w:ascii="SimSun" w:hAnsi="SimSun" w:eastAsia="SimSun" w:cs="SimSun"/>
          <w:sz w:val="22"/>
          <w:szCs w:val="22"/>
          <w:spacing w:val="1"/>
        </w:rPr>
        <w:t>该平台由</w:t>
      </w:r>
      <w:r>
        <w:rPr>
          <w:rFonts w:ascii="SimSun" w:hAnsi="SimSun" w:eastAsia="SimSun" w:cs="SimSun"/>
          <w:sz w:val="22"/>
          <w:szCs w:val="22"/>
        </w:rPr>
        <w:t>美国农业部 </w:t>
      </w:r>
      <w:r>
        <w:rPr>
          <w:rFonts w:ascii="SimSun" w:hAnsi="SimSun" w:eastAsia="SimSun" w:cs="SimSun"/>
          <w:sz w:val="22"/>
          <w:szCs w:val="22"/>
          <w:spacing w:val="-4"/>
        </w:rPr>
        <w:t>提供研究数据，用于帮助农业研究中的社区共享和发现。美国农业部</w:t>
      </w:r>
      <w:r>
        <w:rPr>
          <w:rFonts w:ascii="SimSun" w:hAnsi="SimSun" w:eastAsia="SimSun" w:cs="SimSun"/>
          <w:sz w:val="22"/>
          <w:szCs w:val="22"/>
        </w:rPr>
        <w:t xml:space="preserve"> </w:t>
      </w:r>
      <w:r>
        <w:rPr>
          <w:rFonts w:ascii="SimSun" w:hAnsi="SimSun" w:eastAsia="SimSun" w:cs="SimSun"/>
          <w:sz w:val="22"/>
          <w:szCs w:val="22"/>
          <w:spacing w:val="-4"/>
        </w:rPr>
        <w:t>国家农业图书馆通过农业数据共享提供了农业科研数据和数据产品可</w:t>
      </w:r>
    </w:p>
    <w:p>
      <w:pPr>
        <w:spacing w:before="1" w:line="219" w:lineRule="auto"/>
        <w:rPr>
          <w:rFonts w:ascii="SimSun" w:hAnsi="SimSun" w:eastAsia="SimSun" w:cs="SimSun"/>
          <w:sz w:val="22"/>
          <w:szCs w:val="22"/>
        </w:rPr>
      </w:pPr>
      <w:r>
        <w:rPr>
          <w:rFonts w:ascii="SimSun" w:hAnsi="SimSun" w:eastAsia="SimSun" w:cs="SimSun"/>
          <w:sz w:val="22"/>
          <w:szCs w:val="22"/>
          <w:spacing w:val="-7"/>
        </w:rPr>
        <w:t>查找、可访问、可互操作和可重用的服务。</w:t>
      </w:r>
    </w:p>
    <w:p>
      <w:pPr>
        <w:ind w:right="3" w:firstLine="449"/>
        <w:spacing w:before="169" w:line="327" w:lineRule="auto"/>
        <w:jc w:val="both"/>
        <w:rPr>
          <w:rFonts w:ascii="SimSun" w:hAnsi="SimSun" w:eastAsia="SimSun" w:cs="SimSun"/>
          <w:sz w:val="22"/>
          <w:szCs w:val="22"/>
        </w:rPr>
      </w:pPr>
      <w:r>
        <w:rPr>
          <w:rFonts w:ascii="SimSun" w:hAnsi="SimSun" w:eastAsia="SimSun" w:cs="SimSun"/>
          <w:sz w:val="22"/>
          <w:szCs w:val="22"/>
          <w:spacing w:val="-4"/>
        </w:rPr>
        <w:t>在共享开放的辅助支持方面，美国数字化网站是美国联邦政府搭</w:t>
      </w:r>
      <w:r>
        <w:rPr>
          <w:rFonts w:ascii="SimSun" w:hAnsi="SimSun" w:eastAsia="SimSun" w:cs="SimSun"/>
          <w:sz w:val="22"/>
          <w:szCs w:val="22"/>
        </w:rPr>
        <w:t xml:space="preserve"> </w:t>
      </w:r>
      <w:r>
        <w:rPr>
          <w:rFonts w:ascii="SimSun" w:hAnsi="SimSun" w:eastAsia="SimSun" w:cs="SimSun"/>
          <w:sz w:val="22"/>
          <w:szCs w:val="22"/>
          <w:spacing w:val="-4"/>
        </w:rPr>
        <w:t>建的旨在帮助政府机构提供更好的数字服务的门户网站。美国数</w:t>
      </w:r>
      <w:r>
        <w:rPr>
          <w:rFonts w:ascii="SimSun" w:hAnsi="SimSun" w:eastAsia="SimSun" w:cs="SimSun"/>
          <w:sz w:val="22"/>
          <w:szCs w:val="22"/>
          <w:spacing w:val="-5"/>
        </w:rPr>
        <w:t>字化</w:t>
      </w:r>
      <w:r>
        <w:rPr>
          <w:rFonts w:ascii="SimSun" w:hAnsi="SimSun" w:eastAsia="SimSun" w:cs="SimSun"/>
          <w:sz w:val="22"/>
          <w:szCs w:val="22"/>
        </w:rPr>
        <w:t xml:space="preserve"> </w:t>
      </w:r>
      <w:r>
        <w:rPr>
          <w:rFonts w:ascii="SimSun" w:hAnsi="SimSun" w:eastAsia="SimSun" w:cs="SimSun"/>
          <w:sz w:val="22"/>
          <w:szCs w:val="22"/>
          <w:spacing w:val="1"/>
        </w:rPr>
        <w:t>网站的使命是改变21</w:t>
      </w:r>
      <w:r>
        <w:rPr>
          <w:rFonts w:ascii="SimSun" w:hAnsi="SimSun" w:eastAsia="SimSun" w:cs="SimSun"/>
          <w:sz w:val="22"/>
          <w:szCs w:val="22"/>
          <w:spacing w:val="-62"/>
        </w:rPr>
        <w:t xml:space="preserve"> </w:t>
      </w:r>
      <w:r>
        <w:rPr>
          <w:rFonts w:ascii="SimSun" w:hAnsi="SimSun" w:eastAsia="SimSun" w:cs="SimSun"/>
          <w:sz w:val="22"/>
          <w:szCs w:val="22"/>
          <w:spacing w:val="1"/>
        </w:rPr>
        <w:t>世纪政府学习、构建、交付</w:t>
      </w:r>
      <w:r>
        <w:rPr>
          <w:rFonts w:ascii="SimSun" w:hAnsi="SimSun" w:eastAsia="SimSun" w:cs="SimSun"/>
          <w:sz w:val="22"/>
          <w:szCs w:val="22"/>
        </w:rPr>
        <w:t>和衡量数字服务的 </w:t>
      </w:r>
      <w:r>
        <w:rPr>
          <w:rFonts w:ascii="SimSun" w:hAnsi="SimSun" w:eastAsia="SimSun" w:cs="SimSun"/>
          <w:sz w:val="22"/>
          <w:szCs w:val="22"/>
          <w:spacing w:val="3"/>
        </w:rPr>
        <w:t>方式。该网站为联邦政府提供了有效和可访问的数字服务所需的工</w:t>
      </w:r>
    </w:p>
    <w:p>
      <w:pPr>
        <w:spacing w:before="1" w:line="218" w:lineRule="auto"/>
        <w:rPr>
          <w:rFonts w:ascii="SimSun" w:hAnsi="SimSun" w:eastAsia="SimSun" w:cs="SimSun"/>
          <w:sz w:val="22"/>
          <w:szCs w:val="22"/>
        </w:rPr>
      </w:pPr>
      <w:r>
        <w:rPr>
          <w:rFonts w:ascii="SimSun" w:hAnsi="SimSun" w:eastAsia="SimSun" w:cs="SimSun"/>
          <w:sz w:val="22"/>
          <w:szCs w:val="22"/>
          <w:spacing w:val="-4"/>
        </w:rPr>
        <w:t>具、方法、实践和政策指导。其中，提供的工具与服务主要是免费和</w:t>
      </w:r>
    </w:p>
    <w:p>
      <w:pPr>
        <w:spacing w:line="218" w:lineRule="auto"/>
        <w:sectPr>
          <w:footerReference w:type="default" r:id="rId75"/>
          <w:pgSz w:w="8370" w:h="12670"/>
          <w:pgMar w:top="400" w:right="817" w:bottom="634" w:left="1050" w:header="0" w:footer="416" w:gutter="0"/>
        </w:sectPr>
        <w:rPr>
          <w:rFonts w:ascii="SimSun" w:hAnsi="SimSun" w:eastAsia="SimSun" w:cs="SimSun"/>
          <w:sz w:val="22"/>
          <w:szCs w:val="22"/>
        </w:rPr>
      </w:pPr>
    </w:p>
    <w:p>
      <w:pPr>
        <w:pStyle w:val="BodyText"/>
        <w:spacing w:line="249" w:lineRule="auto"/>
        <w:rPr/>
      </w:pPr>
      <w:r>
        <w:drawing>
          <wp:anchor distT="0" distB="0" distL="0" distR="0" simplePos="0" relativeHeight="251752448" behindDoc="0" locked="0" layoutInCell="0" allowOverlap="1">
            <wp:simplePos x="0" y="0"/>
            <wp:positionH relativeFrom="page">
              <wp:posOffset>628652</wp:posOffset>
            </wp:positionH>
            <wp:positionV relativeFrom="page">
              <wp:posOffset>6222994</wp:posOffset>
            </wp:positionV>
            <wp:extent cx="933465" cy="6356"/>
            <wp:effectExtent l="0" t="0" r="0" b="0"/>
            <wp:wrapNone/>
            <wp:docPr id="30" name="IM 30"/>
            <wp:cNvGraphicFramePr/>
            <a:graphic>
              <a:graphicData uri="http://schemas.openxmlformats.org/drawingml/2006/picture">
                <pic:pic>
                  <pic:nvPicPr>
                    <pic:cNvPr id="30" name="IM 30"/>
                    <pic:cNvPicPr/>
                  </pic:nvPicPr>
                  <pic:blipFill>
                    <a:blip r:embed="rId80"/>
                    <a:stretch>
                      <a:fillRect/>
                    </a:stretch>
                  </pic:blipFill>
                  <pic:spPr>
                    <a:xfrm rot="0">
                      <a:off x="0" y="0"/>
                      <a:ext cx="933465" cy="6356"/>
                    </a:xfrm>
                    <a:prstGeom prst="rect">
                      <a:avLst/>
                    </a:prstGeom>
                  </pic:spPr>
                </pic:pic>
              </a:graphicData>
            </a:graphic>
          </wp:anchor>
        </w:drawing>
      </w:r>
      <w:r/>
    </w:p>
    <w:p>
      <w:pPr>
        <w:pStyle w:val="BodyText"/>
        <w:spacing w:line="249" w:lineRule="auto"/>
        <w:rPr/>
      </w:pPr>
      <w:r/>
    </w:p>
    <w:p>
      <w:pPr>
        <w:ind w:left="4202"/>
        <w:spacing w:before="59" w:line="218" w:lineRule="auto"/>
        <w:rPr>
          <w:rFonts w:ascii="SimHei" w:hAnsi="SimHei" w:eastAsia="SimHei" w:cs="SimHei"/>
          <w:sz w:val="18"/>
          <w:szCs w:val="18"/>
        </w:rPr>
      </w:pPr>
      <w:r>
        <w:rPr>
          <w:rFonts w:ascii="SimHei" w:hAnsi="SimHei" w:eastAsia="SimHei" w:cs="SimHei"/>
          <w:sz w:val="18"/>
          <w:szCs w:val="18"/>
          <w:b/>
          <w:bCs/>
          <w:color w:val="1A42AF"/>
          <w:spacing w:val="1"/>
        </w:rPr>
        <w:t>第1章</w:t>
      </w:r>
      <w:r>
        <w:rPr>
          <w:rFonts w:ascii="SimHei" w:hAnsi="SimHei" w:eastAsia="SimHei" w:cs="SimHei"/>
          <w:sz w:val="18"/>
          <w:szCs w:val="18"/>
          <w:color w:val="1A42AF"/>
          <w:spacing w:val="17"/>
        </w:rPr>
        <w:t xml:space="preserve">  </w:t>
      </w:r>
      <w:r>
        <w:rPr>
          <w:rFonts w:ascii="SimHei" w:hAnsi="SimHei" w:eastAsia="SimHei" w:cs="SimHei"/>
          <w:sz w:val="18"/>
          <w:szCs w:val="18"/>
          <w:b/>
          <w:bCs/>
          <w:color w:val="1A42AF"/>
          <w:spacing w:val="1"/>
        </w:rPr>
        <w:t>数据治理的国际实践</w:t>
      </w:r>
    </w:p>
    <w:p>
      <w:pPr>
        <w:pStyle w:val="BodyText"/>
        <w:spacing w:line="281" w:lineRule="auto"/>
        <w:rPr/>
      </w:pPr>
      <w:r/>
    </w:p>
    <w:p>
      <w:pPr>
        <w:ind w:left="20"/>
        <w:spacing w:before="72" w:line="421" w:lineRule="exact"/>
        <w:rPr>
          <w:rFonts w:ascii="SimSun" w:hAnsi="SimSun" w:eastAsia="SimSun" w:cs="SimSun"/>
          <w:sz w:val="22"/>
          <w:szCs w:val="22"/>
        </w:rPr>
      </w:pPr>
      <w:r>
        <w:rPr>
          <w:rFonts w:ascii="SimSun" w:hAnsi="SimSun" w:eastAsia="SimSun" w:cs="SimSun"/>
          <w:sz w:val="22"/>
          <w:szCs w:val="22"/>
          <w:spacing w:val="3"/>
          <w:position w:val="15"/>
        </w:rPr>
        <w:t>低成本的服务，以改善用户的数字体验，包括数字化分析网、数据</w:t>
      </w:r>
    </w:p>
    <w:p>
      <w:pPr>
        <w:ind w:left="20"/>
        <w:spacing w:line="219" w:lineRule="auto"/>
        <w:rPr>
          <w:rFonts w:ascii="SimSun" w:hAnsi="SimSun" w:eastAsia="SimSun" w:cs="SimSun"/>
          <w:sz w:val="22"/>
          <w:szCs w:val="22"/>
        </w:rPr>
      </w:pPr>
      <w:r>
        <w:rPr>
          <w:rFonts w:ascii="Times New Roman" w:hAnsi="Times New Roman" w:eastAsia="Times New Roman" w:cs="Times New Roman"/>
          <w:sz w:val="22"/>
          <w:szCs w:val="22"/>
        </w:rPr>
        <w:t>API</w:t>
      </w:r>
      <w:r>
        <w:rPr>
          <w:rFonts w:ascii="SimSun" w:hAnsi="SimSun" w:eastAsia="SimSun" w:cs="SimSun"/>
          <w:sz w:val="22"/>
          <w:szCs w:val="22"/>
        </w:rPr>
        <w:t>网、代码网等30个服务网站的名称、描述</w:t>
      </w:r>
      <w:r>
        <w:rPr>
          <w:rFonts w:ascii="SimSun" w:hAnsi="SimSun" w:eastAsia="SimSun" w:cs="SimSun"/>
          <w:sz w:val="22"/>
          <w:szCs w:val="22"/>
          <w:spacing w:val="-1"/>
        </w:rPr>
        <w:t>、联系指南。</w:t>
      </w:r>
    </w:p>
    <w:p>
      <w:pPr>
        <w:pStyle w:val="BodyText"/>
        <w:spacing w:line="241" w:lineRule="auto"/>
        <w:rPr/>
      </w:pPr>
      <w:r/>
    </w:p>
    <w:p>
      <w:pPr>
        <w:ind w:left="452"/>
        <w:spacing w:before="71" w:line="222" w:lineRule="auto"/>
        <w:outlineLvl w:val="1"/>
        <w:rPr>
          <w:rFonts w:ascii="SimHei" w:hAnsi="SimHei" w:eastAsia="SimHei" w:cs="SimHei"/>
          <w:sz w:val="22"/>
          <w:szCs w:val="22"/>
        </w:rPr>
      </w:pPr>
      <w:r>
        <w:rPr>
          <w:rFonts w:ascii="SimHei" w:hAnsi="SimHei" w:eastAsia="SimHei" w:cs="SimHei"/>
          <w:sz w:val="22"/>
          <w:szCs w:val="22"/>
          <w:b/>
          <w:bCs/>
          <w:color w:val="274DB4"/>
          <w:spacing w:val="11"/>
        </w:rPr>
        <w:t>1.4.2</w:t>
      </w:r>
      <w:r>
        <w:rPr>
          <w:rFonts w:ascii="SimHei" w:hAnsi="SimHei" w:eastAsia="SimHei" w:cs="SimHei"/>
          <w:sz w:val="22"/>
          <w:szCs w:val="22"/>
          <w:color w:val="274DB4"/>
          <w:spacing w:val="10"/>
        </w:rPr>
        <w:t xml:space="preserve">  </w:t>
      </w:r>
      <w:r>
        <w:rPr>
          <w:rFonts w:ascii="SimHei" w:hAnsi="SimHei" w:eastAsia="SimHei" w:cs="SimHei"/>
          <w:sz w:val="22"/>
          <w:szCs w:val="22"/>
          <w:b/>
          <w:bCs/>
          <w:color w:val="274DB4"/>
          <w:spacing w:val="11"/>
        </w:rPr>
        <w:t>欧盟——公私部门协同推进的共享开放模式</w:t>
      </w:r>
    </w:p>
    <w:p>
      <w:pPr>
        <w:ind w:left="20" w:firstLine="429"/>
        <w:spacing w:before="278" w:line="336" w:lineRule="auto"/>
        <w:jc w:val="both"/>
        <w:rPr>
          <w:rFonts w:ascii="SimSun" w:hAnsi="SimSun" w:eastAsia="SimSun" w:cs="SimSun"/>
          <w:sz w:val="22"/>
          <w:szCs w:val="22"/>
        </w:rPr>
      </w:pPr>
      <w:r>
        <w:rPr>
          <w:rFonts w:ascii="SimSun" w:hAnsi="SimSun" w:eastAsia="SimSun" w:cs="SimSun"/>
          <w:sz w:val="22"/>
          <w:szCs w:val="22"/>
          <w:spacing w:val="-3"/>
        </w:rPr>
        <w:t>欧盟特别强调对数据的共享、开放和利用，以实现数据驱动创新</w:t>
      </w:r>
      <w:r>
        <w:rPr>
          <w:rFonts w:ascii="SimSun" w:hAnsi="SimSun" w:eastAsia="SimSun" w:cs="SimSun"/>
          <w:sz w:val="22"/>
          <w:szCs w:val="22"/>
          <w:spacing w:val="2"/>
        </w:rPr>
        <w:t xml:space="preserve"> </w:t>
      </w:r>
      <w:r>
        <w:rPr>
          <w:rFonts w:ascii="SimSun" w:hAnsi="SimSun" w:eastAsia="SimSun" w:cs="SimSun"/>
          <w:sz w:val="22"/>
          <w:szCs w:val="22"/>
          <w:spacing w:val="-4"/>
        </w:rPr>
        <w:t>和经济发展的最终目的。在数据共享方面，欧盟从公共</w:t>
      </w:r>
      <w:r>
        <w:rPr>
          <w:rFonts w:ascii="SimSun" w:hAnsi="SimSun" w:eastAsia="SimSun" w:cs="SimSun"/>
          <w:sz w:val="22"/>
          <w:szCs w:val="22"/>
          <w:spacing w:val="-5"/>
        </w:rPr>
        <w:t>利益和经济利</w:t>
      </w:r>
      <w:r>
        <w:rPr>
          <w:rFonts w:ascii="SimSun" w:hAnsi="SimSun" w:eastAsia="SimSun" w:cs="SimSun"/>
          <w:sz w:val="22"/>
          <w:szCs w:val="22"/>
        </w:rPr>
        <w:t xml:space="preserve"> </w:t>
      </w:r>
      <w:r>
        <w:rPr>
          <w:rFonts w:ascii="SimSun" w:hAnsi="SimSun" w:eastAsia="SimSun" w:cs="SimSun"/>
          <w:sz w:val="22"/>
          <w:szCs w:val="22"/>
          <w:spacing w:val="-2"/>
        </w:rPr>
        <w:t>益角度出发，提出对私营部门数据共享的新探索。在数据开放方面，</w:t>
      </w:r>
      <w:r>
        <w:rPr>
          <w:rFonts w:ascii="SimSun" w:hAnsi="SimSun" w:eastAsia="SimSun" w:cs="SimSun"/>
          <w:sz w:val="22"/>
          <w:szCs w:val="22"/>
        </w:rPr>
        <w:t xml:space="preserve"> </w:t>
      </w:r>
      <w:r>
        <w:rPr>
          <w:rFonts w:ascii="SimSun" w:hAnsi="SimSun" w:eastAsia="SimSun" w:cs="SimSun"/>
          <w:sz w:val="22"/>
          <w:szCs w:val="22"/>
          <w:spacing w:val="-4"/>
        </w:rPr>
        <w:t>欧盟进一步完善了公共部门数据和科学数据开放的法规政策，并强化</w:t>
      </w:r>
    </w:p>
    <w:p>
      <w:pPr>
        <w:ind w:left="20"/>
        <w:spacing w:line="219" w:lineRule="auto"/>
        <w:rPr>
          <w:rFonts w:ascii="SimSun" w:hAnsi="SimSun" w:eastAsia="SimSun" w:cs="SimSun"/>
          <w:sz w:val="22"/>
          <w:szCs w:val="22"/>
        </w:rPr>
      </w:pPr>
      <w:r>
        <w:rPr>
          <w:rFonts w:ascii="SimSun" w:hAnsi="SimSun" w:eastAsia="SimSun" w:cs="SimSun"/>
          <w:sz w:val="22"/>
          <w:szCs w:val="22"/>
          <w:spacing w:val="-10"/>
        </w:rPr>
        <w:t>了对开放数据基础设施的建设。</w:t>
      </w:r>
    </w:p>
    <w:p>
      <w:pPr>
        <w:ind w:left="452"/>
        <w:spacing w:before="261" w:line="224" w:lineRule="auto"/>
        <w:outlineLvl w:val="1"/>
        <w:rPr>
          <w:rFonts w:ascii="KaiTi" w:hAnsi="KaiTi" w:eastAsia="KaiTi" w:cs="KaiTi"/>
          <w:sz w:val="22"/>
          <w:szCs w:val="22"/>
        </w:rPr>
      </w:pPr>
      <w:hyperlink w:history="true" r:id="rId35">
        <w:r>
          <w:rPr>
            <w:rFonts w:ascii="KaiTi" w:hAnsi="KaiTi" w:eastAsia="KaiTi" w:cs="KaiTi"/>
            <w:sz w:val="22"/>
            <w:szCs w:val="22"/>
            <w:b/>
            <w:bCs/>
            <w:color w:val="0126A1"/>
            <w:spacing w:val="4"/>
          </w:rPr>
          <w:t>1.4.2.1</w:t>
        </w:r>
      </w:hyperlink>
      <w:r>
        <w:rPr>
          <w:rFonts w:ascii="KaiTi" w:hAnsi="KaiTi" w:eastAsia="KaiTi" w:cs="KaiTi"/>
          <w:sz w:val="22"/>
          <w:szCs w:val="22"/>
          <w:color w:val="0126A1"/>
          <w:spacing w:val="4"/>
        </w:rPr>
        <w:t xml:space="preserve">  </w:t>
      </w:r>
      <w:r>
        <w:rPr>
          <w:rFonts w:ascii="KaiTi" w:hAnsi="KaiTi" w:eastAsia="KaiTi" w:cs="KaiTi"/>
          <w:sz w:val="22"/>
          <w:szCs w:val="22"/>
          <w:b/>
          <w:bCs/>
          <w:color w:val="0126A1"/>
          <w:spacing w:val="4"/>
        </w:rPr>
        <w:t>私营部门数据共享模式的新探索</w:t>
      </w:r>
    </w:p>
    <w:p>
      <w:pPr>
        <w:ind w:left="20" w:right="20" w:firstLine="429"/>
        <w:spacing w:before="191" w:line="328" w:lineRule="auto"/>
        <w:jc w:val="both"/>
        <w:rPr>
          <w:rFonts w:ascii="SimSun" w:hAnsi="SimSun" w:eastAsia="SimSun" w:cs="SimSun"/>
          <w:sz w:val="22"/>
          <w:szCs w:val="22"/>
        </w:rPr>
      </w:pPr>
      <w:r>
        <w:rPr>
          <w:rFonts w:ascii="SimSun" w:hAnsi="SimSun" w:eastAsia="SimSun" w:cs="SimSun"/>
          <w:sz w:val="22"/>
          <w:szCs w:val="22"/>
          <w:spacing w:val="5"/>
        </w:rPr>
        <w:t>欧盟将数据共享延伸到私营领域，提出私营部门数据共享的新</w:t>
      </w:r>
      <w:r>
        <w:rPr>
          <w:rFonts w:ascii="SimSun" w:hAnsi="SimSun" w:eastAsia="SimSun" w:cs="SimSun"/>
          <w:sz w:val="22"/>
          <w:szCs w:val="22"/>
          <w:spacing w:val="3"/>
        </w:rPr>
        <w:t xml:space="preserve"> </w:t>
      </w:r>
      <w:r>
        <w:rPr>
          <w:rFonts w:ascii="SimSun" w:hAnsi="SimSun" w:eastAsia="SimSun" w:cs="SimSun"/>
          <w:sz w:val="22"/>
          <w:szCs w:val="22"/>
          <w:spacing w:val="-3"/>
        </w:rPr>
        <w:t>探索，突破了传统的数据共享概念。《迈向共同的欧洲数</w:t>
      </w:r>
      <w:r>
        <w:rPr>
          <w:rFonts w:ascii="SimSun" w:hAnsi="SimSun" w:eastAsia="SimSun" w:cs="SimSun"/>
          <w:sz w:val="22"/>
          <w:szCs w:val="22"/>
          <w:spacing w:val="-4"/>
        </w:rPr>
        <w:t>据空间》①</w:t>
      </w:r>
      <w:r>
        <w:rPr>
          <w:rFonts w:ascii="SimSun" w:hAnsi="SimSun" w:eastAsia="SimSun" w:cs="SimSun"/>
          <w:sz w:val="22"/>
          <w:szCs w:val="22"/>
        </w:rPr>
        <w:t xml:space="preserve"> </w:t>
      </w:r>
      <w:r>
        <w:rPr>
          <w:rFonts w:ascii="SimSun" w:hAnsi="SimSun" w:eastAsia="SimSun" w:cs="SimSun"/>
          <w:sz w:val="22"/>
          <w:szCs w:val="22"/>
          <w:spacing w:val="1"/>
        </w:rPr>
        <w:t>(2018)、《欧洲数字经济中的私营部门数据共享指南》②</w:t>
      </w:r>
      <w:r>
        <w:rPr>
          <w:rFonts w:ascii="SimSun" w:hAnsi="SimSun" w:eastAsia="SimSun" w:cs="SimSun"/>
          <w:sz w:val="22"/>
          <w:szCs w:val="22"/>
        </w:rPr>
        <w:t>(2018)(以 </w:t>
      </w:r>
      <w:r>
        <w:rPr>
          <w:rFonts w:ascii="SimSun" w:hAnsi="SimSun" w:eastAsia="SimSun" w:cs="SimSun"/>
          <w:sz w:val="22"/>
          <w:szCs w:val="22"/>
          <w:spacing w:val="10"/>
        </w:rPr>
        <w:t>下简称《共享指南》)及2020年2月19日欧盟委员会公</w:t>
      </w:r>
      <w:r>
        <w:rPr>
          <w:rFonts w:ascii="SimSun" w:hAnsi="SimSun" w:eastAsia="SimSun" w:cs="SimSun"/>
          <w:sz w:val="22"/>
          <w:szCs w:val="22"/>
          <w:spacing w:val="9"/>
        </w:rPr>
        <w:t>布的《欧洲</w:t>
      </w:r>
      <w:r>
        <w:rPr>
          <w:rFonts w:ascii="SimSun" w:hAnsi="SimSun" w:eastAsia="SimSun" w:cs="SimSun"/>
          <w:sz w:val="22"/>
          <w:szCs w:val="22"/>
        </w:rPr>
        <w:t xml:space="preserve"> </w:t>
      </w:r>
      <w:r>
        <w:rPr>
          <w:rFonts w:ascii="SimSun" w:hAnsi="SimSun" w:eastAsia="SimSun" w:cs="SimSun"/>
          <w:sz w:val="22"/>
          <w:szCs w:val="22"/>
          <w:spacing w:val="-4"/>
        </w:rPr>
        <w:t>数据战略》均提出了对私营部门数据共享原则、共享模式及其法律和</w:t>
      </w:r>
      <w:r>
        <w:rPr>
          <w:rFonts w:ascii="SimSun" w:hAnsi="SimSun" w:eastAsia="SimSun" w:cs="SimSun"/>
          <w:sz w:val="22"/>
          <w:szCs w:val="22"/>
          <w:spacing w:val="16"/>
        </w:rPr>
        <w:t xml:space="preserve"> </w:t>
      </w:r>
      <w:r>
        <w:rPr>
          <w:rFonts w:ascii="SimSun" w:hAnsi="SimSun" w:eastAsia="SimSun" w:cs="SimSun"/>
          <w:sz w:val="22"/>
          <w:szCs w:val="22"/>
          <w:spacing w:val="-2"/>
        </w:rPr>
        <w:t>技术等方面的要求。私营部门数据共享涉及企业间</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2"/>
        </w:rPr>
        <w:t>(B2B)    </w:t>
      </w:r>
      <w:r>
        <w:rPr>
          <w:rFonts w:ascii="SimSun" w:hAnsi="SimSun" w:eastAsia="SimSun" w:cs="SimSun"/>
          <w:sz w:val="22"/>
          <w:szCs w:val="22"/>
          <w:spacing w:val="-2"/>
        </w:rPr>
        <w:t>和企业与</w:t>
      </w:r>
    </w:p>
    <w:p>
      <w:pPr>
        <w:ind w:left="20"/>
        <w:spacing w:line="212" w:lineRule="auto"/>
        <w:rPr>
          <w:rFonts w:ascii="SimSun" w:hAnsi="SimSun" w:eastAsia="SimSun" w:cs="SimSun"/>
          <w:sz w:val="22"/>
          <w:szCs w:val="22"/>
        </w:rPr>
      </w:pPr>
      <w:r>
        <w:rPr>
          <w:rFonts w:ascii="SimSun" w:hAnsi="SimSun" w:eastAsia="SimSun" w:cs="SimSun"/>
          <w:sz w:val="22"/>
          <w:szCs w:val="22"/>
          <w:spacing w:val="-5"/>
        </w:rPr>
        <w:t>政府间</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5"/>
        </w:rPr>
        <w:t>(B2G)</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5"/>
        </w:rPr>
        <w:t>两种类型的数据共享。</w:t>
      </w:r>
    </w:p>
    <w:p>
      <w:pPr>
        <w:ind w:left="449"/>
        <w:spacing w:before="240" w:line="219" w:lineRule="auto"/>
        <w:rPr>
          <w:rFonts w:ascii="SimSun" w:hAnsi="SimSun" w:eastAsia="SimSun" w:cs="SimSun"/>
          <w:sz w:val="18"/>
          <w:szCs w:val="18"/>
        </w:rPr>
      </w:pPr>
      <w:r>
        <w:rPr>
          <w:rFonts w:ascii="SimSun" w:hAnsi="SimSun" w:eastAsia="SimSun" w:cs="SimSun"/>
          <w:sz w:val="18"/>
          <w:szCs w:val="18"/>
          <w:spacing w:val="18"/>
        </w:rPr>
        <w:t>1.基于公共利益的</w:t>
      </w:r>
      <w:r>
        <w:rPr>
          <w:rFonts w:ascii="SimSun" w:hAnsi="SimSun" w:eastAsia="SimSun" w:cs="SimSun"/>
          <w:sz w:val="18"/>
          <w:szCs w:val="18"/>
          <w:spacing w:val="-31"/>
        </w:rPr>
        <w:t xml:space="preserve"> </w:t>
      </w:r>
      <w:r>
        <w:rPr>
          <w:rFonts w:ascii="Times New Roman" w:hAnsi="Times New Roman" w:eastAsia="Times New Roman" w:cs="Times New Roman"/>
          <w:sz w:val="18"/>
          <w:szCs w:val="18"/>
          <w:spacing w:val="18"/>
        </w:rPr>
        <w:t>B2G   </w:t>
      </w:r>
      <w:r>
        <w:rPr>
          <w:rFonts w:ascii="SimSun" w:hAnsi="SimSun" w:eastAsia="SimSun" w:cs="SimSun"/>
          <w:sz w:val="18"/>
          <w:szCs w:val="18"/>
          <w:spacing w:val="18"/>
        </w:rPr>
        <w:t>数据共享</w:t>
      </w:r>
    </w:p>
    <w:p>
      <w:pPr>
        <w:ind w:right="39"/>
        <w:spacing w:before="118" w:line="459" w:lineRule="exact"/>
        <w:jc w:val="right"/>
        <w:rPr>
          <w:rFonts w:ascii="SimSun" w:hAnsi="SimSun" w:eastAsia="SimSun" w:cs="SimSun"/>
          <w:sz w:val="22"/>
          <w:szCs w:val="22"/>
        </w:rPr>
      </w:pPr>
      <w:r>
        <w:rPr>
          <w:rFonts w:ascii="Times New Roman" w:hAnsi="Times New Roman" w:eastAsia="Times New Roman" w:cs="Times New Roman"/>
          <w:sz w:val="22"/>
          <w:szCs w:val="22"/>
          <w:spacing w:val="-4"/>
          <w:position w:val="18"/>
        </w:rPr>
        <w:t>B2G</w:t>
      </w:r>
      <w:r>
        <w:rPr>
          <w:rFonts w:ascii="Times New Roman" w:hAnsi="Times New Roman" w:eastAsia="Times New Roman" w:cs="Times New Roman"/>
          <w:sz w:val="22"/>
          <w:szCs w:val="22"/>
          <w:spacing w:val="-5"/>
          <w:position w:val="18"/>
        </w:rPr>
        <w:t xml:space="preserve"> </w:t>
      </w:r>
      <w:r>
        <w:rPr>
          <w:rFonts w:ascii="SimSun" w:hAnsi="SimSun" w:eastAsia="SimSun" w:cs="SimSun"/>
          <w:sz w:val="22"/>
          <w:szCs w:val="22"/>
          <w:spacing w:val="-4"/>
          <w:position w:val="18"/>
        </w:rPr>
        <w:t>数据共享的核心是基于公共利益的数据共享。《迈向共同的</w:t>
      </w:r>
    </w:p>
    <w:p>
      <w:pPr>
        <w:ind w:left="20"/>
        <w:spacing w:line="219" w:lineRule="auto"/>
        <w:rPr>
          <w:rFonts w:ascii="SimSun" w:hAnsi="SimSun" w:eastAsia="SimSun" w:cs="SimSun"/>
          <w:sz w:val="18"/>
          <w:szCs w:val="18"/>
        </w:rPr>
      </w:pPr>
      <w:r>
        <w:rPr>
          <w:rFonts w:ascii="SimSun" w:hAnsi="SimSun" w:eastAsia="SimSun" w:cs="SimSun"/>
          <w:sz w:val="18"/>
          <w:szCs w:val="18"/>
          <w:spacing w:val="-8"/>
        </w:rPr>
        <w:t>欧</w:t>
      </w:r>
      <w:r>
        <w:rPr>
          <w:rFonts w:ascii="SimSun" w:hAnsi="SimSun" w:eastAsia="SimSun" w:cs="SimSun"/>
          <w:sz w:val="18"/>
          <w:szCs w:val="18"/>
          <w:spacing w:val="-36"/>
        </w:rPr>
        <w:t xml:space="preserve"> </w:t>
      </w:r>
      <w:r>
        <w:rPr>
          <w:rFonts w:ascii="SimSun" w:hAnsi="SimSun" w:eastAsia="SimSun" w:cs="SimSun"/>
          <w:sz w:val="18"/>
          <w:szCs w:val="18"/>
          <w:spacing w:val="-8"/>
        </w:rPr>
        <w:t>洲</w:t>
      </w:r>
      <w:r>
        <w:rPr>
          <w:rFonts w:ascii="SimSun" w:hAnsi="SimSun" w:eastAsia="SimSun" w:cs="SimSun"/>
          <w:sz w:val="18"/>
          <w:szCs w:val="18"/>
          <w:spacing w:val="-37"/>
        </w:rPr>
        <w:t xml:space="preserve"> </w:t>
      </w:r>
      <w:r>
        <w:rPr>
          <w:rFonts w:ascii="SimSun" w:hAnsi="SimSun" w:eastAsia="SimSun" w:cs="SimSun"/>
          <w:sz w:val="18"/>
          <w:szCs w:val="18"/>
          <w:spacing w:val="-8"/>
        </w:rPr>
        <w:t>数</w:t>
      </w:r>
      <w:r>
        <w:rPr>
          <w:rFonts w:ascii="SimSun" w:hAnsi="SimSun" w:eastAsia="SimSun" w:cs="SimSun"/>
          <w:sz w:val="18"/>
          <w:szCs w:val="18"/>
          <w:spacing w:val="-40"/>
        </w:rPr>
        <w:t xml:space="preserve"> </w:t>
      </w:r>
      <w:r>
        <w:rPr>
          <w:rFonts w:ascii="SimSun" w:hAnsi="SimSun" w:eastAsia="SimSun" w:cs="SimSun"/>
          <w:sz w:val="18"/>
          <w:szCs w:val="18"/>
          <w:spacing w:val="-8"/>
        </w:rPr>
        <w:t>据</w:t>
      </w:r>
      <w:r>
        <w:rPr>
          <w:rFonts w:ascii="SimSun" w:hAnsi="SimSun" w:eastAsia="SimSun" w:cs="SimSun"/>
          <w:sz w:val="18"/>
          <w:szCs w:val="18"/>
          <w:spacing w:val="-33"/>
        </w:rPr>
        <w:t xml:space="preserve"> </w:t>
      </w:r>
      <w:r>
        <w:rPr>
          <w:rFonts w:ascii="SimSun" w:hAnsi="SimSun" w:eastAsia="SimSun" w:cs="SimSun"/>
          <w:sz w:val="18"/>
          <w:szCs w:val="18"/>
          <w:spacing w:val="-8"/>
        </w:rPr>
        <w:t>空</w:t>
      </w:r>
      <w:r>
        <w:rPr>
          <w:rFonts w:ascii="SimSun" w:hAnsi="SimSun" w:eastAsia="SimSun" w:cs="SimSun"/>
          <w:sz w:val="18"/>
          <w:szCs w:val="18"/>
          <w:spacing w:val="-25"/>
        </w:rPr>
        <w:t xml:space="preserve"> </w:t>
      </w:r>
      <w:r>
        <w:rPr>
          <w:rFonts w:ascii="SimSun" w:hAnsi="SimSun" w:eastAsia="SimSun" w:cs="SimSun"/>
          <w:sz w:val="18"/>
          <w:szCs w:val="18"/>
          <w:spacing w:val="-8"/>
        </w:rPr>
        <w:t>间</w:t>
      </w:r>
      <w:r>
        <w:rPr>
          <w:rFonts w:ascii="SimSun" w:hAnsi="SimSun" w:eastAsia="SimSun" w:cs="SimSun"/>
          <w:sz w:val="18"/>
          <w:szCs w:val="18"/>
          <w:spacing w:val="-29"/>
        </w:rPr>
        <w:t xml:space="preserve"> </w:t>
      </w:r>
      <w:r>
        <w:rPr>
          <w:rFonts w:ascii="SimSun" w:hAnsi="SimSun" w:eastAsia="SimSun" w:cs="SimSun"/>
          <w:sz w:val="18"/>
          <w:szCs w:val="18"/>
          <w:spacing w:val="-8"/>
        </w:rPr>
        <w:t>》</w:t>
      </w:r>
      <w:r>
        <w:rPr>
          <w:rFonts w:ascii="SimSun" w:hAnsi="SimSun" w:eastAsia="SimSun" w:cs="SimSun"/>
          <w:sz w:val="18"/>
          <w:szCs w:val="18"/>
          <w:spacing w:val="-38"/>
        </w:rPr>
        <w:t xml:space="preserve"> </w:t>
      </w:r>
      <w:r>
        <w:rPr>
          <w:rFonts w:ascii="SimSun" w:hAnsi="SimSun" w:eastAsia="SimSun" w:cs="SimSun"/>
          <w:sz w:val="18"/>
          <w:szCs w:val="18"/>
          <w:spacing w:val="-8"/>
        </w:rPr>
        <w:t>和</w:t>
      </w:r>
      <w:r>
        <w:rPr>
          <w:rFonts w:ascii="SimSun" w:hAnsi="SimSun" w:eastAsia="SimSun" w:cs="SimSun"/>
          <w:sz w:val="18"/>
          <w:szCs w:val="18"/>
          <w:spacing w:val="-45"/>
        </w:rPr>
        <w:t xml:space="preserve"> </w:t>
      </w:r>
      <w:r>
        <w:rPr>
          <w:rFonts w:ascii="SimSun" w:hAnsi="SimSun" w:eastAsia="SimSun" w:cs="SimSun"/>
          <w:sz w:val="18"/>
          <w:szCs w:val="18"/>
          <w:spacing w:val="-8"/>
        </w:rPr>
        <w:t>《</w:t>
      </w:r>
      <w:r>
        <w:rPr>
          <w:rFonts w:ascii="SimSun" w:hAnsi="SimSun" w:eastAsia="SimSun" w:cs="SimSun"/>
          <w:sz w:val="18"/>
          <w:szCs w:val="18"/>
          <w:spacing w:val="-22"/>
        </w:rPr>
        <w:t xml:space="preserve"> </w:t>
      </w:r>
      <w:r>
        <w:rPr>
          <w:rFonts w:ascii="SimSun" w:hAnsi="SimSun" w:eastAsia="SimSun" w:cs="SimSun"/>
          <w:sz w:val="18"/>
          <w:szCs w:val="18"/>
          <w:spacing w:val="-8"/>
        </w:rPr>
        <w:t>共</w:t>
      </w:r>
      <w:r>
        <w:rPr>
          <w:rFonts w:ascii="SimSun" w:hAnsi="SimSun" w:eastAsia="SimSun" w:cs="SimSun"/>
          <w:sz w:val="18"/>
          <w:szCs w:val="18"/>
          <w:spacing w:val="-38"/>
        </w:rPr>
        <w:t xml:space="preserve"> </w:t>
      </w:r>
      <w:r>
        <w:rPr>
          <w:rFonts w:ascii="SimSun" w:hAnsi="SimSun" w:eastAsia="SimSun" w:cs="SimSun"/>
          <w:sz w:val="18"/>
          <w:szCs w:val="18"/>
          <w:spacing w:val="-8"/>
        </w:rPr>
        <w:t>享</w:t>
      </w:r>
      <w:r>
        <w:rPr>
          <w:rFonts w:ascii="SimSun" w:hAnsi="SimSun" w:eastAsia="SimSun" w:cs="SimSun"/>
          <w:sz w:val="18"/>
          <w:szCs w:val="18"/>
          <w:spacing w:val="-37"/>
        </w:rPr>
        <w:t xml:space="preserve"> </w:t>
      </w:r>
      <w:r>
        <w:rPr>
          <w:rFonts w:ascii="SimSun" w:hAnsi="SimSun" w:eastAsia="SimSun" w:cs="SimSun"/>
          <w:sz w:val="18"/>
          <w:szCs w:val="18"/>
          <w:spacing w:val="-8"/>
        </w:rPr>
        <w:t>指</w:t>
      </w:r>
      <w:r>
        <w:rPr>
          <w:rFonts w:ascii="SimSun" w:hAnsi="SimSun" w:eastAsia="SimSun" w:cs="SimSun"/>
          <w:sz w:val="18"/>
          <w:szCs w:val="18"/>
          <w:spacing w:val="-37"/>
        </w:rPr>
        <w:t xml:space="preserve"> </w:t>
      </w:r>
      <w:r>
        <w:rPr>
          <w:rFonts w:ascii="SimSun" w:hAnsi="SimSun" w:eastAsia="SimSun" w:cs="SimSun"/>
          <w:sz w:val="18"/>
          <w:szCs w:val="18"/>
          <w:spacing w:val="-8"/>
        </w:rPr>
        <w:t>南</w:t>
      </w:r>
      <w:r>
        <w:rPr>
          <w:rFonts w:ascii="SimSun" w:hAnsi="SimSun" w:eastAsia="SimSun" w:cs="SimSun"/>
          <w:sz w:val="18"/>
          <w:szCs w:val="18"/>
          <w:spacing w:val="-28"/>
        </w:rPr>
        <w:t xml:space="preserve"> </w:t>
      </w:r>
      <w:r>
        <w:rPr>
          <w:rFonts w:ascii="SimSun" w:hAnsi="SimSun" w:eastAsia="SimSun" w:cs="SimSun"/>
          <w:sz w:val="18"/>
          <w:szCs w:val="18"/>
          <w:spacing w:val="-8"/>
        </w:rPr>
        <w:t>》</w:t>
      </w:r>
      <w:r>
        <w:rPr>
          <w:rFonts w:ascii="SimSun" w:hAnsi="SimSun" w:eastAsia="SimSun" w:cs="SimSun"/>
          <w:sz w:val="18"/>
          <w:szCs w:val="18"/>
          <w:spacing w:val="-39"/>
        </w:rPr>
        <w:t xml:space="preserve"> </w:t>
      </w:r>
      <w:r>
        <w:rPr>
          <w:rFonts w:ascii="SimSun" w:hAnsi="SimSun" w:eastAsia="SimSun" w:cs="SimSun"/>
          <w:sz w:val="18"/>
          <w:szCs w:val="18"/>
          <w:spacing w:val="-8"/>
        </w:rPr>
        <w:t>规</w:t>
      </w:r>
      <w:r>
        <w:rPr>
          <w:rFonts w:ascii="SimSun" w:hAnsi="SimSun" w:eastAsia="SimSun" w:cs="SimSun"/>
          <w:sz w:val="18"/>
          <w:szCs w:val="18"/>
          <w:spacing w:val="-34"/>
        </w:rPr>
        <w:t xml:space="preserve"> </w:t>
      </w:r>
      <w:r>
        <w:rPr>
          <w:rFonts w:ascii="SimSun" w:hAnsi="SimSun" w:eastAsia="SimSun" w:cs="SimSun"/>
          <w:sz w:val="18"/>
          <w:szCs w:val="18"/>
          <w:spacing w:val="-8"/>
        </w:rPr>
        <w:t>定</w:t>
      </w:r>
      <w:r>
        <w:rPr>
          <w:rFonts w:ascii="SimSun" w:hAnsi="SimSun" w:eastAsia="SimSun" w:cs="SimSun"/>
          <w:sz w:val="18"/>
          <w:szCs w:val="18"/>
          <w:spacing w:val="-23"/>
        </w:rPr>
        <w:t xml:space="preserve"> </w:t>
      </w:r>
      <w:r>
        <w:rPr>
          <w:rFonts w:ascii="SimSun" w:hAnsi="SimSun" w:eastAsia="SimSun" w:cs="SimSun"/>
          <w:sz w:val="18"/>
          <w:szCs w:val="18"/>
          <w:spacing w:val="-8"/>
        </w:rPr>
        <w:t>了B2G  数</w:t>
      </w:r>
      <w:r>
        <w:rPr>
          <w:rFonts w:ascii="SimSun" w:hAnsi="SimSun" w:eastAsia="SimSun" w:cs="SimSun"/>
          <w:sz w:val="18"/>
          <w:szCs w:val="18"/>
          <w:spacing w:val="-33"/>
        </w:rPr>
        <w:t xml:space="preserve"> </w:t>
      </w:r>
      <w:r>
        <w:rPr>
          <w:rFonts w:ascii="SimSun" w:hAnsi="SimSun" w:eastAsia="SimSun" w:cs="SimSun"/>
          <w:sz w:val="18"/>
          <w:szCs w:val="18"/>
          <w:spacing w:val="-8"/>
        </w:rPr>
        <w:t>据</w:t>
      </w:r>
      <w:r>
        <w:rPr>
          <w:rFonts w:ascii="SimSun" w:hAnsi="SimSun" w:eastAsia="SimSun" w:cs="SimSun"/>
          <w:sz w:val="18"/>
          <w:szCs w:val="18"/>
          <w:spacing w:val="-33"/>
        </w:rPr>
        <w:t xml:space="preserve"> </w:t>
      </w:r>
      <w:r>
        <w:rPr>
          <w:rFonts w:ascii="SimSun" w:hAnsi="SimSun" w:eastAsia="SimSun" w:cs="SimSun"/>
          <w:sz w:val="18"/>
          <w:szCs w:val="18"/>
          <w:spacing w:val="-8"/>
        </w:rPr>
        <w:t>共</w:t>
      </w:r>
      <w:r>
        <w:rPr>
          <w:rFonts w:ascii="SimSun" w:hAnsi="SimSun" w:eastAsia="SimSun" w:cs="SimSun"/>
          <w:sz w:val="18"/>
          <w:szCs w:val="18"/>
          <w:spacing w:val="-32"/>
        </w:rPr>
        <w:t xml:space="preserve"> </w:t>
      </w:r>
      <w:r>
        <w:rPr>
          <w:rFonts w:ascii="SimSun" w:hAnsi="SimSun" w:eastAsia="SimSun" w:cs="SimSun"/>
          <w:sz w:val="18"/>
          <w:szCs w:val="18"/>
          <w:spacing w:val="-8"/>
        </w:rPr>
        <w:t>享 的</w:t>
      </w:r>
      <w:r>
        <w:rPr>
          <w:rFonts w:ascii="SimSun" w:hAnsi="SimSun" w:eastAsia="SimSun" w:cs="SimSun"/>
          <w:sz w:val="18"/>
          <w:szCs w:val="18"/>
          <w:spacing w:val="-31"/>
        </w:rPr>
        <w:t xml:space="preserve"> </w:t>
      </w:r>
      <w:r>
        <w:rPr>
          <w:rFonts w:ascii="SimSun" w:hAnsi="SimSun" w:eastAsia="SimSun" w:cs="SimSun"/>
          <w:sz w:val="18"/>
          <w:szCs w:val="18"/>
          <w:spacing w:val="-8"/>
        </w:rPr>
        <w:t>六</w:t>
      </w:r>
      <w:r>
        <w:rPr>
          <w:rFonts w:ascii="SimSun" w:hAnsi="SimSun" w:eastAsia="SimSun" w:cs="SimSun"/>
          <w:sz w:val="18"/>
          <w:szCs w:val="18"/>
          <w:spacing w:val="-30"/>
        </w:rPr>
        <w:t xml:space="preserve"> </w:t>
      </w:r>
      <w:r>
        <w:rPr>
          <w:rFonts w:ascii="SimSun" w:hAnsi="SimSun" w:eastAsia="SimSun" w:cs="SimSun"/>
          <w:sz w:val="18"/>
          <w:szCs w:val="18"/>
          <w:spacing w:val="-8"/>
        </w:rPr>
        <w:t>项</w:t>
      </w:r>
      <w:r>
        <w:rPr>
          <w:rFonts w:ascii="SimSun" w:hAnsi="SimSun" w:eastAsia="SimSun" w:cs="SimSun"/>
          <w:sz w:val="18"/>
          <w:szCs w:val="18"/>
          <w:spacing w:val="-30"/>
        </w:rPr>
        <w:t xml:space="preserve"> </w:t>
      </w:r>
      <w:r>
        <w:rPr>
          <w:rFonts w:ascii="SimSun" w:hAnsi="SimSun" w:eastAsia="SimSun" w:cs="SimSun"/>
          <w:sz w:val="18"/>
          <w:szCs w:val="18"/>
          <w:spacing w:val="-8"/>
        </w:rPr>
        <w:t>关</w:t>
      </w:r>
      <w:r>
        <w:rPr>
          <w:rFonts w:ascii="SimSun" w:hAnsi="SimSun" w:eastAsia="SimSun" w:cs="SimSun"/>
          <w:sz w:val="18"/>
          <w:szCs w:val="18"/>
          <w:spacing w:val="-33"/>
        </w:rPr>
        <w:t xml:space="preserve"> </w:t>
      </w:r>
      <w:r>
        <w:rPr>
          <w:rFonts w:ascii="SimSun" w:hAnsi="SimSun" w:eastAsia="SimSun" w:cs="SimSun"/>
          <w:sz w:val="18"/>
          <w:szCs w:val="18"/>
          <w:spacing w:val="-8"/>
        </w:rPr>
        <w:t>键</w:t>
      </w:r>
      <w:r>
        <w:rPr>
          <w:rFonts w:ascii="SimSun" w:hAnsi="SimSun" w:eastAsia="SimSun" w:cs="SimSun"/>
          <w:sz w:val="18"/>
          <w:szCs w:val="18"/>
          <w:spacing w:val="-28"/>
        </w:rPr>
        <w:t xml:space="preserve"> </w:t>
      </w:r>
      <w:r>
        <w:rPr>
          <w:rFonts w:ascii="SimSun" w:hAnsi="SimSun" w:eastAsia="SimSun" w:cs="SimSun"/>
          <w:sz w:val="18"/>
          <w:szCs w:val="18"/>
          <w:spacing w:val="-8"/>
        </w:rPr>
        <w:t>原</w:t>
      </w:r>
    </w:p>
    <w:p>
      <w:pPr>
        <w:pStyle w:val="BodyText"/>
        <w:spacing w:line="386" w:lineRule="auto"/>
        <w:rPr/>
      </w:pPr>
      <w:r/>
    </w:p>
    <w:p>
      <w:pPr>
        <w:ind w:left="20" w:right="36" w:firstLine="319"/>
        <w:spacing w:before="58" w:line="283" w:lineRule="auto"/>
        <w:jc w:val="both"/>
        <w:rPr>
          <w:rFonts w:ascii="Times New Roman" w:hAnsi="Times New Roman" w:eastAsia="Times New Roman" w:cs="Times New Roman"/>
          <w:sz w:val="18"/>
          <w:szCs w:val="18"/>
        </w:rPr>
      </w:pPr>
      <w:r>
        <w:rPr>
          <w:rFonts w:ascii="SimSun" w:hAnsi="SimSun" w:eastAsia="SimSun" w:cs="SimSun"/>
          <w:sz w:val="18"/>
          <w:szCs w:val="18"/>
          <w:spacing w:val="-1"/>
        </w:rPr>
        <w:t>①</w:t>
      </w:r>
      <w:r>
        <w:rPr>
          <w:rFonts w:ascii="SimSun" w:hAnsi="SimSun" w:eastAsia="SimSun" w:cs="SimSun"/>
          <w:sz w:val="18"/>
          <w:szCs w:val="18"/>
          <w:spacing w:val="104"/>
        </w:rPr>
        <w:t xml:space="preserve"> </w:t>
      </w:r>
      <w:r>
        <w:rPr>
          <w:rFonts w:ascii="Times New Roman" w:hAnsi="Times New Roman" w:eastAsia="Times New Roman" w:cs="Times New Roman"/>
          <w:sz w:val="18"/>
          <w:szCs w:val="18"/>
          <w:spacing w:val="-1"/>
        </w:rPr>
        <w:t>European</w:t>
      </w:r>
      <w:r>
        <w:rPr>
          <w:rFonts w:ascii="Times New Roman" w:hAnsi="Times New Roman" w:eastAsia="Times New Roman" w:cs="Times New Roman"/>
          <w:sz w:val="18"/>
          <w:szCs w:val="18"/>
          <w:spacing w:val="33"/>
          <w:w w:val="102"/>
        </w:rPr>
        <w:t xml:space="preserve"> </w:t>
      </w:r>
      <w:r>
        <w:rPr>
          <w:rFonts w:ascii="Times New Roman" w:hAnsi="Times New Roman" w:eastAsia="Times New Roman" w:cs="Times New Roman"/>
          <w:sz w:val="18"/>
          <w:szCs w:val="18"/>
          <w:spacing w:val="-1"/>
        </w:rPr>
        <w:t>Commission.Communication</w:t>
      </w:r>
      <w:r>
        <w:rPr>
          <w:rFonts w:ascii="Times New Roman" w:hAnsi="Times New Roman" w:eastAsia="Times New Roman" w:cs="Times New Roman"/>
          <w:sz w:val="18"/>
          <w:szCs w:val="18"/>
          <w:spacing w:val="34"/>
        </w:rPr>
        <w:t xml:space="preserve"> </w:t>
      </w:r>
      <w:r>
        <w:rPr>
          <w:rFonts w:ascii="Times New Roman" w:hAnsi="Times New Roman" w:eastAsia="Times New Roman" w:cs="Times New Roman"/>
          <w:sz w:val="18"/>
          <w:szCs w:val="18"/>
          <w:spacing w:val="-1"/>
        </w:rPr>
        <w:t>from</w:t>
      </w:r>
      <w:r>
        <w:rPr>
          <w:rFonts w:ascii="Times New Roman" w:hAnsi="Times New Roman" w:eastAsia="Times New Roman" w:cs="Times New Roman"/>
          <w:sz w:val="18"/>
          <w:szCs w:val="18"/>
          <w:spacing w:val="29"/>
        </w:rPr>
        <w:t xml:space="preserve"> </w:t>
      </w:r>
      <w:r>
        <w:rPr>
          <w:rFonts w:ascii="Times New Roman" w:hAnsi="Times New Roman" w:eastAsia="Times New Roman" w:cs="Times New Roman"/>
          <w:sz w:val="18"/>
          <w:szCs w:val="18"/>
          <w:spacing w:val="-1"/>
        </w:rPr>
        <w:t>the</w:t>
      </w:r>
      <w:r>
        <w:rPr>
          <w:rFonts w:ascii="Times New Roman" w:hAnsi="Times New Roman" w:eastAsia="Times New Roman" w:cs="Times New Roman"/>
          <w:sz w:val="18"/>
          <w:szCs w:val="18"/>
          <w:spacing w:val="33"/>
          <w:w w:val="101"/>
        </w:rPr>
        <w:t xml:space="preserve"> </w:t>
      </w:r>
      <w:r>
        <w:rPr>
          <w:rFonts w:ascii="Times New Roman" w:hAnsi="Times New Roman" w:eastAsia="Times New Roman" w:cs="Times New Roman"/>
          <w:sz w:val="18"/>
          <w:szCs w:val="18"/>
          <w:spacing w:val="-1"/>
        </w:rPr>
        <w:t>Commission</w:t>
      </w:r>
      <w:r>
        <w:rPr>
          <w:rFonts w:ascii="Times New Roman" w:hAnsi="Times New Roman" w:eastAsia="Times New Roman" w:cs="Times New Roman"/>
          <w:sz w:val="18"/>
          <w:szCs w:val="18"/>
          <w:spacing w:val="29"/>
        </w:rPr>
        <w:t xml:space="preserve"> </w:t>
      </w:r>
      <w:r>
        <w:rPr>
          <w:rFonts w:ascii="Times New Roman" w:hAnsi="Times New Roman" w:eastAsia="Times New Roman" w:cs="Times New Roman"/>
          <w:sz w:val="18"/>
          <w:szCs w:val="18"/>
          <w:spacing w:val="-1"/>
        </w:rPr>
        <w:t>to</w:t>
      </w:r>
      <w:r>
        <w:rPr>
          <w:rFonts w:ascii="Times New Roman" w:hAnsi="Times New Roman" w:eastAsia="Times New Roman" w:cs="Times New Roman"/>
          <w:sz w:val="18"/>
          <w:szCs w:val="18"/>
          <w:spacing w:val="29"/>
        </w:rPr>
        <w:t xml:space="preserve"> </w:t>
      </w:r>
      <w:r>
        <w:rPr>
          <w:rFonts w:ascii="Times New Roman" w:hAnsi="Times New Roman" w:eastAsia="Times New Roman" w:cs="Times New Roman"/>
          <w:sz w:val="18"/>
          <w:szCs w:val="18"/>
          <w:spacing w:val="-1"/>
        </w:rPr>
        <w:t>the</w:t>
      </w:r>
      <w:r>
        <w:rPr>
          <w:rFonts w:ascii="Times New Roman" w:hAnsi="Times New Roman" w:eastAsia="Times New Roman" w:cs="Times New Roman"/>
          <w:sz w:val="18"/>
          <w:szCs w:val="18"/>
          <w:spacing w:val="31"/>
        </w:rPr>
        <w:t xml:space="preserve"> </w:t>
      </w:r>
      <w:r>
        <w:rPr>
          <w:rFonts w:ascii="Times New Roman" w:hAnsi="Times New Roman" w:eastAsia="Times New Roman" w:cs="Times New Roman"/>
          <w:sz w:val="18"/>
          <w:szCs w:val="18"/>
          <w:spacing w:val="-1"/>
        </w:rPr>
        <w:t>European</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5"/>
        </w:rPr>
        <w:t>Parliament,the Council,the European Economic and Social Committee</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5"/>
        </w:rPr>
        <w:t>and the</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5"/>
        </w:rPr>
        <w:t>Com</w:t>
      </w:r>
      <w:r>
        <w:rPr>
          <w:rFonts w:ascii="Times New Roman" w:hAnsi="Times New Roman" w:eastAsia="Times New Roman" w:cs="Times New Roman"/>
          <w:sz w:val="18"/>
          <w:szCs w:val="18"/>
          <w:spacing w:val="-6"/>
        </w:rPr>
        <w:t>mittee</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6"/>
        </w:rPr>
        <w:t>of</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spacing w:val="-6"/>
        </w:rPr>
        <w:t>the</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4"/>
        </w:rPr>
        <w:t>Regions:Towards a Common European Data</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4"/>
        </w:rPr>
        <w:t>Space.https://eur-lex.europa.eu/legal-content/EN/</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1"/>
        </w:rPr>
        <w:t>ALL/?uri=COM:2018:0232:FIN.</w:t>
      </w:r>
    </w:p>
    <w:p>
      <w:pPr>
        <w:ind w:left="20" w:right="37" w:firstLine="319"/>
        <w:spacing w:before="91" w:line="279" w:lineRule="auto"/>
        <w:jc w:val="both"/>
        <w:rPr>
          <w:rFonts w:ascii="Times New Roman" w:hAnsi="Times New Roman" w:eastAsia="Times New Roman" w:cs="Times New Roman"/>
          <w:sz w:val="18"/>
          <w:szCs w:val="18"/>
        </w:rPr>
      </w:pPr>
      <w:r>
        <w:rPr>
          <w:rFonts w:ascii="SimSun" w:hAnsi="SimSun" w:eastAsia="SimSun" w:cs="SimSun"/>
          <w:sz w:val="18"/>
          <w:szCs w:val="18"/>
          <w:spacing w:val="-3"/>
        </w:rPr>
        <w:t>②</w:t>
      </w:r>
      <w:r>
        <w:rPr>
          <w:rFonts w:ascii="SimSun" w:hAnsi="SimSun" w:eastAsia="SimSun" w:cs="SimSun"/>
          <w:sz w:val="18"/>
          <w:szCs w:val="18"/>
          <w:spacing w:val="78"/>
        </w:rPr>
        <w:t xml:space="preserve"> </w:t>
      </w:r>
      <w:r>
        <w:rPr>
          <w:rFonts w:ascii="Times New Roman" w:hAnsi="Times New Roman" w:eastAsia="Times New Roman" w:cs="Times New Roman"/>
          <w:sz w:val="18"/>
          <w:szCs w:val="18"/>
          <w:spacing w:val="-3"/>
        </w:rPr>
        <w:t>European Commission.Commission</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3"/>
        </w:rPr>
        <w:t>Staff</w:t>
      </w:r>
      <w:r>
        <w:rPr>
          <w:rFonts w:ascii="Times New Roman" w:hAnsi="Times New Roman" w:eastAsia="Times New Roman" w:cs="Times New Roman"/>
          <w:sz w:val="18"/>
          <w:szCs w:val="18"/>
          <w:spacing w:val="-17"/>
        </w:rPr>
        <w:t xml:space="preserve"> </w:t>
      </w:r>
      <w:r>
        <w:rPr>
          <w:rFonts w:ascii="Times New Roman" w:hAnsi="Times New Roman" w:eastAsia="Times New Roman" w:cs="Times New Roman"/>
          <w:sz w:val="18"/>
          <w:szCs w:val="18"/>
          <w:spacing w:val="-3"/>
        </w:rPr>
        <w:t>Working Document:Guidance on</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3"/>
        </w:rPr>
        <w:t>Sharing</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5"/>
        </w:rPr>
        <w:t>Private</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5"/>
        </w:rPr>
        <w:t>Sector Data in the European Data Economy.https://ec.europa.e</w:t>
      </w:r>
      <w:r>
        <w:rPr>
          <w:rFonts w:ascii="Times New Roman" w:hAnsi="Times New Roman" w:eastAsia="Times New Roman" w:cs="Times New Roman"/>
          <w:sz w:val="18"/>
          <w:szCs w:val="18"/>
          <w:spacing w:val="-6"/>
        </w:rPr>
        <w:t>u/digital-single-market/en/</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5"/>
          <w:w w:val="96"/>
        </w:rPr>
        <w:t>news/staff-working-docum</w:t>
      </w:r>
      <w:r>
        <w:rPr>
          <w:rFonts w:ascii="Times New Roman" w:hAnsi="Times New Roman" w:eastAsia="Times New Roman" w:cs="Times New Roman"/>
          <w:sz w:val="18"/>
          <w:szCs w:val="18"/>
          <w:spacing w:val="-6"/>
          <w:w w:val="96"/>
        </w:rPr>
        <w:t>ent-guidance-sharing-private-sector-data-european-data-economy.</w:t>
      </w:r>
    </w:p>
    <w:p>
      <w:pPr>
        <w:spacing w:line="279" w:lineRule="auto"/>
        <w:sectPr>
          <w:footerReference w:type="default" r:id="rId79"/>
          <w:pgSz w:w="8370" w:h="12670"/>
          <w:pgMar w:top="400" w:right="819" w:bottom="606" w:left="990" w:header="0" w:footer="427" w:gutter="0"/>
        </w:sectPr>
        <w:rPr>
          <w:rFonts w:ascii="Times New Roman" w:hAnsi="Times New Roman" w:eastAsia="Times New Roman" w:cs="Times New Roman"/>
          <w:sz w:val="18"/>
          <w:szCs w:val="18"/>
        </w:rPr>
      </w:pPr>
    </w:p>
    <w:p>
      <w:pPr>
        <w:pStyle w:val="BodyText"/>
        <w:spacing w:line="459" w:lineRule="auto"/>
        <w:rPr/>
      </w:pPr>
      <w:r>
        <w:drawing>
          <wp:anchor distT="0" distB="0" distL="0" distR="0" simplePos="0" relativeHeight="251754496" behindDoc="0" locked="0" layoutInCell="0" allowOverlap="1">
            <wp:simplePos x="0" y="0"/>
            <wp:positionH relativeFrom="page">
              <wp:posOffset>565138</wp:posOffset>
            </wp:positionH>
            <wp:positionV relativeFrom="page">
              <wp:posOffset>5105401</wp:posOffset>
            </wp:positionV>
            <wp:extent cx="933465" cy="6356"/>
            <wp:effectExtent l="0" t="0" r="0" b="0"/>
            <wp:wrapNone/>
            <wp:docPr id="32" name="IM 32"/>
            <wp:cNvGraphicFramePr/>
            <a:graphic>
              <a:graphicData uri="http://schemas.openxmlformats.org/drawingml/2006/picture">
                <pic:pic>
                  <pic:nvPicPr>
                    <pic:cNvPr id="32" name="IM 32"/>
                    <pic:cNvPicPr/>
                  </pic:nvPicPr>
                  <pic:blipFill>
                    <a:blip r:embed="rId82"/>
                    <a:stretch>
                      <a:fillRect/>
                    </a:stretch>
                  </pic:blipFill>
                  <pic:spPr>
                    <a:xfrm rot="0">
                      <a:off x="0" y="0"/>
                      <a:ext cx="933465" cy="6356"/>
                    </a:xfrm>
                    <a:prstGeom prst="rect">
                      <a:avLst/>
                    </a:prstGeom>
                  </pic:spPr>
                </pic:pic>
              </a:graphicData>
            </a:graphic>
          </wp:anchor>
        </w:drawing>
      </w:r>
      <w:r/>
    </w:p>
    <w:p>
      <w:pPr>
        <w:ind w:left="12"/>
        <w:spacing w:before="62" w:line="219" w:lineRule="auto"/>
        <w:rPr>
          <w:rFonts w:ascii="SimSun" w:hAnsi="SimSun" w:eastAsia="SimSun" w:cs="SimSun"/>
          <w:sz w:val="19"/>
          <w:szCs w:val="19"/>
        </w:rPr>
      </w:pPr>
      <w:r>
        <w:rPr>
          <w:rFonts w:ascii="SimSun" w:hAnsi="SimSun" w:eastAsia="SimSun" w:cs="SimSun"/>
          <w:sz w:val="19"/>
          <w:szCs w:val="19"/>
          <w:b/>
          <w:bCs/>
          <w:color w:val="0038BD"/>
          <w:spacing w:val="-15"/>
        </w:rPr>
        <w:t>数据治理之路——贵州实践</w:t>
      </w:r>
    </w:p>
    <w:p>
      <w:pPr>
        <w:pStyle w:val="BodyText"/>
        <w:spacing w:line="293" w:lineRule="auto"/>
        <w:rPr/>
      </w:pPr>
      <w:r/>
    </w:p>
    <w:p>
      <w:pPr>
        <w:ind w:left="10"/>
        <w:spacing w:before="62" w:line="379" w:lineRule="auto"/>
        <w:rPr>
          <w:rFonts w:ascii="SimSun" w:hAnsi="SimSun" w:eastAsia="SimSun" w:cs="SimSun"/>
          <w:sz w:val="19"/>
          <w:szCs w:val="19"/>
        </w:rPr>
      </w:pPr>
      <w:r>
        <w:rPr>
          <w:rFonts w:ascii="SimSun" w:hAnsi="SimSun" w:eastAsia="SimSun" w:cs="SimSun"/>
          <w:sz w:val="19"/>
          <w:szCs w:val="19"/>
          <w:spacing w:val="18"/>
        </w:rPr>
        <w:t>则：私营部门数据利用中的相称性①、目的限制、无伤害、数据再利用  </w:t>
      </w:r>
      <w:r>
        <w:rPr>
          <w:rFonts w:ascii="SimSun" w:hAnsi="SimSun" w:eastAsia="SimSun" w:cs="SimSun"/>
          <w:sz w:val="19"/>
          <w:szCs w:val="19"/>
          <w:spacing w:val="25"/>
        </w:rPr>
        <w:t>的条件、降低私营部门数据的限制、透明性和社会参与。欧盟委员会</w:t>
      </w:r>
      <w:r>
        <w:rPr>
          <w:rFonts w:ascii="SimSun" w:hAnsi="SimSun" w:eastAsia="SimSun" w:cs="SimSun"/>
          <w:sz w:val="19"/>
          <w:szCs w:val="19"/>
          <w:spacing w:val="5"/>
        </w:rPr>
        <w:t xml:space="preserve">   </w:t>
      </w:r>
      <w:r>
        <w:rPr>
          <w:rFonts w:ascii="SimSun" w:hAnsi="SimSun" w:eastAsia="SimSun" w:cs="SimSun"/>
          <w:sz w:val="19"/>
          <w:szCs w:val="19"/>
          <w:spacing w:val="20"/>
        </w:rPr>
        <w:t>组织了高级专家组会议，评估了与</w:t>
      </w:r>
      <w:r>
        <w:rPr>
          <w:rFonts w:ascii="Times New Roman" w:hAnsi="Times New Roman" w:eastAsia="Times New Roman" w:cs="Times New Roman"/>
          <w:sz w:val="19"/>
          <w:szCs w:val="19"/>
          <w:spacing w:val="20"/>
        </w:rPr>
        <w:t>B2G</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20"/>
        </w:rPr>
        <w:t>数据共享有关的问题并于2020  </w:t>
      </w:r>
      <w:r>
        <w:rPr>
          <w:rFonts w:ascii="SimSun" w:hAnsi="SimSun" w:eastAsia="SimSun" w:cs="SimSun"/>
          <w:sz w:val="19"/>
          <w:szCs w:val="19"/>
          <w:spacing w:val="23"/>
        </w:rPr>
        <w:t>年2月19日发布了最终报告②,报告对六项原则进行了修改和补充。新  </w:t>
      </w:r>
      <w:r>
        <w:rPr>
          <w:rFonts w:ascii="SimSun" w:hAnsi="SimSun" w:eastAsia="SimSun" w:cs="SimSun"/>
          <w:sz w:val="19"/>
          <w:szCs w:val="19"/>
          <w:spacing w:val="27"/>
        </w:rPr>
        <w:t>修改的原则加强了对私营部门、市民-</w:t>
      </w:r>
      <w:r>
        <w:rPr>
          <w:rFonts w:ascii="SimSun" w:hAnsi="SimSun" w:eastAsia="SimSun" w:cs="SimSun"/>
          <w:sz w:val="19"/>
          <w:szCs w:val="19"/>
          <w:spacing w:val="-55"/>
        </w:rPr>
        <w:t xml:space="preserve"> </w:t>
      </w:r>
      <w:r>
        <w:rPr>
          <w:rFonts w:ascii="SimSun" w:hAnsi="SimSun" w:eastAsia="SimSun" w:cs="SimSun"/>
          <w:sz w:val="19"/>
          <w:szCs w:val="19"/>
          <w:spacing w:val="27"/>
        </w:rPr>
        <w:t>社会</w:t>
      </w:r>
      <w:r>
        <w:rPr>
          <w:rFonts w:ascii="SimSun" w:hAnsi="SimSun" w:eastAsia="SimSun" w:cs="SimSun"/>
          <w:sz w:val="19"/>
          <w:szCs w:val="19"/>
          <w:spacing w:val="26"/>
        </w:rPr>
        <w:t>组织的利益保障，兼顾了  </w:t>
      </w:r>
      <w:r>
        <w:rPr>
          <w:rFonts w:ascii="SimSun" w:hAnsi="SimSun" w:eastAsia="SimSun" w:cs="SimSun"/>
          <w:sz w:val="19"/>
          <w:szCs w:val="19"/>
          <w:spacing w:val="21"/>
        </w:rPr>
        <w:t>公共利益和私营部门、市民-社会组织的共同利益诉求。其中，“目的  </w:t>
      </w:r>
      <w:r>
        <w:rPr>
          <w:rFonts w:ascii="SimSun" w:hAnsi="SimSun" w:eastAsia="SimSun" w:cs="SimSun"/>
          <w:sz w:val="19"/>
          <w:szCs w:val="19"/>
          <w:spacing w:val="21"/>
        </w:rPr>
        <w:t>限制”名称修改为“数据利用限制”,“无伤害”名称修改为“降低风  </w:t>
      </w:r>
      <w:r>
        <w:rPr>
          <w:rFonts w:ascii="SimSun" w:hAnsi="SimSun" w:eastAsia="SimSun" w:cs="SimSun"/>
          <w:sz w:val="19"/>
          <w:szCs w:val="19"/>
          <w:spacing w:val="28"/>
        </w:rPr>
        <w:t>险和保障措施”,“数据再利用的条件”修改为“补偿”和“非歧视”</w:t>
      </w:r>
      <w:r>
        <w:rPr>
          <w:rFonts w:ascii="SimSun" w:hAnsi="SimSun" w:eastAsia="SimSun" w:cs="SimSun"/>
          <w:sz w:val="19"/>
          <w:szCs w:val="19"/>
          <w:spacing w:val="3"/>
        </w:rPr>
        <w:t xml:space="preserve"> </w:t>
      </w:r>
      <w:r>
        <w:rPr>
          <w:rFonts w:ascii="SimSun" w:hAnsi="SimSun" w:eastAsia="SimSun" w:cs="SimSun"/>
          <w:sz w:val="19"/>
          <w:szCs w:val="19"/>
          <w:spacing w:val="24"/>
        </w:rPr>
        <w:t>两项原则，同时，新增“可问责性”与“公平和合乎道德的数据利用”</w:t>
      </w:r>
      <w:r>
        <w:rPr>
          <w:rFonts w:ascii="SimSun" w:hAnsi="SimSun" w:eastAsia="SimSun" w:cs="SimSun"/>
          <w:sz w:val="19"/>
          <w:szCs w:val="19"/>
          <w:spacing w:val="12"/>
        </w:rPr>
        <w:t xml:space="preserve"> </w:t>
      </w:r>
      <w:r>
        <w:rPr>
          <w:rFonts w:ascii="SimSun" w:hAnsi="SimSun" w:eastAsia="SimSun" w:cs="SimSun"/>
          <w:sz w:val="19"/>
          <w:szCs w:val="19"/>
          <w:spacing w:val="15"/>
        </w:rPr>
        <w:t>两项原则。另外，《共享指南》还提出了数据捐赠、设置奖项、</w:t>
      </w:r>
      <w:r>
        <w:rPr>
          <w:rFonts w:ascii="Times New Roman" w:hAnsi="Times New Roman" w:eastAsia="Times New Roman" w:cs="Times New Roman"/>
          <w:sz w:val="19"/>
          <w:szCs w:val="19"/>
          <w:spacing w:val="15"/>
        </w:rPr>
        <w:t>B</w:t>
      </w:r>
      <w:r>
        <w:rPr>
          <w:rFonts w:ascii="Times New Roman" w:hAnsi="Times New Roman" w:eastAsia="Times New Roman" w:cs="Times New Roman"/>
          <w:sz w:val="19"/>
          <w:szCs w:val="19"/>
          <w:spacing w:val="14"/>
        </w:rPr>
        <w:t>2G</w:t>
      </w:r>
      <w:r>
        <w:rPr>
          <w:rFonts w:ascii="Times New Roman" w:hAnsi="Times New Roman" w:eastAsia="Times New Roman" w:cs="Times New Roman"/>
          <w:sz w:val="19"/>
          <w:szCs w:val="19"/>
          <w:spacing w:val="47"/>
        </w:rPr>
        <w:t xml:space="preserve"> </w:t>
      </w:r>
      <w:r>
        <w:rPr>
          <w:rFonts w:ascii="SimSun" w:hAnsi="SimSun" w:eastAsia="SimSun" w:cs="SimSun"/>
          <w:sz w:val="19"/>
          <w:szCs w:val="19"/>
          <w:spacing w:val="14"/>
        </w:rPr>
        <w:t>伙</w:t>
      </w:r>
      <w:r>
        <w:rPr>
          <w:rFonts w:ascii="SimSun" w:hAnsi="SimSun" w:eastAsia="SimSun" w:cs="SimSun"/>
          <w:sz w:val="19"/>
          <w:szCs w:val="19"/>
        </w:rPr>
        <w:t xml:space="preserve">   </w:t>
      </w:r>
      <w:r>
        <w:rPr>
          <w:rFonts w:ascii="SimSun" w:hAnsi="SimSun" w:eastAsia="SimSun" w:cs="SimSun"/>
          <w:sz w:val="19"/>
          <w:szCs w:val="19"/>
          <w:spacing w:val="14"/>
        </w:rPr>
        <w:t>伴关系、中介机构、市民数据共享五种</w:t>
      </w:r>
      <w:r>
        <w:rPr>
          <w:rFonts w:ascii="SimSun" w:hAnsi="SimSun" w:eastAsia="SimSun" w:cs="SimSun"/>
          <w:sz w:val="19"/>
          <w:szCs w:val="19"/>
          <w:spacing w:val="-39"/>
        </w:rPr>
        <w:t xml:space="preserve"> </w:t>
      </w:r>
      <w:r>
        <w:rPr>
          <w:rFonts w:ascii="Times New Roman" w:hAnsi="Times New Roman" w:eastAsia="Times New Roman" w:cs="Times New Roman"/>
          <w:sz w:val="19"/>
          <w:szCs w:val="19"/>
          <w:spacing w:val="14"/>
        </w:rPr>
        <w:t>B2G</w:t>
      </w:r>
      <w:r>
        <w:rPr>
          <w:rFonts w:ascii="Times New Roman" w:hAnsi="Times New Roman" w:eastAsia="Times New Roman" w:cs="Times New Roman"/>
          <w:sz w:val="19"/>
          <w:szCs w:val="19"/>
          <w:spacing w:val="47"/>
          <w:w w:val="101"/>
        </w:rPr>
        <w:t xml:space="preserve"> </w:t>
      </w:r>
      <w:r>
        <w:rPr>
          <w:rFonts w:ascii="SimSun" w:hAnsi="SimSun" w:eastAsia="SimSun" w:cs="SimSun"/>
          <w:sz w:val="19"/>
          <w:szCs w:val="19"/>
          <w:spacing w:val="14"/>
        </w:rPr>
        <w:t>数据共享模式。同时，《共  </w:t>
      </w:r>
      <w:r>
        <w:rPr>
          <w:rFonts w:ascii="SimSun" w:hAnsi="SimSun" w:eastAsia="SimSun" w:cs="SimSun"/>
          <w:sz w:val="19"/>
          <w:szCs w:val="19"/>
          <w:spacing w:val="20"/>
        </w:rPr>
        <w:t>享指南》考虑了</w:t>
      </w:r>
      <w:r>
        <w:rPr>
          <w:rFonts w:ascii="SimSun" w:hAnsi="SimSun" w:eastAsia="SimSun" w:cs="SimSun"/>
          <w:sz w:val="19"/>
          <w:szCs w:val="19"/>
          <w:spacing w:val="-30"/>
        </w:rPr>
        <w:t xml:space="preserve"> </w:t>
      </w:r>
      <w:r>
        <w:rPr>
          <w:rFonts w:ascii="SimSun" w:hAnsi="SimSun" w:eastAsia="SimSun" w:cs="SimSun"/>
          <w:sz w:val="19"/>
          <w:szCs w:val="19"/>
          <w:spacing w:val="20"/>
        </w:rPr>
        <w:t>B2G</w:t>
      </w:r>
      <w:r>
        <w:rPr>
          <w:rFonts w:ascii="SimSun" w:hAnsi="SimSun" w:eastAsia="SimSun" w:cs="SimSun"/>
          <w:sz w:val="19"/>
          <w:szCs w:val="19"/>
          <w:spacing w:val="83"/>
        </w:rPr>
        <w:t xml:space="preserve"> </w:t>
      </w:r>
      <w:r>
        <w:rPr>
          <w:rFonts w:ascii="SimSun" w:hAnsi="SimSun" w:eastAsia="SimSun" w:cs="SimSun"/>
          <w:sz w:val="19"/>
          <w:szCs w:val="19"/>
          <w:spacing w:val="20"/>
        </w:rPr>
        <w:t>数据共享中的数据利用协</w:t>
      </w:r>
      <w:r>
        <w:rPr>
          <w:rFonts w:ascii="SimSun" w:hAnsi="SimSun" w:eastAsia="SimSun" w:cs="SimSun"/>
          <w:sz w:val="19"/>
          <w:szCs w:val="19"/>
          <w:spacing w:val="19"/>
        </w:rPr>
        <w:t>议等法律要求，并建议  </w:t>
      </w:r>
      <w:r>
        <w:rPr>
          <w:rFonts w:ascii="SimSun" w:hAnsi="SimSun" w:eastAsia="SimSun" w:cs="SimSun"/>
          <w:sz w:val="19"/>
          <w:szCs w:val="19"/>
          <w:spacing w:val="19"/>
        </w:rPr>
        <w:t>通过数据平台、算法到数据③、隐私保护计算等三种主要技术手段实现</w:t>
      </w:r>
    </w:p>
    <w:p>
      <w:pPr>
        <w:ind w:left="10"/>
        <w:spacing w:line="219" w:lineRule="auto"/>
        <w:rPr>
          <w:rFonts w:ascii="SimSun" w:hAnsi="SimSun" w:eastAsia="SimSun" w:cs="SimSun"/>
          <w:sz w:val="19"/>
          <w:szCs w:val="19"/>
        </w:rPr>
      </w:pPr>
      <w:r>
        <w:rPr>
          <w:rFonts w:ascii="SimSun" w:hAnsi="SimSun" w:eastAsia="SimSun" w:cs="SimSun"/>
          <w:sz w:val="19"/>
          <w:szCs w:val="19"/>
          <w:spacing w:val="18"/>
        </w:rPr>
        <w:t>数据共享。</w:t>
      </w:r>
    </w:p>
    <w:p>
      <w:pPr>
        <w:pStyle w:val="BodyText"/>
        <w:rPr/>
      </w:pPr>
      <w:r/>
    </w:p>
    <w:p>
      <w:pPr>
        <w:ind w:left="440"/>
        <w:spacing w:before="61" w:line="222" w:lineRule="auto"/>
        <w:rPr>
          <w:rFonts w:ascii="FangSong" w:hAnsi="FangSong" w:eastAsia="FangSong" w:cs="FangSong"/>
          <w:sz w:val="19"/>
          <w:szCs w:val="19"/>
        </w:rPr>
      </w:pPr>
      <w:r>
        <w:rPr>
          <w:rFonts w:ascii="FangSong" w:hAnsi="FangSong" w:eastAsia="FangSong" w:cs="FangSong"/>
          <w:sz w:val="19"/>
          <w:szCs w:val="19"/>
          <w:spacing w:val="18"/>
        </w:rPr>
        <w:t>2.</w:t>
      </w:r>
      <w:r>
        <w:rPr>
          <w:rFonts w:ascii="FangSong" w:hAnsi="FangSong" w:eastAsia="FangSong" w:cs="FangSong"/>
          <w:sz w:val="19"/>
          <w:szCs w:val="19"/>
          <w:spacing w:val="-42"/>
        </w:rPr>
        <w:t xml:space="preserve"> </w:t>
      </w:r>
      <w:r>
        <w:rPr>
          <w:rFonts w:ascii="FangSong" w:hAnsi="FangSong" w:eastAsia="FangSong" w:cs="FangSong"/>
          <w:sz w:val="19"/>
          <w:szCs w:val="19"/>
          <w:spacing w:val="18"/>
        </w:rPr>
        <w:t>基于数据驱动创新的</w:t>
      </w:r>
      <w:r>
        <w:rPr>
          <w:rFonts w:ascii="Times New Roman" w:hAnsi="Times New Roman" w:eastAsia="Times New Roman" w:cs="Times New Roman"/>
          <w:sz w:val="19"/>
          <w:szCs w:val="19"/>
          <w:spacing w:val="18"/>
        </w:rPr>
        <w:t>B2B  </w:t>
      </w:r>
      <w:r>
        <w:rPr>
          <w:rFonts w:ascii="FangSong" w:hAnsi="FangSong" w:eastAsia="FangSong" w:cs="FangSong"/>
          <w:sz w:val="19"/>
          <w:szCs w:val="19"/>
          <w:spacing w:val="18"/>
        </w:rPr>
        <w:t>数据共享</w:t>
      </w:r>
    </w:p>
    <w:p>
      <w:pPr>
        <w:ind w:left="440"/>
        <w:spacing w:before="151" w:line="218" w:lineRule="auto"/>
        <w:rPr>
          <w:rFonts w:ascii="SimSun" w:hAnsi="SimSun" w:eastAsia="SimSun" w:cs="SimSun"/>
          <w:sz w:val="19"/>
          <w:szCs w:val="19"/>
        </w:rPr>
      </w:pPr>
      <w:r>
        <w:rPr>
          <w:rFonts w:ascii="Times New Roman" w:hAnsi="Times New Roman" w:eastAsia="Times New Roman" w:cs="Times New Roman"/>
          <w:sz w:val="19"/>
          <w:szCs w:val="19"/>
          <w:spacing w:val="24"/>
        </w:rPr>
        <w:t>B2B</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24"/>
        </w:rPr>
        <w:t>数据共享是从数据驱动创新和经济发展的价值定位出</w:t>
      </w:r>
      <w:r>
        <w:rPr>
          <w:rFonts w:ascii="SimSun" w:hAnsi="SimSun" w:eastAsia="SimSun" w:cs="SimSun"/>
          <w:sz w:val="19"/>
          <w:szCs w:val="19"/>
          <w:spacing w:val="23"/>
        </w:rPr>
        <w:t>发的数</w:t>
      </w:r>
    </w:p>
    <w:p>
      <w:pPr>
        <w:pStyle w:val="BodyText"/>
        <w:spacing w:line="371" w:lineRule="auto"/>
        <w:rPr/>
      </w:pPr>
      <w:r/>
    </w:p>
    <w:p>
      <w:pPr>
        <w:ind w:left="10" w:right="92" w:firstLine="339"/>
        <w:spacing w:before="62" w:line="259" w:lineRule="auto"/>
        <w:jc w:val="both"/>
        <w:rPr>
          <w:rFonts w:ascii="SimSun" w:hAnsi="SimSun" w:eastAsia="SimSun" w:cs="SimSun"/>
          <w:sz w:val="19"/>
          <w:szCs w:val="19"/>
        </w:rPr>
      </w:pPr>
      <w:r>
        <w:rPr>
          <w:rFonts w:ascii="SimSun" w:hAnsi="SimSun" w:eastAsia="SimSun" w:cs="SimSun"/>
          <w:sz w:val="19"/>
          <w:szCs w:val="19"/>
          <w:spacing w:val="-13"/>
        </w:rPr>
        <w:t>①</w:t>
      </w:r>
      <w:r>
        <w:rPr>
          <w:rFonts w:ascii="SimSun" w:hAnsi="SimSun" w:eastAsia="SimSun" w:cs="SimSun"/>
          <w:sz w:val="19"/>
          <w:szCs w:val="19"/>
          <w:spacing w:val="52"/>
        </w:rPr>
        <w:t xml:space="preserve"> </w:t>
      </w:r>
      <w:r>
        <w:rPr>
          <w:rFonts w:ascii="SimSun" w:hAnsi="SimSun" w:eastAsia="SimSun" w:cs="SimSun"/>
          <w:sz w:val="19"/>
          <w:szCs w:val="19"/>
          <w:spacing w:val="-13"/>
        </w:rPr>
        <w:t>私营部门数据利用中的相称性</w:t>
      </w:r>
      <w:r>
        <w:rPr>
          <w:rFonts w:ascii="SimSun" w:hAnsi="SimSun" w:eastAsia="SimSun" w:cs="SimSun"/>
          <w:sz w:val="19"/>
          <w:szCs w:val="19"/>
          <w:spacing w:val="-52"/>
        </w:rPr>
        <w:t xml:space="preserve"> </w:t>
      </w:r>
      <w:r>
        <w:rPr>
          <w:rFonts w:ascii="Times New Roman" w:hAnsi="Times New Roman" w:eastAsia="Times New Roman" w:cs="Times New Roman"/>
          <w:sz w:val="19"/>
          <w:szCs w:val="19"/>
          <w:spacing w:val="-13"/>
        </w:rPr>
        <w:t>(proportionality in the use of</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spacing w:val="-13"/>
        </w:rPr>
        <w:t>private s</w:t>
      </w:r>
      <w:r>
        <w:rPr>
          <w:rFonts w:ascii="Times New Roman" w:hAnsi="Times New Roman" w:eastAsia="Times New Roman" w:cs="Times New Roman"/>
          <w:sz w:val="19"/>
          <w:szCs w:val="19"/>
          <w:spacing w:val="-14"/>
        </w:rPr>
        <w:t>ector data)</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14"/>
        </w:rPr>
        <w:t>原则：</w:t>
      </w:r>
      <w:r>
        <w:rPr>
          <w:rFonts w:ascii="SimSun" w:hAnsi="SimSun" w:eastAsia="SimSun" w:cs="SimSun"/>
          <w:sz w:val="19"/>
          <w:szCs w:val="19"/>
        </w:rPr>
        <w:t xml:space="preserve"> </w:t>
      </w:r>
      <w:r>
        <w:rPr>
          <w:rFonts w:ascii="SimSun" w:hAnsi="SimSun" w:eastAsia="SimSun" w:cs="SimSun"/>
          <w:sz w:val="19"/>
          <w:szCs w:val="19"/>
          <w:spacing w:val="-20"/>
          <w:w w:val="96"/>
        </w:rPr>
        <w:t>在优惠条件下再利用私人部门数据的要求应以明确和可证明的公共利益为依据。对私营部门</w:t>
      </w:r>
      <w:r>
        <w:rPr>
          <w:rFonts w:ascii="SimSun" w:hAnsi="SimSun" w:eastAsia="SimSun" w:cs="SimSun"/>
          <w:sz w:val="19"/>
          <w:szCs w:val="19"/>
        </w:rPr>
        <w:t xml:space="preserve">  </w:t>
      </w:r>
      <w:r>
        <w:rPr>
          <w:rFonts w:ascii="SimSun" w:hAnsi="SimSun" w:eastAsia="SimSun" w:cs="SimSun"/>
          <w:sz w:val="19"/>
          <w:szCs w:val="19"/>
          <w:spacing w:val="-18"/>
          <w:w w:val="95"/>
        </w:rPr>
        <w:t>数据的要求应充分且与预期的公共利益目的相关，并且在细节</w:t>
      </w:r>
      <w:r>
        <w:rPr>
          <w:rFonts w:ascii="SimSun" w:hAnsi="SimSun" w:eastAsia="SimSun" w:cs="SimSun"/>
          <w:sz w:val="19"/>
          <w:szCs w:val="19"/>
          <w:spacing w:val="-19"/>
          <w:w w:val="95"/>
        </w:rPr>
        <w:t>、相关性和数据保护方面应是</w:t>
      </w:r>
      <w:r>
        <w:rPr>
          <w:rFonts w:ascii="SimSun" w:hAnsi="SimSun" w:eastAsia="SimSun" w:cs="SimSun"/>
          <w:sz w:val="19"/>
          <w:szCs w:val="19"/>
        </w:rPr>
        <w:t xml:space="preserve">  </w:t>
      </w:r>
      <w:r>
        <w:rPr>
          <w:rFonts w:ascii="SimSun" w:hAnsi="SimSun" w:eastAsia="SimSun" w:cs="SimSun"/>
          <w:sz w:val="19"/>
          <w:szCs w:val="19"/>
          <w:spacing w:val="-18"/>
          <w:w w:val="97"/>
        </w:rPr>
        <w:t>相称的。与预期的公共利益相比，提供和再利用私营部门数据所需的成本和精力应该是合</w:t>
      </w:r>
      <w:r>
        <w:rPr>
          <w:rFonts w:ascii="SimSun" w:hAnsi="SimSun" w:eastAsia="SimSun" w:cs="SimSun"/>
          <w:sz w:val="19"/>
          <w:szCs w:val="19"/>
        </w:rPr>
        <w:t xml:space="preserve">  </w:t>
      </w:r>
      <w:r>
        <w:rPr>
          <w:rFonts w:ascii="SimSun" w:hAnsi="SimSun" w:eastAsia="SimSun" w:cs="SimSun"/>
          <w:sz w:val="19"/>
          <w:szCs w:val="19"/>
          <w:spacing w:val="-22"/>
        </w:rPr>
        <w:t>理的。</w:t>
      </w:r>
    </w:p>
    <w:p>
      <w:pPr>
        <w:ind w:left="10" w:right="150" w:firstLine="339"/>
        <w:spacing w:before="67" w:line="268" w:lineRule="auto"/>
        <w:jc w:val="both"/>
        <w:rPr>
          <w:rFonts w:ascii="Times New Roman" w:hAnsi="Times New Roman" w:eastAsia="Times New Roman" w:cs="Times New Roman"/>
          <w:sz w:val="19"/>
          <w:szCs w:val="19"/>
        </w:rPr>
      </w:pPr>
      <w:r>
        <w:rPr>
          <w:rFonts w:ascii="SimSun" w:hAnsi="SimSun" w:eastAsia="SimSun" w:cs="SimSun"/>
          <w:sz w:val="19"/>
          <w:szCs w:val="19"/>
          <w:spacing w:val="-9"/>
          <w:w w:val="96"/>
        </w:rPr>
        <w:t>②</w:t>
      </w:r>
      <w:r>
        <w:rPr>
          <w:rFonts w:ascii="SimSun" w:hAnsi="SimSun" w:eastAsia="SimSun" w:cs="SimSun"/>
          <w:sz w:val="19"/>
          <w:szCs w:val="19"/>
          <w:spacing w:val="77"/>
        </w:rPr>
        <w:t xml:space="preserve"> </w:t>
      </w:r>
      <w:r>
        <w:rPr>
          <w:rFonts w:ascii="Times New Roman" w:hAnsi="Times New Roman" w:eastAsia="Times New Roman" w:cs="Times New Roman"/>
          <w:sz w:val="19"/>
          <w:szCs w:val="19"/>
          <w:spacing w:val="-9"/>
          <w:w w:val="96"/>
        </w:rPr>
        <w:t>High-Level Expert Group on Business-to-Govemment Data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9"/>
          <w:w w:val="96"/>
        </w:rPr>
        <w:t>Sharing.Towards a European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w w:val="96"/>
        </w:rPr>
        <w:t>Strategy on Business-to-government Data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8"/>
          <w:w w:val="96"/>
        </w:rPr>
        <w:t>Sharing for the Publi</w:t>
      </w:r>
      <w:r>
        <w:rPr>
          <w:rFonts w:ascii="Times New Roman" w:hAnsi="Times New Roman" w:eastAsia="Times New Roman" w:cs="Times New Roman"/>
          <w:sz w:val="19"/>
          <w:szCs w:val="19"/>
          <w:spacing w:val="-9"/>
          <w:w w:val="96"/>
        </w:rPr>
        <w:t>c Interest.https://ec.europa.eu/digital-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w w:val="93"/>
        </w:rPr>
        <w:t>single-market/en/guidance-private-sector-data-sharing.</w:t>
      </w:r>
    </w:p>
    <w:p>
      <w:pPr>
        <w:ind w:left="10" w:right="150" w:firstLine="339"/>
        <w:spacing w:before="74" w:line="260" w:lineRule="auto"/>
        <w:jc w:val="both"/>
        <w:rPr>
          <w:rFonts w:ascii="SimSun" w:hAnsi="SimSun" w:eastAsia="SimSun" w:cs="SimSun"/>
          <w:sz w:val="19"/>
          <w:szCs w:val="19"/>
        </w:rPr>
      </w:pPr>
      <w:r>
        <w:rPr>
          <w:rFonts w:ascii="SimSun" w:hAnsi="SimSun" w:eastAsia="SimSun" w:cs="SimSun"/>
          <w:sz w:val="19"/>
          <w:szCs w:val="19"/>
          <w:spacing w:val="-13"/>
          <w:w w:val="98"/>
        </w:rPr>
        <w:t>③</w:t>
      </w:r>
      <w:r>
        <w:rPr>
          <w:rFonts w:ascii="SimSun" w:hAnsi="SimSun" w:eastAsia="SimSun" w:cs="SimSun"/>
          <w:sz w:val="19"/>
          <w:szCs w:val="19"/>
          <w:spacing w:val="66"/>
        </w:rPr>
        <w:t xml:space="preserve"> </w:t>
      </w:r>
      <w:r>
        <w:rPr>
          <w:rFonts w:ascii="SimSun" w:hAnsi="SimSun" w:eastAsia="SimSun" w:cs="SimSun"/>
          <w:sz w:val="19"/>
          <w:szCs w:val="19"/>
          <w:spacing w:val="-13"/>
          <w:w w:val="98"/>
        </w:rPr>
        <w:t>算法到数据</w:t>
      </w:r>
      <w:r>
        <w:rPr>
          <w:rFonts w:ascii="Times New Roman" w:hAnsi="Times New Roman" w:eastAsia="Times New Roman" w:cs="Times New Roman"/>
          <w:sz w:val="19"/>
          <w:szCs w:val="19"/>
          <w:spacing w:val="-13"/>
          <w:w w:val="98"/>
        </w:rPr>
        <w:t>(algorithm-to-the-data):</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13"/>
          <w:w w:val="98"/>
        </w:rPr>
        <w:t>将算法引入数据中可以解决数据的安全性、数</w:t>
      </w:r>
      <w:r>
        <w:rPr>
          <w:rFonts w:ascii="SimSun" w:hAnsi="SimSun" w:eastAsia="SimSun" w:cs="SimSun"/>
          <w:sz w:val="19"/>
          <w:szCs w:val="19"/>
        </w:rPr>
        <w:t xml:space="preserve"> </w:t>
      </w:r>
      <w:r>
        <w:rPr>
          <w:rFonts w:ascii="SimSun" w:hAnsi="SimSun" w:eastAsia="SimSun" w:cs="SimSun"/>
          <w:sz w:val="19"/>
          <w:szCs w:val="19"/>
          <w:spacing w:val="-19"/>
          <w:w w:val="95"/>
        </w:rPr>
        <w:t>据保护和隐私挑战的问题。该方案将个人数据和隐私保护作为主要考虑因素之一，即尽可能</w:t>
      </w:r>
      <w:r>
        <w:rPr>
          <w:rFonts w:ascii="SimSun" w:hAnsi="SimSun" w:eastAsia="SimSun" w:cs="SimSun"/>
          <w:sz w:val="19"/>
          <w:szCs w:val="19"/>
          <w:spacing w:val="18"/>
        </w:rPr>
        <w:t xml:space="preserve"> </w:t>
      </w:r>
      <w:r>
        <w:rPr>
          <w:rFonts w:ascii="SimSun" w:hAnsi="SimSun" w:eastAsia="SimSun" w:cs="SimSun"/>
          <w:sz w:val="19"/>
          <w:szCs w:val="19"/>
          <w:spacing w:val="-18"/>
          <w:w w:val="95"/>
        </w:rPr>
        <w:t>少地移动数据。使用此解决方案意味着该算法已安装在私有公司的</w:t>
      </w:r>
      <w:r>
        <w:rPr>
          <w:rFonts w:ascii="Times New Roman" w:hAnsi="Times New Roman" w:eastAsia="Times New Roman" w:cs="Times New Roman"/>
          <w:sz w:val="19"/>
          <w:szCs w:val="19"/>
          <w:spacing w:val="-18"/>
          <w:w w:val="95"/>
        </w:rPr>
        <w:t>IT</w:t>
      </w:r>
      <w:r>
        <w:rPr>
          <w:rFonts w:ascii="SimSun" w:hAnsi="SimSun" w:eastAsia="SimSun" w:cs="SimSun"/>
          <w:sz w:val="19"/>
          <w:szCs w:val="19"/>
          <w:spacing w:val="-18"/>
          <w:w w:val="95"/>
        </w:rPr>
        <w:t>环境中，并在那里进行</w:t>
      </w:r>
      <w:r>
        <w:rPr>
          <w:rFonts w:ascii="SimSun" w:hAnsi="SimSun" w:eastAsia="SimSun" w:cs="SimSun"/>
          <w:sz w:val="19"/>
          <w:szCs w:val="19"/>
          <w:spacing w:val="15"/>
        </w:rPr>
        <w:t xml:space="preserve"> </w:t>
      </w:r>
      <w:r>
        <w:rPr>
          <w:rFonts w:ascii="SimSun" w:hAnsi="SimSun" w:eastAsia="SimSun" w:cs="SimSun"/>
          <w:sz w:val="19"/>
          <w:szCs w:val="19"/>
          <w:spacing w:val="-22"/>
          <w:w w:val="96"/>
        </w:rPr>
        <w:t>了分析，仅将通过算法得出的匿名性结果转移回公共部门。数据查询界面可以由相关公司和/</w:t>
      </w:r>
      <w:r>
        <w:rPr>
          <w:rFonts w:ascii="SimSun" w:hAnsi="SimSun" w:eastAsia="SimSun" w:cs="SimSun"/>
          <w:sz w:val="19"/>
          <w:szCs w:val="19"/>
        </w:rPr>
        <w:t xml:space="preserve"> </w:t>
      </w:r>
      <w:r>
        <w:rPr>
          <w:rFonts w:ascii="SimSun" w:hAnsi="SimSun" w:eastAsia="SimSun" w:cs="SimSun"/>
          <w:sz w:val="19"/>
          <w:szCs w:val="19"/>
          <w:spacing w:val="-20"/>
        </w:rPr>
        <w:t>或公共组织(或由受信中介机构)共同设计。</w:t>
      </w:r>
    </w:p>
    <w:p>
      <w:pPr>
        <w:spacing w:line="260" w:lineRule="auto"/>
        <w:sectPr>
          <w:footerReference w:type="default" r:id="rId81"/>
          <w:pgSz w:w="8370" w:h="12670"/>
          <w:pgMar w:top="400" w:right="802" w:bottom="633" w:left="889" w:header="0" w:footer="444" w:gutter="0"/>
        </w:sectPr>
        <w:rPr>
          <w:rFonts w:ascii="SimSun" w:hAnsi="SimSun" w:eastAsia="SimSun" w:cs="SimSun"/>
          <w:sz w:val="19"/>
          <w:szCs w:val="19"/>
        </w:rPr>
      </w:pPr>
    </w:p>
    <w:p>
      <w:pPr>
        <w:pStyle w:val="BodyText"/>
        <w:spacing w:line="436" w:lineRule="auto"/>
        <w:rPr/>
      </w:pPr>
      <w:r/>
    </w:p>
    <w:p>
      <w:pPr>
        <w:ind w:left="4202"/>
        <w:spacing w:before="71" w:line="218" w:lineRule="auto"/>
        <w:rPr>
          <w:rFonts w:ascii="SimHei" w:hAnsi="SimHei" w:eastAsia="SimHei" w:cs="SimHei"/>
          <w:sz w:val="22"/>
          <w:szCs w:val="22"/>
        </w:rPr>
      </w:pPr>
      <w:r>
        <w:rPr>
          <w:rFonts w:ascii="SimHei" w:hAnsi="SimHei" w:eastAsia="SimHei" w:cs="SimHei"/>
          <w:sz w:val="22"/>
          <w:szCs w:val="22"/>
          <w:b/>
          <w:bCs/>
          <w:color w:val="305FE0"/>
          <w:spacing w:val="-27"/>
        </w:rPr>
        <w:t>第1章</w:t>
      </w:r>
      <w:r>
        <w:rPr>
          <w:rFonts w:ascii="SimHei" w:hAnsi="SimHei" w:eastAsia="SimHei" w:cs="SimHei"/>
          <w:sz w:val="22"/>
          <w:szCs w:val="22"/>
          <w:color w:val="305FE0"/>
          <w:spacing w:val="-27"/>
        </w:rPr>
        <w:t xml:space="preserve"> </w:t>
      </w:r>
      <w:r>
        <w:rPr>
          <w:rFonts w:ascii="SimHei" w:hAnsi="SimHei" w:eastAsia="SimHei" w:cs="SimHei"/>
          <w:sz w:val="22"/>
          <w:szCs w:val="22"/>
          <w:b/>
          <w:bCs/>
          <w:color w:val="305FE0"/>
          <w:spacing w:val="-27"/>
        </w:rPr>
        <w:t>数据治理的国际实践</w:t>
      </w:r>
    </w:p>
    <w:p>
      <w:pPr>
        <w:pStyle w:val="BodyText"/>
        <w:spacing w:line="288" w:lineRule="auto"/>
        <w:rPr/>
      </w:pPr>
      <w:r/>
    </w:p>
    <w:p>
      <w:pPr>
        <w:ind w:right="40"/>
        <w:spacing w:before="71" w:line="327" w:lineRule="auto"/>
        <w:jc w:val="both"/>
        <w:rPr>
          <w:rFonts w:ascii="SimSun" w:hAnsi="SimSun" w:eastAsia="SimSun" w:cs="SimSun"/>
          <w:sz w:val="22"/>
          <w:szCs w:val="22"/>
        </w:rPr>
      </w:pPr>
      <w:r>
        <w:rPr>
          <w:rFonts w:ascii="SimSun" w:hAnsi="SimSun" w:eastAsia="SimSun" w:cs="SimSun"/>
          <w:sz w:val="22"/>
          <w:szCs w:val="22"/>
          <w:spacing w:val="3"/>
        </w:rPr>
        <w:t>据共享，以确保为新技术(如物联网)以及依赖于此类技术创建的非 </w:t>
      </w:r>
      <w:r>
        <w:rPr>
          <w:rFonts w:ascii="SimSun" w:hAnsi="SimSun" w:eastAsia="SimSun" w:cs="SimSun"/>
          <w:sz w:val="22"/>
          <w:szCs w:val="22"/>
          <w:spacing w:val="-11"/>
        </w:rPr>
        <w:t>个人机器生成数据的产品和服务提供具有公平</w:t>
      </w:r>
      <w:r>
        <w:rPr>
          <w:rFonts w:ascii="SimSun" w:hAnsi="SimSun" w:eastAsia="SimSun" w:cs="SimSun"/>
          <w:sz w:val="22"/>
          <w:szCs w:val="22"/>
          <w:spacing w:val="-12"/>
        </w:rPr>
        <w:t>性和竞争性的市场。《迈</w:t>
      </w:r>
      <w:r>
        <w:rPr>
          <w:rFonts w:ascii="SimSun" w:hAnsi="SimSun" w:eastAsia="SimSun" w:cs="SimSun"/>
          <w:sz w:val="22"/>
          <w:szCs w:val="22"/>
        </w:rPr>
        <w:t xml:space="preserve">  </w:t>
      </w:r>
      <w:r>
        <w:rPr>
          <w:rFonts w:ascii="SimSun" w:hAnsi="SimSun" w:eastAsia="SimSun" w:cs="SimSun"/>
          <w:sz w:val="22"/>
          <w:szCs w:val="22"/>
          <w:spacing w:val="-1"/>
        </w:rPr>
        <w:t>向共同的欧洲数据空间》和《共享指南》从透明性、共享价值创造、</w:t>
      </w:r>
      <w:r>
        <w:rPr>
          <w:rFonts w:ascii="SimSun" w:hAnsi="SimSun" w:eastAsia="SimSun" w:cs="SimSun"/>
          <w:sz w:val="22"/>
          <w:szCs w:val="22"/>
        </w:rPr>
        <w:t xml:space="preserve"> </w:t>
      </w:r>
      <w:r>
        <w:rPr>
          <w:rFonts w:ascii="SimSun" w:hAnsi="SimSun" w:eastAsia="SimSun" w:cs="SimSun"/>
          <w:sz w:val="22"/>
          <w:szCs w:val="22"/>
          <w:spacing w:val="-4"/>
        </w:rPr>
        <w:t>尊重彼此的商业利益、确保公平竞争、最小化的数据锁定五个方面规 </w:t>
      </w:r>
      <w:r>
        <w:rPr>
          <w:rFonts w:ascii="SimSun" w:hAnsi="SimSun" w:eastAsia="SimSun" w:cs="SimSun"/>
          <w:sz w:val="22"/>
          <w:szCs w:val="22"/>
          <w:spacing w:val="-4"/>
        </w:rPr>
        <w:t>定了</w:t>
      </w:r>
      <w:r>
        <w:rPr>
          <w:rFonts w:ascii="Times New Roman" w:hAnsi="Times New Roman" w:eastAsia="Times New Roman" w:cs="Times New Roman"/>
          <w:sz w:val="22"/>
          <w:szCs w:val="22"/>
          <w:spacing w:val="-4"/>
        </w:rPr>
        <w:t>B2B</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4"/>
        </w:rPr>
        <w:t>数据共享关键原则。同时，《共享指南》还提出了开放数据 </w:t>
      </w:r>
      <w:r>
        <w:rPr>
          <w:rFonts w:ascii="SimSun" w:hAnsi="SimSun" w:eastAsia="SimSun" w:cs="SimSun"/>
          <w:sz w:val="22"/>
          <w:szCs w:val="22"/>
          <w:spacing w:val="3"/>
        </w:rPr>
        <w:t>方法、数据市场上的数据货币化、封闭平台上的数据交换三种</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3"/>
        </w:rPr>
        <w:t>B2B</w:t>
      </w:r>
      <w:r>
        <w:rPr>
          <w:rFonts w:ascii="Times New Roman" w:hAnsi="Times New Roman" w:eastAsia="Times New Roman" w:cs="Times New Roman"/>
          <w:sz w:val="22"/>
          <w:szCs w:val="22"/>
        </w:rPr>
        <w:t xml:space="preserve">  </w:t>
      </w:r>
      <w:r>
        <w:rPr>
          <w:rFonts w:ascii="SimSun" w:hAnsi="SimSun" w:eastAsia="SimSun" w:cs="SimSun"/>
          <w:sz w:val="22"/>
          <w:szCs w:val="22"/>
          <w:spacing w:val="-4"/>
        </w:rPr>
        <w:t>数据共享模式。另外，《共享指南》还指出了数据利用和许可协议相 </w:t>
      </w:r>
      <w:r>
        <w:rPr>
          <w:rFonts w:ascii="SimSun" w:hAnsi="SimSun" w:eastAsia="SimSun" w:cs="SimSun"/>
          <w:sz w:val="22"/>
          <w:szCs w:val="22"/>
          <w:spacing w:val="-2"/>
        </w:rPr>
        <w:t>关的法律要求，并提出通过</w:t>
      </w:r>
      <w:r>
        <w:rPr>
          <w:rFonts w:ascii="Times New Roman" w:hAnsi="Times New Roman" w:eastAsia="Times New Roman" w:cs="Times New Roman"/>
          <w:sz w:val="22"/>
          <w:szCs w:val="22"/>
          <w:spacing w:val="-2"/>
        </w:rPr>
        <w:t>API </w:t>
      </w:r>
      <w:r>
        <w:rPr>
          <w:rFonts w:ascii="SimSun" w:hAnsi="SimSun" w:eastAsia="SimSun" w:cs="SimSun"/>
          <w:sz w:val="22"/>
          <w:szCs w:val="22"/>
          <w:spacing w:val="-2"/>
        </w:rPr>
        <w:t>或工业数据平台进行一对多的数据共</w:t>
      </w:r>
      <w:r>
        <w:rPr>
          <w:rFonts w:ascii="SimSun" w:hAnsi="SimSun" w:eastAsia="SimSun" w:cs="SimSun"/>
          <w:sz w:val="22"/>
          <w:szCs w:val="22"/>
          <w:spacing w:val="2"/>
        </w:rPr>
        <w:t xml:space="preserve"> </w:t>
      </w:r>
      <w:r>
        <w:rPr>
          <w:rFonts w:ascii="SimSun" w:hAnsi="SimSun" w:eastAsia="SimSun" w:cs="SimSun"/>
          <w:sz w:val="22"/>
          <w:szCs w:val="22"/>
          <w:spacing w:val="-4"/>
        </w:rPr>
        <w:t>享、多对多的数据市场中的数据货币化、数据赋能者提供支持等主要</w:t>
      </w:r>
    </w:p>
    <w:p>
      <w:pPr>
        <w:spacing w:line="219" w:lineRule="auto"/>
        <w:rPr>
          <w:rFonts w:ascii="SimSun" w:hAnsi="SimSun" w:eastAsia="SimSun" w:cs="SimSun"/>
          <w:sz w:val="22"/>
          <w:szCs w:val="22"/>
        </w:rPr>
      </w:pPr>
      <w:r>
        <w:rPr>
          <w:rFonts w:ascii="SimSun" w:hAnsi="SimSun" w:eastAsia="SimSun" w:cs="SimSun"/>
          <w:sz w:val="22"/>
          <w:szCs w:val="22"/>
          <w:spacing w:val="-7"/>
        </w:rPr>
        <w:t>技术手段实现</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7"/>
        </w:rPr>
        <w:t>B2B</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7"/>
        </w:rPr>
        <w:t>数据共享。</w:t>
      </w:r>
    </w:p>
    <w:p>
      <w:pPr>
        <w:pStyle w:val="BodyText"/>
        <w:spacing w:line="264" w:lineRule="auto"/>
        <w:rPr/>
      </w:pPr>
      <w:r/>
    </w:p>
    <w:p>
      <w:pPr>
        <w:ind w:left="452"/>
        <w:spacing w:before="72" w:line="222" w:lineRule="auto"/>
        <w:outlineLvl w:val="1"/>
        <w:rPr>
          <w:rFonts w:ascii="KaiTi" w:hAnsi="KaiTi" w:eastAsia="KaiTi" w:cs="KaiTi"/>
          <w:sz w:val="22"/>
          <w:szCs w:val="22"/>
        </w:rPr>
      </w:pPr>
      <w:hyperlink w:history="true" r:id="rId84">
        <w:r>
          <w:rPr>
            <w:rFonts w:ascii="KaiTi" w:hAnsi="KaiTi" w:eastAsia="KaiTi" w:cs="KaiTi"/>
            <w:sz w:val="22"/>
            <w:szCs w:val="22"/>
            <w:b/>
            <w:bCs/>
            <w:color w:val="315DD6"/>
            <w:spacing w:val="3"/>
          </w:rPr>
          <w:t>1.4.2.2</w:t>
        </w:r>
      </w:hyperlink>
      <w:r>
        <w:rPr>
          <w:rFonts w:ascii="KaiTi" w:hAnsi="KaiTi" w:eastAsia="KaiTi" w:cs="KaiTi"/>
          <w:sz w:val="22"/>
          <w:szCs w:val="22"/>
          <w:color w:val="315DD6"/>
          <w:spacing w:val="3"/>
        </w:rPr>
        <w:t xml:space="preserve">  </w:t>
      </w:r>
      <w:r>
        <w:rPr>
          <w:rFonts w:ascii="KaiTi" w:hAnsi="KaiTi" w:eastAsia="KaiTi" w:cs="KaiTi"/>
          <w:sz w:val="22"/>
          <w:szCs w:val="22"/>
          <w:b/>
          <w:bCs/>
          <w:color w:val="315DD6"/>
          <w:spacing w:val="3"/>
        </w:rPr>
        <w:t>数据开放规则与实践最新进展</w:t>
      </w:r>
    </w:p>
    <w:p>
      <w:pPr>
        <w:ind w:left="449"/>
        <w:spacing w:before="185" w:line="219" w:lineRule="auto"/>
        <w:rPr>
          <w:rFonts w:ascii="SimSun" w:hAnsi="SimSun" w:eastAsia="SimSun" w:cs="SimSun"/>
          <w:sz w:val="22"/>
          <w:szCs w:val="22"/>
        </w:rPr>
      </w:pPr>
      <w:r>
        <w:rPr>
          <w:rFonts w:ascii="SimSun" w:hAnsi="SimSun" w:eastAsia="SimSun" w:cs="SimSun"/>
          <w:sz w:val="22"/>
          <w:szCs w:val="22"/>
          <w:spacing w:val="-6"/>
        </w:rPr>
        <w:t>1.公共部门数据和科学数据开放规则的进一步完善</w:t>
      </w:r>
    </w:p>
    <w:p>
      <w:pPr>
        <w:ind w:firstLine="449"/>
        <w:spacing w:before="142" w:line="327" w:lineRule="auto"/>
        <w:rPr>
          <w:rFonts w:ascii="SimSun" w:hAnsi="SimSun" w:eastAsia="SimSun" w:cs="SimSun"/>
          <w:sz w:val="22"/>
          <w:szCs w:val="22"/>
        </w:rPr>
      </w:pPr>
      <w:r>
        <w:rPr>
          <w:rFonts w:ascii="SimSun" w:hAnsi="SimSun" w:eastAsia="SimSun" w:cs="SimSun"/>
          <w:sz w:val="22"/>
          <w:szCs w:val="22"/>
          <w:spacing w:val="4"/>
        </w:rPr>
        <w:t>公共部门开放数据政策是欧盟开放数据政策的重点内容。欧盟</w:t>
      </w:r>
      <w:r>
        <w:rPr>
          <w:rFonts w:ascii="SimSun" w:hAnsi="SimSun" w:eastAsia="SimSun" w:cs="SimSun"/>
          <w:sz w:val="22"/>
          <w:szCs w:val="22"/>
          <w:spacing w:val="5"/>
        </w:rPr>
        <w:t xml:space="preserve">  </w:t>
      </w:r>
      <w:r>
        <w:rPr>
          <w:rFonts w:ascii="SimSun" w:hAnsi="SimSun" w:eastAsia="SimSun" w:cs="SimSun"/>
          <w:sz w:val="22"/>
          <w:szCs w:val="22"/>
          <w:spacing w:val="11"/>
        </w:rPr>
        <w:t>委员会于2018年4月25日通过了修订</w:t>
      </w:r>
      <w:r>
        <w:rPr>
          <w:rFonts w:ascii="SimSun" w:hAnsi="SimSun" w:eastAsia="SimSun" w:cs="SimSun"/>
          <w:sz w:val="22"/>
          <w:szCs w:val="22"/>
          <w:spacing w:val="10"/>
        </w:rPr>
        <w:t>《公共部门信息再利用指令》</w:t>
      </w:r>
      <w:r>
        <w:rPr>
          <w:rFonts w:ascii="SimSun" w:hAnsi="SimSun" w:eastAsia="SimSun" w:cs="SimSun"/>
          <w:sz w:val="22"/>
          <w:szCs w:val="22"/>
        </w:rPr>
        <w:t xml:space="preserve"> </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rPr>
        <w:t>PSI</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14"/>
        </w:rPr>
        <w:t>指令)的提案①,并于2019年6月26日公布了</w:t>
      </w:r>
      <w:r>
        <w:rPr>
          <w:rFonts w:ascii="SimSun" w:hAnsi="SimSun" w:eastAsia="SimSun" w:cs="SimSun"/>
          <w:sz w:val="22"/>
          <w:szCs w:val="22"/>
          <w:spacing w:val="13"/>
        </w:rPr>
        <w:t>新的《开放数据 </w:t>
      </w:r>
      <w:r>
        <w:rPr>
          <w:rFonts w:ascii="SimSun" w:hAnsi="SimSun" w:eastAsia="SimSun" w:cs="SimSun"/>
          <w:sz w:val="22"/>
          <w:szCs w:val="22"/>
          <w:spacing w:val="-4"/>
        </w:rPr>
        <w:t>和公共部门信息再利用指令》(也被称为“开放数据指令”)。该指令</w:t>
      </w:r>
      <w:r>
        <w:rPr>
          <w:rFonts w:ascii="SimSun" w:hAnsi="SimSun" w:eastAsia="SimSun" w:cs="SimSun"/>
          <w:sz w:val="22"/>
          <w:szCs w:val="22"/>
          <w:spacing w:val="6"/>
        </w:rPr>
        <w:t xml:space="preserve">  </w:t>
      </w:r>
      <w:r>
        <w:rPr>
          <w:rFonts w:ascii="SimSun" w:hAnsi="SimSun" w:eastAsia="SimSun" w:cs="SimSun"/>
          <w:sz w:val="22"/>
          <w:szCs w:val="22"/>
          <w:spacing w:val="-4"/>
        </w:rPr>
        <w:t>进一步将公共资助研究数据以及公共事业单位在特殊规则下持有的数</w:t>
      </w:r>
      <w:r>
        <w:rPr>
          <w:rFonts w:ascii="SimSun" w:hAnsi="SimSun" w:eastAsia="SimSun" w:cs="SimSun"/>
          <w:sz w:val="22"/>
          <w:szCs w:val="22"/>
          <w:spacing w:val="4"/>
        </w:rPr>
        <w:t xml:space="preserve">  </w:t>
      </w:r>
      <w:r>
        <w:rPr>
          <w:rFonts w:ascii="SimSun" w:hAnsi="SimSun" w:eastAsia="SimSun" w:cs="SimSun"/>
          <w:sz w:val="22"/>
          <w:szCs w:val="22"/>
        </w:rPr>
        <w:t>据纳入指令范围内，高度重视高价值数据集(如</w:t>
      </w:r>
      <w:r>
        <w:rPr>
          <w:rFonts w:ascii="SimSun" w:hAnsi="SimSun" w:eastAsia="SimSun" w:cs="SimSun"/>
          <w:sz w:val="22"/>
          <w:szCs w:val="22"/>
          <w:spacing w:val="-1"/>
        </w:rPr>
        <w:t>地理空间数据、统计</w:t>
      </w:r>
      <w:r>
        <w:rPr>
          <w:rFonts w:ascii="SimSun" w:hAnsi="SimSun" w:eastAsia="SimSun" w:cs="SimSun"/>
          <w:sz w:val="22"/>
          <w:szCs w:val="22"/>
        </w:rPr>
        <w:t xml:space="preserve">  </w:t>
      </w:r>
      <w:r>
        <w:rPr>
          <w:rFonts w:ascii="SimSun" w:hAnsi="SimSun" w:eastAsia="SimSun" w:cs="SimSun"/>
          <w:sz w:val="22"/>
          <w:szCs w:val="22"/>
          <w:spacing w:val="1"/>
        </w:rPr>
        <w:t>数据等)的开放和再利用，鼓励动态数据发布及</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应用，并限制对</w:t>
      </w:r>
      <w:r>
        <w:rPr>
          <w:rFonts w:ascii="SimSun" w:hAnsi="SimSun" w:eastAsia="SimSun" w:cs="SimSun"/>
          <w:sz w:val="22"/>
          <w:szCs w:val="22"/>
        </w:rPr>
        <w:t xml:space="preserve">  </w:t>
      </w:r>
      <w:r>
        <w:rPr>
          <w:rFonts w:ascii="SimSun" w:hAnsi="SimSun" w:eastAsia="SimSun" w:cs="SimSun"/>
          <w:sz w:val="22"/>
          <w:szCs w:val="22"/>
          <w:spacing w:val="-3"/>
        </w:rPr>
        <w:t>收取边际成本的例外使用，同时，提出了开</w:t>
      </w:r>
      <w:r>
        <w:rPr>
          <w:rFonts w:ascii="SimSun" w:hAnsi="SimSun" w:eastAsia="SimSun" w:cs="SimSun"/>
          <w:sz w:val="22"/>
          <w:szCs w:val="22"/>
          <w:spacing w:val="-4"/>
        </w:rPr>
        <w:t>放数据和再利用过程中的</w:t>
      </w:r>
    </w:p>
    <w:p>
      <w:pPr>
        <w:spacing w:before="1" w:line="219" w:lineRule="auto"/>
        <w:rPr>
          <w:rFonts w:ascii="SimSun" w:hAnsi="SimSun" w:eastAsia="SimSun" w:cs="SimSun"/>
          <w:sz w:val="22"/>
          <w:szCs w:val="22"/>
        </w:rPr>
      </w:pPr>
      <w:r>
        <w:rPr>
          <w:rFonts w:ascii="SimSun" w:hAnsi="SimSun" w:eastAsia="SimSun" w:cs="SimSun"/>
          <w:sz w:val="22"/>
          <w:szCs w:val="22"/>
          <w:spacing w:val="-8"/>
        </w:rPr>
        <w:t>透明、非歧视和非排他性的原则要求。</w:t>
      </w:r>
    </w:p>
    <w:p>
      <w:pPr>
        <w:ind w:left="449"/>
        <w:spacing w:before="188" w:line="407" w:lineRule="exact"/>
        <w:rPr>
          <w:rFonts w:ascii="SimSun" w:hAnsi="SimSun" w:eastAsia="SimSun" w:cs="SimSun"/>
          <w:sz w:val="22"/>
          <w:szCs w:val="22"/>
        </w:rPr>
      </w:pPr>
      <w:r>
        <w:rPr>
          <w:rFonts w:ascii="SimSun" w:hAnsi="SimSun" w:eastAsia="SimSun" w:cs="SimSun"/>
          <w:sz w:val="22"/>
          <w:szCs w:val="22"/>
          <w:spacing w:val="-4"/>
          <w:position w:val="14"/>
        </w:rPr>
        <w:t>开放科学数据政策是欧盟开放数据政策的另一个重</w:t>
      </w:r>
      <w:r>
        <w:rPr>
          <w:rFonts w:ascii="SimSun" w:hAnsi="SimSun" w:eastAsia="SimSun" w:cs="SimSun"/>
          <w:sz w:val="22"/>
          <w:szCs w:val="22"/>
          <w:spacing w:val="-5"/>
          <w:position w:val="14"/>
        </w:rPr>
        <w:t>要方面。欧盟</w:t>
      </w:r>
    </w:p>
    <w:p>
      <w:pPr>
        <w:spacing w:before="1" w:line="216" w:lineRule="auto"/>
        <w:rPr>
          <w:rFonts w:ascii="SimSun" w:hAnsi="SimSun" w:eastAsia="SimSun" w:cs="SimSun"/>
          <w:sz w:val="22"/>
          <w:szCs w:val="22"/>
        </w:rPr>
      </w:pPr>
      <w:r>
        <w:rPr>
          <w:rFonts w:ascii="SimSun" w:hAnsi="SimSun" w:eastAsia="SimSun" w:cs="SimSun"/>
          <w:sz w:val="22"/>
          <w:szCs w:val="22"/>
          <w:spacing w:val="7"/>
        </w:rPr>
        <w:t>审查了2012年的《委员会关于获取和保存科学信息的建议》,并于</w:t>
      </w:r>
    </w:p>
    <w:p>
      <w:pPr>
        <w:pStyle w:val="BodyText"/>
        <w:spacing w:line="250" w:lineRule="auto"/>
        <w:rPr/>
      </w:pPr>
      <w:r/>
    </w:p>
    <w:p>
      <w:pPr>
        <w:ind w:right="85" w:firstLine="339"/>
        <w:spacing w:before="52" w:line="302" w:lineRule="auto"/>
        <w:jc w:val="both"/>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22"/>
          <w:w w:val="101"/>
        </w:rPr>
        <w:t xml:space="preserve">  </w:t>
      </w:r>
      <w:r>
        <w:rPr>
          <w:rFonts w:ascii="Times New Roman" w:hAnsi="Times New Roman" w:eastAsia="Times New Roman" w:cs="Times New Roman"/>
          <w:sz w:val="16"/>
          <w:szCs w:val="16"/>
        </w:rPr>
        <w:t>European</w:t>
      </w:r>
      <w:r>
        <w:rPr>
          <w:rFonts w:ascii="Times New Roman" w:hAnsi="Times New Roman" w:eastAsia="Times New Roman" w:cs="Times New Roman"/>
          <w:sz w:val="16"/>
          <w:szCs w:val="16"/>
          <w:spacing w:val="35"/>
          <w:w w:val="101"/>
        </w:rPr>
        <w:t xml:space="preserve"> </w:t>
      </w:r>
      <w:r>
        <w:rPr>
          <w:rFonts w:ascii="Times New Roman" w:hAnsi="Times New Roman" w:eastAsia="Times New Roman" w:cs="Times New Roman"/>
          <w:sz w:val="16"/>
          <w:szCs w:val="16"/>
        </w:rPr>
        <w:t>Commission.Proposal</w:t>
      </w:r>
      <w:r>
        <w:rPr>
          <w:rFonts w:ascii="Times New Roman" w:hAnsi="Times New Roman" w:eastAsia="Times New Roman" w:cs="Times New Roman"/>
          <w:sz w:val="16"/>
          <w:szCs w:val="16"/>
          <w:spacing w:val="35"/>
          <w:w w:val="101"/>
        </w:rPr>
        <w:t xml:space="preserve"> </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34"/>
        </w:rPr>
        <w:t xml:space="preserve"> </w:t>
      </w:r>
      <w:r>
        <w:rPr>
          <w:rFonts w:ascii="Times New Roman" w:hAnsi="Times New Roman" w:eastAsia="Times New Roman" w:cs="Times New Roman"/>
          <w:sz w:val="16"/>
          <w:szCs w:val="16"/>
        </w:rPr>
        <w:t>a</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rPr>
        <w:t>Directive</w:t>
      </w:r>
      <w:r>
        <w:rPr>
          <w:rFonts w:ascii="Times New Roman" w:hAnsi="Times New Roman" w:eastAsia="Times New Roman" w:cs="Times New Roman"/>
          <w:sz w:val="16"/>
          <w:szCs w:val="16"/>
          <w:spacing w:val="35"/>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rPr>
        <w:t>th</w:t>
      </w:r>
      <w:r>
        <w:rPr>
          <w:rFonts w:ascii="Times New Roman" w:hAnsi="Times New Roman" w:eastAsia="Times New Roman" w:cs="Times New Roman"/>
          <w:sz w:val="16"/>
          <w:szCs w:val="16"/>
          <w:spacing w:val="-1"/>
        </w:rPr>
        <w:t>e</w:t>
      </w:r>
      <w:r>
        <w:rPr>
          <w:rFonts w:ascii="Times New Roman" w:hAnsi="Times New Roman" w:eastAsia="Times New Roman" w:cs="Times New Roman"/>
          <w:sz w:val="16"/>
          <w:szCs w:val="16"/>
          <w:spacing w:val="33"/>
        </w:rPr>
        <w:t xml:space="preserve"> </w:t>
      </w:r>
      <w:r>
        <w:rPr>
          <w:rFonts w:ascii="Times New Roman" w:hAnsi="Times New Roman" w:eastAsia="Times New Roman" w:cs="Times New Roman"/>
          <w:sz w:val="16"/>
          <w:szCs w:val="16"/>
          <w:spacing w:val="-1"/>
        </w:rPr>
        <w:t>European</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spacing w:val="-1"/>
        </w:rPr>
        <w:t>Parliament</w:t>
      </w:r>
      <w:r>
        <w:rPr>
          <w:rFonts w:ascii="Times New Roman" w:hAnsi="Times New Roman" w:eastAsia="Times New Roman" w:cs="Times New Roman"/>
          <w:sz w:val="16"/>
          <w:szCs w:val="16"/>
          <w:spacing w:val="34"/>
          <w:w w:val="102"/>
        </w:rPr>
        <w:t xml:space="preserve"> </w:t>
      </w:r>
      <w:r>
        <w:rPr>
          <w:rFonts w:ascii="Times New Roman" w:hAnsi="Times New Roman" w:eastAsia="Times New Roman" w:cs="Times New Roman"/>
          <w:sz w:val="16"/>
          <w:szCs w:val="16"/>
          <w:spacing w:val="-1"/>
        </w:rPr>
        <w:t>and</w:t>
      </w:r>
      <w:r>
        <w:rPr>
          <w:rFonts w:ascii="Times New Roman" w:hAnsi="Times New Roman" w:eastAsia="Times New Roman" w:cs="Times New Roman"/>
          <w:sz w:val="16"/>
          <w:szCs w:val="16"/>
          <w:spacing w:val="34"/>
          <w:w w:val="101"/>
        </w:rPr>
        <w:t xml:space="preserve"> </w:t>
      </w:r>
      <w:r>
        <w:rPr>
          <w:rFonts w:ascii="Times New Roman" w:hAnsi="Times New Roman" w:eastAsia="Times New Roman" w:cs="Times New Roman"/>
          <w:sz w:val="16"/>
          <w:szCs w:val="16"/>
          <w:spacing w:val="-1"/>
        </w:rPr>
        <w:t>of</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Council</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rPr>
        <w:t>on</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rPr>
        <w:t>Re-use</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rPr>
        <w:t>of  Public   Sector</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Information.https://eur-lex.eur</w:t>
      </w:r>
      <w:r>
        <w:rPr>
          <w:rFonts w:ascii="Times New Roman" w:hAnsi="Times New Roman" w:eastAsia="Times New Roman" w:cs="Times New Roman"/>
          <w:sz w:val="16"/>
          <w:szCs w:val="16"/>
          <w:spacing w:val="-1"/>
        </w:rPr>
        <w:t>opa.eu/legal-content/EN/</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ALL/?uri=COM:2018:0234:</w:t>
      </w:r>
      <w:r>
        <w:rPr>
          <w:rFonts w:ascii="Times New Roman" w:hAnsi="Times New Roman" w:eastAsia="Times New Roman" w:cs="Times New Roman"/>
          <w:sz w:val="16"/>
          <w:szCs w:val="16"/>
          <w:spacing w:val="-1"/>
        </w:rPr>
        <w:t>FIN.</w:t>
      </w:r>
    </w:p>
    <w:p>
      <w:pPr>
        <w:spacing w:line="302" w:lineRule="auto"/>
        <w:sectPr>
          <w:footerReference w:type="default" r:id="rId83"/>
          <w:pgSz w:w="8370" w:h="12670"/>
          <w:pgMar w:top="400" w:right="829" w:bottom="645" w:left="929" w:header="0" w:footer="426" w:gutter="0"/>
        </w:sectPr>
        <w:rPr>
          <w:rFonts w:ascii="Times New Roman" w:hAnsi="Times New Roman" w:eastAsia="Times New Roman" w:cs="Times New Roman"/>
          <w:sz w:val="16"/>
          <w:szCs w:val="16"/>
        </w:rPr>
      </w:pPr>
    </w:p>
    <w:p>
      <w:pPr>
        <w:pStyle w:val="BodyText"/>
        <w:spacing w:line="465" w:lineRule="auto"/>
        <w:rPr/>
      </w:pPr>
      <w:r>
        <w:drawing>
          <wp:anchor distT="0" distB="0" distL="0" distR="0" simplePos="0" relativeHeight="251758592" behindDoc="0" locked="0" layoutInCell="0" allowOverlap="1">
            <wp:simplePos x="0" y="0"/>
            <wp:positionH relativeFrom="page">
              <wp:posOffset>590543</wp:posOffset>
            </wp:positionH>
            <wp:positionV relativeFrom="page">
              <wp:posOffset>6172227</wp:posOffset>
            </wp:positionV>
            <wp:extent cx="933465" cy="6356"/>
            <wp:effectExtent l="0" t="0" r="0" b="0"/>
            <wp:wrapNone/>
            <wp:docPr id="34" name="IM 34"/>
            <wp:cNvGraphicFramePr/>
            <a:graphic>
              <a:graphicData uri="http://schemas.openxmlformats.org/drawingml/2006/picture">
                <pic:pic>
                  <pic:nvPicPr>
                    <pic:cNvPr id="34" name="IM 34"/>
                    <pic:cNvPicPr/>
                  </pic:nvPicPr>
                  <pic:blipFill>
                    <a:blip r:embed="rId86"/>
                    <a:stretch>
                      <a:fillRect/>
                    </a:stretch>
                  </pic:blipFill>
                  <pic:spPr>
                    <a:xfrm rot="0">
                      <a:off x="0" y="0"/>
                      <a:ext cx="933465" cy="6356"/>
                    </a:xfrm>
                    <a:prstGeom prst="rect">
                      <a:avLst/>
                    </a:prstGeom>
                  </pic:spPr>
                </pic:pic>
              </a:graphicData>
            </a:graphic>
          </wp:anchor>
        </w:drawing>
      </w:r>
      <w:r/>
    </w:p>
    <w:p>
      <w:pPr>
        <w:ind w:left="2"/>
        <w:spacing w:before="55" w:line="219" w:lineRule="auto"/>
        <w:rPr>
          <w:rFonts w:ascii="SimSun" w:hAnsi="SimSun" w:eastAsia="SimSun" w:cs="SimSun"/>
          <w:sz w:val="17"/>
          <w:szCs w:val="17"/>
        </w:rPr>
      </w:pPr>
      <w:r>
        <w:rPr>
          <w:rFonts w:ascii="SimSun" w:hAnsi="SimSun" w:eastAsia="SimSun" w:cs="SimSun"/>
          <w:sz w:val="17"/>
          <w:szCs w:val="17"/>
          <w:b/>
          <w:bCs/>
          <w:color w:val="103DA8"/>
          <w:spacing w:val="4"/>
        </w:rPr>
        <w:t>数据治理之路——贵州实践</w:t>
      </w:r>
    </w:p>
    <w:p>
      <w:pPr>
        <w:pStyle w:val="BodyText"/>
        <w:spacing w:line="287" w:lineRule="auto"/>
        <w:rPr/>
      </w:pPr>
      <w:r/>
    </w:p>
    <w:p>
      <w:pPr>
        <w:spacing w:before="71" w:line="336" w:lineRule="auto"/>
        <w:jc w:val="both"/>
        <w:rPr>
          <w:rFonts w:ascii="SimSun" w:hAnsi="SimSun" w:eastAsia="SimSun" w:cs="SimSun"/>
          <w:sz w:val="22"/>
          <w:szCs w:val="22"/>
        </w:rPr>
      </w:pPr>
      <w:r>
        <w:rPr>
          <w:rFonts w:ascii="SimSun" w:hAnsi="SimSun" w:eastAsia="SimSun" w:cs="SimSun"/>
          <w:sz w:val="22"/>
          <w:szCs w:val="22"/>
          <w:spacing w:val="6"/>
        </w:rPr>
        <w:t>2018年4月25日通过了最新版本的建议。①最新版的政策文件结合</w:t>
      </w:r>
      <w:r>
        <w:rPr>
          <w:rFonts w:ascii="SimSun" w:hAnsi="SimSun" w:eastAsia="SimSun" w:cs="SimSun"/>
          <w:sz w:val="22"/>
          <w:szCs w:val="22"/>
          <w:spacing w:val="8"/>
        </w:rPr>
        <w:t xml:space="preserve">  </w:t>
      </w:r>
      <w:r>
        <w:rPr>
          <w:rFonts w:ascii="SimSun" w:hAnsi="SimSun" w:eastAsia="SimSun" w:cs="SimSun"/>
          <w:sz w:val="22"/>
          <w:szCs w:val="22"/>
          <w:spacing w:val="-4"/>
        </w:rPr>
        <w:t>开放科学的最新发展，如研究数据管理、激励计划和奖励体系、研究</w:t>
      </w:r>
      <w:r>
        <w:rPr>
          <w:rFonts w:ascii="SimSun" w:hAnsi="SimSun" w:eastAsia="SimSun" w:cs="SimSun"/>
          <w:sz w:val="22"/>
          <w:szCs w:val="22"/>
        </w:rPr>
        <w:t xml:space="preserve">  </w:t>
      </w:r>
      <w:r>
        <w:rPr>
          <w:rFonts w:ascii="SimSun" w:hAnsi="SimSun" w:eastAsia="SimSun" w:cs="SimSun"/>
          <w:sz w:val="22"/>
          <w:szCs w:val="22"/>
          <w:spacing w:val="-4"/>
        </w:rPr>
        <w:t>人员相关技能和能力、文本和数据挖掘以及技术标准等方面的最新动</w:t>
      </w:r>
      <w:r>
        <w:rPr>
          <w:rFonts w:ascii="SimSun" w:hAnsi="SimSun" w:eastAsia="SimSun" w:cs="SimSun"/>
          <w:sz w:val="22"/>
          <w:szCs w:val="22"/>
          <w:spacing w:val="2"/>
        </w:rPr>
        <w:t xml:space="preserve">  </w:t>
      </w:r>
      <w:r>
        <w:rPr>
          <w:rFonts w:ascii="SimSun" w:hAnsi="SimSun" w:eastAsia="SimSun" w:cs="SimSun"/>
          <w:sz w:val="22"/>
          <w:szCs w:val="22"/>
          <w:spacing w:val="-4"/>
        </w:rPr>
        <w:t>态，从科学出版物的开放获取、研究数据管理、科学信息的保存和再 </w:t>
      </w:r>
      <w:r>
        <w:rPr>
          <w:rFonts w:ascii="SimSun" w:hAnsi="SimSun" w:eastAsia="SimSun" w:cs="SimSun"/>
          <w:sz w:val="22"/>
          <w:szCs w:val="22"/>
          <w:spacing w:val="-4"/>
        </w:rPr>
        <w:t>利用、面向开放科学的基础设施建设、研究人员相关技能和能力</w:t>
      </w:r>
      <w:r>
        <w:rPr>
          <w:rFonts w:ascii="SimSun" w:hAnsi="SimSun" w:eastAsia="SimSun" w:cs="SimSun"/>
          <w:sz w:val="22"/>
          <w:szCs w:val="22"/>
          <w:spacing w:val="-5"/>
        </w:rPr>
        <w:t>的发</w:t>
      </w:r>
      <w:r>
        <w:rPr>
          <w:rFonts w:ascii="SimSun" w:hAnsi="SimSun" w:eastAsia="SimSun" w:cs="SimSun"/>
          <w:sz w:val="22"/>
          <w:szCs w:val="22"/>
        </w:rPr>
        <w:t xml:space="preserve">  </w:t>
      </w:r>
      <w:r>
        <w:rPr>
          <w:rFonts w:ascii="SimSun" w:hAnsi="SimSun" w:eastAsia="SimSun" w:cs="SimSun"/>
          <w:sz w:val="22"/>
          <w:szCs w:val="22"/>
          <w:spacing w:val="-1"/>
        </w:rPr>
        <w:t>展、激励计划和奖励体系、多利益相关方的对话和协调等方面出发，</w:t>
      </w:r>
    </w:p>
    <w:p>
      <w:pPr>
        <w:spacing w:line="218" w:lineRule="auto"/>
        <w:rPr>
          <w:rFonts w:ascii="SimSun" w:hAnsi="SimSun" w:eastAsia="SimSun" w:cs="SimSun"/>
          <w:sz w:val="22"/>
          <w:szCs w:val="22"/>
        </w:rPr>
      </w:pPr>
      <w:r>
        <w:rPr>
          <w:rFonts w:ascii="SimSun" w:hAnsi="SimSun" w:eastAsia="SimSun" w:cs="SimSun"/>
          <w:sz w:val="22"/>
          <w:szCs w:val="22"/>
          <w:spacing w:val="-3"/>
        </w:rPr>
        <w:t>向成员国提出了12条关于开放科学发展的具体建议。</w:t>
      </w:r>
    </w:p>
    <w:p>
      <w:pPr>
        <w:ind w:left="440"/>
        <w:spacing w:before="119" w:line="222" w:lineRule="auto"/>
        <w:rPr>
          <w:rFonts w:ascii="FangSong" w:hAnsi="FangSong" w:eastAsia="FangSong" w:cs="FangSong"/>
          <w:sz w:val="22"/>
          <w:szCs w:val="22"/>
        </w:rPr>
      </w:pPr>
      <w:r>
        <w:rPr>
          <w:rFonts w:ascii="FangSong" w:hAnsi="FangSong" w:eastAsia="FangSong" w:cs="FangSong"/>
          <w:sz w:val="22"/>
          <w:szCs w:val="22"/>
          <w:spacing w:val="-5"/>
        </w:rPr>
        <w:t>2.开放数据基础设施的部署</w:t>
      </w:r>
    </w:p>
    <w:p>
      <w:pPr>
        <w:ind w:right="62" w:firstLine="449"/>
        <w:spacing w:before="136" w:line="327" w:lineRule="auto"/>
        <w:rPr>
          <w:rFonts w:ascii="SimSun" w:hAnsi="SimSun" w:eastAsia="SimSun" w:cs="SimSun"/>
          <w:sz w:val="22"/>
          <w:szCs w:val="22"/>
        </w:rPr>
      </w:pPr>
      <w:r>
        <w:rPr>
          <w:rFonts w:ascii="SimSun" w:hAnsi="SimSun" w:eastAsia="SimSun" w:cs="SimSun"/>
          <w:sz w:val="22"/>
          <w:szCs w:val="22"/>
          <w:spacing w:val="-4"/>
        </w:rPr>
        <w:t>欧盟在数据开放基础设施建设方面也取得了重要进展。在开放数</w:t>
      </w:r>
      <w:r>
        <w:rPr>
          <w:rFonts w:ascii="SimSun" w:hAnsi="SimSun" w:eastAsia="SimSun" w:cs="SimSun"/>
          <w:sz w:val="22"/>
          <w:szCs w:val="22"/>
          <w:spacing w:val="10"/>
        </w:rPr>
        <w:t xml:space="preserve"> </w:t>
      </w:r>
      <w:r>
        <w:rPr>
          <w:rFonts w:ascii="SimSun" w:hAnsi="SimSun" w:eastAsia="SimSun" w:cs="SimSun"/>
          <w:sz w:val="22"/>
          <w:szCs w:val="22"/>
          <w:spacing w:val="-10"/>
        </w:rPr>
        <w:t>据领域，欧盟开发和建设了欧盟开放数据门户②和欧洲数据门户③</w:t>
      </w:r>
      <w:r>
        <w:rPr>
          <w:rFonts w:ascii="SimSun" w:hAnsi="SimSun" w:eastAsia="SimSun" w:cs="SimSun"/>
          <w:sz w:val="22"/>
          <w:szCs w:val="22"/>
          <w:spacing w:val="-11"/>
        </w:rPr>
        <w:t>。欧</w:t>
      </w:r>
      <w:r>
        <w:rPr>
          <w:rFonts w:ascii="SimSun" w:hAnsi="SimSun" w:eastAsia="SimSun" w:cs="SimSun"/>
          <w:sz w:val="22"/>
          <w:szCs w:val="22"/>
        </w:rPr>
        <w:t xml:space="preserve"> </w:t>
      </w:r>
      <w:r>
        <w:rPr>
          <w:rFonts w:ascii="SimSun" w:hAnsi="SimSun" w:eastAsia="SimSun" w:cs="SimSun"/>
          <w:sz w:val="22"/>
          <w:szCs w:val="22"/>
          <w:spacing w:val="3"/>
        </w:rPr>
        <w:t>盟开放数据门户于2012年根据第2011/833/</w:t>
      </w:r>
      <w:r>
        <w:rPr>
          <w:rFonts w:ascii="Times New Roman" w:hAnsi="Times New Roman" w:eastAsia="Times New Roman" w:cs="Times New Roman"/>
          <w:sz w:val="22"/>
          <w:szCs w:val="22"/>
        </w:rPr>
        <w:t>EU</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3"/>
        </w:rPr>
        <w:t>号《委员会关于委员</w:t>
      </w:r>
      <w:r>
        <w:rPr>
          <w:rFonts w:ascii="SimSun" w:hAnsi="SimSun" w:eastAsia="SimSun" w:cs="SimSun"/>
          <w:sz w:val="22"/>
          <w:szCs w:val="22"/>
        </w:rPr>
        <w:t xml:space="preserve"> </w:t>
      </w:r>
      <w:r>
        <w:rPr>
          <w:rFonts w:ascii="SimSun" w:hAnsi="SimSun" w:eastAsia="SimSun" w:cs="SimSun"/>
          <w:sz w:val="22"/>
          <w:szCs w:val="22"/>
          <w:spacing w:val="7"/>
        </w:rPr>
        <w:t>会文件再利用的决定》④设立。截至2020年7月17日，欧盟开放数</w:t>
      </w:r>
      <w:r>
        <w:rPr>
          <w:rFonts w:ascii="SimSun" w:hAnsi="SimSun" w:eastAsia="SimSun" w:cs="SimSun"/>
          <w:sz w:val="22"/>
          <w:szCs w:val="22"/>
          <w:spacing w:val="14"/>
        </w:rPr>
        <w:t xml:space="preserve"> </w:t>
      </w:r>
      <w:r>
        <w:rPr>
          <w:rFonts w:ascii="SimSun" w:hAnsi="SimSun" w:eastAsia="SimSun" w:cs="SimSun"/>
          <w:sz w:val="22"/>
          <w:szCs w:val="22"/>
          <w:spacing w:val="8"/>
        </w:rPr>
        <w:t>据门户平台提供了15390个可获取数据集，发布机构主要包括</w:t>
      </w:r>
      <w:r>
        <w:rPr>
          <w:rFonts w:ascii="SimSun" w:hAnsi="SimSun" w:eastAsia="SimSun" w:cs="SimSun"/>
          <w:sz w:val="22"/>
          <w:szCs w:val="22"/>
          <w:spacing w:val="7"/>
        </w:rPr>
        <w:t>欧洲</w:t>
      </w:r>
      <w:r>
        <w:rPr>
          <w:rFonts w:ascii="SimSun" w:hAnsi="SimSun" w:eastAsia="SimSun" w:cs="SimSun"/>
          <w:sz w:val="22"/>
          <w:szCs w:val="22"/>
        </w:rPr>
        <w:t xml:space="preserve"> </w:t>
      </w:r>
      <w:r>
        <w:rPr>
          <w:rFonts w:ascii="SimSun" w:hAnsi="SimSun" w:eastAsia="SimSun" w:cs="SimSun"/>
          <w:sz w:val="22"/>
          <w:szCs w:val="22"/>
          <w:spacing w:val="7"/>
        </w:rPr>
        <w:t>议会(69个数据集)、欧盟理事会(3个数据集)、欧盟委员会各部门</w:t>
      </w:r>
      <w:r>
        <w:rPr>
          <w:rFonts w:ascii="SimSun" w:hAnsi="SimSun" w:eastAsia="SimSun" w:cs="SimSun"/>
          <w:sz w:val="22"/>
          <w:szCs w:val="22"/>
        </w:rPr>
        <w:t xml:space="preserve"> </w:t>
      </w:r>
      <w:r>
        <w:rPr>
          <w:rFonts w:ascii="SimSun" w:hAnsi="SimSun" w:eastAsia="SimSun" w:cs="SimSun"/>
          <w:sz w:val="22"/>
          <w:szCs w:val="22"/>
          <w:spacing w:val="14"/>
        </w:rPr>
        <w:t>(12965个数据集)、欧洲中央银行(</w:t>
      </w:r>
      <w:r>
        <w:rPr>
          <w:rFonts w:ascii="SimSun" w:hAnsi="SimSun" w:eastAsia="SimSun" w:cs="SimSun"/>
          <w:sz w:val="22"/>
          <w:szCs w:val="22"/>
          <w:spacing w:val="13"/>
        </w:rPr>
        <w:t>32个数据集)、欧洲审计院(9</w:t>
      </w:r>
      <w:r>
        <w:rPr>
          <w:rFonts w:ascii="SimSun" w:hAnsi="SimSun" w:eastAsia="SimSun" w:cs="SimSun"/>
          <w:sz w:val="22"/>
          <w:szCs w:val="22"/>
        </w:rPr>
        <w:t xml:space="preserve"> </w:t>
      </w:r>
      <w:r>
        <w:rPr>
          <w:rFonts w:ascii="SimSun" w:hAnsi="SimSun" w:eastAsia="SimSun" w:cs="SimSun"/>
          <w:sz w:val="22"/>
          <w:szCs w:val="22"/>
          <w:spacing w:val="3"/>
        </w:rPr>
        <w:t>个数据集)、欧洲经济和社会委员会(2个数据集)、欧洲区域委员会</w:t>
      </w:r>
      <w:r>
        <w:rPr>
          <w:rFonts w:ascii="SimSun" w:hAnsi="SimSun" w:eastAsia="SimSun" w:cs="SimSun"/>
          <w:sz w:val="22"/>
          <w:szCs w:val="22"/>
          <w:spacing w:val="5"/>
        </w:rPr>
        <w:t xml:space="preserve"> </w:t>
      </w:r>
      <w:r>
        <w:rPr>
          <w:rFonts w:ascii="SimSun" w:hAnsi="SimSun" w:eastAsia="SimSun" w:cs="SimSun"/>
          <w:sz w:val="22"/>
          <w:szCs w:val="22"/>
          <w:spacing w:val="11"/>
        </w:rPr>
        <w:t>(2个数据集)、欧洲投资银行(9个数据集)、欧洲申诉专员</w:t>
      </w:r>
      <w:r>
        <w:rPr>
          <w:rFonts w:ascii="SimSun" w:hAnsi="SimSun" w:eastAsia="SimSun" w:cs="SimSun"/>
          <w:sz w:val="22"/>
          <w:szCs w:val="22"/>
          <w:spacing w:val="10"/>
        </w:rPr>
        <w:t>(6个数</w:t>
      </w:r>
      <w:r>
        <w:rPr>
          <w:rFonts w:ascii="SimSun" w:hAnsi="SimSun" w:eastAsia="SimSun" w:cs="SimSun"/>
          <w:sz w:val="22"/>
          <w:szCs w:val="22"/>
        </w:rPr>
        <w:t xml:space="preserve"> </w:t>
      </w:r>
      <w:r>
        <w:rPr>
          <w:rFonts w:ascii="SimSun" w:hAnsi="SimSun" w:eastAsia="SimSun" w:cs="SimSun"/>
          <w:sz w:val="22"/>
          <w:szCs w:val="22"/>
          <w:spacing w:val="7"/>
        </w:rPr>
        <w:t>据集)、欧洲数据保护监管者(8个数据集)、欧盟机构或团体(2100</w:t>
      </w:r>
    </w:p>
    <w:p>
      <w:pPr>
        <w:spacing w:before="1" w:line="216" w:lineRule="auto"/>
        <w:rPr>
          <w:rFonts w:ascii="SimSun" w:hAnsi="SimSun" w:eastAsia="SimSun" w:cs="SimSun"/>
          <w:sz w:val="22"/>
          <w:szCs w:val="22"/>
        </w:rPr>
      </w:pPr>
      <w:r>
        <w:rPr>
          <w:rFonts w:ascii="SimSun" w:hAnsi="SimSun" w:eastAsia="SimSun" w:cs="SimSun"/>
          <w:sz w:val="22"/>
          <w:szCs w:val="22"/>
          <w:spacing w:val="6"/>
        </w:rPr>
        <w:t>个数据集)、出版物办公室(185个数据集),主要涉及13类主题。而</w:t>
      </w:r>
    </w:p>
    <w:p>
      <w:pPr>
        <w:spacing w:before="183" w:line="219" w:lineRule="auto"/>
        <w:rPr>
          <w:rFonts w:ascii="SimSun" w:hAnsi="SimSun" w:eastAsia="SimSun" w:cs="SimSun"/>
          <w:sz w:val="17"/>
          <w:szCs w:val="17"/>
        </w:rPr>
      </w:pPr>
      <w:r>
        <w:rPr>
          <w:rFonts w:ascii="SimSun" w:hAnsi="SimSun" w:eastAsia="SimSun" w:cs="SimSun"/>
          <w:sz w:val="17"/>
          <w:szCs w:val="17"/>
          <w:spacing w:val="-11"/>
        </w:rPr>
        <w:t>欧</w:t>
      </w:r>
      <w:r>
        <w:rPr>
          <w:rFonts w:ascii="SimSun" w:hAnsi="SimSun" w:eastAsia="SimSun" w:cs="SimSun"/>
          <w:sz w:val="17"/>
          <w:szCs w:val="17"/>
          <w:spacing w:val="-20"/>
        </w:rPr>
        <w:t xml:space="preserve"> </w:t>
      </w:r>
      <w:r>
        <w:rPr>
          <w:rFonts w:ascii="SimSun" w:hAnsi="SimSun" w:eastAsia="SimSun" w:cs="SimSun"/>
          <w:sz w:val="17"/>
          <w:szCs w:val="17"/>
          <w:spacing w:val="-11"/>
        </w:rPr>
        <w:t>洲</w:t>
      </w:r>
      <w:r>
        <w:rPr>
          <w:rFonts w:ascii="SimSun" w:hAnsi="SimSun" w:eastAsia="SimSun" w:cs="SimSun"/>
          <w:sz w:val="17"/>
          <w:szCs w:val="17"/>
          <w:spacing w:val="-29"/>
        </w:rPr>
        <w:t xml:space="preserve"> </w:t>
      </w:r>
      <w:r>
        <w:rPr>
          <w:rFonts w:ascii="SimSun" w:hAnsi="SimSun" w:eastAsia="SimSun" w:cs="SimSun"/>
          <w:sz w:val="17"/>
          <w:szCs w:val="17"/>
          <w:spacing w:val="-11"/>
        </w:rPr>
        <w:t>数</w:t>
      </w:r>
      <w:r>
        <w:rPr>
          <w:rFonts w:ascii="SimSun" w:hAnsi="SimSun" w:eastAsia="SimSun" w:cs="SimSun"/>
          <w:sz w:val="17"/>
          <w:szCs w:val="17"/>
          <w:spacing w:val="-31"/>
        </w:rPr>
        <w:t xml:space="preserve"> </w:t>
      </w:r>
      <w:r>
        <w:rPr>
          <w:rFonts w:ascii="SimSun" w:hAnsi="SimSun" w:eastAsia="SimSun" w:cs="SimSun"/>
          <w:sz w:val="17"/>
          <w:szCs w:val="17"/>
          <w:spacing w:val="-11"/>
        </w:rPr>
        <w:t>据 门</w:t>
      </w:r>
      <w:r>
        <w:rPr>
          <w:rFonts w:ascii="SimSun" w:hAnsi="SimSun" w:eastAsia="SimSun" w:cs="SimSun"/>
          <w:sz w:val="17"/>
          <w:szCs w:val="17"/>
          <w:spacing w:val="-29"/>
        </w:rPr>
        <w:t xml:space="preserve"> </w:t>
      </w:r>
      <w:r>
        <w:rPr>
          <w:rFonts w:ascii="SimSun" w:hAnsi="SimSun" w:eastAsia="SimSun" w:cs="SimSun"/>
          <w:sz w:val="17"/>
          <w:szCs w:val="17"/>
          <w:spacing w:val="-11"/>
        </w:rPr>
        <w:t>户</w:t>
      </w:r>
      <w:r>
        <w:rPr>
          <w:rFonts w:ascii="SimSun" w:hAnsi="SimSun" w:eastAsia="SimSun" w:cs="SimSun"/>
          <w:sz w:val="17"/>
          <w:szCs w:val="17"/>
          <w:spacing w:val="-27"/>
        </w:rPr>
        <w:t xml:space="preserve"> </w:t>
      </w:r>
      <w:r>
        <w:rPr>
          <w:rFonts w:ascii="SimSun" w:hAnsi="SimSun" w:eastAsia="SimSun" w:cs="SimSun"/>
          <w:sz w:val="17"/>
          <w:szCs w:val="17"/>
          <w:spacing w:val="-11"/>
        </w:rPr>
        <w:t>是</w:t>
      </w:r>
      <w:r>
        <w:rPr>
          <w:rFonts w:ascii="SimSun" w:hAnsi="SimSun" w:eastAsia="SimSun" w:cs="SimSun"/>
          <w:sz w:val="17"/>
          <w:szCs w:val="17"/>
          <w:spacing w:val="-24"/>
        </w:rPr>
        <w:t xml:space="preserve"> </w:t>
      </w:r>
      <w:r>
        <w:rPr>
          <w:rFonts w:ascii="SimSun" w:hAnsi="SimSun" w:eastAsia="SimSun" w:cs="SimSun"/>
          <w:sz w:val="17"/>
          <w:szCs w:val="17"/>
          <w:spacing w:val="-11"/>
        </w:rPr>
        <w:t>欧</w:t>
      </w:r>
      <w:r>
        <w:rPr>
          <w:rFonts w:ascii="SimSun" w:hAnsi="SimSun" w:eastAsia="SimSun" w:cs="SimSun"/>
          <w:sz w:val="17"/>
          <w:szCs w:val="17"/>
          <w:spacing w:val="-30"/>
        </w:rPr>
        <w:t xml:space="preserve"> </w:t>
      </w:r>
      <w:r>
        <w:rPr>
          <w:rFonts w:ascii="SimSun" w:hAnsi="SimSun" w:eastAsia="SimSun" w:cs="SimSun"/>
          <w:sz w:val="17"/>
          <w:szCs w:val="17"/>
          <w:spacing w:val="-11"/>
        </w:rPr>
        <w:t>盟</w:t>
      </w:r>
      <w:r>
        <w:rPr>
          <w:rFonts w:ascii="SimSun" w:hAnsi="SimSun" w:eastAsia="SimSun" w:cs="SimSun"/>
          <w:sz w:val="17"/>
          <w:szCs w:val="17"/>
          <w:spacing w:val="-30"/>
        </w:rPr>
        <w:t xml:space="preserve"> </w:t>
      </w:r>
      <w:r>
        <w:rPr>
          <w:rFonts w:ascii="SimSun" w:hAnsi="SimSun" w:eastAsia="SimSun" w:cs="SimSun"/>
          <w:sz w:val="17"/>
          <w:szCs w:val="17"/>
          <w:spacing w:val="-11"/>
        </w:rPr>
        <w:t>开</w:t>
      </w:r>
      <w:r>
        <w:rPr>
          <w:rFonts w:ascii="SimSun" w:hAnsi="SimSun" w:eastAsia="SimSun" w:cs="SimSun"/>
          <w:sz w:val="17"/>
          <w:szCs w:val="17"/>
          <w:spacing w:val="-30"/>
        </w:rPr>
        <w:t xml:space="preserve"> </w:t>
      </w:r>
      <w:r>
        <w:rPr>
          <w:rFonts w:ascii="SimSun" w:hAnsi="SimSun" w:eastAsia="SimSun" w:cs="SimSun"/>
          <w:sz w:val="17"/>
          <w:szCs w:val="17"/>
          <w:spacing w:val="-11"/>
        </w:rPr>
        <w:t>放</w:t>
      </w:r>
      <w:r>
        <w:rPr>
          <w:rFonts w:ascii="SimSun" w:hAnsi="SimSun" w:eastAsia="SimSun" w:cs="SimSun"/>
          <w:sz w:val="17"/>
          <w:szCs w:val="17"/>
          <w:spacing w:val="-28"/>
        </w:rPr>
        <w:t xml:space="preserve"> </w:t>
      </w:r>
      <w:r>
        <w:rPr>
          <w:rFonts w:ascii="SimSun" w:hAnsi="SimSun" w:eastAsia="SimSun" w:cs="SimSun"/>
          <w:sz w:val="17"/>
          <w:szCs w:val="17"/>
          <w:spacing w:val="-11"/>
        </w:rPr>
        <w:t>数</w:t>
      </w:r>
      <w:r>
        <w:rPr>
          <w:rFonts w:ascii="SimSun" w:hAnsi="SimSun" w:eastAsia="SimSun" w:cs="SimSun"/>
          <w:sz w:val="17"/>
          <w:szCs w:val="17"/>
          <w:spacing w:val="-31"/>
        </w:rPr>
        <w:t xml:space="preserve"> </w:t>
      </w:r>
      <w:r>
        <w:rPr>
          <w:rFonts w:ascii="SimSun" w:hAnsi="SimSun" w:eastAsia="SimSun" w:cs="SimSun"/>
          <w:sz w:val="17"/>
          <w:szCs w:val="17"/>
          <w:spacing w:val="-11"/>
        </w:rPr>
        <w:t>据 门</w:t>
      </w:r>
      <w:r>
        <w:rPr>
          <w:rFonts w:ascii="SimSun" w:hAnsi="SimSun" w:eastAsia="SimSun" w:cs="SimSun"/>
          <w:sz w:val="17"/>
          <w:szCs w:val="17"/>
          <w:spacing w:val="-29"/>
        </w:rPr>
        <w:t xml:space="preserve"> </w:t>
      </w:r>
      <w:r>
        <w:rPr>
          <w:rFonts w:ascii="SimSun" w:hAnsi="SimSun" w:eastAsia="SimSun" w:cs="SimSun"/>
          <w:sz w:val="17"/>
          <w:szCs w:val="17"/>
          <w:spacing w:val="-11"/>
        </w:rPr>
        <w:t>户 的</w:t>
      </w:r>
      <w:r>
        <w:rPr>
          <w:rFonts w:ascii="SimSun" w:hAnsi="SimSun" w:eastAsia="SimSun" w:cs="SimSun"/>
          <w:sz w:val="17"/>
          <w:szCs w:val="17"/>
          <w:spacing w:val="-30"/>
        </w:rPr>
        <w:t xml:space="preserve"> </w:t>
      </w:r>
      <w:r>
        <w:rPr>
          <w:rFonts w:ascii="SimSun" w:hAnsi="SimSun" w:eastAsia="SimSun" w:cs="SimSun"/>
          <w:sz w:val="17"/>
          <w:szCs w:val="17"/>
          <w:spacing w:val="-11"/>
        </w:rPr>
        <w:t>补</w:t>
      </w:r>
      <w:r>
        <w:rPr>
          <w:rFonts w:ascii="SimSun" w:hAnsi="SimSun" w:eastAsia="SimSun" w:cs="SimSun"/>
          <w:sz w:val="17"/>
          <w:szCs w:val="17"/>
          <w:spacing w:val="-28"/>
        </w:rPr>
        <w:t xml:space="preserve"> </w:t>
      </w:r>
      <w:r>
        <w:rPr>
          <w:rFonts w:ascii="SimSun" w:hAnsi="SimSun" w:eastAsia="SimSun" w:cs="SimSun"/>
          <w:sz w:val="17"/>
          <w:szCs w:val="17"/>
          <w:spacing w:val="-11"/>
        </w:rPr>
        <w:t>充</w:t>
      </w:r>
      <w:r>
        <w:rPr>
          <w:rFonts w:ascii="SimSun" w:hAnsi="SimSun" w:eastAsia="SimSun" w:cs="SimSun"/>
          <w:sz w:val="17"/>
          <w:szCs w:val="17"/>
          <w:spacing w:val="-16"/>
        </w:rPr>
        <w:t xml:space="preserve"> </w:t>
      </w:r>
      <w:r>
        <w:rPr>
          <w:rFonts w:ascii="SimSun" w:hAnsi="SimSun" w:eastAsia="SimSun" w:cs="SimSun"/>
          <w:sz w:val="17"/>
          <w:szCs w:val="17"/>
          <w:spacing w:val="-11"/>
        </w:rPr>
        <w:t>，</w:t>
      </w:r>
      <w:r>
        <w:rPr>
          <w:rFonts w:ascii="SimSun" w:hAnsi="SimSun" w:eastAsia="SimSun" w:cs="SimSun"/>
          <w:sz w:val="17"/>
          <w:szCs w:val="17"/>
          <w:spacing w:val="-27"/>
        </w:rPr>
        <w:t xml:space="preserve"> </w:t>
      </w:r>
      <w:r>
        <w:rPr>
          <w:rFonts w:ascii="SimSun" w:hAnsi="SimSun" w:eastAsia="SimSun" w:cs="SimSun"/>
          <w:sz w:val="17"/>
          <w:szCs w:val="17"/>
          <w:spacing w:val="-11"/>
        </w:rPr>
        <w:t>它</w:t>
      </w:r>
      <w:r>
        <w:rPr>
          <w:rFonts w:ascii="SimSun" w:hAnsi="SimSun" w:eastAsia="SimSun" w:cs="SimSun"/>
          <w:sz w:val="17"/>
          <w:szCs w:val="17"/>
          <w:spacing w:val="-27"/>
        </w:rPr>
        <w:t xml:space="preserve"> </w:t>
      </w:r>
      <w:r>
        <w:rPr>
          <w:rFonts w:ascii="SimSun" w:hAnsi="SimSun" w:eastAsia="SimSun" w:cs="SimSun"/>
          <w:sz w:val="17"/>
          <w:szCs w:val="17"/>
          <w:spacing w:val="-11"/>
        </w:rPr>
        <w:t>是</w:t>
      </w:r>
      <w:r>
        <w:rPr>
          <w:rFonts w:ascii="SimSun" w:hAnsi="SimSun" w:eastAsia="SimSun" w:cs="SimSun"/>
          <w:sz w:val="17"/>
          <w:szCs w:val="17"/>
          <w:spacing w:val="-28"/>
        </w:rPr>
        <w:t xml:space="preserve"> </w:t>
      </w:r>
      <w:r>
        <w:rPr>
          <w:rFonts w:ascii="SimSun" w:hAnsi="SimSun" w:eastAsia="SimSun" w:cs="SimSun"/>
          <w:sz w:val="17"/>
          <w:szCs w:val="17"/>
          <w:spacing w:val="-11"/>
        </w:rPr>
        <w:t>一</w:t>
      </w:r>
      <w:r>
        <w:rPr>
          <w:rFonts w:ascii="SimSun" w:hAnsi="SimSun" w:eastAsia="SimSun" w:cs="SimSun"/>
          <w:sz w:val="17"/>
          <w:szCs w:val="17"/>
          <w:spacing w:val="-30"/>
        </w:rPr>
        <w:t xml:space="preserve"> </w:t>
      </w:r>
      <w:r>
        <w:rPr>
          <w:rFonts w:ascii="SimSun" w:hAnsi="SimSun" w:eastAsia="SimSun" w:cs="SimSun"/>
          <w:sz w:val="17"/>
          <w:szCs w:val="17"/>
          <w:spacing w:val="-11"/>
        </w:rPr>
        <w:t>个</w:t>
      </w:r>
      <w:r>
        <w:rPr>
          <w:rFonts w:ascii="SimSun" w:hAnsi="SimSun" w:eastAsia="SimSun" w:cs="SimSun"/>
          <w:sz w:val="17"/>
          <w:szCs w:val="17"/>
          <w:spacing w:val="-30"/>
        </w:rPr>
        <w:t xml:space="preserve"> </w:t>
      </w:r>
      <w:r>
        <w:rPr>
          <w:rFonts w:ascii="SimSun" w:hAnsi="SimSun" w:eastAsia="SimSun" w:cs="SimSun"/>
          <w:sz w:val="17"/>
          <w:szCs w:val="17"/>
          <w:spacing w:val="-11"/>
        </w:rPr>
        <w:t>泛</w:t>
      </w:r>
      <w:r>
        <w:rPr>
          <w:rFonts w:ascii="SimSun" w:hAnsi="SimSun" w:eastAsia="SimSun" w:cs="SimSun"/>
          <w:sz w:val="17"/>
          <w:szCs w:val="17"/>
          <w:spacing w:val="-24"/>
        </w:rPr>
        <w:t xml:space="preserve"> </w:t>
      </w:r>
      <w:r>
        <w:rPr>
          <w:rFonts w:ascii="SimSun" w:hAnsi="SimSun" w:eastAsia="SimSun" w:cs="SimSun"/>
          <w:sz w:val="17"/>
          <w:szCs w:val="17"/>
          <w:spacing w:val="-11"/>
        </w:rPr>
        <w:t>欧</w:t>
      </w:r>
      <w:r>
        <w:rPr>
          <w:rFonts w:ascii="SimSun" w:hAnsi="SimSun" w:eastAsia="SimSun" w:cs="SimSun"/>
          <w:sz w:val="17"/>
          <w:szCs w:val="17"/>
          <w:spacing w:val="-16"/>
        </w:rPr>
        <w:t xml:space="preserve"> </w:t>
      </w:r>
      <w:r>
        <w:rPr>
          <w:rFonts w:ascii="SimSun" w:hAnsi="SimSun" w:eastAsia="SimSun" w:cs="SimSun"/>
          <w:sz w:val="17"/>
          <w:szCs w:val="17"/>
          <w:spacing w:val="-11"/>
        </w:rPr>
        <w:t>的</w:t>
      </w:r>
      <w:r>
        <w:rPr>
          <w:rFonts w:ascii="SimSun" w:hAnsi="SimSun" w:eastAsia="SimSun" w:cs="SimSun"/>
          <w:sz w:val="17"/>
          <w:szCs w:val="17"/>
          <w:spacing w:val="-25"/>
        </w:rPr>
        <w:t xml:space="preserve"> </w:t>
      </w:r>
      <w:r>
        <w:rPr>
          <w:rFonts w:ascii="SimSun" w:hAnsi="SimSun" w:eastAsia="SimSun" w:cs="SimSun"/>
          <w:sz w:val="17"/>
          <w:szCs w:val="17"/>
          <w:spacing w:val="-11"/>
        </w:rPr>
        <w:t>公</w:t>
      </w:r>
      <w:r>
        <w:rPr>
          <w:rFonts w:ascii="SimSun" w:hAnsi="SimSun" w:eastAsia="SimSun" w:cs="SimSun"/>
          <w:sz w:val="17"/>
          <w:szCs w:val="17"/>
          <w:spacing w:val="-30"/>
        </w:rPr>
        <w:t xml:space="preserve"> </w:t>
      </w:r>
      <w:r>
        <w:rPr>
          <w:rFonts w:ascii="SimSun" w:hAnsi="SimSun" w:eastAsia="SimSun" w:cs="SimSun"/>
          <w:sz w:val="17"/>
          <w:szCs w:val="17"/>
          <w:spacing w:val="-11"/>
        </w:rPr>
        <w:t>共</w:t>
      </w:r>
      <w:r>
        <w:rPr>
          <w:rFonts w:ascii="SimSun" w:hAnsi="SimSun" w:eastAsia="SimSun" w:cs="SimSun"/>
          <w:sz w:val="17"/>
          <w:szCs w:val="17"/>
          <w:spacing w:val="-28"/>
        </w:rPr>
        <w:t xml:space="preserve"> </w:t>
      </w:r>
      <w:r>
        <w:rPr>
          <w:rFonts w:ascii="SimSun" w:hAnsi="SimSun" w:eastAsia="SimSun" w:cs="SimSun"/>
          <w:sz w:val="17"/>
          <w:szCs w:val="17"/>
          <w:spacing w:val="-11"/>
        </w:rPr>
        <w:t>部 门</w:t>
      </w:r>
    </w:p>
    <w:p>
      <w:pPr>
        <w:pStyle w:val="BodyText"/>
        <w:spacing w:line="275" w:lineRule="auto"/>
        <w:rPr/>
      </w:pPr>
      <w:r/>
    </w:p>
    <w:p>
      <w:pPr>
        <w:pStyle w:val="BodyText"/>
        <w:spacing w:line="275" w:lineRule="auto"/>
        <w:rPr/>
      </w:pPr>
      <w:r/>
    </w:p>
    <w:p>
      <w:pPr>
        <w:ind w:right="40" w:firstLine="330"/>
        <w:spacing w:before="57" w:line="357" w:lineRule="auto"/>
        <w:jc w:val="both"/>
        <w:rPr>
          <w:rFonts w:ascii="Times New Roman" w:hAnsi="Times New Roman" w:eastAsia="Times New Roman" w:cs="Times New Roman"/>
          <w:sz w:val="17"/>
          <w:szCs w:val="17"/>
        </w:rPr>
      </w:pPr>
      <w:r>
        <w:rPr>
          <w:rFonts w:ascii="SimSun" w:hAnsi="SimSun" w:eastAsia="SimSun" w:cs="SimSun"/>
          <w:sz w:val="17"/>
          <w:szCs w:val="17"/>
        </w:rPr>
        <w:t>①</w:t>
      </w:r>
      <w:r>
        <w:rPr>
          <w:rFonts w:ascii="SimSun" w:hAnsi="SimSun" w:eastAsia="SimSun" w:cs="SimSun"/>
          <w:sz w:val="17"/>
          <w:szCs w:val="17"/>
          <w:spacing w:val="71"/>
        </w:rPr>
        <w:t xml:space="preserve"> </w:t>
      </w:r>
      <w:r>
        <w:rPr>
          <w:rFonts w:ascii="Times New Roman" w:hAnsi="Times New Roman" w:eastAsia="Times New Roman" w:cs="Times New Roman"/>
          <w:sz w:val="17"/>
          <w:szCs w:val="17"/>
        </w:rPr>
        <w:t>European Commission.Commission Recomme</w:t>
      </w:r>
      <w:r>
        <w:rPr>
          <w:rFonts w:ascii="Times New Roman" w:hAnsi="Times New Roman" w:eastAsia="Times New Roman" w:cs="Times New Roman"/>
          <w:sz w:val="17"/>
          <w:szCs w:val="17"/>
          <w:spacing w:val="-1"/>
        </w:rPr>
        <w:t>ndation (EU)2018/790 of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25 April 2018</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2"/>
        </w:rPr>
        <w:t>on Access to and Preservation of Scientific Information.https://eur-lex.europa.eu/legal-conten</w:t>
      </w:r>
      <w:r>
        <w:rPr>
          <w:rFonts w:ascii="Times New Roman" w:hAnsi="Times New Roman" w:eastAsia="Times New Roman" w:cs="Times New Roman"/>
          <w:sz w:val="17"/>
          <w:szCs w:val="17"/>
          <w:spacing w:val="-3"/>
        </w:rPr>
        <w:t>t/EN/</w:t>
      </w:r>
    </w:p>
    <w:p>
      <w:pPr>
        <w:spacing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TXT/?uri=CELEX:32018H0790.</w:t>
      </w:r>
    </w:p>
    <w:p>
      <w:pPr>
        <w:ind w:left="330"/>
        <w:spacing w:before="94" w:line="270" w:lineRule="exact"/>
        <w:rPr>
          <w:rFonts w:ascii="Times New Roman" w:hAnsi="Times New Roman" w:eastAsia="Times New Roman" w:cs="Times New Roman"/>
          <w:sz w:val="17"/>
          <w:szCs w:val="17"/>
        </w:rPr>
      </w:pPr>
      <w:r>
        <w:rPr>
          <w:rFonts w:ascii="SimSun" w:hAnsi="SimSun" w:eastAsia="SimSun" w:cs="SimSun"/>
          <w:sz w:val="17"/>
          <w:szCs w:val="17"/>
          <w:spacing w:val="-2"/>
          <w:position w:val="7"/>
        </w:rPr>
        <w:t>②  </w:t>
      </w:r>
      <w:r>
        <w:rPr>
          <w:rFonts w:ascii="Times New Roman" w:hAnsi="Times New Roman" w:eastAsia="Times New Roman" w:cs="Times New Roman"/>
          <w:sz w:val="17"/>
          <w:szCs w:val="17"/>
          <w:spacing w:val="-2"/>
          <w:position w:val="7"/>
        </w:rPr>
        <w:t>https://data.euro</w:t>
      </w:r>
      <w:r>
        <w:rPr>
          <w:rFonts w:ascii="Times New Roman" w:hAnsi="Times New Roman" w:eastAsia="Times New Roman" w:cs="Times New Roman"/>
          <w:sz w:val="17"/>
          <w:szCs w:val="17"/>
          <w:spacing w:val="-3"/>
          <w:position w:val="7"/>
        </w:rPr>
        <w:t>pa.eu/euodp/en/home.</w:t>
      </w:r>
    </w:p>
    <w:p>
      <w:pPr>
        <w:ind w:left="330"/>
        <w:spacing w:line="212" w:lineRule="auto"/>
        <w:rPr>
          <w:rFonts w:ascii="Times New Roman" w:hAnsi="Times New Roman" w:eastAsia="Times New Roman" w:cs="Times New Roman"/>
          <w:sz w:val="17"/>
          <w:szCs w:val="17"/>
        </w:rPr>
      </w:pPr>
      <w:r>
        <w:rPr>
          <w:rFonts w:ascii="SimSun" w:hAnsi="SimSun" w:eastAsia="SimSun" w:cs="SimSun"/>
          <w:sz w:val="17"/>
          <w:szCs w:val="17"/>
          <w:spacing w:val="-3"/>
        </w:rPr>
        <w:t>③</w:t>
      </w:r>
      <w:r>
        <w:rPr>
          <w:rFonts w:ascii="SimSun" w:hAnsi="SimSun" w:eastAsia="SimSun" w:cs="SimSun"/>
          <w:sz w:val="17"/>
          <w:szCs w:val="17"/>
          <w:spacing w:val="56"/>
        </w:rPr>
        <w:t xml:space="preserve"> </w:t>
      </w:r>
      <w:r>
        <w:rPr>
          <w:rFonts w:ascii="Times New Roman" w:hAnsi="Times New Roman" w:eastAsia="Times New Roman" w:cs="Times New Roman"/>
          <w:sz w:val="17"/>
          <w:szCs w:val="17"/>
          <w:spacing w:val="-3"/>
        </w:rPr>
        <w:t>htps://www.europeandataportal.eu/en.</w:t>
      </w:r>
    </w:p>
    <w:p>
      <w:pPr>
        <w:ind w:right="40" w:firstLine="330"/>
        <w:spacing w:before="85" w:line="266" w:lineRule="auto"/>
        <w:rPr>
          <w:rFonts w:ascii="Times New Roman" w:hAnsi="Times New Roman" w:eastAsia="Times New Roman" w:cs="Times New Roman"/>
          <w:sz w:val="17"/>
          <w:szCs w:val="17"/>
        </w:rPr>
      </w:pPr>
      <w:r>
        <w:rPr>
          <w:rFonts w:ascii="SimSun" w:hAnsi="SimSun" w:eastAsia="SimSun" w:cs="SimSun"/>
          <w:sz w:val="17"/>
          <w:szCs w:val="17"/>
        </w:rPr>
        <w:t>④  </w:t>
      </w:r>
      <w:r>
        <w:rPr>
          <w:rFonts w:ascii="Times New Roman" w:hAnsi="Times New Roman" w:eastAsia="Times New Roman" w:cs="Times New Roman"/>
          <w:sz w:val="17"/>
          <w:szCs w:val="17"/>
        </w:rPr>
        <w:t>European</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Commission.Commission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Decision</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12</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Dec</w:t>
      </w:r>
      <w:r>
        <w:rPr>
          <w:rFonts w:ascii="Times New Roman" w:hAnsi="Times New Roman" w:eastAsia="Times New Roman" w:cs="Times New Roman"/>
          <w:sz w:val="17"/>
          <w:szCs w:val="17"/>
          <w:spacing w:val="-1"/>
        </w:rPr>
        <w:t>ember</w:t>
      </w:r>
      <w:r>
        <w:rPr>
          <w:rFonts w:ascii="Times New Roman" w:hAnsi="Times New Roman" w:eastAsia="Times New Roman" w:cs="Times New Roman"/>
          <w:sz w:val="17"/>
          <w:szCs w:val="17"/>
          <w:spacing w:val="14"/>
          <w:w w:val="102"/>
        </w:rPr>
        <w:t xml:space="preserve"> </w:t>
      </w:r>
      <w:r>
        <w:rPr>
          <w:rFonts w:ascii="Times New Roman" w:hAnsi="Times New Roman" w:eastAsia="Times New Roman" w:cs="Times New Roman"/>
          <w:sz w:val="17"/>
          <w:szCs w:val="17"/>
          <w:spacing w:val="-1"/>
        </w:rPr>
        <w:t>2011</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Reuse</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7"/>
        </w:rPr>
        <w:t>Commission Documents.https://eur-lex.europa.eu/legal-content/en/TXT/?uri=CELEX%3A32011D0833.</w:t>
      </w:r>
    </w:p>
    <w:p>
      <w:pPr>
        <w:spacing w:line="266" w:lineRule="auto"/>
        <w:sectPr>
          <w:footerReference w:type="default" r:id="rId85"/>
          <w:pgSz w:w="8370" w:h="12670"/>
          <w:pgMar w:top="400" w:right="859" w:bottom="629" w:left="929" w:header="0" w:footer="460" w:gutter="0"/>
        </w:sectPr>
        <w:rPr>
          <w:rFonts w:ascii="Times New Roman" w:hAnsi="Times New Roman" w:eastAsia="Times New Roman" w:cs="Times New Roman"/>
          <w:sz w:val="17"/>
          <w:szCs w:val="17"/>
        </w:rPr>
      </w:pPr>
    </w:p>
    <w:p>
      <w:pPr>
        <w:pStyle w:val="BodyText"/>
        <w:spacing w:line="257" w:lineRule="auto"/>
        <w:rPr/>
      </w:pPr>
      <w:r>
        <w:drawing>
          <wp:anchor distT="0" distB="0" distL="0" distR="0" simplePos="0" relativeHeight="251760640" behindDoc="0" locked="0" layoutInCell="0" allowOverlap="1">
            <wp:simplePos x="0" y="0"/>
            <wp:positionH relativeFrom="page">
              <wp:posOffset>622274</wp:posOffset>
            </wp:positionH>
            <wp:positionV relativeFrom="page">
              <wp:posOffset>6007098</wp:posOffset>
            </wp:positionV>
            <wp:extent cx="927139" cy="6350"/>
            <wp:effectExtent l="0" t="0" r="0" b="0"/>
            <wp:wrapNone/>
            <wp:docPr id="36" name="IM 36"/>
            <wp:cNvGraphicFramePr/>
            <a:graphic>
              <a:graphicData uri="http://schemas.openxmlformats.org/drawingml/2006/picture">
                <pic:pic>
                  <pic:nvPicPr>
                    <pic:cNvPr id="36" name="IM 36"/>
                    <pic:cNvPicPr/>
                  </pic:nvPicPr>
                  <pic:blipFill>
                    <a:blip r:embed="rId87"/>
                    <a:stretch>
                      <a:fillRect/>
                    </a:stretch>
                  </pic:blipFill>
                  <pic:spPr>
                    <a:xfrm rot="0">
                      <a:off x="0" y="0"/>
                      <a:ext cx="927139" cy="6350"/>
                    </a:xfrm>
                    <a:prstGeom prst="rect">
                      <a:avLst/>
                    </a:prstGeom>
                  </pic:spPr>
                </pic:pic>
              </a:graphicData>
            </a:graphic>
          </wp:anchor>
        </w:drawing>
      </w:r>
      <w:r/>
    </w:p>
    <w:p>
      <w:pPr>
        <w:pStyle w:val="BodyText"/>
        <w:spacing w:line="258" w:lineRule="auto"/>
        <w:rPr/>
      </w:pPr>
      <w:r/>
    </w:p>
    <w:p>
      <w:pPr>
        <w:ind w:left="4241"/>
        <w:spacing w:before="52" w:line="218" w:lineRule="auto"/>
        <w:rPr>
          <w:rFonts w:ascii="SimHei" w:hAnsi="SimHei" w:eastAsia="SimHei" w:cs="SimHei"/>
          <w:sz w:val="16"/>
          <w:szCs w:val="16"/>
        </w:rPr>
      </w:pPr>
      <w:r>
        <w:rPr>
          <w:rFonts w:ascii="SimHei" w:hAnsi="SimHei" w:eastAsia="SimHei" w:cs="SimHei"/>
          <w:sz w:val="16"/>
          <w:szCs w:val="16"/>
          <w:b/>
          <w:bCs/>
          <w:color w:val="0C389F"/>
          <w:spacing w:val="17"/>
        </w:rPr>
        <w:t>第1章</w:t>
      </w:r>
      <w:r>
        <w:rPr>
          <w:rFonts w:ascii="SimHei" w:hAnsi="SimHei" w:eastAsia="SimHei" w:cs="SimHei"/>
          <w:sz w:val="16"/>
          <w:szCs w:val="16"/>
          <w:color w:val="0C389F"/>
          <w:spacing w:val="42"/>
        </w:rPr>
        <w:t xml:space="preserve">  </w:t>
      </w:r>
      <w:r>
        <w:rPr>
          <w:rFonts w:ascii="SimHei" w:hAnsi="SimHei" w:eastAsia="SimHei" w:cs="SimHei"/>
          <w:sz w:val="16"/>
          <w:szCs w:val="16"/>
          <w:b/>
          <w:bCs/>
          <w:color w:val="0C389F"/>
          <w:spacing w:val="17"/>
        </w:rPr>
        <w:t>数据治理的国际实践</w:t>
      </w:r>
    </w:p>
    <w:p>
      <w:pPr>
        <w:pStyle w:val="BodyText"/>
        <w:spacing w:line="274" w:lineRule="auto"/>
        <w:rPr/>
      </w:pPr>
      <w:r/>
    </w:p>
    <w:p>
      <w:pPr>
        <w:ind w:left="48"/>
        <w:spacing w:before="71" w:line="336" w:lineRule="auto"/>
        <w:jc w:val="both"/>
        <w:rPr>
          <w:rFonts w:ascii="SimSun" w:hAnsi="SimSun" w:eastAsia="SimSun" w:cs="SimSun"/>
          <w:sz w:val="22"/>
          <w:szCs w:val="22"/>
        </w:rPr>
      </w:pPr>
      <w:r>
        <w:rPr>
          <w:rFonts w:ascii="SimSun" w:hAnsi="SimSun" w:eastAsia="SimSun" w:cs="SimSun"/>
          <w:sz w:val="22"/>
          <w:szCs w:val="22"/>
          <w:spacing w:val="-4"/>
        </w:rPr>
        <w:t>信息存储库，收集了欧洲各国公共数据门户网站上可获得的公共数据</w:t>
      </w:r>
      <w:r>
        <w:rPr>
          <w:rFonts w:ascii="SimSun" w:hAnsi="SimSun" w:eastAsia="SimSun" w:cs="SimSun"/>
          <w:sz w:val="22"/>
          <w:szCs w:val="22"/>
          <w:spacing w:val="1"/>
        </w:rPr>
        <w:t xml:space="preserve"> </w:t>
      </w:r>
      <w:r>
        <w:rPr>
          <w:rFonts w:ascii="SimSun" w:hAnsi="SimSun" w:eastAsia="SimSun" w:cs="SimSun"/>
          <w:sz w:val="22"/>
          <w:szCs w:val="22"/>
          <w:spacing w:val="-4"/>
        </w:rPr>
        <w:t>元数据。欧洲数据门户的战略目标是改善可访问性并提高开放数据的</w:t>
      </w:r>
      <w:r>
        <w:rPr>
          <w:rFonts w:ascii="SimSun" w:hAnsi="SimSun" w:eastAsia="SimSun" w:cs="SimSun"/>
          <w:sz w:val="22"/>
          <w:szCs w:val="22"/>
          <w:spacing w:val="5"/>
        </w:rPr>
        <w:t xml:space="preserve"> </w:t>
      </w:r>
      <w:r>
        <w:rPr>
          <w:rFonts w:ascii="SimSun" w:hAnsi="SimSun" w:eastAsia="SimSun" w:cs="SimSun"/>
          <w:sz w:val="22"/>
          <w:szCs w:val="22"/>
          <w:spacing w:val="3"/>
        </w:rPr>
        <w:t>价值，其主要功能是提供所有24种欧盟官方语言的单点访问，以访</w:t>
      </w:r>
      <w:r>
        <w:rPr>
          <w:rFonts w:ascii="SimSun" w:hAnsi="SimSun" w:eastAsia="SimSun" w:cs="SimSun"/>
          <w:sz w:val="22"/>
          <w:szCs w:val="22"/>
          <w:spacing w:val="10"/>
        </w:rPr>
        <w:t xml:space="preserve"> </w:t>
      </w:r>
      <w:r>
        <w:rPr>
          <w:rFonts w:ascii="SimSun" w:hAnsi="SimSun" w:eastAsia="SimSun" w:cs="SimSun"/>
          <w:sz w:val="22"/>
          <w:szCs w:val="22"/>
          <w:spacing w:val="5"/>
        </w:rPr>
        <w:t>问欧洲各级政府(欧盟国家、欧洲经济区国家和某些其他欧洲国家)</w:t>
      </w:r>
      <w:r>
        <w:rPr>
          <w:rFonts w:ascii="SimSun" w:hAnsi="SimSun" w:eastAsia="SimSun" w:cs="SimSun"/>
          <w:sz w:val="22"/>
          <w:szCs w:val="22"/>
          <w:spacing w:val="17"/>
        </w:rPr>
        <w:t xml:space="preserve"> </w:t>
      </w:r>
      <w:r>
        <w:rPr>
          <w:rFonts w:ascii="SimSun" w:hAnsi="SimSun" w:eastAsia="SimSun" w:cs="SimSun"/>
          <w:sz w:val="22"/>
          <w:szCs w:val="22"/>
          <w:spacing w:val="-4"/>
        </w:rPr>
        <w:t>的公共行政部门发布的数据。该门户还提供了有关开放数据再利用的</w:t>
      </w:r>
    </w:p>
    <w:p>
      <w:pPr>
        <w:ind w:left="48"/>
        <w:spacing w:line="219" w:lineRule="auto"/>
        <w:rPr>
          <w:rFonts w:ascii="SimSun" w:hAnsi="SimSun" w:eastAsia="SimSun" w:cs="SimSun"/>
          <w:sz w:val="22"/>
          <w:szCs w:val="22"/>
        </w:rPr>
      </w:pPr>
      <w:r>
        <w:rPr>
          <w:rFonts w:ascii="SimSun" w:hAnsi="SimSun" w:eastAsia="SimSun" w:cs="SimSun"/>
          <w:sz w:val="22"/>
          <w:szCs w:val="22"/>
          <w:spacing w:val="-6"/>
        </w:rPr>
        <w:t>培训中心，以及来自欧洲和国际再利用者的成</w:t>
      </w:r>
      <w:r>
        <w:rPr>
          <w:rFonts w:ascii="SimSun" w:hAnsi="SimSun" w:eastAsia="SimSun" w:cs="SimSun"/>
          <w:sz w:val="22"/>
          <w:szCs w:val="22"/>
          <w:spacing w:val="-7"/>
        </w:rPr>
        <w:t>功案例库。</w:t>
      </w:r>
    </w:p>
    <w:p>
      <w:pPr>
        <w:ind w:left="48" w:right="36" w:firstLine="420"/>
        <w:spacing w:before="121" w:line="331" w:lineRule="auto"/>
        <w:jc w:val="both"/>
        <w:rPr>
          <w:rFonts w:ascii="SimSun" w:hAnsi="SimSun" w:eastAsia="SimSun" w:cs="SimSun"/>
          <w:sz w:val="22"/>
          <w:szCs w:val="22"/>
        </w:rPr>
      </w:pPr>
      <w:r>
        <w:rPr>
          <w:rFonts w:ascii="SimSun" w:hAnsi="SimSun" w:eastAsia="SimSun" w:cs="SimSun"/>
          <w:sz w:val="22"/>
          <w:szCs w:val="22"/>
          <w:spacing w:val="-3"/>
        </w:rPr>
        <w:t>在开放科学数据领域，欧洲开放科学云</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3"/>
        </w:rPr>
        <w:t>(EOSC)</w:t>
      </w:r>
      <w:r>
        <w:rPr>
          <w:rFonts w:ascii="SimSun" w:hAnsi="SimSun" w:eastAsia="SimSun" w:cs="SimSun"/>
          <w:sz w:val="22"/>
          <w:szCs w:val="22"/>
          <w:spacing w:val="-3"/>
        </w:rPr>
        <w:t>①</w:t>
      </w:r>
      <w:r>
        <w:rPr>
          <w:rFonts w:ascii="SimSun" w:hAnsi="SimSun" w:eastAsia="SimSun" w:cs="SimSun"/>
          <w:sz w:val="22"/>
          <w:szCs w:val="22"/>
          <w:spacing w:val="31"/>
        </w:rPr>
        <w:t xml:space="preserve"> </w:t>
      </w:r>
      <w:r>
        <w:rPr>
          <w:rFonts w:ascii="SimSun" w:hAnsi="SimSun" w:eastAsia="SimSun" w:cs="SimSun"/>
          <w:sz w:val="22"/>
          <w:szCs w:val="22"/>
          <w:spacing w:val="-3"/>
        </w:rPr>
        <w:t>是2016</w:t>
      </w:r>
      <w:r>
        <w:rPr>
          <w:rFonts w:ascii="SimSun" w:hAnsi="SimSun" w:eastAsia="SimSun" w:cs="SimSun"/>
          <w:sz w:val="22"/>
          <w:szCs w:val="22"/>
          <w:spacing w:val="-4"/>
        </w:rPr>
        <w:t>年《欧</w:t>
      </w:r>
      <w:r>
        <w:rPr>
          <w:rFonts w:ascii="SimSun" w:hAnsi="SimSun" w:eastAsia="SimSun" w:cs="SimSun"/>
          <w:sz w:val="22"/>
          <w:szCs w:val="22"/>
        </w:rPr>
        <w:t xml:space="preserve"> </w:t>
      </w:r>
      <w:r>
        <w:rPr>
          <w:rFonts w:ascii="SimSun" w:hAnsi="SimSun" w:eastAsia="SimSun" w:cs="SimSun"/>
          <w:sz w:val="22"/>
          <w:szCs w:val="22"/>
          <w:spacing w:val="-3"/>
        </w:rPr>
        <w:t>洲云倡议：建立欧洲具有竞争力的数据和知识经济》的一部分，其目</w:t>
      </w:r>
      <w:r>
        <w:rPr>
          <w:rFonts w:ascii="SimSun" w:hAnsi="SimSun" w:eastAsia="SimSun" w:cs="SimSun"/>
          <w:sz w:val="22"/>
          <w:szCs w:val="22"/>
        </w:rPr>
        <w:t xml:space="preserve"> </w:t>
      </w:r>
      <w:r>
        <w:rPr>
          <w:rFonts w:ascii="SimSun" w:hAnsi="SimSun" w:eastAsia="SimSun" w:cs="SimSun"/>
          <w:sz w:val="22"/>
          <w:szCs w:val="22"/>
          <w:spacing w:val="-3"/>
        </w:rPr>
        <w:t>标是为科学界开发一个可信的开放环境，用于存储、管理、分析</w:t>
      </w:r>
      <w:r>
        <w:rPr>
          <w:rFonts w:ascii="SimSun" w:hAnsi="SimSun" w:eastAsia="SimSun" w:cs="SimSun"/>
          <w:sz w:val="22"/>
          <w:szCs w:val="22"/>
          <w:spacing w:val="-4"/>
        </w:rPr>
        <w:t>和再</w:t>
      </w:r>
      <w:r>
        <w:rPr>
          <w:rFonts w:ascii="SimSun" w:hAnsi="SimSun" w:eastAsia="SimSun" w:cs="SimSun"/>
          <w:sz w:val="22"/>
          <w:szCs w:val="22"/>
        </w:rPr>
        <w:t xml:space="preserve"> </w:t>
      </w:r>
      <w:r>
        <w:rPr>
          <w:rFonts w:ascii="SimSun" w:hAnsi="SimSun" w:eastAsia="SimSun" w:cs="SimSun"/>
          <w:sz w:val="22"/>
          <w:szCs w:val="22"/>
          <w:spacing w:val="-4"/>
        </w:rPr>
        <w:t>利用科学数据与结果，并通过欧洲数据基础设施部署支撑超级计算能</w:t>
      </w:r>
      <w:r>
        <w:rPr>
          <w:rFonts w:ascii="SimSun" w:hAnsi="SimSun" w:eastAsia="SimSun" w:cs="SimSun"/>
          <w:sz w:val="22"/>
          <w:szCs w:val="22"/>
        </w:rPr>
        <w:t xml:space="preserve"> </w:t>
      </w:r>
      <w:r>
        <w:rPr>
          <w:rFonts w:ascii="SimSun" w:hAnsi="SimSun" w:eastAsia="SimSun" w:cs="SimSun"/>
          <w:sz w:val="22"/>
          <w:szCs w:val="22"/>
          <w:spacing w:val="-4"/>
        </w:rPr>
        <w:t>力、快速连接和高容量的云解决方案。欧洲开放科学云的最初用户以</w:t>
      </w:r>
      <w:r>
        <w:rPr>
          <w:rFonts w:ascii="SimSun" w:hAnsi="SimSun" w:eastAsia="SimSun" w:cs="SimSun"/>
          <w:sz w:val="22"/>
          <w:szCs w:val="22"/>
          <w:spacing w:val="8"/>
        </w:rPr>
        <w:t xml:space="preserve"> </w:t>
      </w:r>
      <w:r>
        <w:rPr>
          <w:rFonts w:ascii="SimSun" w:hAnsi="SimSun" w:eastAsia="SimSun" w:cs="SimSun"/>
          <w:sz w:val="22"/>
          <w:szCs w:val="22"/>
          <w:spacing w:val="-4"/>
        </w:rPr>
        <w:t>科学界用户为重点，后扩大到政府和企业用户，旨在帮助科学界、工</w:t>
      </w:r>
    </w:p>
    <w:p>
      <w:pPr>
        <w:ind w:left="48"/>
        <w:spacing w:line="219" w:lineRule="auto"/>
        <w:rPr>
          <w:rFonts w:ascii="SimSun" w:hAnsi="SimSun" w:eastAsia="SimSun" w:cs="SimSun"/>
          <w:sz w:val="22"/>
          <w:szCs w:val="22"/>
        </w:rPr>
      </w:pPr>
      <w:r>
        <w:rPr>
          <w:rFonts w:ascii="SimSun" w:hAnsi="SimSun" w:eastAsia="SimSun" w:cs="SimSun"/>
          <w:sz w:val="22"/>
          <w:szCs w:val="22"/>
          <w:spacing w:val="-7"/>
        </w:rPr>
        <w:t>业部门和公共部门访问世界级的数据基础设施和基于云的服务。</w:t>
      </w:r>
    </w:p>
    <w:p>
      <w:pPr>
        <w:pStyle w:val="BodyText"/>
        <w:rPr/>
      </w:pPr>
      <w:r/>
    </w:p>
    <w:p>
      <w:pPr>
        <w:ind w:left="471"/>
        <w:spacing w:before="72" w:line="225" w:lineRule="auto"/>
        <w:outlineLvl w:val="1"/>
        <w:rPr>
          <w:rFonts w:ascii="KaiTi" w:hAnsi="KaiTi" w:eastAsia="KaiTi" w:cs="KaiTi"/>
          <w:sz w:val="22"/>
          <w:szCs w:val="22"/>
        </w:rPr>
      </w:pPr>
      <w:hyperlink w:history="true" r:id="rId88">
        <w:r>
          <w:rPr>
            <w:rFonts w:ascii="KaiTi" w:hAnsi="KaiTi" w:eastAsia="KaiTi" w:cs="KaiTi"/>
            <w:sz w:val="22"/>
            <w:szCs w:val="22"/>
            <w:b/>
            <w:bCs/>
            <w:color w:val="2E54BC"/>
            <w:spacing w:val="5"/>
          </w:rPr>
          <w:t>1.4.2.3</w:t>
        </w:r>
      </w:hyperlink>
      <w:r>
        <w:rPr>
          <w:rFonts w:ascii="KaiTi" w:hAnsi="KaiTi" w:eastAsia="KaiTi" w:cs="KaiTi"/>
          <w:sz w:val="22"/>
          <w:szCs w:val="22"/>
          <w:color w:val="2E54BC"/>
          <w:spacing w:val="5"/>
        </w:rPr>
        <w:t xml:space="preserve">  </w:t>
      </w:r>
      <w:r>
        <w:rPr>
          <w:rFonts w:ascii="KaiTi" w:hAnsi="KaiTi" w:eastAsia="KaiTi" w:cs="KaiTi"/>
          <w:sz w:val="22"/>
          <w:szCs w:val="22"/>
          <w:b/>
          <w:bCs/>
          <w:color w:val="2E54BC"/>
          <w:spacing w:val="5"/>
        </w:rPr>
        <w:t>英国数据开放利用规则及其信息增值开发许可模式</w:t>
      </w:r>
    </w:p>
    <w:p>
      <w:pPr>
        <w:ind w:left="468"/>
        <w:spacing w:before="188" w:line="219" w:lineRule="auto"/>
        <w:rPr>
          <w:rFonts w:ascii="SimSun" w:hAnsi="SimSun" w:eastAsia="SimSun" w:cs="SimSun"/>
          <w:sz w:val="22"/>
          <w:szCs w:val="22"/>
        </w:rPr>
      </w:pPr>
      <w:r>
        <w:rPr>
          <w:rFonts w:ascii="SimSun" w:hAnsi="SimSun" w:eastAsia="SimSun" w:cs="SimSun"/>
          <w:sz w:val="22"/>
          <w:szCs w:val="22"/>
          <w:spacing w:val="-17"/>
        </w:rPr>
        <w:t>1. 《公共部门信息再利用条例》</w:t>
      </w:r>
    </w:p>
    <w:p>
      <w:pPr>
        <w:ind w:right="60" w:firstLine="468"/>
        <w:spacing w:before="137" w:line="327" w:lineRule="auto"/>
        <w:rPr>
          <w:rFonts w:ascii="SimSun" w:hAnsi="SimSun" w:eastAsia="SimSun" w:cs="SimSun"/>
          <w:sz w:val="22"/>
          <w:szCs w:val="22"/>
        </w:rPr>
      </w:pPr>
      <w:r>
        <w:rPr>
          <w:rFonts w:ascii="SimSun" w:hAnsi="SimSun" w:eastAsia="SimSun" w:cs="SimSun"/>
          <w:sz w:val="22"/>
          <w:szCs w:val="22"/>
        </w:rPr>
        <w:t>2003年11月，欧盟发布《公共部门信息再利用指令》(也被称为</w:t>
      </w:r>
      <w:r>
        <w:rPr>
          <w:rFonts w:ascii="SimSun" w:hAnsi="SimSun" w:eastAsia="SimSun" w:cs="SimSun"/>
          <w:sz w:val="22"/>
          <w:szCs w:val="22"/>
          <w:spacing w:val="9"/>
        </w:rPr>
        <w:t xml:space="preserve"> </w:t>
      </w:r>
      <w:r>
        <w:rPr>
          <w:rFonts w:ascii="Times New Roman" w:hAnsi="Times New Roman" w:eastAsia="Times New Roman" w:cs="Times New Roman"/>
          <w:sz w:val="22"/>
          <w:szCs w:val="22"/>
          <w:spacing w:val="-1"/>
        </w:rPr>
        <w:t>“PSI</w:t>
      </w:r>
      <w:r>
        <w:rPr>
          <w:rFonts w:ascii="SimSun" w:hAnsi="SimSun" w:eastAsia="SimSun" w:cs="SimSun"/>
          <w:sz w:val="22"/>
          <w:szCs w:val="22"/>
          <w:spacing w:val="-1"/>
        </w:rPr>
        <w:t>指令”)②,认为公共部门的信息是数字内容产</w:t>
      </w:r>
      <w:r>
        <w:rPr>
          <w:rFonts w:ascii="SimSun" w:hAnsi="SimSun" w:eastAsia="SimSun" w:cs="SimSun"/>
          <w:sz w:val="22"/>
          <w:szCs w:val="22"/>
          <w:spacing w:val="-2"/>
        </w:rPr>
        <w:t>品和服务的重要原</w:t>
      </w:r>
      <w:r>
        <w:rPr>
          <w:rFonts w:ascii="SimSun" w:hAnsi="SimSun" w:eastAsia="SimSun" w:cs="SimSun"/>
          <w:sz w:val="22"/>
          <w:szCs w:val="22"/>
        </w:rPr>
        <w:t xml:space="preserve"> </w:t>
      </w:r>
      <w:r>
        <w:rPr>
          <w:rFonts w:ascii="SimSun" w:hAnsi="SimSun" w:eastAsia="SimSun" w:cs="SimSun"/>
          <w:sz w:val="22"/>
          <w:szCs w:val="22"/>
          <w:spacing w:val="-2"/>
        </w:rPr>
        <w:t>始材料，因此有必要为公共部门信息再利用构建一</w:t>
      </w:r>
      <w:r>
        <w:rPr>
          <w:rFonts w:ascii="SimSun" w:hAnsi="SimSun" w:eastAsia="SimSun" w:cs="SimSun"/>
          <w:sz w:val="22"/>
          <w:szCs w:val="22"/>
          <w:spacing w:val="-3"/>
        </w:rPr>
        <w:t>个总体框架，从而</w:t>
      </w:r>
    </w:p>
    <w:p>
      <w:pPr>
        <w:ind w:left="48"/>
        <w:spacing w:line="217" w:lineRule="auto"/>
        <w:rPr>
          <w:rFonts w:ascii="SimSun" w:hAnsi="SimSun" w:eastAsia="SimSun" w:cs="SimSun"/>
          <w:sz w:val="22"/>
          <w:szCs w:val="22"/>
        </w:rPr>
      </w:pPr>
      <w:r>
        <w:rPr>
          <w:rFonts w:ascii="SimSun" w:hAnsi="SimSun" w:eastAsia="SimSun" w:cs="SimSun"/>
          <w:sz w:val="22"/>
          <w:szCs w:val="22"/>
          <w:spacing w:val="-3"/>
        </w:rPr>
        <w:t>形成公平、均衡和非歧视性的环境，其后2013年③及2018年④分别对</w:t>
      </w:r>
    </w:p>
    <w:p>
      <w:pPr>
        <w:pStyle w:val="BodyText"/>
        <w:spacing w:line="428" w:lineRule="auto"/>
        <w:rPr/>
      </w:pPr>
      <w:r/>
    </w:p>
    <w:p>
      <w:pPr>
        <w:ind w:left="358"/>
        <w:spacing w:before="53" w:line="212" w:lineRule="auto"/>
        <w:rPr>
          <w:rFonts w:ascii="Times New Roman" w:hAnsi="Times New Roman" w:eastAsia="Times New Roman" w:cs="Times New Roman"/>
          <w:sz w:val="16"/>
          <w:szCs w:val="16"/>
        </w:rPr>
      </w:pPr>
      <w:r>
        <w:rPr>
          <w:rFonts w:ascii="SimSun" w:hAnsi="SimSun" w:eastAsia="SimSun" w:cs="SimSun"/>
          <w:sz w:val="16"/>
          <w:szCs w:val="16"/>
          <w:spacing w:val="-1"/>
        </w:rPr>
        <w:t>①</w:t>
      </w:r>
      <w:r>
        <w:rPr>
          <w:rFonts w:ascii="SimSun" w:hAnsi="SimSun" w:eastAsia="SimSun" w:cs="SimSun"/>
          <w:sz w:val="16"/>
          <w:szCs w:val="16"/>
          <w:spacing w:val="36"/>
        </w:rPr>
        <w:t xml:space="preserve">  </w:t>
      </w:r>
      <w:r>
        <w:rPr>
          <w:rFonts w:ascii="Times New Roman" w:hAnsi="Times New Roman" w:eastAsia="Times New Roman" w:cs="Times New Roman"/>
          <w:sz w:val="16"/>
          <w:szCs w:val="16"/>
          <w:spacing w:val="-1"/>
        </w:rPr>
        <w:t>htps:/www.eosc-portal.eu.</w:t>
      </w:r>
    </w:p>
    <w:p>
      <w:pPr>
        <w:ind w:left="48" w:right="48" w:firstLine="310"/>
        <w:spacing w:before="85" w:line="283" w:lineRule="auto"/>
        <w:rPr>
          <w:rFonts w:ascii="Times New Roman" w:hAnsi="Times New Roman" w:eastAsia="Times New Roman" w:cs="Times New Roman"/>
          <w:sz w:val="16"/>
          <w:szCs w:val="16"/>
        </w:rPr>
      </w:pPr>
      <w:r>
        <w:rPr>
          <w:rFonts w:ascii="SimSun" w:hAnsi="SimSun" w:eastAsia="SimSun" w:cs="SimSun"/>
          <w:sz w:val="16"/>
          <w:szCs w:val="16"/>
        </w:rPr>
        <w:t>②</w:t>
      </w:r>
      <w:r>
        <w:rPr>
          <w:rFonts w:ascii="SimSun" w:hAnsi="SimSun" w:eastAsia="SimSun" w:cs="SimSun"/>
          <w:sz w:val="16"/>
          <w:szCs w:val="16"/>
          <w:spacing w:val="32"/>
          <w:w w:val="101"/>
        </w:rPr>
        <w:t xml:space="preserve">  </w:t>
      </w:r>
      <w:r>
        <w:rPr>
          <w:rFonts w:ascii="Times New Roman" w:hAnsi="Times New Roman" w:eastAsia="Times New Roman" w:cs="Times New Roman"/>
          <w:sz w:val="16"/>
          <w:szCs w:val="16"/>
        </w:rPr>
        <w:t>European</w:t>
      </w:r>
      <w:r>
        <w:rPr>
          <w:rFonts w:ascii="Times New Roman" w:hAnsi="Times New Roman" w:eastAsia="Times New Roman" w:cs="Times New Roman"/>
          <w:sz w:val="16"/>
          <w:szCs w:val="16"/>
          <w:spacing w:val="30"/>
          <w:w w:val="101"/>
        </w:rPr>
        <w:t xml:space="preserve"> </w:t>
      </w:r>
      <w:r>
        <w:rPr>
          <w:rFonts w:ascii="Times New Roman" w:hAnsi="Times New Roman" w:eastAsia="Times New Roman" w:cs="Times New Roman"/>
          <w:sz w:val="16"/>
          <w:szCs w:val="16"/>
        </w:rPr>
        <w:t>Parliament</w:t>
      </w:r>
      <w:r>
        <w:rPr>
          <w:rFonts w:ascii="Times New Roman" w:hAnsi="Times New Roman" w:eastAsia="Times New Roman" w:cs="Times New Roman"/>
          <w:sz w:val="16"/>
          <w:szCs w:val="16"/>
          <w:spacing w:val="33"/>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33"/>
        </w:rPr>
        <w:t xml:space="preserve"> </w:t>
      </w:r>
      <w:r>
        <w:rPr>
          <w:rFonts w:ascii="Times New Roman" w:hAnsi="Times New Roman" w:eastAsia="Times New Roman" w:cs="Times New Roman"/>
          <w:sz w:val="16"/>
          <w:szCs w:val="16"/>
        </w:rPr>
        <w:t>Council.The</w:t>
      </w:r>
      <w:r>
        <w:rPr>
          <w:rFonts w:ascii="Times New Roman" w:hAnsi="Times New Roman" w:eastAsia="Times New Roman" w:cs="Times New Roman"/>
          <w:sz w:val="16"/>
          <w:szCs w:val="16"/>
          <w:spacing w:val="30"/>
          <w:w w:val="101"/>
        </w:rPr>
        <w:t xml:space="preserve"> </w:t>
      </w:r>
      <w:r>
        <w:rPr>
          <w:rFonts w:ascii="Times New Roman" w:hAnsi="Times New Roman" w:eastAsia="Times New Roman" w:cs="Times New Roman"/>
          <w:sz w:val="16"/>
          <w:szCs w:val="16"/>
        </w:rPr>
        <w:t>D</w:t>
      </w:r>
      <w:r>
        <w:rPr>
          <w:rFonts w:ascii="Times New Roman" w:hAnsi="Times New Roman" w:eastAsia="Times New Roman" w:cs="Times New Roman"/>
          <w:sz w:val="16"/>
          <w:szCs w:val="16"/>
          <w:spacing w:val="-1"/>
        </w:rPr>
        <w:t>irective</w:t>
      </w:r>
      <w:r>
        <w:rPr>
          <w:rFonts w:ascii="Times New Roman" w:hAnsi="Times New Roman" w:eastAsia="Times New Roman" w:cs="Times New Roman"/>
          <w:sz w:val="16"/>
          <w:szCs w:val="16"/>
          <w:spacing w:val="33"/>
        </w:rPr>
        <w:t xml:space="preserve"> </w:t>
      </w:r>
      <w:r>
        <w:rPr>
          <w:rFonts w:ascii="Times New Roman" w:hAnsi="Times New Roman" w:eastAsia="Times New Roman" w:cs="Times New Roman"/>
          <w:sz w:val="16"/>
          <w:szCs w:val="16"/>
          <w:spacing w:val="-1"/>
        </w:rPr>
        <w:t>on</w:t>
      </w:r>
      <w:r>
        <w:rPr>
          <w:rFonts w:ascii="Times New Roman" w:hAnsi="Times New Roman" w:eastAsia="Times New Roman" w:cs="Times New Roman"/>
          <w:sz w:val="16"/>
          <w:szCs w:val="16"/>
          <w:spacing w:val="29"/>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30"/>
          <w:w w:val="101"/>
        </w:rPr>
        <w:t xml:space="preserve"> </w:t>
      </w:r>
      <w:r>
        <w:rPr>
          <w:rFonts w:ascii="Times New Roman" w:hAnsi="Times New Roman" w:eastAsia="Times New Roman" w:cs="Times New Roman"/>
          <w:sz w:val="16"/>
          <w:szCs w:val="16"/>
          <w:spacing w:val="-1"/>
        </w:rPr>
        <w:t>Re-use</w:t>
      </w:r>
      <w:r>
        <w:rPr>
          <w:rFonts w:ascii="Times New Roman" w:hAnsi="Times New Roman" w:eastAsia="Times New Roman" w:cs="Times New Roman"/>
          <w:sz w:val="16"/>
          <w:szCs w:val="16"/>
          <w:spacing w:val="32"/>
          <w:w w:val="102"/>
        </w:rPr>
        <w:t xml:space="preserve"> </w:t>
      </w:r>
      <w:r>
        <w:rPr>
          <w:rFonts w:ascii="Times New Roman" w:hAnsi="Times New Roman" w:eastAsia="Times New Roman" w:cs="Times New Roman"/>
          <w:sz w:val="16"/>
          <w:szCs w:val="16"/>
          <w:spacing w:val="-1"/>
        </w:rPr>
        <w:t>of</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spacing w:val="-1"/>
        </w:rPr>
        <w:t>Public</w:t>
      </w:r>
      <w:r>
        <w:rPr>
          <w:rFonts w:ascii="Times New Roman" w:hAnsi="Times New Roman" w:eastAsia="Times New Roman" w:cs="Times New Roman"/>
          <w:sz w:val="16"/>
          <w:szCs w:val="16"/>
          <w:spacing w:val="37"/>
          <w:w w:val="101"/>
        </w:rPr>
        <w:t xml:space="preserve"> </w:t>
      </w:r>
      <w:r>
        <w:rPr>
          <w:rFonts w:ascii="Times New Roman" w:hAnsi="Times New Roman" w:eastAsia="Times New Roman" w:cs="Times New Roman"/>
          <w:sz w:val="16"/>
          <w:szCs w:val="16"/>
          <w:spacing w:val="-1"/>
        </w:rPr>
        <w:t>Sector</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Information.</w:t>
      </w:r>
      <w:hyperlink w:history="true" r:id="rId89">
        <w:r>
          <w:rPr>
            <w:rFonts w:ascii="Times New Roman" w:hAnsi="Times New Roman" w:eastAsia="Times New Roman" w:cs="Times New Roman"/>
            <w:sz w:val="16"/>
            <w:szCs w:val="16"/>
          </w:rPr>
          <w:t>https://www.legislation.gov.uk/eudr/2003/98/</w:t>
        </w:r>
        <w:r>
          <w:rPr>
            <w:rFonts w:ascii="Times New Roman" w:hAnsi="Times New Roman" w:eastAsia="Times New Roman" w:cs="Times New Roman"/>
            <w:sz w:val="16"/>
            <w:szCs w:val="16"/>
            <w:spacing w:val="-1"/>
          </w:rPr>
          <w:t>contents</w:t>
        </w:r>
      </w:hyperlink>
      <w:r>
        <w:rPr>
          <w:rFonts w:ascii="Times New Roman" w:hAnsi="Times New Roman" w:eastAsia="Times New Roman" w:cs="Times New Roman"/>
          <w:sz w:val="16"/>
          <w:szCs w:val="16"/>
          <w:spacing w:val="-1"/>
        </w:rPr>
        <w:t>.</w:t>
      </w:r>
    </w:p>
    <w:p>
      <w:pPr>
        <w:ind w:left="48" w:right="43" w:firstLine="310"/>
        <w:spacing w:before="108" w:line="277" w:lineRule="auto"/>
        <w:rPr>
          <w:rFonts w:ascii="Times New Roman" w:hAnsi="Times New Roman" w:eastAsia="Times New Roman" w:cs="Times New Roman"/>
          <w:sz w:val="16"/>
          <w:szCs w:val="16"/>
        </w:rPr>
      </w:pPr>
      <w:r>
        <w:rPr>
          <w:rFonts w:ascii="SimSun" w:hAnsi="SimSun" w:eastAsia="SimSun" w:cs="SimSun"/>
          <w:sz w:val="16"/>
          <w:szCs w:val="16"/>
          <w:spacing w:val="-5"/>
        </w:rPr>
        <w:t>③  </w:t>
      </w:r>
      <w:r>
        <w:rPr>
          <w:rFonts w:ascii="Times New Roman" w:hAnsi="Times New Roman" w:eastAsia="Times New Roman" w:cs="Times New Roman"/>
          <w:sz w:val="16"/>
          <w:szCs w:val="16"/>
          <w:spacing w:val="-5"/>
        </w:rPr>
        <w:t>European</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spacing w:val="-5"/>
        </w:rPr>
        <w:t>Parliament</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5"/>
        </w:rPr>
        <w:t>and</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spacing w:val="-5"/>
        </w:rPr>
        <w:t>of</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spacing w:val="-5"/>
        </w:rPr>
        <w:t>the</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5"/>
        </w:rPr>
        <w:t>Council.Amending</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5"/>
        </w:rPr>
        <w:t>Directive</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5"/>
        </w:rPr>
        <w:t>2003198/EC</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spacing w:val="-5"/>
        </w:rPr>
        <w:t>on</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5"/>
        </w:rPr>
        <w:t>the</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5"/>
        </w:rPr>
        <w:t>Re use</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spacing w:val="-5"/>
        </w:rPr>
        <w:t>of</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spacing w:val="-5"/>
        </w:rPr>
        <w:t>Public</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5"/>
        </w:rPr>
        <w:t>Sector Information.https://eur-lex.europa.eu/legal-conten</w:t>
      </w:r>
      <w:r>
        <w:rPr>
          <w:rFonts w:ascii="Times New Roman" w:hAnsi="Times New Roman" w:eastAsia="Times New Roman" w:cs="Times New Roman"/>
          <w:sz w:val="16"/>
          <w:szCs w:val="16"/>
          <w:spacing w:val="-6"/>
        </w:rPr>
        <w:t>t/EN/TXT/?uri=CELEX%3A32013L0037.</w:t>
      </w:r>
    </w:p>
    <w:p>
      <w:pPr>
        <w:ind w:left="48" w:right="18" w:firstLine="310"/>
        <w:spacing w:before="99" w:line="365" w:lineRule="auto"/>
        <w:rPr>
          <w:rFonts w:ascii="Times New Roman" w:hAnsi="Times New Roman" w:eastAsia="Times New Roman" w:cs="Times New Roman"/>
          <w:sz w:val="16"/>
          <w:szCs w:val="16"/>
        </w:rPr>
      </w:pPr>
      <w:r>
        <w:rPr>
          <w:rFonts w:ascii="SimSun" w:hAnsi="SimSun" w:eastAsia="SimSun" w:cs="SimSun"/>
          <w:sz w:val="16"/>
          <w:szCs w:val="16"/>
        </w:rPr>
        <w:t>④</w:t>
      </w:r>
      <w:r>
        <w:rPr>
          <w:rFonts w:ascii="SimSun" w:hAnsi="SimSun" w:eastAsia="SimSun" w:cs="SimSun"/>
          <w:sz w:val="16"/>
          <w:szCs w:val="16"/>
          <w:spacing w:val="22"/>
        </w:rPr>
        <w:t xml:space="preserve">  </w:t>
      </w:r>
      <w:r>
        <w:rPr>
          <w:rFonts w:ascii="Times New Roman" w:hAnsi="Times New Roman" w:eastAsia="Times New Roman" w:cs="Times New Roman"/>
          <w:sz w:val="16"/>
          <w:szCs w:val="16"/>
        </w:rPr>
        <w:t>European</w:t>
      </w:r>
      <w:r>
        <w:rPr>
          <w:rFonts w:ascii="Times New Roman" w:hAnsi="Times New Roman" w:eastAsia="Times New Roman" w:cs="Times New Roman"/>
          <w:sz w:val="16"/>
          <w:szCs w:val="16"/>
          <w:spacing w:val="36"/>
          <w:w w:val="102"/>
        </w:rPr>
        <w:t xml:space="preserve"> </w:t>
      </w:r>
      <w:r>
        <w:rPr>
          <w:rFonts w:ascii="Times New Roman" w:hAnsi="Times New Roman" w:eastAsia="Times New Roman" w:cs="Times New Roman"/>
          <w:sz w:val="16"/>
          <w:szCs w:val="16"/>
        </w:rPr>
        <w:t>Commission.Proposal</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35"/>
        </w:rPr>
        <w:t xml:space="preserve"> </w:t>
      </w:r>
      <w:r>
        <w:rPr>
          <w:rFonts w:ascii="Times New Roman" w:hAnsi="Times New Roman" w:eastAsia="Times New Roman" w:cs="Times New Roman"/>
          <w:sz w:val="16"/>
          <w:szCs w:val="16"/>
        </w:rPr>
        <w:t>a</w:t>
      </w:r>
      <w:r>
        <w:rPr>
          <w:rFonts w:ascii="Times New Roman" w:hAnsi="Times New Roman" w:eastAsia="Times New Roman" w:cs="Times New Roman"/>
          <w:sz w:val="16"/>
          <w:szCs w:val="16"/>
          <w:spacing w:val="33"/>
        </w:rPr>
        <w:t xml:space="preserve"> </w:t>
      </w:r>
      <w:r>
        <w:rPr>
          <w:rFonts w:ascii="Times New Roman" w:hAnsi="Times New Roman" w:eastAsia="Times New Roman" w:cs="Times New Roman"/>
          <w:sz w:val="16"/>
          <w:szCs w:val="16"/>
        </w:rPr>
        <w:t>Directive</w:t>
      </w:r>
      <w:r>
        <w:rPr>
          <w:rFonts w:ascii="Times New Roman" w:hAnsi="Times New Roman" w:eastAsia="Times New Roman" w:cs="Times New Roman"/>
          <w:sz w:val="16"/>
          <w:szCs w:val="16"/>
          <w:spacing w:val="35"/>
          <w:w w:val="102"/>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33"/>
          <w:w w:val="101"/>
        </w:rPr>
        <w:t xml:space="preserve"> </w:t>
      </w:r>
      <w:r>
        <w:rPr>
          <w:rFonts w:ascii="Times New Roman" w:hAnsi="Times New Roman" w:eastAsia="Times New Roman" w:cs="Times New Roman"/>
          <w:sz w:val="16"/>
          <w:szCs w:val="16"/>
          <w:spacing w:val="-1"/>
        </w:rPr>
        <w:t>European</w:t>
      </w:r>
      <w:r>
        <w:rPr>
          <w:rFonts w:ascii="Times New Roman" w:hAnsi="Times New Roman" w:eastAsia="Times New Roman" w:cs="Times New Roman"/>
          <w:sz w:val="16"/>
          <w:szCs w:val="16"/>
          <w:spacing w:val="33"/>
        </w:rPr>
        <w:t xml:space="preserve"> </w:t>
      </w:r>
      <w:r>
        <w:rPr>
          <w:rFonts w:ascii="Times New Roman" w:hAnsi="Times New Roman" w:eastAsia="Times New Roman" w:cs="Times New Roman"/>
          <w:sz w:val="16"/>
          <w:szCs w:val="16"/>
          <w:spacing w:val="-1"/>
        </w:rPr>
        <w:t>Parliament</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spacing w:val="-1"/>
        </w:rPr>
        <w:t>and</w:t>
      </w:r>
      <w:r>
        <w:rPr>
          <w:rFonts w:ascii="Times New Roman" w:hAnsi="Times New Roman" w:eastAsia="Times New Roman" w:cs="Times New Roman"/>
          <w:sz w:val="16"/>
          <w:szCs w:val="16"/>
          <w:spacing w:val="35"/>
        </w:rPr>
        <w:t xml:space="preserve"> </w:t>
      </w:r>
      <w:r>
        <w:rPr>
          <w:rFonts w:ascii="Times New Roman" w:hAnsi="Times New Roman" w:eastAsia="Times New Roman" w:cs="Times New Roman"/>
          <w:sz w:val="16"/>
          <w:szCs w:val="16"/>
          <w:spacing w:val="-1"/>
        </w:rPr>
        <w:t>of</w:t>
      </w:r>
      <w:r>
        <w:rPr>
          <w:rFonts w:ascii="Times New Roman" w:hAnsi="Times New Roman" w:eastAsia="Times New Roman" w:cs="Times New Roman"/>
          <w:sz w:val="16"/>
          <w:szCs w:val="16"/>
          <w:spacing w:val="15"/>
          <w:w w:val="102"/>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Council</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rPr>
        <w:t>on</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13"/>
          <w:w w:val="102"/>
        </w:rPr>
        <w:t xml:space="preserve">  </w:t>
      </w:r>
      <w:r>
        <w:rPr>
          <w:rFonts w:ascii="Times New Roman" w:hAnsi="Times New Roman" w:eastAsia="Times New Roman" w:cs="Times New Roman"/>
          <w:sz w:val="16"/>
          <w:szCs w:val="16"/>
        </w:rPr>
        <w:t>Re-use</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rPr>
        <w:t>of  Public   Sector</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rPr>
        <w:t>Information.https://eur-lex.europa</w:t>
      </w:r>
      <w:r>
        <w:rPr>
          <w:rFonts w:ascii="Times New Roman" w:hAnsi="Times New Roman" w:eastAsia="Times New Roman" w:cs="Times New Roman"/>
          <w:sz w:val="16"/>
          <w:szCs w:val="16"/>
          <w:spacing w:val="-1"/>
        </w:rPr>
        <w:t>.eu/legal-content/EN/</w:t>
      </w:r>
    </w:p>
    <w:p>
      <w:pPr>
        <w:ind w:left="48"/>
        <w:spacing w:before="1"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ALL/?uri=COM:2018:0234:</w:t>
      </w:r>
      <w:r>
        <w:rPr>
          <w:rFonts w:ascii="Times New Roman" w:hAnsi="Times New Roman" w:eastAsia="Times New Roman" w:cs="Times New Roman"/>
          <w:sz w:val="16"/>
          <w:szCs w:val="16"/>
          <w:spacing w:val="-1"/>
        </w:rPr>
        <w:t>FIN.</w:t>
      </w:r>
    </w:p>
    <w:p>
      <w:pPr>
        <w:spacing w:before="293" w:line="183" w:lineRule="auto"/>
        <w:jc w:val="right"/>
        <w:rPr>
          <w:rFonts w:ascii="SimSun" w:hAnsi="SimSun" w:eastAsia="SimSun" w:cs="SimSun"/>
          <w:sz w:val="22"/>
          <w:szCs w:val="22"/>
        </w:rPr>
      </w:pPr>
      <w:r>
        <w:rPr>
          <w:rFonts w:ascii="SimSun" w:hAnsi="SimSun" w:eastAsia="SimSun" w:cs="SimSun"/>
          <w:sz w:val="22"/>
          <w:szCs w:val="22"/>
          <w:spacing w:val="-22"/>
          <w:w w:val="98"/>
        </w:rPr>
        <w:t>—3</w:t>
      </w:r>
      <w:r>
        <w:rPr>
          <w:rFonts w:ascii="SimSun" w:hAnsi="SimSun" w:eastAsia="SimSun" w:cs="SimSun"/>
          <w:sz w:val="22"/>
          <w:szCs w:val="22"/>
          <w:spacing w:val="-21"/>
          <w:w w:val="98"/>
        </w:rPr>
        <w:t>3</w:t>
      </w:r>
      <w:r>
        <w:rPr>
          <w:rFonts w:ascii="SimSun" w:hAnsi="SimSun" w:eastAsia="SimSun" w:cs="SimSun"/>
          <w:sz w:val="22"/>
          <w:szCs w:val="22"/>
          <w:spacing w:val="-7"/>
          <w:w w:val="98"/>
        </w:rPr>
        <w:t>—</w:t>
      </w:r>
    </w:p>
    <w:p>
      <w:pPr>
        <w:spacing w:line="183" w:lineRule="auto"/>
        <w:sectPr>
          <w:footerReference w:type="default" r:id="rId16"/>
          <w:pgSz w:w="8370" w:h="12670"/>
          <w:pgMar w:top="400" w:right="831" w:bottom="400" w:left="941" w:header="0" w:footer="0" w:gutter="0"/>
        </w:sectPr>
        <w:rPr>
          <w:rFonts w:ascii="SimSun" w:hAnsi="SimSun" w:eastAsia="SimSun" w:cs="SimSun"/>
          <w:sz w:val="22"/>
          <w:szCs w:val="22"/>
        </w:rPr>
      </w:pPr>
    </w:p>
    <w:p>
      <w:pPr>
        <w:pStyle w:val="BodyText"/>
        <w:spacing w:line="423" w:lineRule="auto"/>
        <w:rPr/>
      </w:pPr>
      <w:r>
        <w:drawing>
          <wp:anchor distT="0" distB="0" distL="0" distR="0" simplePos="0" relativeHeight="251762688" behindDoc="0" locked="0" layoutInCell="0" allowOverlap="1">
            <wp:simplePos x="0" y="0"/>
            <wp:positionH relativeFrom="page">
              <wp:posOffset>596921</wp:posOffset>
            </wp:positionH>
            <wp:positionV relativeFrom="page">
              <wp:posOffset>6705560</wp:posOffset>
            </wp:positionV>
            <wp:extent cx="939789" cy="6356"/>
            <wp:effectExtent l="0" t="0" r="0" b="0"/>
            <wp:wrapNone/>
            <wp:docPr id="38" name="IM 38"/>
            <wp:cNvGraphicFramePr/>
            <a:graphic>
              <a:graphicData uri="http://schemas.openxmlformats.org/drawingml/2006/picture">
                <pic:pic>
                  <pic:nvPicPr>
                    <pic:cNvPr id="38" name="IM 38"/>
                    <pic:cNvPicPr/>
                  </pic:nvPicPr>
                  <pic:blipFill>
                    <a:blip r:embed="rId91"/>
                    <a:stretch>
                      <a:fillRect/>
                    </a:stretch>
                  </pic:blipFill>
                  <pic:spPr>
                    <a:xfrm rot="0">
                      <a:off x="0" y="0"/>
                      <a:ext cx="939789" cy="6356"/>
                    </a:xfrm>
                    <a:prstGeom prst="rect">
                      <a:avLst/>
                    </a:prstGeom>
                  </pic:spPr>
                </pic:pic>
              </a:graphicData>
            </a:graphic>
          </wp:anchor>
        </w:drawing>
      </w:r>
      <w:r/>
    </w:p>
    <w:p>
      <w:pPr>
        <w:ind w:left="12"/>
        <w:spacing w:before="68" w:line="219" w:lineRule="auto"/>
        <w:rPr>
          <w:rFonts w:ascii="SimSun" w:hAnsi="SimSun" w:eastAsia="SimSun" w:cs="SimSun"/>
          <w:sz w:val="21"/>
          <w:szCs w:val="21"/>
        </w:rPr>
      </w:pPr>
      <w:r>
        <w:rPr>
          <w:rFonts w:ascii="SimSun" w:hAnsi="SimSun" w:eastAsia="SimSun" w:cs="SimSun"/>
          <w:sz w:val="21"/>
          <w:szCs w:val="21"/>
          <w:b/>
          <w:bCs/>
          <w:color w:val="0745C2"/>
          <w:spacing w:val="-15"/>
          <w:w w:val="91"/>
        </w:rPr>
        <w:t>数据治理之路——贵州实践</w:t>
      </w:r>
    </w:p>
    <w:p>
      <w:pPr>
        <w:pStyle w:val="BodyText"/>
        <w:spacing w:line="283" w:lineRule="auto"/>
        <w:rPr/>
      </w:pPr>
      <w:r/>
    </w:p>
    <w:p>
      <w:pPr>
        <w:ind w:left="9"/>
        <w:spacing w:before="68" w:line="343" w:lineRule="auto"/>
        <w:jc w:val="both"/>
        <w:rPr>
          <w:rFonts w:ascii="SimSun" w:hAnsi="SimSun" w:eastAsia="SimSun" w:cs="SimSun"/>
          <w:sz w:val="21"/>
          <w:szCs w:val="21"/>
        </w:rPr>
      </w:pPr>
      <w:r>
        <w:rPr>
          <w:rFonts w:ascii="SimSun" w:hAnsi="SimSun" w:eastAsia="SimSun" w:cs="SimSun"/>
          <w:sz w:val="21"/>
          <w:szCs w:val="21"/>
          <w:spacing w:val="14"/>
        </w:rPr>
        <w:t>指令进行了修订。2005年，英国政府根据2003年欧盟</w:t>
      </w:r>
      <w:r>
        <w:rPr>
          <w:rFonts w:ascii="Times New Roman" w:hAnsi="Times New Roman" w:eastAsia="Times New Roman" w:cs="Times New Roman"/>
          <w:sz w:val="21"/>
          <w:szCs w:val="21"/>
        </w:rPr>
        <w:t>PSI</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指令颁布</w:t>
      </w:r>
      <w:r>
        <w:rPr>
          <w:rFonts w:ascii="SimSun" w:hAnsi="SimSun" w:eastAsia="SimSun" w:cs="SimSun"/>
          <w:sz w:val="21"/>
          <w:szCs w:val="21"/>
          <w:spacing w:val="2"/>
        </w:rPr>
        <w:t xml:space="preserve">  </w:t>
      </w:r>
      <w:r>
        <w:rPr>
          <w:rFonts w:ascii="SimSun" w:hAnsi="SimSun" w:eastAsia="SimSun" w:cs="SimSun"/>
          <w:sz w:val="21"/>
          <w:szCs w:val="21"/>
          <w:spacing w:val="3"/>
        </w:rPr>
        <w:t>2005年《公共部门信息再利用条例》</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PSI</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3"/>
        </w:rPr>
        <w:t>条例)①,</w:t>
      </w:r>
      <w:r>
        <w:rPr>
          <w:rFonts w:ascii="SimSun" w:hAnsi="SimSun" w:eastAsia="SimSun" w:cs="SimSun"/>
          <w:sz w:val="21"/>
          <w:szCs w:val="21"/>
          <w:spacing w:val="2"/>
        </w:rPr>
        <w:t>初步建立了英国公 </w:t>
      </w:r>
      <w:r>
        <w:rPr>
          <w:rFonts w:ascii="SimSun" w:hAnsi="SimSun" w:eastAsia="SimSun" w:cs="SimSun"/>
          <w:sz w:val="21"/>
          <w:szCs w:val="21"/>
          <w:spacing w:val="14"/>
        </w:rPr>
        <w:t>共部门信息再利用的法律框架。2015年根据2013年欧盟</w:t>
      </w:r>
      <w:r>
        <w:rPr>
          <w:rFonts w:ascii="Times New Roman" w:hAnsi="Times New Roman" w:eastAsia="Times New Roman" w:cs="Times New Roman"/>
          <w:sz w:val="21"/>
          <w:szCs w:val="21"/>
        </w:rPr>
        <w:t>PSI</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指令进</w:t>
      </w:r>
      <w:r>
        <w:rPr>
          <w:rFonts w:ascii="SimSun" w:hAnsi="SimSun" w:eastAsia="SimSun" w:cs="SimSun"/>
          <w:sz w:val="21"/>
          <w:szCs w:val="21"/>
          <w:spacing w:val="1"/>
        </w:rPr>
        <w:t xml:space="preserve">  </w:t>
      </w:r>
      <w:r>
        <w:rPr>
          <w:rFonts w:ascii="SimSun" w:hAnsi="SimSun" w:eastAsia="SimSun" w:cs="SimSun"/>
          <w:sz w:val="21"/>
          <w:szCs w:val="21"/>
          <w:spacing w:val="9"/>
        </w:rPr>
        <w:t>一步修订本国</w:t>
      </w:r>
      <w:r>
        <w:rPr>
          <w:rFonts w:ascii="Times New Roman" w:hAnsi="Times New Roman" w:eastAsia="Times New Roman" w:cs="Times New Roman"/>
          <w:sz w:val="21"/>
          <w:szCs w:val="21"/>
        </w:rPr>
        <w:t>PSI</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条例②,明确公民拥有获取公共部门掌握的信息(例</w:t>
      </w:r>
      <w:r>
        <w:rPr>
          <w:rFonts w:ascii="SimSun" w:hAnsi="SimSun" w:eastAsia="SimSun" w:cs="SimSun"/>
          <w:sz w:val="21"/>
          <w:szCs w:val="21"/>
        </w:rPr>
        <w:t xml:space="preserve"> </w:t>
      </w:r>
      <w:r>
        <w:rPr>
          <w:rFonts w:ascii="SimSun" w:hAnsi="SimSun" w:eastAsia="SimSun" w:cs="SimSun"/>
          <w:sz w:val="21"/>
          <w:szCs w:val="21"/>
          <w:spacing w:val="9"/>
        </w:rPr>
        <w:t>外信息除外)的权利。要求公共部门的信息提供者在共同的开放政府</w:t>
      </w:r>
      <w:r>
        <w:rPr>
          <w:rFonts w:ascii="SimSun" w:hAnsi="SimSun" w:eastAsia="SimSun" w:cs="SimSun"/>
          <w:sz w:val="21"/>
          <w:szCs w:val="21"/>
          <w:spacing w:val="6"/>
        </w:rPr>
        <w:t xml:space="preserve">  </w:t>
      </w:r>
      <w:r>
        <w:rPr>
          <w:rFonts w:ascii="SimSun" w:hAnsi="SimSun" w:eastAsia="SimSun" w:cs="SimSun"/>
          <w:sz w:val="21"/>
          <w:szCs w:val="21"/>
          <w:spacing w:val="6"/>
        </w:rPr>
        <w:t>许可下重复使用除个人数据外的信息和数据，确保信息和数据可以在</w:t>
      </w:r>
      <w:r>
        <w:rPr>
          <w:rFonts w:ascii="SimSun" w:hAnsi="SimSun" w:eastAsia="SimSun" w:cs="SimSun"/>
          <w:sz w:val="21"/>
          <w:szCs w:val="21"/>
        </w:rPr>
        <w:t xml:space="preserve">  </w:t>
      </w:r>
      <w:r>
        <w:rPr>
          <w:rFonts w:ascii="SimSun" w:hAnsi="SimSun" w:eastAsia="SimSun" w:cs="SimSun"/>
          <w:sz w:val="21"/>
          <w:szCs w:val="21"/>
          <w:spacing w:val="4"/>
        </w:rPr>
        <w:t>政府中自由流动。各个部门被要求确保自身活动与</w:t>
      </w:r>
      <w:r>
        <w:rPr>
          <w:rFonts w:ascii="Times New Roman" w:hAnsi="Times New Roman" w:eastAsia="Times New Roman" w:cs="Times New Roman"/>
          <w:sz w:val="21"/>
          <w:szCs w:val="21"/>
        </w:rPr>
        <w:t>PSI</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条例保持一致，</w:t>
      </w:r>
    </w:p>
    <w:p>
      <w:pPr>
        <w:ind w:left="9"/>
        <w:spacing w:line="218" w:lineRule="auto"/>
        <w:rPr>
          <w:rFonts w:ascii="SimSun" w:hAnsi="SimSun" w:eastAsia="SimSun" w:cs="SimSun"/>
          <w:sz w:val="21"/>
          <w:szCs w:val="21"/>
        </w:rPr>
      </w:pPr>
      <w:r>
        <w:rPr>
          <w:rFonts w:ascii="SimSun" w:hAnsi="SimSun" w:eastAsia="SimSun" w:cs="SimSun"/>
          <w:sz w:val="21"/>
          <w:szCs w:val="21"/>
          <w:spacing w:val="3"/>
        </w:rPr>
        <w:t>在政府间建立起连贯的信息使用方式和信息管理方法。</w:t>
      </w:r>
    </w:p>
    <w:p>
      <w:pPr>
        <w:ind w:left="9" w:firstLine="449"/>
        <w:spacing w:before="200" w:line="352" w:lineRule="auto"/>
        <w:jc w:val="both"/>
        <w:rPr>
          <w:rFonts w:ascii="SimSun" w:hAnsi="SimSun" w:eastAsia="SimSun" w:cs="SimSun"/>
          <w:sz w:val="21"/>
          <w:szCs w:val="21"/>
        </w:rPr>
      </w:pPr>
      <w:r>
        <w:rPr>
          <w:rFonts w:ascii="SimSun" w:hAnsi="SimSun" w:eastAsia="SimSun" w:cs="SimSun"/>
          <w:sz w:val="21"/>
          <w:szCs w:val="21"/>
          <w:spacing w:val="14"/>
        </w:rPr>
        <w:t>为了进一步了解再利用概念，首先需要界定什么是公共部门信</w:t>
      </w:r>
      <w:r>
        <w:rPr>
          <w:rFonts w:ascii="SimSun" w:hAnsi="SimSun" w:eastAsia="SimSun" w:cs="SimSun"/>
          <w:sz w:val="21"/>
          <w:szCs w:val="21"/>
          <w:spacing w:val="5"/>
        </w:rPr>
        <w:t xml:space="preserve"> </w:t>
      </w:r>
      <w:r>
        <w:rPr>
          <w:rFonts w:ascii="SimSun" w:hAnsi="SimSun" w:eastAsia="SimSun" w:cs="SimSun"/>
          <w:sz w:val="21"/>
          <w:szCs w:val="21"/>
          <w:spacing w:val="6"/>
        </w:rPr>
        <w:t>息。根据英国《公共部门信息再利用条例2015》</w:t>
      </w:r>
      <w:r>
        <w:rPr>
          <w:rFonts w:ascii="SimSun" w:hAnsi="SimSun" w:eastAsia="SimSun" w:cs="SimSun"/>
          <w:sz w:val="21"/>
          <w:szCs w:val="21"/>
          <w:spacing w:val="5"/>
        </w:rPr>
        <w:t>的规定，公共部门信</w:t>
      </w:r>
      <w:r>
        <w:rPr>
          <w:rFonts w:ascii="SimSun" w:hAnsi="SimSun" w:eastAsia="SimSun" w:cs="SimSun"/>
          <w:sz w:val="21"/>
          <w:szCs w:val="21"/>
        </w:rPr>
        <w:t xml:space="preserve">  </w:t>
      </w:r>
      <w:r>
        <w:rPr>
          <w:rFonts w:ascii="SimSun" w:hAnsi="SimSun" w:eastAsia="SimSun" w:cs="SimSun"/>
          <w:sz w:val="21"/>
          <w:szCs w:val="21"/>
          <w:spacing w:val="5"/>
        </w:rPr>
        <w:t>息</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PSI</w:t>
      </w:r>
      <w:r>
        <w:rPr>
          <w:rFonts w:ascii="Times New Roman" w:hAnsi="Times New Roman" w:eastAsia="Times New Roman" w:cs="Times New Roman"/>
          <w:sz w:val="21"/>
          <w:szCs w:val="21"/>
          <w:spacing w:val="5"/>
        </w:rPr>
        <w:t>)    </w:t>
      </w:r>
      <w:r>
        <w:rPr>
          <w:rFonts w:ascii="SimSun" w:hAnsi="SimSun" w:eastAsia="SimSun" w:cs="SimSun"/>
          <w:sz w:val="21"/>
          <w:szCs w:val="21"/>
          <w:spacing w:val="5"/>
        </w:rPr>
        <w:t>是指公共机构生成、收集或存储的各种各样的信息和内容。</w:t>
      </w:r>
      <w:r>
        <w:rPr>
          <w:rFonts w:ascii="SimSun" w:hAnsi="SimSun" w:eastAsia="SimSun" w:cs="SimSun"/>
          <w:sz w:val="21"/>
          <w:szCs w:val="21"/>
        </w:rPr>
        <w:t xml:space="preserve"> </w:t>
      </w:r>
      <w:r>
        <w:rPr>
          <w:rFonts w:ascii="SimSun" w:hAnsi="SimSun" w:eastAsia="SimSun" w:cs="SimSun"/>
          <w:sz w:val="21"/>
          <w:szCs w:val="21"/>
          <w:spacing w:val="6"/>
        </w:rPr>
        <w:t>一般来说，公共部门信息可以描述为“公共部门产生或收集的公共信</w:t>
      </w:r>
    </w:p>
    <w:p>
      <w:pPr>
        <w:ind w:left="9"/>
        <w:spacing w:line="219" w:lineRule="auto"/>
        <w:rPr>
          <w:rFonts w:ascii="SimSun" w:hAnsi="SimSun" w:eastAsia="SimSun" w:cs="SimSun"/>
          <w:sz w:val="21"/>
          <w:szCs w:val="21"/>
        </w:rPr>
      </w:pPr>
      <w:r>
        <w:rPr>
          <w:rFonts w:ascii="SimSun" w:hAnsi="SimSun" w:eastAsia="SimSun" w:cs="SimSun"/>
          <w:sz w:val="21"/>
          <w:szCs w:val="21"/>
          <w:spacing w:val="2"/>
        </w:rPr>
        <w:t>息”。表1-4列出了公共部门信息的主题及其数</w:t>
      </w:r>
      <w:r>
        <w:rPr>
          <w:rFonts w:ascii="SimSun" w:hAnsi="SimSun" w:eastAsia="SimSun" w:cs="SimSun"/>
          <w:sz w:val="21"/>
          <w:szCs w:val="21"/>
          <w:spacing w:val="1"/>
        </w:rPr>
        <w:t>据类型。</w:t>
      </w:r>
    </w:p>
    <w:p>
      <w:pPr>
        <w:ind w:left="2062"/>
        <w:spacing w:before="276" w:line="221" w:lineRule="auto"/>
        <w:rPr>
          <w:rFonts w:ascii="SimHei" w:hAnsi="SimHei" w:eastAsia="SimHei" w:cs="SimHei"/>
          <w:sz w:val="21"/>
          <w:szCs w:val="21"/>
        </w:rPr>
      </w:pPr>
      <w:r>
        <w:rPr>
          <w:rFonts w:ascii="SimHei" w:hAnsi="SimHei" w:eastAsia="SimHei" w:cs="SimHei"/>
          <w:sz w:val="21"/>
          <w:szCs w:val="21"/>
          <w:b/>
          <w:bCs/>
          <w:color w:val="1340AA"/>
          <w:spacing w:val="-20"/>
          <w:w w:val="97"/>
        </w:rPr>
        <w:t>表1-4</w:t>
      </w:r>
      <w:r>
        <w:rPr>
          <w:rFonts w:ascii="SimHei" w:hAnsi="SimHei" w:eastAsia="SimHei" w:cs="SimHei"/>
          <w:sz w:val="21"/>
          <w:szCs w:val="21"/>
          <w:color w:val="1340AA"/>
          <w:spacing w:val="69"/>
        </w:rPr>
        <w:t xml:space="preserve"> </w:t>
      </w:r>
      <w:r>
        <w:rPr>
          <w:rFonts w:ascii="SimHei" w:hAnsi="SimHei" w:eastAsia="SimHei" w:cs="SimHei"/>
          <w:sz w:val="21"/>
          <w:szCs w:val="21"/>
          <w:b/>
          <w:bCs/>
          <w:color w:val="1340AA"/>
          <w:spacing w:val="-20"/>
          <w:w w:val="97"/>
        </w:rPr>
        <w:t>英国公共部门信息类型</w:t>
      </w:r>
    </w:p>
    <w:p>
      <w:pPr>
        <w:spacing w:line="70" w:lineRule="exact"/>
        <w:rPr/>
      </w:pPr>
      <w:r/>
    </w:p>
    <w:tbl>
      <w:tblPr>
        <w:tblStyle w:val="TableNormal"/>
        <w:tblW w:w="650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79"/>
        <w:gridCol w:w="2830"/>
      </w:tblGrid>
      <w:tr>
        <w:trPr>
          <w:trHeight w:val="573" w:hRule="atLeast"/>
        </w:trPr>
        <w:tc>
          <w:tcPr>
            <w:tcW w:w="3679" w:type="dxa"/>
            <w:vAlign w:val="top"/>
          </w:tcPr>
          <w:p>
            <w:pPr>
              <w:ind w:left="94"/>
              <w:spacing w:before="91" w:line="219" w:lineRule="auto"/>
              <w:rPr>
                <w:rFonts w:ascii="SimSun" w:hAnsi="SimSun" w:eastAsia="SimSun" w:cs="SimSun"/>
                <w:sz w:val="16"/>
                <w:szCs w:val="16"/>
              </w:rPr>
            </w:pPr>
            <w:r>
              <w:rPr>
                <w:rFonts w:ascii="SimSun" w:hAnsi="SimSun" w:eastAsia="SimSun" w:cs="SimSun"/>
                <w:sz w:val="16"/>
                <w:szCs w:val="16"/>
                <w:spacing w:val="-1"/>
              </w:rPr>
              <w:t>经济和商业信息</w:t>
            </w:r>
          </w:p>
          <w:p>
            <w:pPr>
              <w:ind w:left="94"/>
              <w:spacing w:before="70" w:line="219" w:lineRule="auto"/>
              <w:rPr>
                <w:rFonts w:ascii="SimSun" w:hAnsi="SimSun" w:eastAsia="SimSun" w:cs="SimSun"/>
                <w:sz w:val="16"/>
                <w:szCs w:val="16"/>
              </w:rPr>
            </w:pPr>
            <w:r>
              <w:rPr>
                <w:rFonts w:ascii="SimSun" w:hAnsi="SimSun" w:eastAsia="SimSun" w:cs="SimSun"/>
                <w:sz w:val="16"/>
                <w:szCs w:val="16"/>
              </w:rPr>
              <w:t>公司人口信息和经济统计调查、普查数据</w:t>
            </w:r>
          </w:p>
        </w:tc>
        <w:tc>
          <w:tcPr>
            <w:tcW w:w="2830" w:type="dxa"/>
            <w:vAlign w:val="top"/>
          </w:tcPr>
          <w:p>
            <w:pPr>
              <w:ind w:left="115"/>
              <w:spacing w:before="80" w:line="219" w:lineRule="auto"/>
              <w:rPr>
                <w:rFonts w:ascii="SimSun" w:hAnsi="SimSun" w:eastAsia="SimSun" w:cs="SimSun"/>
                <w:sz w:val="16"/>
                <w:szCs w:val="16"/>
              </w:rPr>
            </w:pPr>
            <w:r>
              <w:rPr>
                <w:rFonts w:ascii="SimSun" w:hAnsi="SimSun" w:eastAsia="SimSun" w:cs="SimSun"/>
                <w:sz w:val="16"/>
                <w:szCs w:val="16"/>
                <w:spacing w:val="2"/>
              </w:rPr>
              <w:t>·社会信息</w:t>
            </w:r>
          </w:p>
          <w:p>
            <w:pPr>
              <w:ind w:left="115"/>
              <w:spacing w:before="71" w:line="219" w:lineRule="auto"/>
              <w:rPr>
                <w:rFonts w:ascii="SimSun" w:hAnsi="SimSun" w:eastAsia="SimSun" w:cs="SimSun"/>
                <w:sz w:val="16"/>
                <w:szCs w:val="16"/>
              </w:rPr>
            </w:pPr>
            <w:r>
              <w:rPr>
                <w:rFonts w:ascii="SimSun" w:hAnsi="SimSun" w:eastAsia="SimSun" w:cs="SimSun"/>
                <w:sz w:val="16"/>
                <w:szCs w:val="16"/>
                <w:spacing w:val="-1"/>
              </w:rPr>
              <w:t>态度调查、普查数据</w:t>
            </w:r>
          </w:p>
        </w:tc>
      </w:tr>
      <w:tr>
        <w:trPr>
          <w:trHeight w:val="558" w:hRule="atLeast"/>
        </w:trPr>
        <w:tc>
          <w:tcPr>
            <w:tcW w:w="3679" w:type="dxa"/>
            <w:vAlign w:val="top"/>
          </w:tcPr>
          <w:p>
            <w:pPr>
              <w:ind w:left="94"/>
              <w:spacing w:before="98" w:line="219" w:lineRule="auto"/>
              <w:rPr>
                <w:rFonts w:ascii="SimSun" w:hAnsi="SimSun" w:eastAsia="SimSun" w:cs="SimSun"/>
                <w:sz w:val="16"/>
                <w:szCs w:val="16"/>
              </w:rPr>
            </w:pPr>
            <w:r>
              <w:rPr>
                <w:rFonts w:ascii="SimSun" w:hAnsi="SimSun" w:eastAsia="SimSun" w:cs="SimSun"/>
                <w:sz w:val="16"/>
                <w:szCs w:val="16"/>
                <w:spacing w:val="2"/>
              </w:rPr>
              <w:t>·地理信息</w:t>
            </w:r>
          </w:p>
          <w:p>
            <w:pPr>
              <w:ind w:left="94"/>
              <w:spacing w:before="50" w:line="219" w:lineRule="auto"/>
              <w:rPr>
                <w:rFonts w:ascii="SimSun" w:hAnsi="SimSun" w:eastAsia="SimSun" w:cs="SimSun"/>
                <w:sz w:val="16"/>
                <w:szCs w:val="16"/>
              </w:rPr>
            </w:pPr>
            <w:r>
              <w:rPr>
                <w:rFonts w:ascii="SimSun" w:hAnsi="SimSun" w:eastAsia="SimSun" w:cs="SimSun"/>
                <w:sz w:val="16"/>
                <w:szCs w:val="16"/>
                <w:spacing w:val="-1"/>
              </w:rPr>
              <w:t>地形数据、水文信息数据</w:t>
            </w:r>
          </w:p>
        </w:tc>
        <w:tc>
          <w:tcPr>
            <w:tcW w:w="2830" w:type="dxa"/>
            <w:vAlign w:val="top"/>
          </w:tcPr>
          <w:p>
            <w:pPr>
              <w:ind w:left="115"/>
              <w:spacing w:before="88" w:line="219" w:lineRule="auto"/>
              <w:rPr>
                <w:rFonts w:ascii="SimSun" w:hAnsi="SimSun" w:eastAsia="SimSun" w:cs="SimSun"/>
                <w:sz w:val="16"/>
                <w:szCs w:val="16"/>
              </w:rPr>
            </w:pPr>
            <w:r>
              <w:rPr>
                <w:rFonts w:ascii="SimSun" w:hAnsi="SimSun" w:eastAsia="SimSun" w:cs="SimSun"/>
                <w:sz w:val="16"/>
                <w:szCs w:val="16"/>
                <w:spacing w:val="2"/>
              </w:rPr>
              <w:t>·气象信息</w:t>
            </w:r>
          </w:p>
          <w:p>
            <w:pPr>
              <w:ind w:left="115"/>
              <w:spacing w:before="50" w:line="219" w:lineRule="auto"/>
              <w:rPr>
                <w:rFonts w:ascii="SimSun" w:hAnsi="SimSun" w:eastAsia="SimSun" w:cs="SimSun"/>
                <w:sz w:val="16"/>
                <w:szCs w:val="16"/>
              </w:rPr>
            </w:pPr>
            <w:r>
              <w:rPr>
                <w:rFonts w:ascii="SimSun" w:hAnsi="SimSun" w:eastAsia="SimSun" w:cs="SimSun"/>
                <w:sz w:val="16"/>
                <w:szCs w:val="16"/>
                <w:spacing w:val="-1"/>
              </w:rPr>
              <w:t>气象预报和气候数据环境</w:t>
            </w:r>
          </w:p>
        </w:tc>
      </w:tr>
      <w:tr>
        <w:trPr>
          <w:trHeight w:val="568" w:hRule="atLeast"/>
        </w:trPr>
        <w:tc>
          <w:tcPr>
            <w:tcW w:w="3679" w:type="dxa"/>
            <w:vAlign w:val="top"/>
          </w:tcPr>
          <w:p>
            <w:pPr>
              <w:ind w:left="94"/>
              <w:spacing w:before="100" w:line="250" w:lineRule="exact"/>
              <w:rPr>
                <w:rFonts w:ascii="SimSun" w:hAnsi="SimSun" w:eastAsia="SimSun" w:cs="SimSun"/>
                <w:sz w:val="16"/>
                <w:szCs w:val="16"/>
              </w:rPr>
            </w:pPr>
            <w:r>
              <w:rPr>
                <w:rFonts w:ascii="SimSun" w:hAnsi="SimSun" w:eastAsia="SimSun" w:cs="SimSun"/>
                <w:sz w:val="16"/>
                <w:szCs w:val="16"/>
                <w:spacing w:val="1"/>
                <w:position w:val="6"/>
              </w:rPr>
              <w:t>·运输环境和交通信息</w:t>
            </w:r>
          </w:p>
          <w:p>
            <w:pPr>
              <w:ind w:left="94"/>
              <w:spacing w:line="219" w:lineRule="auto"/>
              <w:rPr>
                <w:rFonts w:ascii="SimSun" w:hAnsi="SimSun" w:eastAsia="SimSun" w:cs="SimSun"/>
                <w:sz w:val="16"/>
                <w:szCs w:val="16"/>
              </w:rPr>
            </w:pPr>
            <w:r>
              <w:rPr>
                <w:rFonts w:ascii="SimSun" w:hAnsi="SimSun" w:eastAsia="SimSun" w:cs="SimSun"/>
                <w:sz w:val="16"/>
                <w:szCs w:val="16"/>
                <w:spacing w:val="-1"/>
              </w:rPr>
              <w:t>道路安全统计</w:t>
            </w:r>
          </w:p>
        </w:tc>
        <w:tc>
          <w:tcPr>
            <w:tcW w:w="2830" w:type="dxa"/>
            <w:vAlign w:val="top"/>
          </w:tcPr>
          <w:p>
            <w:pPr>
              <w:ind w:left="115"/>
              <w:spacing w:before="100" w:line="219" w:lineRule="auto"/>
              <w:rPr>
                <w:rFonts w:ascii="SimSun" w:hAnsi="SimSun" w:eastAsia="SimSun" w:cs="SimSun"/>
                <w:sz w:val="16"/>
                <w:szCs w:val="16"/>
              </w:rPr>
            </w:pPr>
            <w:r>
              <w:rPr>
                <w:rFonts w:ascii="SimSun" w:hAnsi="SimSun" w:eastAsia="SimSun" w:cs="SimSun"/>
                <w:sz w:val="16"/>
                <w:szCs w:val="16"/>
                <w:spacing w:val="1"/>
              </w:rPr>
              <w:t>·农业和渔业信息</w:t>
            </w:r>
          </w:p>
          <w:p>
            <w:pPr>
              <w:ind w:left="115"/>
              <w:spacing w:before="60" w:line="219" w:lineRule="auto"/>
              <w:rPr>
                <w:rFonts w:ascii="SimSun" w:hAnsi="SimSun" w:eastAsia="SimSun" w:cs="SimSun"/>
                <w:sz w:val="16"/>
                <w:szCs w:val="16"/>
              </w:rPr>
            </w:pPr>
            <w:r>
              <w:rPr>
                <w:rFonts w:ascii="SimSun" w:hAnsi="SimSun" w:eastAsia="SimSun" w:cs="SimSun"/>
                <w:sz w:val="16"/>
                <w:szCs w:val="16"/>
                <w:spacing w:val="-1"/>
              </w:rPr>
              <w:t>用地信息、环境质量数据、农场收入</w:t>
            </w:r>
          </w:p>
        </w:tc>
      </w:tr>
      <w:tr>
        <w:trPr>
          <w:trHeight w:val="568" w:hRule="atLeast"/>
        </w:trPr>
        <w:tc>
          <w:tcPr>
            <w:tcW w:w="3679" w:type="dxa"/>
            <w:vAlign w:val="top"/>
          </w:tcPr>
          <w:p>
            <w:pPr>
              <w:ind w:left="94"/>
              <w:spacing w:before="102" w:line="219" w:lineRule="auto"/>
              <w:rPr>
                <w:rFonts w:ascii="SimSun" w:hAnsi="SimSun" w:eastAsia="SimSun" w:cs="SimSun"/>
                <w:sz w:val="16"/>
                <w:szCs w:val="16"/>
              </w:rPr>
            </w:pPr>
            <w:r>
              <w:rPr>
                <w:rFonts w:ascii="SimSun" w:hAnsi="SimSun" w:eastAsia="SimSun" w:cs="SimSun"/>
                <w:sz w:val="16"/>
                <w:szCs w:val="16"/>
                <w:spacing w:val="2"/>
              </w:rPr>
              <w:t>·政治信息</w:t>
            </w:r>
          </w:p>
          <w:p>
            <w:pPr>
              <w:ind w:left="94"/>
              <w:spacing w:before="39" w:line="219" w:lineRule="auto"/>
              <w:rPr>
                <w:rFonts w:ascii="SimSun" w:hAnsi="SimSun" w:eastAsia="SimSun" w:cs="SimSun"/>
                <w:sz w:val="16"/>
                <w:szCs w:val="16"/>
              </w:rPr>
            </w:pPr>
            <w:r>
              <w:rPr>
                <w:rFonts w:ascii="SimSun" w:hAnsi="SimSun" w:eastAsia="SimSun" w:cs="SimSun"/>
                <w:sz w:val="16"/>
                <w:szCs w:val="16"/>
                <w:spacing w:val="-1"/>
              </w:rPr>
              <w:t>政府新闻稿、地方和国家政府的程序以及绿皮书</w:t>
            </w:r>
          </w:p>
        </w:tc>
        <w:tc>
          <w:tcPr>
            <w:tcW w:w="2830" w:type="dxa"/>
            <w:vAlign w:val="top"/>
          </w:tcPr>
          <w:p>
            <w:pPr>
              <w:ind w:left="115"/>
              <w:spacing w:before="102" w:line="219" w:lineRule="auto"/>
              <w:rPr>
                <w:rFonts w:ascii="SimSun" w:hAnsi="SimSun" w:eastAsia="SimSun" w:cs="SimSun"/>
                <w:sz w:val="16"/>
                <w:szCs w:val="16"/>
              </w:rPr>
            </w:pPr>
            <w:r>
              <w:rPr>
                <w:rFonts w:ascii="SimSun" w:hAnsi="SimSun" w:eastAsia="SimSun" w:cs="SimSun"/>
                <w:sz w:val="16"/>
                <w:szCs w:val="16"/>
                <w:spacing w:val="2"/>
              </w:rPr>
              <w:t>·法律信息</w:t>
            </w:r>
          </w:p>
          <w:p>
            <w:pPr>
              <w:ind w:left="115"/>
              <w:spacing w:before="50" w:line="219" w:lineRule="auto"/>
              <w:rPr>
                <w:rFonts w:ascii="SimSun" w:hAnsi="SimSun" w:eastAsia="SimSun" w:cs="SimSun"/>
                <w:sz w:val="16"/>
                <w:szCs w:val="16"/>
              </w:rPr>
            </w:pPr>
            <w:r>
              <w:rPr>
                <w:rFonts w:ascii="SimSun" w:hAnsi="SimSun" w:eastAsia="SimSun" w:cs="SimSun"/>
                <w:sz w:val="16"/>
                <w:szCs w:val="16"/>
                <w:spacing w:val="-1"/>
              </w:rPr>
              <w:t>数字犯罪、判决数据和立法信息</w:t>
            </w:r>
          </w:p>
        </w:tc>
      </w:tr>
      <w:tr>
        <w:trPr>
          <w:trHeight w:val="792" w:hRule="atLeast"/>
        </w:trPr>
        <w:tc>
          <w:tcPr>
            <w:tcW w:w="3679" w:type="dxa"/>
            <w:vAlign w:val="top"/>
          </w:tcPr>
          <w:p>
            <w:pPr>
              <w:ind w:left="94"/>
              <w:spacing w:before="213" w:line="219" w:lineRule="auto"/>
              <w:rPr>
                <w:rFonts w:ascii="SimSun" w:hAnsi="SimSun" w:eastAsia="SimSun" w:cs="SimSun"/>
                <w:sz w:val="16"/>
                <w:szCs w:val="16"/>
              </w:rPr>
            </w:pPr>
            <w:r>
              <w:rPr>
                <w:rFonts w:ascii="SimSun" w:hAnsi="SimSun" w:eastAsia="SimSun" w:cs="SimSun"/>
                <w:sz w:val="16"/>
                <w:szCs w:val="16"/>
                <w:spacing w:val="-2"/>
              </w:rPr>
              <w:t>科学信息</w:t>
            </w:r>
          </w:p>
          <w:p>
            <w:pPr>
              <w:ind w:left="94"/>
              <w:spacing w:before="60" w:line="219" w:lineRule="auto"/>
              <w:rPr>
                <w:rFonts w:ascii="SimSun" w:hAnsi="SimSun" w:eastAsia="SimSun" w:cs="SimSun"/>
                <w:sz w:val="16"/>
                <w:szCs w:val="16"/>
              </w:rPr>
            </w:pPr>
            <w:r>
              <w:rPr>
                <w:rFonts w:ascii="SimSun" w:hAnsi="SimSun" w:eastAsia="SimSun" w:cs="SimSun"/>
                <w:sz w:val="16"/>
                <w:szCs w:val="16"/>
                <w:spacing w:val="-1"/>
              </w:rPr>
              <w:t>来自公共资助的研究和医疗机构的信息，包括专利</w:t>
            </w:r>
          </w:p>
        </w:tc>
        <w:tc>
          <w:tcPr>
            <w:tcW w:w="2830" w:type="dxa"/>
            <w:vAlign w:val="top"/>
          </w:tcPr>
          <w:p>
            <w:pPr>
              <w:ind w:left="115"/>
              <w:spacing w:before="94" w:line="219" w:lineRule="auto"/>
              <w:rPr>
                <w:rFonts w:ascii="SimSun" w:hAnsi="SimSun" w:eastAsia="SimSun" w:cs="SimSun"/>
                <w:sz w:val="16"/>
                <w:szCs w:val="16"/>
              </w:rPr>
            </w:pPr>
            <w:r>
              <w:rPr>
                <w:rFonts w:ascii="SimSun" w:hAnsi="SimSun" w:eastAsia="SimSun" w:cs="SimSun"/>
                <w:sz w:val="16"/>
                <w:szCs w:val="16"/>
                <w:spacing w:val="2"/>
              </w:rPr>
              <w:t>·文化信息</w:t>
            </w:r>
          </w:p>
          <w:p>
            <w:pPr>
              <w:ind w:left="115" w:right="250" w:hanging="20"/>
              <w:spacing w:before="59" w:line="236" w:lineRule="auto"/>
              <w:rPr>
                <w:rFonts w:ascii="SimSun" w:hAnsi="SimSun" w:eastAsia="SimSun" w:cs="SimSun"/>
                <w:sz w:val="16"/>
                <w:szCs w:val="16"/>
              </w:rPr>
            </w:pPr>
            <w:r>
              <w:rPr>
                <w:rFonts w:ascii="SimSun" w:hAnsi="SimSun" w:eastAsia="SimSun" w:cs="SimSun"/>
                <w:sz w:val="16"/>
                <w:szCs w:val="16"/>
                <w:spacing w:val="-1"/>
              </w:rPr>
              <w:t>博物馆、美术馆和图书馆(包括大学</w:t>
            </w:r>
            <w:r>
              <w:rPr>
                <w:rFonts w:ascii="SimSun" w:hAnsi="SimSun" w:eastAsia="SimSun" w:cs="SimSun"/>
                <w:sz w:val="16"/>
                <w:szCs w:val="16"/>
                <w:spacing w:val="8"/>
              </w:rPr>
              <w:t xml:space="preserve"> </w:t>
            </w:r>
            <w:r>
              <w:rPr>
                <w:rFonts w:ascii="SimSun" w:hAnsi="SimSun" w:eastAsia="SimSun" w:cs="SimSun"/>
                <w:sz w:val="16"/>
                <w:szCs w:val="16"/>
              </w:rPr>
              <w:t>图书馆)中的文化资料</w:t>
            </w:r>
          </w:p>
        </w:tc>
      </w:tr>
    </w:tbl>
    <w:p>
      <w:pPr>
        <w:pStyle w:val="BodyText"/>
        <w:spacing w:line="368" w:lineRule="auto"/>
        <w:rPr/>
      </w:pPr>
      <w:r/>
    </w:p>
    <w:p>
      <w:pPr>
        <w:ind w:left="9" w:right="55" w:firstLine="319"/>
        <w:spacing w:before="53" w:line="289"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38"/>
        </w:rPr>
        <w:t xml:space="preserve">  </w:t>
      </w:r>
      <w:r>
        <w:rPr>
          <w:rFonts w:ascii="Times New Roman" w:hAnsi="Times New Roman" w:eastAsia="Times New Roman" w:cs="Times New Roman"/>
          <w:sz w:val="16"/>
          <w:szCs w:val="16"/>
        </w:rPr>
        <w:t>UK</w:t>
      </w:r>
      <w:r>
        <w:rPr>
          <w:rFonts w:ascii="Times New Roman" w:hAnsi="Times New Roman" w:eastAsia="Times New Roman" w:cs="Times New Roman"/>
          <w:sz w:val="16"/>
          <w:szCs w:val="16"/>
          <w:spacing w:val="38"/>
        </w:rPr>
        <w:t xml:space="preserve"> </w:t>
      </w:r>
      <w:r>
        <w:rPr>
          <w:rFonts w:ascii="Times New Roman" w:hAnsi="Times New Roman" w:eastAsia="Times New Roman" w:cs="Times New Roman"/>
          <w:sz w:val="16"/>
          <w:szCs w:val="16"/>
        </w:rPr>
        <w:t>Cabinet</w:t>
      </w:r>
      <w:r>
        <w:rPr>
          <w:rFonts w:ascii="Times New Roman" w:hAnsi="Times New Roman" w:eastAsia="Times New Roman" w:cs="Times New Roman"/>
          <w:sz w:val="16"/>
          <w:szCs w:val="16"/>
          <w:spacing w:val="38"/>
          <w:w w:val="102"/>
        </w:rPr>
        <w:t xml:space="preserve"> </w:t>
      </w:r>
      <w:r>
        <w:rPr>
          <w:rFonts w:ascii="Times New Roman" w:hAnsi="Times New Roman" w:eastAsia="Times New Roman" w:cs="Times New Roman"/>
          <w:sz w:val="16"/>
          <w:szCs w:val="16"/>
        </w:rPr>
        <w:t>Office.The</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rPr>
        <w:t>Re-use</w:t>
      </w:r>
      <w:r>
        <w:rPr>
          <w:rFonts w:ascii="Times New Roman" w:hAnsi="Times New Roman" w:eastAsia="Times New Roman" w:cs="Times New Roman"/>
          <w:sz w:val="16"/>
          <w:szCs w:val="16"/>
          <w:spacing w:val="39"/>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9"/>
          <w:w w:val="102"/>
        </w:rPr>
        <w:t xml:space="preserve"> </w:t>
      </w:r>
      <w:r>
        <w:rPr>
          <w:rFonts w:ascii="Times New Roman" w:hAnsi="Times New Roman" w:eastAsia="Times New Roman" w:cs="Times New Roman"/>
          <w:sz w:val="16"/>
          <w:szCs w:val="16"/>
        </w:rPr>
        <w:t>Public  Sector </w:t>
      </w:r>
      <w:r>
        <w:rPr>
          <w:rFonts w:ascii="Times New Roman" w:hAnsi="Times New Roman" w:eastAsia="Times New Roman" w:cs="Times New Roman"/>
          <w:sz w:val="16"/>
          <w:szCs w:val="16"/>
          <w:spacing w:val="-1"/>
        </w:rPr>
        <w:t xml:space="preserve"> Information</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spacing w:val="-1"/>
        </w:rPr>
        <w:t>Regulations</w:t>
      </w:r>
      <w:r>
        <w:rPr>
          <w:rFonts w:ascii="Times New Roman" w:hAnsi="Times New Roman" w:eastAsia="Times New Roman" w:cs="Times New Roman"/>
          <w:sz w:val="16"/>
          <w:szCs w:val="16"/>
          <w:spacing w:val="36"/>
          <w:w w:val="102"/>
        </w:rPr>
        <w:t xml:space="preserve"> </w:t>
      </w:r>
      <w:r>
        <w:rPr>
          <w:rFonts w:ascii="Times New Roman" w:hAnsi="Times New Roman" w:eastAsia="Times New Roman" w:cs="Times New Roman"/>
          <w:sz w:val="16"/>
          <w:szCs w:val="16"/>
          <w:spacing w:val="-1"/>
        </w:rPr>
        <w:t>2005.https://</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www.legislation.gov.uk/uksi/2005/1515/contents/</w:t>
      </w:r>
      <w:r>
        <w:rPr>
          <w:rFonts w:ascii="Times New Roman" w:hAnsi="Times New Roman" w:eastAsia="Times New Roman" w:cs="Times New Roman"/>
          <w:sz w:val="16"/>
          <w:szCs w:val="16"/>
          <w:spacing w:val="-1"/>
        </w:rPr>
        <w:t>made.</w:t>
      </w:r>
    </w:p>
    <w:p>
      <w:pPr>
        <w:ind w:left="9" w:right="43" w:firstLine="319"/>
        <w:spacing w:before="107" w:line="283" w:lineRule="auto"/>
        <w:rPr>
          <w:rFonts w:ascii="Times New Roman" w:hAnsi="Times New Roman" w:eastAsia="Times New Roman" w:cs="Times New Roman"/>
          <w:sz w:val="16"/>
          <w:szCs w:val="16"/>
        </w:rPr>
      </w:pPr>
      <w:r>
        <w:rPr>
          <w:rFonts w:ascii="SimSun" w:hAnsi="SimSun" w:eastAsia="SimSun" w:cs="SimSun"/>
          <w:sz w:val="16"/>
          <w:szCs w:val="16"/>
        </w:rPr>
        <w:t>②</w:t>
      </w:r>
      <w:r>
        <w:rPr>
          <w:rFonts w:ascii="SimSun" w:hAnsi="SimSun" w:eastAsia="SimSun" w:cs="SimSun"/>
          <w:sz w:val="16"/>
          <w:szCs w:val="16"/>
          <w:spacing w:val="27"/>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22"/>
        </w:rPr>
        <w:t xml:space="preserve"> </w:t>
      </w:r>
      <w:r>
        <w:rPr>
          <w:rFonts w:ascii="Times New Roman" w:hAnsi="Times New Roman" w:eastAsia="Times New Roman" w:cs="Times New Roman"/>
          <w:sz w:val="16"/>
          <w:szCs w:val="16"/>
        </w:rPr>
        <w:t>Secretary</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rPr>
        <w:t>of State</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rPr>
        <w:t>of UK.The</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rPr>
        <w:t>Re-use</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rPr>
        <w:t>of Public</w:t>
      </w:r>
      <w:r>
        <w:rPr>
          <w:rFonts w:ascii="Times New Roman" w:hAnsi="Times New Roman" w:eastAsia="Times New Roman" w:cs="Times New Roman"/>
          <w:sz w:val="16"/>
          <w:szCs w:val="16"/>
          <w:spacing w:val="20"/>
          <w:w w:val="102"/>
        </w:rPr>
        <w:t xml:space="preserve"> </w:t>
      </w:r>
      <w:r>
        <w:rPr>
          <w:rFonts w:ascii="Times New Roman" w:hAnsi="Times New Roman" w:eastAsia="Times New Roman" w:cs="Times New Roman"/>
          <w:sz w:val="16"/>
          <w:szCs w:val="16"/>
        </w:rPr>
        <w:t>S</w:t>
      </w:r>
      <w:r>
        <w:rPr>
          <w:rFonts w:ascii="Times New Roman" w:hAnsi="Times New Roman" w:eastAsia="Times New Roman" w:cs="Times New Roman"/>
          <w:sz w:val="16"/>
          <w:szCs w:val="16"/>
          <w:spacing w:val="-1"/>
        </w:rPr>
        <w:t>ector</w:t>
      </w:r>
      <w:r>
        <w:rPr>
          <w:rFonts w:ascii="Times New Roman" w:hAnsi="Times New Roman" w:eastAsia="Times New Roman" w:cs="Times New Roman"/>
          <w:sz w:val="16"/>
          <w:szCs w:val="16"/>
          <w:spacing w:val="13"/>
          <w:w w:val="102"/>
        </w:rPr>
        <w:t xml:space="preserve"> </w:t>
      </w:r>
      <w:r>
        <w:rPr>
          <w:rFonts w:ascii="Times New Roman" w:hAnsi="Times New Roman" w:eastAsia="Times New Roman" w:cs="Times New Roman"/>
          <w:sz w:val="16"/>
          <w:szCs w:val="16"/>
          <w:spacing w:val="-1"/>
        </w:rPr>
        <w:t>Information</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spacing w:val="-1"/>
        </w:rPr>
        <w:t>Regulations</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spacing w:val="-1"/>
        </w:rPr>
        <w:t>2015.</w:t>
      </w:r>
      <w:r>
        <w:rPr>
          <w:rFonts w:ascii="Times New Roman" w:hAnsi="Times New Roman" w:eastAsia="Times New Roman" w:cs="Times New Roman"/>
          <w:sz w:val="16"/>
          <w:szCs w:val="16"/>
        </w:rPr>
        <w:t xml:space="preserve"> </w:t>
      </w:r>
      <w:hyperlink w:history="true" r:id="rId37">
        <w:r>
          <w:rPr>
            <w:rFonts w:ascii="Times New Roman" w:hAnsi="Times New Roman" w:eastAsia="Times New Roman" w:cs="Times New Roman"/>
            <w:sz w:val="16"/>
            <w:szCs w:val="16"/>
          </w:rPr>
          <w:t>https://www.legislation.gov.uk/uksi/2015/1415/contents</w:t>
        </w:r>
        <w:r>
          <w:rPr>
            <w:rFonts w:ascii="Times New Roman" w:hAnsi="Times New Roman" w:eastAsia="Times New Roman" w:cs="Times New Roman"/>
            <w:sz w:val="16"/>
            <w:szCs w:val="16"/>
            <w:spacing w:val="-1"/>
          </w:rPr>
          <w:t>/made</w:t>
        </w:r>
      </w:hyperlink>
      <w:r>
        <w:rPr>
          <w:rFonts w:ascii="Times New Roman" w:hAnsi="Times New Roman" w:eastAsia="Times New Roman" w:cs="Times New Roman"/>
          <w:sz w:val="16"/>
          <w:szCs w:val="16"/>
          <w:spacing w:val="-1"/>
        </w:rPr>
        <w:t>.</w:t>
      </w:r>
    </w:p>
    <w:p>
      <w:pPr>
        <w:spacing w:line="283" w:lineRule="auto"/>
        <w:sectPr>
          <w:footerReference w:type="default" r:id="rId90"/>
          <w:pgSz w:w="8370" w:h="12670"/>
          <w:pgMar w:top="400" w:right="845" w:bottom="657" w:left="940" w:header="0" w:footer="448" w:gutter="0"/>
        </w:sectPr>
        <w:rPr>
          <w:rFonts w:ascii="Times New Roman" w:hAnsi="Times New Roman" w:eastAsia="Times New Roman" w:cs="Times New Roman"/>
          <w:sz w:val="16"/>
          <w:szCs w:val="16"/>
        </w:rPr>
      </w:pPr>
    </w:p>
    <w:p>
      <w:pPr>
        <w:pStyle w:val="BodyText"/>
        <w:spacing w:line="459" w:lineRule="auto"/>
        <w:rPr/>
      </w:pPr>
      <w:r/>
    </w:p>
    <w:p>
      <w:pPr>
        <w:ind w:left="4182"/>
        <w:spacing w:before="58" w:line="218" w:lineRule="auto"/>
        <w:rPr>
          <w:rFonts w:ascii="SimHei" w:hAnsi="SimHei" w:eastAsia="SimHei" w:cs="SimHei"/>
          <w:sz w:val="18"/>
          <w:szCs w:val="18"/>
        </w:rPr>
      </w:pPr>
      <w:r>
        <w:rPr>
          <w:rFonts w:ascii="SimHei" w:hAnsi="SimHei" w:eastAsia="SimHei" w:cs="SimHei"/>
          <w:sz w:val="18"/>
          <w:szCs w:val="18"/>
          <w:b/>
          <w:bCs/>
          <w:color w:val="1F44AB"/>
          <w:spacing w:val="1"/>
        </w:rPr>
        <w:t>第1章</w:t>
      </w:r>
      <w:r>
        <w:rPr>
          <w:rFonts w:ascii="SimHei" w:hAnsi="SimHei" w:eastAsia="SimHei" w:cs="SimHei"/>
          <w:sz w:val="18"/>
          <w:szCs w:val="18"/>
          <w:color w:val="1F44AB"/>
          <w:spacing w:val="1"/>
        </w:rPr>
        <w:t xml:space="preserve">  </w:t>
      </w:r>
      <w:r>
        <w:rPr>
          <w:rFonts w:ascii="SimHei" w:hAnsi="SimHei" w:eastAsia="SimHei" w:cs="SimHei"/>
          <w:sz w:val="18"/>
          <w:szCs w:val="18"/>
          <w:b/>
          <w:bCs/>
          <w:color w:val="1F44AB"/>
          <w:spacing w:val="1"/>
        </w:rPr>
        <w:t>数据治理的国际实践</w:t>
      </w:r>
    </w:p>
    <w:p>
      <w:pPr>
        <w:pStyle w:val="BodyText"/>
        <w:spacing w:line="287" w:lineRule="auto"/>
        <w:rPr/>
      </w:pPr>
      <w:r/>
    </w:p>
    <w:p>
      <w:pPr>
        <w:ind w:right="64" w:firstLine="430"/>
        <w:spacing w:before="71" w:line="332" w:lineRule="auto"/>
        <w:jc w:val="both"/>
        <w:rPr>
          <w:rFonts w:ascii="SimSun" w:hAnsi="SimSun" w:eastAsia="SimSun" w:cs="SimSun"/>
          <w:sz w:val="22"/>
          <w:szCs w:val="22"/>
        </w:rPr>
      </w:pPr>
      <w:r>
        <w:rPr>
          <w:rFonts w:ascii="SimSun" w:hAnsi="SimSun" w:eastAsia="SimSun" w:cs="SimSun"/>
          <w:sz w:val="22"/>
          <w:szCs w:val="22"/>
        </w:rPr>
        <w:t>作为一种“信息产品”,公共部门信息主要是以数字形式出现的</w:t>
      </w:r>
      <w:r>
        <w:rPr>
          <w:rFonts w:ascii="SimSun" w:hAnsi="SimSun" w:eastAsia="SimSun" w:cs="SimSun"/>
          <w:sz w:val="22"/>
          <w:szCs w:val="22"/>
          <w:spacing w:val="16"/>
        </w:rPr>
        <w:t xml:space="preserve"> </w:t>
      </w:r>
      <w:r>
        <w:rPr>
          <w:rFonts w:ascii="SimSun" w:hAnsi="SimSun" w:eastAsia="SimSun" w:cs="SimSun"/>
          <w:sz w:val="22"/>
          <w:szCs w:val="22"/>
          <w:spacing w:val="-4"/>
        </w:rPr>
        <w:t>信息，与汽车或电视等“物质产品”相比，具有特殊经济特征。其特</w:t>
      </w:r>
      <w:r>
        <w:rPr>
          <w:rFonts w:ascii="SimSun" w:hAnsi="SimSun" w:eastAsia="SimSun" w:cs="SimSun"/>
          <w:sz w:val="22"/>
          <w:szCs w:val="22"/>
          <w:spacing w:val="6"/>
        </w:rPr>
        <w:t xml:space="preserve"> </w:t>
      </w:r>
      <w:r>
        <w:rPr>
          <w:rFonts w:ascii="SimSun" w:hAnsi="SimSun" w:eastAsia="SimSun" w:cs="SimSun"/>
          <w:sz w:val="22"/>
          <w:szCs w:val="22"/>
          <w:spacing w:val="-5"/>
        </w:rPr>
        <w:t>点包括：(1)低边际成本。</w:t>
      </w:r>
      <w:r>
        <w:rPr>
          <w:rFonts w:ascii="SimSun" w:hAnsi="SimSun" w:eastAsia="SimSun" w:cs="SimSun"/>
          <w:sz w:val="22"/>
          <w:szCs w:val="22"/>
          <w:spacing w:val="53"/>
        </w:rPr>
        <w:t xml:space="preserve"> </w:t>
      </w:r>
      <w:r>
        <w:rPr>
          <w:rFonts w:ascii="SimSun" w:hAnsi="SimSun" w:eastAsia="SimSun" w:cs="SimSun"/>
          <w:sz w:val="22"/>
          <w:szCs w:val="22"/>
          <w:spacing w:val="-5"/>
        </w:rPr>
        <w:t>一旦数字信息被生产出来，再制作一份副</w:t>
      </w:r>
      <w:r>
        <w:rPr>
          <w:rFonts w:ascii="SimSun" w:hAnsi="SimSun" w:eastAsia="SimSun" w:cs="SimSun"/>
          <w:sz w:val="22"/>
          <w:szCs w:val="22"/>
        </w:rPr>
        <w:t xml:space="preserve"> </w:t>
      </w:r>
      <w:r>
        <w:rPr>
          <w:rFonts w:ascii="SimSun" w:hAnsi="SimSun" w:eastAsia="SimSun" w:cs="SimSun"/>
          <w:sz w:val="22"/>
          <w:szCs w:val="22"/>
          <w:spacing w:val="-3"/>
        </w:rPr>
        <w:t>本的成本低廉。例如，将数据放在网站上意味着更多的</w:t>
      </w:r>
      <w:r>
        <w:rPr>
          <w:rFonts w:ascii="SimSun" w:hAnsi="SimSun" w:eastAsia="SimSun" w:cs="SimSun"/>
          <w:sz w:val="22"/>
          <w:szCs w:val="22"/>
          <w:spacing w:val="-4"/>
        </w:rPr>
        <w:t>用户可以访问</w:t>
      </w:r>
      <w:r>
        <w:rPr>
          <w:rFonts w:ascii="SimSun" w:hAnsi="SimSun" w:eastAsia="SimSun" w:cs="SimSun"/>
          <w:sz w:val="22"/>
          <w:szCs w:val="22"/>
        </w:rPr>
        <w:t xml:space="preserve"> </w:t>
      </w:r>
      <w:r>
        <w:rPr>
          <w:rFonts w:ascii="SimSun" w:hAnsi="SimSun" w:eastAsia="SimSun" w:cs="SimSun"/>
          <w:sz w:val="22"/>
          <w:szCs w:val="22"/>
          <w:spacing w:val="-1"/>
        </w:rPr>
        <w:t>它，而托管它的成本很低。(2)高固定生产成本。收集、组织和存储</w:t>
      </w:r>
      <w:r>
        <w:rPr>
          <w:rFonts w:ascii="SimSun" w:hAnsi="SimSun" w:eastAsia="SimSun" w:cs="SimSun"/>
          <w:sz w:val="22"/>
          <w:szCs w:val="22"/>
          <w:spacing w:val="17"/>
        </w:rPr>
        <w:t xml:space="preserve"> </w:t>
      </w:r>
      <w:r>
        <w:rPr>
          <w:rFonts w:ascii="SimSun" w:hAnsi="SimSun" w:eastAsia="SimSun" w:cs="SimSun"/>
          <w:sz w:val="22"/>
          <w:szCs w:val="22"/>
          <w:spacing w:val="-4"/>
        </w:rPr>
        <w:t>数字信息的第一份副本会产生较高的固定成本。例如，收集调查数据</w:t>
      </w:r>
      <w:r>
        <w:rPr>
          <w:rFonts w:ascii="SimSun" w:hAnsi="SimSun" w:eastAsia="SimSun" w:cs="SimSun"/>
          <w:sz w:val="22"/>
          <w:szCs w:val="22"/>
          <w:spacing w:val="11"/>
        </w:rPr>
        <w:t xml:space="preserve"> </w:t>
      </w:r>
      <w:r>
        <w:rPr>
          <w:rFonts w:ascii="SimSun" w:hAnsi="SimSun" w:eastAsia="SimSun" w:cs="SimSun"/>
          <w:sz w:val="22"/>
          <w:szCs w:val="22"/>
        </w:rPr>
        <w:t>的成本可能很高。(3)多用途和重复使用的高潜力。数字信息可以以</w:t>
      </w:r>
      <w:r>
        <w:rPr>
          <w:rFonts w:ascii="SimSun" w:hAnsi="SimSun" w:eastAsia="SimSun" w:cs="SimSun"/>
          <w:sz w:val="22"/>
          <w:szCs w:val="22"/>
          <w:spacing w:val="8"/>
        </w:rPr>
        <w:t xml:space="preserve"> </w:t>
      </w:r>
      <w:r>
        <w:rPr>
          <w:rFonts w:ascii="SimSun" w:hAnsi="SimSun" w:eastAsia="SimSun" w:cs="SimSun"/>
          <w:sz w:val="22"/>
          <w:szCs w:val="22"/>
          <w:spacing w:val="-4"/>
        </w:rPr>
        <w:t>各种方式和不同目的重复使用。此外，信息变更产生的任何产品也可</w:t>
      </w:r>
    </w:p>
    <w:p>
      <w:pPr>
        <w:spacing w:line="219" w:lineRule="auto"/>
        <w:rPr>
          <w:rFonts w:ascii="SimSun" w:hAnsi="SimSun" w:eastAsia="SimSun" w:cs="SimSun"/>
          <w:sz w:val="22"/>
          <w:szCs w:val="22"/>
        </w:rPr>
      </w:pPr>
      <w:r>
        <w:rPr>
          <w:rFonts w:ascii="SimSun" w:hAnsi="SimSun" w:eastAsia="SimSun" w:cs="SimSun"/>
          <w:sz w:val="22"/>
          <w:szCs w:val="22"/>
          <w:spacing w:val="-9"/>
        </w:rPr>
        <w:t>以很容易地与其他利益相关方共享。</w:t>
      </w:r>
    </w:p>
    <w:p>
      <w:pPr>
        <w:ind w:right="63" w:firstLine="430"/>
        <w:spacing w:before="159" w:line="327" w:lineRule="auto"/>
        <w:jc w:val="both"/>
        <w:rPr>
          <w:rFonts w:ascii="SimSun" w:hAnsi="SimSun" w:eastAsia="SimSun" w:cs="SimSun"/>
          <w:sz w:val="22"/>
          <w:szCs w:val="22"/>
        </w:rPr>
      </w:pPr>
      <w:r>
        <w:rPr>
          <w:rFonts w:ascii="SimSun" w:hAnsi="SimSun" w:eastAsia="SimSun" w:cs="SimSun"/>
          <w:sz w:val="22"/>
          <w:szCs w:val="22"/>
          <w:spacing w:val="-4"/>
        </w:rPr>
        <w:t>了解了再利用的信息内容之后，还需对再利用这一特殊</w:t>
      </w:r>
      <w:r>
        <w:rPr>
          <w:rFonts w:ascii="SimSun" w:hAnsi="SimSun" w:eastAsia="SimSun" w:cs="SimSun"/>
          <w:sz w:val="22"/>
          <w:szCs w:val="22"/>
          <w:spacing w:val="-5"/>
        </w:rPr>
        <w:t>数据活动</w:t>
      </w:r>
      <w:r>
        <w:rPr>
          <w:rFonts w:ascii="SimSun" w:hAnsi="SimSun" w:eastAsia="SimSun" w:cs="SimSun"/>
          <w:sz w:val="22"/>
          <w:szCs w:val="22"/>
        </w:rPr>
        <w:t xml:space="preserve"> </w:t>
      </w:r>
      <w:r>
        <w:rPr>
          <w:rFonts w:ascii="SimSun" w:hAnsi="SimSun" w:eastAsia="SimSun" w:cs="SimSun"/>
          <w:sz w:val="22"/>
          <w:szCs w:val="22"/>
          <w:spacing w:val="7"/>
        </w:rPr>
        <w:t>进行准确界定。英国2015年第1415号条例第4条明确界定：再利用</w:t>
      </w:r>
      <w:r>
        <w:rPr>
          <w:rFonts w:ascii="SimSun" w:hAnsi="SimSun" w:eastAsia="SimSun" w:cs="SimSun"/>
          <w:sz w:val="22"/>
          <w:szCs w:val="22"/>
          <w:spacing w:val="4"/>
        </w:rPr>
        <w:t xml:space="preserve"> </w:t>
      </w:r>
      <w:r>
        <w:rPr>
          <w:rFonts w:ascii="SimSun" w:hAnsi="SimSun" w:eastAsia="SimSun" w:cs="SimSun"/>
          <w:sz w:val="22"/>
          <w:szCs w:val="22"/>
          <w:spacing w:val="-4"/>
        </w:rPr>
        <w:t>是指用户出于某种目的而不是出于该文件所针对的公共目的使用公共</w:t>
      </w:r>
      <w:r>
        <w:rPr>
          <w:rFonts w:ascii="SimSun" w:hAnsi="SimSun" w:eastAsia="SimSun" w:cs="SimSun"/>
          <w:sz w:val="22"/>
          <w:szCs w:val="22"/>
          <w:spacing w:val="8"/>
        </w:rPr>
        <w:t xml:space="preserve"> </w:t>
      </w:r>
      <w:r>
        <w:rPr>
          <w:rFonts w:ascii="SimSun" w:hAnsi="SimSun" w:eastAsia="SimSun" w:cs="SimSun"/>
          <w:sz w:val="22"/>
          <w:szCs w:val="22"/>
          <w:spacing w:val="-4"/>
        </w:rPr>
        <w:t>部门机构持有的文件的行为。再利用不包括为执行本部门的公共任务</w:t>
      </w:r>
      <w:r>
        <w:rPr>
          <w:rFonts w:ascii="SimSun" w:hAnsi="SimSun" w:eastAsia="SimSun" w:cs="SimSun"/>
          <w:sz w:val="22"/>
          <w:szCs w:val="22"/>
          <w:spacing w:val="9"/>
        </w:rPr>
        <w:t xml:space="preserve"> </w:t>
      </w:r>
      <w:r>
        <w:rPr>
          <w:rFonts w:ascii="SimSun" w:hAnsi="SimSun" w:eastAsia="SimSun" w:cs="SimSun"/>
          <w:sz w:val="22"/>
          <w:szCs w:val="22"/>
          <w:spacing w:val="-4"/>
        </w:rPr>
        <w:t>而在公共部门机构内传递使用文件的活动；不包括为使任何一个公共</w:t>
      </w:r>
      <w:r>
        <w:rPr>
          <w:rFonts w:ascii="SimSun" w:hAnsi="SimSun" w:eastAsia="SimSun" w:cs="SimSun"/>
          <w:sz w:val="22"/>
          <w:szCs w:val="22"/>
          <w:spacing w:val="8"/>
        </w:rPr>
        <w:t xml:space="preserve"> </w:t>
      </w:r>
      <w:r>
        <w:rPr>
          <w:rFonts w:ascii="SimSun" w:hAnsi="SimSun" w:eastAsia="SimSun" w:cs="SimSun"/>
          <w:sz w:val="22"/>
          <w:szCs w:val="22"/>
          <w:spacing w:val="-4"/>
        </w:rPr>
        <w:t>部门机构执行其公共任务而将文件从一个公共部门机构传递到另一个</w:t>
      </w:r>
    </w:p>
    <w:p>
      <w:pPr>
        <w:spacing w:before="1" w:line="218" w:lineRule="auto"/>
        <w:rPr>
          <w:rFonts w:ascii="SimSun" w:hAnsi="SimSun" w:eastAsia="SimSun" w:cs="SimSun"/>
          <w:sz w:val="22"/>
          <w:szCs w:val="22"/>
        </w:rPr>
      </w:pPr>
      <w:r>
        <w:rPr>
          <w:rFonts w:ascii="SimSun" w:hAnsi="SimSun" w:eastAsia="SimSun" w:cs="SimSun"/>
          <w:sz w:val="22"/>
          <w:szCs w:val="22"/>
          <w:spacing w:val="-8"/>
        </w:rPr>
        <w:t>公共部门机构的活动。</w:t>
      </w:r>
    </w:p>
    <w:p>
      <w:pPr>
        <w:ind w:firstLine="430"/>
        <w:spacing w:before="176" w:line="336" w:lineRule="auto"/>
        <w:jc w:val="both"/>
        <w:rPr>
          <w:rFonts w:ascii="SimSun" w:hAnsi="SimSun" w:eastAsia="SimSun" w:cs="SimSun"/>
          <w:sz w:val="22"/>
          <w:szCs w:val="22"/>
        </w:rPr>
      </w:pPr>
      <w:r>
        <w:rPr>
          <w:rFonts w:ascii="SimSun" w:hAnsi="SimSun" w:eastAsia="SimSun" w:cs="SimSun"/>
          <w:sz w:val="22"/>
          <w:szCs w:val="22"/>
          <w:spacing w:val="6"/>
        </w:rPr>
        <w:t>总体而言，英国2015年</w:t>
      </w:r>
      <w:r>
        <w:rPr>
          <w:rFonts w:ascii="Times New Roman" w:hAnsi="Times New Roman" w:eastAsia="Times New Roman" w:cs="Times New Roman"/>
          <w:sz w:val="22"/>
          <w:szCs w:val="22"/>
        </w:rPr>
        <w:t>PSI</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条例遵循了欧洲</w:t>
      </w:r>
      <w:r>
        <w:rPr>
          <w:rFonts w:ascii="SimSun" w:hAnsi="SimSun" w:eastAsia="SimSun" w:cs="SimSun"/>
          <w:sz w:val="22"/>
          <w:szCs w:val="22"/>
          <w:spacing w:val="5"/>
        </w:rPr>
        <w:t>议会和理事会2013 </w:t>
      </w:r>
      <w:r>
        <w:rPr>
          <w:rFonts w:ascii="SimSun" w:hAnsi="SimSun" w:eastAsia="SimSun" w:cs="SimSun"/>
          <w:sz w:val="22"/>
          <w:szCs w:val="22"/>
          <w:spacing w:val="9"/>
        </w:rPr>
        <w:t>年6月26日的第2013/37/</w:t>
      </w:r>
      <w:r>
        <w:rPr>
          <w:rFonts w:ascii="Times New Roman" w:hAnsi="Times New Roman" w:eastAsia="Times New Roman" w:cs="Times New Roman"/>
          <w:sz w:val="22"/>
          <w:szCs w:val="22"/>
        </w:rPr>
        <w:t>EU</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9"/>
        </w:rPr>
        <w:t>号指令(2013年指</w:t>
      </w:r>
      <w:r>
        <w:rPr>
          <w:rFonts w:ascii="SimSun" w:hAnsi="SimSun" w:eastAsia="SimSun" w:cs="SimSun"/>
          <w:sz w:val="22"/>
          <w:szCs w:val="22"/>
          <w:spacing w:val="8"/>
        </w:rPr>
        <w:t>令)。其特点和经验 </w:t>
      </w:r>
      <w:r>
        <w:rPr>
          <w:rFonts w:ascii="SimSun" w:hAnsi="SimSun" w:eastAsia="SimSun" w:cs="SimSun"/>
          <w:sz w:val="22"/>
          <w:szCs w:val="22"/>
          <w:spacing w:val="-1"/>
        </w:rPr>
        <w:t>主要体现在：第一，建立切实可行的监督约束机制。英国2015年</w:t>
      </w:r>
      <w:r>
        <w:rPr>
          <w:rFonts w:ascii="Times New Roman" w:hAnsi="Times New Roman" w:eastAsia="Times New Roman" w:cs="Times New Roman"/>
          <w:sz w:val="22"/>
          <w:szCs w:val="22"/>
          <w:spacing w:val="-1"/>
        </w:rPr>
        <w:t>PSI</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7"/>
        </w:rPr>
        <w:t>条例第8条规定公共部门机构必须在收到再利用申</w:t>
      </w:r>
      <w:r>
        <w:rPr>
          <w:rFonts w:ascii="SimSun" w:hAnsi="SimSun" w:eastAsia="SimSun" w:cs="SimSun"/>
          <w:sz w:val="22"/>
          <w:szCs w:val="22"/>
          <w:spacing w:val="6"/>
        </w:rPr>
        <w:t>请后的第20个工 </w:t>
      </w:r>
      <w:r>
        <w:rPr>
          <w:rFonts w:ascii="SimSun" w:hAnsi="SimSun" w:eastAsia="SimSun" w:cs="SimSun"/>
          <w:sz w:val="22"/>
          <w:szCs w:val="22"/>
          <w:spacing w:val="5"/>
        </w:rPr>
        <w:t>作日结束前立即对请求作出答复。</w:t>
      </w:r>
      <w:r>
        <w:rPr>
          <w:rFonts w:ascii="SimSun" w:hAnsi="SimSun" w:eastAsia="SimSun" w:cs="SimSun"/>
          <w:sz w:val="22"/>
          <w:szCs w:val="22"/>
        </w:rPr>
        <w:t>PSI</w:t>
      </w:r>
      <w:r>
        <w:rPr>
          <w:rFonts w:ascii="SimSun" w:hAnsi="SimSun" w:eastAsia="SimSun" w:cs="SimSun"/>
          <w:sz w:val="22"/>
          <w:szCs w:val="22"/>
          <w:spacing w:val="-47"/>
        </w:rPr>
        <w:t xml:space="preserve"> </w:t>
      </w:r>
      <w:r>
        <w:rPr>
          <w:rFonts w:ascii="SimSun" w:hAnsi="SimSun" w:eastAsia="SimSun" w:cs="SimSun"/>
          <w:sz w:val="22"/>
          <w:szCs w:val="22"/>
          <w:spacing w:val="5"/>
        </w:rPr>
        <w:t>条例第17条指出任何人如认 </w:t>
      </w:r>
      <w:r>
        <w:rPr>
          <w:rFonts w:ascii="SimSun" w:hAnsi="SimSun" w:eastAsia="SimSun" w:cs="SimSun"/>
          <w:sz w:val="22"/>
          <w:szCs w:val="22"/>
          <w:spacing w:val="-4"/>
        </w:rPr>
        <w:t>为某公共部门机构未能遵守该条例的任何要求，可按照其内部投诉程 </w:t>
      </w:r>
      <w:r>
        <w:rPr>
          <w:rFonts w:ascii="SimSun" w:hAnsi="SimSun" w:eastAsia="SimSun" w:cs="SimSun"/>
          <w:sz w:val="22"/>
          <w:szCs w:val="22"/>
          <w:spacing w:val="-1"/>
        </w:rPr>
        <w:t>序，以书面形式向该公共部门机构投诉。同时英国在实施该条例</w:t>
      </w:r>
      <w:r>
        <w:rPr>
          <w:rFonts w:ascii="SimSun" w:hAnsi="SimSun" w:eastAsia="SimSun" w:cs="SimSun"/>
          <w:sz w:val="22"/>
          <w:szCs w:val="22"/>
          <w:spacing w:val="-2"/>
        </w:rPr>
        <w:t>前，</w:t>
      </w:r>
      <w:r>
        <w:rPr>
          <w:rFonts w:ascii="SimSun" w:hAnsi="SimSun" w:eastAsia="SimSun" w:cs="SimSun"/>
          <w:sz w:val="22"/>
          <w:szCs w:val="22"/>
        </w:rPr>
        <w:t xml:space="preserve"> </w:t>
      </w:r>
      <w:r>
        <w:rPr>
          <w:rFonts w:ascii="SimSun" w:hAnsi="SimSun" w:eastAsia="SimSun" w:cs="SimSun"/>
          <w:sz w:val="22"/>
          <w:szCs w:val="22"/>
          <w:spacing w:val="-4"/>
        </w:rPr>
        <w:t>经过了系统的成本效益影响评估，考虑了该条例可能影响的利益相关</w:t>
      </w:r>
    </w:p>
    <w:p>
      <w:pPr>
        <w:spacing w:before="1" w:line="217" w:lineRule="auto"/>
        <w:rPr>
          <w:rFonts w:ascii="SimSun" w:hAnsi="SimSun" w:eastAsia="SimSun" w:cs="SimSun"/>
          <w:sz w:val="22"/>
          <w:szCs w:val="22"/>
        </w:rPr>
      </w:pPr>
      <w:r>
        <w:rPr>
          <w:rFonts w:ascii="SimSun" w:hAnsi="SimSun" w:eastAsia="SimSun" w:cs="SimSun"/>
          <w:sz w:val="22"/>
          <w:szCs w:val="22"/>
          <w:spacing w:val="6"/>
        </w:rPr>
        <w:t>方，并充分评估了</w:t>
      </w:r>
      <w:r>
        <w:rPr>
          <w:rFonts w:ascii="Times New Roman" w:hAnsi="Times New Roman" w:eastAsia="Times New Roman" w:cs="Times New Roman"/>
          <w:sz w:val="22"/>
          <w:szCs w:val="22"/>
        </w:rPr>
        <w:t>PSI</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条例实施对英国社会产生的影响，如</w:t>
      </w:r>
      <w:r>
        <w:rPr>
          <w:rFonts w:ascii="SimSun" w:hAnsi="SimSun" w:eastAsia="SimSun" w:cs="SimSun"/>
          <w:sz w:val="22"/>
          <w:szCs w:val="22"/>
          <w:spacing w:val="5"/>
        </w:rPr>
        <w:t>2015年</w:t>
      </w:r>
    </w:p>
    <w:p>
      <w:pPr>
        <w:spacing w:line="217" w:lineRule="auto"/>
        <w:sectPr>
          <w:footerReference w:type="default" r:id="rId92"/>
          <w:pgSz w:w="8370" w:h="12670"/>
          <w:pgMar w:top="400" w:right="820" w:bottom="674" w:left="979" w:header="0" w:footer="456" w:gutter="0"/>
        </w:sectPr>
        <w:rPr>
          <w:rFonts w:ascii="SimSun" w:hAnsi="SimSun" w:eastAsia="SimSun" w:cs="SimSun"/>
          <w:sz w:val="22"/>
          <w:szCs w:val="22"/>
        </w:rPr>
      </w:pPr>
    </w:p>
    <w:p>
      <w:pPr>
        <w:pStyle w:val="BodyText"/>
        <w:spacing w:line="409" w:lineRule="auto"/>
        <w:rPr/>
      </w:pPr>
      <w:r>
        <w:drawing>
          <wp:anchor distT="0" distB="0" distL="0" distR="0" simplePos="0" relativeHeight="251766784" behindDoc="0" locked="0" layoutInCell="0" allowOverlap="1">
            <wp:simplePos x="0" y="0"/>
            <wp:positionH relativeFrom="page">
              <wp:posOffset>641355</wp:posOffset>
            </wp:positionH>
            <wp:positionV relativeFrom="page">
              <wp:posOffset>6324608</wp:posOffset>
            </wp:positionV>
            <wp:extent cx="939789" cy="6356"/>
            <wp:effectExtent l="0" t="0" r="0" b="0"/>
            <wp:wrapNone/>
            <wp:docPr id="40" name="IM 40"/>
            <wp:cNvGraphicFramePr/>
            <a:graphic>
              <a:graphicData uri="http://schemas.openxmlformats.org/drawingml/2006/picture">
                <pic:pic>
                  <pic:nvPicPr>
                    <pic:cNvPr id="40" name="IM 40"/>
                    <pic:cNvPicPr/>
                  </pic:nvPicPr>
                  <pic:blipFill>
                    <a:blip r:embed="rId94"/>
                    <a:stretch>
                      <a:fillRect/>
                    </a:stretch>
                  </pic:blipFill>
                  <pic:spPr>
                    <a:xfrm rot="0">
                      <a:off x="0" y="0"/>
                      <a:ext cx="939789" cy="6356"/>
                    </a:xfrm>
                    <a:prstGeom prst="rect">
                      <a:avLst/>
                    </a:prstGeom>
                  </pic:spPr>
                </pic:pic>
              </a:graphicData>
            </a:graphic>
          </wp:anchor>
        </w:drawing>
      </w:r>
      <w:r/>
    </w:p>
    <w:p>
      <w:pPr>
        <w:ind w:left="2"/>
        <w:spacing w:before="62" w:line="219" w:lineRule="auto"/>
        <w:rPr>
          <w:rFonts w:ascii="SimSun" w:hAnsi="SimSun" w:eastAsia="SimSun" w:cs="SimSun"/>
          <w:sz w:val="19"/>
          <w:szCs w:val="19"/>
        </w:rPr>
      </w:pPr>
      <w:r>
        <w:rPr>
          <w:rFonts w:ascii="SimSun" w:hAnsi="SimSun" w:eastAsia="SimSun" w:cs="SimSun"/>
          <w:sz w:val="19"/>
          <w:szCs w:val="19"/>
          <w:b/>
          <w:bCs/>
          <w:color w:val="0035A0"/>
          <w:spacing w:val="-13"/>
        </w:rPr>
        <w:t>数据治理之路——贵州实践</w:t>
      </w:r>
    </w:p>
    <w:p>
      <w:pPr>
        <w:pStyle w:val="BodyText"/>
        <w:spacing w:line="270" w:lineRule="auto"/>
        <w:rPr/>
      </w:pPr>
      <w:r/>
    </w:p>
    <w:p>
      <w:pPr>
        <w:ind w:right="2"/>
        <w:spacing w:before="72" w:line="332" w:lineRule="auto"/>
        <w:jc w:val="both"/>
        <w:rPr>
          <w:rFonts w:ascii="SimSun" w:hAnsi="SimSun" w:eastAsia="SimSun" w:cs="SimSun"/>
          <w:sz w:val="22"/>
          <w:szCs w:val="22"/>
        </w:rPr>
      </w:pPr>
      <w:r>
        <w:rPr>
          <w:rFonts w:ascii="SimSun" w:hAnsi="SimSun" w:eastAsia="SimSun" w:cs="SimSun"/>
          <w:sz w:val="22"/>
          <w:szCs w:val="22"/>
          <w:spacing w:val="-4"/>
        </w:rPr>
        <w:t>专门撰写了</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4"/>
        </w:rPr>
        <w:t>PSI </w:t>
      </w:r>
      <w:r>
        <w:rPr>
          <w:rFonts w:ascii="SimSun" w:hAnsi="SimSun" w:eastAsia="SimSun" w:cs="SimSun"/>
          <w:sz w:val="22"/>
          <w:szCs w:val="22"/>
          <w:spacing w:val="-4"/>
        </w:rPr>
        <w:t>条例影响评估报告。①第二，建立可持续发展的运行 </w:t>
      </w:r>
      <w:r>
        <w:rPr>
          <w:rFonts w:ascii="SimSun" w:hAnsi="SimSun" w:eastAsia="SimSun" w:cs="SimSun"/>
          <w:sz w:val="22"/>
          <w:szCs w:val="22"/>
          <w:spacing w:val="3"/>
        </w:rPr>
        <w:t>机制。例如，该条例指出公共部门机构可对数据再利用服务</w:t>
      </w:r>
      <w:r>
        <w:rPr>
          <w:rFonts w:ascii="SimSun" w:hAnsi="SimSun" w:eastAsia="SimSun" w:cs="SimSun"/>
          <w:sz w:val="22"/>
          <w:szCs w:val="22"/>
          <w:spacing w:val="2"/>
        </w:rPr>
        <w:t>收取费 </w:t>
      </w:r>
      <w:r>
        <w:rPr>
          <w:rFonts w:ascii="SimSun" w:hAnsi="SimSun" w:eastAsia="SimSun" w:cs="SimSun"/>
          <w:sz w:val="22"/>
          <w:szCs w:val="22"/>
          <w:spacing w:val="-2"/>
        </w:rPr>
        <w:t>用。除另有规定外，任何数据再利用服务的费用均必须低于因复制、</w:t>
      </w:r>
      <w:r>
        <w:rPr>
          <w:rFonts w:ascii="SimSun" w:hAnsi="SimSun" w:eastAsia="SimSun" w:cs="SimSun"/>
          <w:sz w:val="22"/>
          <w:szCs w:val="22"/>
          <w:spacing w:val="16"/>
        </w:rPr>
        <w:t xml:space="preserve"> </w:t>
      </w:r>
      <w:r>
        <w:rPr>
          <w:rFonts w:ascii="SimSun" w:hAnsi="SimSun" w:eastAsia="SimSun" w:cs="SimSun"/>
          <w:sz w:val="22"/>
          <w:szCs w:val="22"/>
          <w:spacing w:val="-2"/>
        </w:rPr>
        <w:t>提供和传播文件而产生的边际费用。</w:t>
      </w:r>
      <w:r>
        <w:rPr>
          <w:rFonts w:ascii="Times New Roman" w:hAnsi="Times New Roman" w:eastAsia="Times New Roman" w:cs="Times New Roman"/>
          <w:sz w:val="22"/>
          <w:szCs w:val="22"/>
          <w:spacing w:val="-2"/>
        </w:rPr>
        <w:t>PSI </w:t>
      </w:r>
      <w:r>
        <w:rPr>
          <w:rFonts w:ascii="SimSun" w:hAnsi="SimSun" w:eastAsia="SimSun" w:cs="SimSun"/>
          <w:sz w:val="22"/>
          <w:szCs w:val="22"/>
          <w:spacing w:val="-2"/>
        </w:rPr>
        <w:t>条例第15条指出对于每个文 </w:t>
      </w:r>
      <w:r>
        <w:rPr>
          <w:rFonts w:ascii="SimSun" w:hAnsi="SimSun" w:eastAsia="SimSun" w:cs="SimSun"/>
          <w:sz w:val="22"/>
          <w:szCs w:val="22"/>
          <w:spacing w:val="-9"/>
        </w:rPr>
        <w:t>件而言，再利用服务费用金额包含：</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9"/>
        </w:rPr>
        <w:t>(a)    </w:t>
      </w:r>
      <w:r>
        <w:rPr>
          <w:rFonts w:ascii="SimSun" w:hAnsi="SimSun" w:eastAsia="SimSun" w:cs="SimSun"/>
          <w:sz w:val="22"/>
          <w:szCs w:val="22"/>
          <w:spacing w:val="-9"/>
        </w:rPr>
        <w:t>直接成本； </w:t>
      </w:r>
      <w:r>
        <w:rPr>
          <w:rFonts w:ascii="Times New Roman" w:hAnsi="Times New Roman" w:eastAsia="Times New Roman" w:cs="Times New Roman"/>
          <w:sz w:val="22"/>
          <w:szCs w:val="22"/>
          <w:spacing w:val="-9"/>
        </w:rPr>
        <w:t>(b)    </w:t>
      </w:r>
      <w:r>
        <w:rPr>
          <w:rFonts w:ascii="SimSun" w:hAnsi="SimSun" w:eastAsia="SimSun" w:cs="SimSun"/>
          <w:sz w:val="22"/>
          <w:szCs w:val="22"/>
          <w:spacing w:val="-9"/>
        </w:rPr>
        <w:t>间</w:t>
      </w:r>
      <w:r>
        <w:rPr>
          <w:rFonts w:ascii="SimSun" w:hAnsi="SimSun" w:eastAsia="SimSun" w:cs="SimSun"/>
          <w:sz w:val="22"/>
          <w:szCs w:val="22"/>
          <w:spacing w:val="-10"/>
        </w:rPr>
        <w:t>接费用和 </w:t>
      </w:r>
      <w:r>
        <w:rPr>
          <w:rFonts w:ascii="SimSun" w:hAnsi="SimSun" w:eastAsia="SimSun" w:cs="SimSun"/>
          <w:sz w:val="22"/>
          <w:szCs w:val="22"/>
          <w:spacing w:val="-5"/>
        </w:rPr>
        <w:t>付费业务的合理分摊； </w:t>
      </w:r>
      <w:r>
        <w:rPr>
          <w:rFonts w:ascii="Times New Roman" w:hAnsi="Times New Roman" w:eastAsia="Times New Roman" w:cs="Times New Roman"/>
          <w:sz w:val="22"/>
          <w:szCs w:val="22"/>
          <w:spacing w:val="-5"/>
        </w:rPr>
        <w:t>(c)    </w:t>
      </w:r>
      <w:r>
        <w:rPr>
          <w:rFonts w:ascii="SimSun" w:hAnsi="SimSun" w:eastAsia="SimSun" w:cs="SimSun"/>
          <w:sz w:val="22"/>
          <w:szCs w:val="22"/>
          <w:spacing w:val="-5"/>
        </w:rPr>
        <w:t>公共部门的合理投资回报。</w:t>
      </w:r>
      <w:r>
        <w:rPr>
          <w:rFonts w:ascii="Times New Roman" w:hAnsi="Times New Roman" w:eastAsia="Times New Roman" w:cs="Times New Roman"/>
          <w:sz w:val="22"/>
          <w:szCs w:val="22"/>
          <w:spacing w:val="-5"/>
        </w:rPr>
        <w:t>PSI </w:t>
      </w:r>
      <w:r>
        <w:rPr>
          <w:rFonts w:ascii="SimSun" w:hAnsi="SimSun" w:eastAsia="SimSun" w:cs="SimSun"/>
          <w:sz w:val="22"/>
          <w:szCs w:val="22"/>
          <w:spacing w:val="-5"/>
        </w:rPr>
        <w:t>条例第16</w:t>
      </w:r>
    </w:p>
    <w:p>
      <w:pPr>
        <w:spacing w:line="218" w:lineRule="auto"/>
        <w:rPr>
          <w:rFonts w:ascii="SimSun" w:hAnsi="SimSun" w:eastAsia="SimSun" w:cs="SimSun"/>
          <w:sz w:val="19"/>
          <w:szCs w:val="19"/>
        </w:rPr>
      </w:pPr>
      <w:r>
        <w:rPr>
          <w:rFonts w:ascii="SimSun" w:hAnsi="SimSun" w:eastAsia="SimSun" w:cs="SimSun"/>
          <w:sz w:val="19"/>
          <w:szCs w:val="19"/>
          <w:spacing w:val="25"/>
        </w:rPr>
        <w:t>条规定凡公共部门团体就再使用收取费用，则该团体须在合理切实可</w:t>
      </w:r>
    </w:p>
    <w:p>
      <w:pPr>
        <w:ind w:right="87"/>
        <w:spacing w:before="135" w:line="361" w:lineRule="auto"/>
        <w:jc w:val="both"/>
        <w:rPr>
          <w:rFonts w:ascii="SimSun" w:hAnsi="SimSun" w:eastAsia="SimSun" w:cs="SimSun"/>
          <w:sz w:val="22"/>
          <w:szCs w:val="22"/>
        </w:rPr>
      </w:pPr>
      <w:r>
        <w:rPr>
          <w:rFonts w:ascii="SimSun" w:hAnsi="SimSun" w:eastAsia="SimSun" w:cs="SimSun"/>
          <w:sz w:val="22"/>
          <w:szCs w:val="22"/>
          <w:spacing w:val="-5"/>
        </w:rPr>
        <w:t>行范围内，厘定标准收费。第三，建立有利于数据交换利用的标准体</w:t>
      </w:r>
      <w:r>
        <w:rPr>
          <w:rFonts w:ascii="SimSun" w:hAnsi="SimSun" w:eastAsia="SimSun" w:cs="SimSun"/>
          <w:sz w:val="22"/>
          <w:szCs w:val="22"/>
          <w:spacing w:val="18"/>
        </w:rPr>
        <w:t xml:space="preserve"> </w:t>
      </w:r>
      <w:r>
        <w:rPr>
          <w:rFonts w:ascii="SimSun" w:hAnsi="SimSun" w:eastAsia="SimSun" w:cs="SimSun"/>
          <w:sz w:val="22"/>
          <w:szCs w:val="22"/>
          <w:spacing w:val="3"/>
        </w:rPr>
        <w:t>系。如</w:t>
      </w:r>
      <w:r>
        <w:rPr>
          <w:rFonts w:ascii="SimSun" w:hAnsi="SimSun" w:eastAsia="SimSun" w:cs="SimSun"/>
          <w:sz w:val="22"/>
          <w:szCs w:val="22"/>
          <w:spacing w:val="-39"/>
        </w:rPr>
        <w:t xml:space="preserve"> </w:t>
      </w:r>
      <w:r>
        <w:rPr>
          <w:rFonts w:ascii="Times New Roman" w:hAnsi="Times New Roman" w:eastAsia="Times New Roman" w:cs="Times New Roman"/>
          <w:sz w:val="22"/>
          <w:szCs w:val="22"/>
        </w:rPr>
        <w:t>PSI</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条例第11条也指出在可能和适当的情况下，再利用数据</w:t>
      </w:r>
    </w:p>
    <w:p>
      <w:pPr>
        <w:spacing w:line="218" w:lineRule="auto"/>
        <w:rPr>
          <w:rFonts w:ascii="SimSun" w:hAnsi="SimSun" w:eastAsia="SimSun" w:cs="SimSun"/>
          <w:sz w:val="22"/>
          <w:szCs w:val="22"/>
        </w:rPr>
      </w:pPr>
      <w:r>
        <w:rPr>
          <w:rFonts w:ascii="SimSun" w:hAnsi="SimSun" w:eastAsia="SimSun" w:cs="SimSun"/>
          <w:sz w:val="22"/>
          <w:szCs w:val="22"/>
          <w:spacing w:val="-7"/>
        </w:rPr>
        <w:t>宜采用开放格式和机器可读格式并绑定其元数据。</w:t>
      </w:r>
    </w:p>
    <w:p>
      <w:pPr>
        <w:ind w:left="440"/>
        <w:spacing w:before="157" w:line="222" w:lineRule="auto"/>
        <w:rPr>
          <w:rFonts w:ascii="FangSong" w:hAnsi="FangSong" w:eastAsia="FangSong" w:cs="FangSong"/>
          <w:sz w:val="19"/>
          <w:szCs w:val="19"/>
        </w:rPr>
      </w:pPr>
      <w:r>
        <w:rPr>
          <w:rFonts w:ascii="FangSong" w:hAnsi="FangSong" w:eastAsia="FangSong" w:cs="FangSong"/>
          <w:sz w:val="19"/>
          <w:szCs w:val="19"/>
          <w:spacing w:val="20"/>
        </w:rPr>
        <w:t>2.</w:t>
      </w:r>
      <w:r>
        <w:rPr>
          <w:rFonts w:ascii="FangSong" w:hAnsi="FangSong" w:eastAsia="FangSong" w:cs="FangSong"/>
          <w:sz w:val="19"/>
          <w:szCs w:val="19"/>
          <w:spacing w:val="-27"/>
        </w:rPr>
        <w:t xml:space="preserve"> </w:t>
      </w:r>
      <w:r>
        <w:rPr>
          <w:rFonts w:ascii="FangSong" w:hAnsi="FangSong" w:eastAsia="FangSong" w:cs="FangSong"/>
          <w:sz w:val="19"/>
          <w:szCs w:val="19"/>
          <w:spacing w:val="20"/>
        </w:rPr>
        <w:t>最佳实践：英国信息增值开发许可模式</w:t>
      </w:r>
    </w:p>
    <w:p>
      <w:pPr>
        <w:ind w:right="32" w:firstLine="319"/>
        <w:spacing w:before="134" w:line="337" w:lineRule="auto"/>
        <w:rPr>
          <w:rFonts w:ascii="SimSun" w:hAnsi="SimSun" w:eastAsia="SimSun" w:cs="SimSun"/>
          <w:sz w:val="22"/>
          <w:szCs w:val="22"/>
        </w:rPr>
      </w:pPr>
      <w:r>
        <w:rPr>
          <w:rFonts w:ascii="SimSun" w:hAnsi="SimSun" w:eastAsia="SimSun" w:cs="SimSun"/>
          <w:sz w:val="22"/>
          <w:szCs w:val="22"/>
          <w:spacing w:val="-2"/>
        </w:rPr>
        <w:t>《信息公平交易规则》</w:t>
      </w:r>
      <w:r>
        <w:rPr>
          <w:rFonts w:ascii="Times New Roman" w:hAnsi="Times New Roman" w:eastAsia="Times New Roman" w:cs="Times New Roman"/>
          <w:sz w:val="22"/>
          <w:szCs w:val="22"/>
          <w:spacing w:val="-2"/>
        </w:rPr>
        <w:t>(IFTS)</w:t>
      </w:r>
      <w:r>
        <w:rPr>
          <w:rFonts w:ascii="SimSun" w:hAnsi="SimSun" w:eastAsia="SimSun" w:cs="SimSun"/>
          <w:sz w:val="22"/>
          <w:szCs w:val="22"/>
          <w:spacing w:val="-2"/>
        </w:rPr>
        <w:t>②</w:t>
      </w:r>
      <w:r>
        <w:rPr>
          <w:rFonts w:ascii="SimSun" w:hAnsi="SimSun" w:eastAsia="SimSun" w:cs="SimSun"/>
          <w:sz w:val="22"/>
          <w:szCs w:val="22"/>
          <w:spacing w:val="60"/>
        </w:rPr>
        <w:t xml:space="preserve"> </w:t>
      </w:r>
      <w:r>
        <w:rPr>
          <w:rFonts w:ascii="SimSun" w:hAnsi="SimSun" w:eastAsia="SimSun" w:cs="SimSun"/>
          <w:sz w:val="22"/>
          <w:szCs w:val="22"/>
          <w:spacing w:val="-2"/>
        </w:rPr>
        <w:t>是英国公共部门信息办公室设立</w:t>
      </w:r>
      <w:r>
        <w:rPr>
          <w:rFonts w:ascii="SimSun" w:hAnsi="SimSun" w:eastAsia="SimSun" w:cs="SimSun"/>
          <w:sz w:val="22"/>
          <w:szCs w:val="22"/>
        </w:rPr>
        <w:t xml:space="preserve"> </w:t>
      </w:r>
      <w:r>
        <w:rPr>
          <w:rFonts w:ascii="SimSun" w:hAnsi="SimSun" w:eastAsia="SimSun" w:cs="SimSun"/>
          <w:sz w:val="22"/>
          <w:szCs w:val="22"/>
        </w:rPr>
        <w:t>的对公共部门许可信息行为进行监督和评估的一项机制</w:t>
      </w:r>
      <w:r>
        <w:rPr>
          <w:rFonts w:ascii="SimSun" w:hAnsi="SimSun" w:eastAsia="SimSun" w:cs="SimSun"/>
          <w:sz w:val="22"/>
          <w:szCs w:val="22"/>
          <w:spacing w:val="-1"/>
        </w:rPr>
        <w:t>。</w:t>
      </w:r>
      <w:r>
        <w:rPr>
          <w:rFonts w:ascii="Times New Roman" w:hAnsi="Times New Roman" w:eastAsia="Times New Roman" w:cs="Times New Roman"/>
          <w:sz w:val="22"/>
          <w:szCs w:val="22"/>
          <w:spacing w:val="-1"/>
        </w:rPr>
        <w:t>IFTS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1"/>
        </w:rPr>
        <w:t>主要</w:t>
      </w:r>
      <w:r>
        <w:rPr>
          <w:rFonts w:ascii="SimSun" w:hAnsi="SimSun" w:eastAsia="SimSun" w:cs="SimSun"/>
          <w:sz w:val="22"/>
          <w:szCs w:val="22"/>
        </w:rPr>
        <w:t xml:space="preserve"> </w:t>
      </w:r>
      <w:r>
        <w:rPr>
          <w:rFonts w:ascii="SimSun" w:hAnsi="SimSun" w:eastAsia="SimSun" w:cs="SimSun"/>
          <w:sz w:val="22"/>
          <w:szCs w:val="22"/>
          <w:spacing w:val="-10"/>
        </w:rPr>
        <w:t>分为两大类：</w:t>
      </w:r>
      <w:r>
        <w:rPr>
          <w:rFonts w:ascii="SimSun" w:hAnsi="SimSun" w:eastAsia="SimSun" w:cs="SimSun"/>
          <w:sz w:val="22"/>
          <w:szCs w:val="22"/>
          <w:spacing w:val="60"/>
        </w:rPr>
        <w:t xml:space="preserve"> </w:t>
      </w:r>
      <w:r>
        <w:rPr>
          <w:rFonts w:ascii="SimSun" w:hAnsi="SimSun" w:eastAsia="SimSun" w:cs="SimSun"/>
          <w:sz w:val="22"/>
          <w:szCs w:val="22"/>
          <w:spacing w:val="-10"/>
        </w:rPr>
        <w:t>一类为完全委派，另一类为在线评估。完全委派是</w:t>
      </w:r>
      <w:r>
        <w:rPr>
          <w:rFonts w:ascii="SimSun" w:hAnsi="SimSun" w:eastAsia="SimSun" w:cs="SimSun"/>
          <w:sz w:val="22"/>
          <w:szCs w:val="22"/>
          <w:spacing w:val="-11"/>
        </w:rPr>
        <w:t>针对</w:t>
      </w:r>
      <w:r>
        <w:rPr>
          <w:rFonts w:ascii="SimSun" w:hAnsi="SimSun" w:eastAsia="SimSun" w:cs="SimSun"/>
          <w:sz w:val="22"/>
          <w:szCs w:val="22"/>
        </w:rPr>
        <w:t xml:space="preserve"> </w:t>
      </w:r>
      <w:r>
        <w:rPr>
          <w:rFonts w:ascii="SimSun" w:hAnsi="SimSun" w:eastAsia="SimSun" w:cs="SimSun"/>
          <w:sz w:val="19"/>
          <w:szCs w:val="19"/>
          <w:spacing w:val="26"/>
        </w:rPr>
        <w:t>主要的公共部门信息持有者设立的，它对提供信息许</w:t>
      </w:r>
      <w:r>
        <w:rPr>
          <w:rFonts w:ascii="SimSun" w:hAnsi="SimSun" w:eastAsia="SimSun" w:cs="SimSun"/>
          <w:sz w:val="19"/>
          <w:szCs w:val="19"/>
          <w:spacing w:val="25"/>
        </w:rPr>
        <w:t>可的公共部门资</w:t>
      </w:r>
      <w:r>
        <w:rPr>
          <w:rFonts w:ascii="SimSun" w:hAnsi="SimSun" w:eastAsia="SimSun" w:cs="SimSun"/>
          <w:sz w:val="19"/>
          <w:szCs w:val="19"/>
        </w:rPr>
        <w:t xml:space="preserve"> </w:t>
      </w:r>
      <w:r>
        <w:rPr>
          <w:rFonts w:ascii="SimSun" w:hAnsi="SimSun" w:eastAsia="SimSun" w:cs="SimSun"/>
          <w:sz w:val="22"/>
          <w:szCs w:val="22"/>
          <w:spacing w:val="-5"/>
        </w:rPr>
        <w:t>格实施严格的实地鉴定，以确保</w:t>
      </w:r>
      <w:r>
        <w:rPr>
          <w:rFonts w:ascii="Times New Roman" w:hAnsi="Times New Roman" w:eastAsia="Times New Roman" w:cs="Times New Roman"/>
          <w:sz w:val="22"/>
          <w:szCs w:val="22"/>
          <w:spacing w:val="-5"/>
        </w:rPr>
        <w:t>IFTS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5"/>
        </w:rPr>
        <w:t>中所规定的要求</w:t>
      </w:r>
      <w:r>
        <w:rPr>
          <w:rFonts w:ascii="SimSun" w:hAnsi="SimSun" w:eastAsia="SimSun" w:cs="SimSun"/>
          <w:sz w:val="22"/>
          <w:szCs w:val="22"/>
          <w:spacing w:val="-6"/>
        </w:rPr>
        <w:t>被执行。</w:t>
      </w:r>
      <w:r>
        <w:rPr>
          <w:rFonts w:ascii="SimSun" w:hAnsi="SimSun" w:eastAsia="SimSun" w:cs="SimSun"/>
          <w:sz w:val="22"/>
          <w:szCs w:val="22"/>
          <w:spacing w:val="44"/>
        </w:rPr>
        <w:t xml:space="preserve"> </w:t>
      </w:r>
      <w:r>
        <w:rPr>
          <w:rFonts w:ascii="SimSun" w:hAnsi="SimSun" w:eastAsia="SimSun" w:cs="SimSun"/>
          <w:sz w:val="22"/>
          <w:szCs w:val="22"/>
          <w:spacing w:val="-6"/>
        </w:rPr>
        <w:t>一旦</w:t>
      </w:r>
      <w:r>
        <w:rPr>
          <w:rFonts w:ascii="SimSun" w:hAnsi="SimSun" w:eastAsia="SimSun" w:cs="SimSun"/>
          <w:sz w:val="22"/>
          <w:szCs w:val="22"/>
        </w:rPr>
        <w:t xml:space="preserve"> </w:t>
      </w:r>
      <w:r>
        <w:rPr>
          <w:rFonts w:ascii="SimSun" w:hAnsi="SimSun" w:eastAsia="SimSun" w:cs="SimSun"/>
          <w:sz w:val="22"/>
          <w:szCs w:val="22"/>
          <w:spacing w:val="-4"/>
        </w:rPr>
        <w:t>成为其中成员，该公共部门就必须定期接受公共部门信息办公</w:t>
      </w:r>
      <w:r>
        <w:rPr>
          <w:rFonts w:ascii="SimSun" w:hAnsi="SimSun" w:eastAsia="SimSun" w:cs="SimSun"/>
          <w:sz w:val="22"/>
          <w:szCs w:val="22"/>
          <w:spacing w:val="-5"/>
        </w:rPr>
        <w:t>室的审</w:t>
      </w:r>
      <w:r>
        <w:rPr>
          <w:rFonts w:ascii="SimSun" w:hAnsi="SimSun" w:eastAsia="SimSun" w:cs="SimSun"/>
          <w:sz w:val="22"/>
          <w:szCs w:val="22"/>
        </w:rPr>
        <w:t xml:space="preserve"> </w:t>
      </w:r>
      <w:r>
        <w:rPr>
          <w:rFonts w:ascii="SimSun" w:hAnsi="SimSun" w:eastAsia="SimSun" w:cs="SimSun"/>
          <w:sz w:val="22"/>
          <w:szCs w:val="22"/>
          <w:spacing w:val="-4"/>
        </w:rPr>
        <w:t>查，以确保其有关公共部门信息许可的实践</w:t>
      </w:r>
      <w:r>
        <w:rPr>
          <w:rFonts w:ascii="SimSun" w:hAnsi="SimSun" w:eastAsia="SimSun" w:cs="SimSun"/>
          <w:sz w:val="22"/>
          <w:szCs w:val="22"/>
          <w:spacing w:val="-5"/>
        </w:rPr>
        <w:t>始终符合要求。在线评估</w:t>
      </w:r>
      <w:r>
        <w:rPr>
          <w:rFonts w:ascii="SimSun" w:hAnsi="SimSun" w:eastAsia="SimSun" w:cs="SimSun"/>
          <w:sz w:val="22"/>
          <w:szCs w:val="22"/>
        </w:rPr>
        <w:t xml:space="preserve"> </w:t>
      </w:r>
      <w:r>
        <w:rPr>
          <w:rFonts w:ascii="SimSun" w:hAnsi="SimSun" w:eastAsia="SimSun" w:cs="SimSun"/>
          <w:sz w:val="22"/>
          <w:szCs w:val="22"/>
          <w:spacing w:val="-4"/>
        </w:rPr>
        <w:t>是对所有公共部门开放的一项评估政策。它</w:t>
      </w:r>
      <w:r>
        <w:rPr>
          <w:rFonts w:ascii="SimSun" w:hAnsi="SimSun" w:eastAsia="SimSun" w:cs="SimSun"/>
          <w:sz w:val="22"/>
          <w:szCs w:val="22"/>
          <w:spacing w:val="-5"/>
        </w:rPr>
        <w:t>主要用于衡量公共部门行</w:t>
      </w:r>
      <w:r>
        <w:rPr>
          <w:rFonts w:ascii="SimSun" w:hAnsi="SimSun" w:eastAsia="SimSun" w:cs="SimSun"/>
          <w:sz w:val="22"/>
          <w:szCs w:val="22"/>
        </w:rPr>
        <w:t xml:space="preserve"> </w:t>
      </w:r>
      <w:r>
        <w:rPr>
          <w:rFonts w:ascii="SimSun" w:hAnsi="SimSun" w:eastAsia="SimSun" w:cs="SimSun"/>
          <w:sz w:val="22"/>
          <w:szCs w:val="22"/>
          <w:spacing w:val="-1"/>
        </w:rPr>
        <w:t>为是否符合</w:t>
      </w:r>
      <w:r>
        <w:rPr>
          <w:rFonts w:ascii="Times New Roman" w:hAnsi="Times New Roman" w:eastAsia="Times New Roman" w:cs="Times New Roman"/>
          <w:sz w:val="22"/>
          <w:szCs w:val="22"/>
          <w:spacing w:val="-1"/>
        </w:rPr>
        <w:t>IFTS</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1"/>
        </w:rPr>
        <w:t>准则中所规定的法定义务。它是由英国公共部门信</w:t>
      </w:r>
    </w:p>
    <w:p>
      <w:pPr>
        <w:spacing w:before="1" w:line="219" w:lineRule="auto"/>
        <w:rPr>
          <w:rFonts w:ascii="SimSun" w:hAnsi="SimSun" w:eastAsia="SimSun" w:cs="SimSun"/>
          <w:sz w:val="19"/>
          <w:szCs w:val="19"/>
        </w:rPr>
      </w:pPr>
      <w:r>
        <w:rPr>
          <w:rFonts w:ascii="SimSun" w:hAnsi="SimSun" w:eastAsia="SimSun" w:cs="SimSun"/>
          <w:sz w:val="19"/>
          <w:szCs w:val="19"/>
          <w:spacing w:val="27"/>
        </w:rPr>
        <w:t>息办公室管理的在线点击许可，该办公室颁发的许可证为点击使用许</w:t>
      </w:r>
    </w:p>
    <w:p>
      <w:pPr>
        <w:pStyle w:val="BodyText"/>
        <w:spacing w:line="397" w:lineRule="auto"/>
        <w:rPr/>
      </w:pPr>
      <w:r/>
    </w:p>
    <w:p>
      <w:pPr>
        <w:ind w:right="14" w:firstLine="359"/>
        <w:spacing w:before="62" w:line="278" w:lineRule="auto"/>
        <w:jc w:val="both"/>
        <w:rPr>
          <w:rFonts w:ascii="Times New Roman" w:hAnsi="Times New Roman" w:eastAsia="Times New Roman" w:cs="Times New Roman"/>
          <w:sz w:val="19"/>
          <w:szCs w:val="19"/>
        </w:rPr>
      </w:pPr>
      <w:r>
        <w:rPr>
          <w:rFonts w:ascii="SimSun" w:hAnsi="SimSun" w:eastAsia="SimSun" w:cs="SimSun"/>
          <w:sz w:val="19"/>
          <w:szCs w:val="19"/>
        </w:rPr>
        <w:t>①</w:t>
      </w:r>
      <w:r>
        <w:rPr>
          <w:rFonts w:ascii="SimSun" w:hAnsi="SimSun" w:eastAsia="SimSun" w:cs="SimSun"/>
          <w:sz w:val="19"/>
          <w:szCs w:val="19"/>
          <w:spacing w:val="42"/>
        </w:rPr>
        <w:t xml:space="preserve"> </w:t>
      </w:r>
      <w:r>
        <w:rPr>
          <w:rFonts w:ascii="Times New Roman" w:hAnsi="Times New Roman" w:eastAsia="Times New Roman" w:cs="Times New Roman"/>
          <w:sz w:val="19"/>
          <w:szCs w:val="19"/>
        </w:rPr>
        <w:t>TNA.This</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Impact Assessment(IA)Concerns the</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Implementation</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Direc</w:t>
      </w:r>
      <w:r>
        <w:rPr>
          <w:rFonts w:ascii="Times New Roman" w:hAnsi="Times New Roman" w:eastAsia="Times New Roman" w:cs="Times New Roman"/>
          <w:sz w:val="19"/>
          <w:szCs w:val="19"/>
          <w:spacing w:val="-1"/>
        </w:rPr>
        <w:t>tive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2013/37/EU(the Amending Directive)into UK Law.</w:t>
      </w:r>
      <w:hyperlink w:history="true" r:id="rId95">
        <w:r>
          <w:rPr>
            <w:rFonts w:ascii="Times New Roman" w:hAnsi="Times New Roman" w:eastAsia="Times New Roman" w:cs="Times New Roman"/>
            <w:sz w:val="19"/>
            <w:szCs w:val="19"/>
            <w:spacing w:val="-3"/>
          </w:rPr>
          <w:t>https://assets.publishing.service.gov</w:t>
        </w:r>
      </w:hyperlink>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6"/>
        </w:rPr>
        <w:t>uk/government/uploads/system/uploads/</w:t>
      </w:r>
      <w:r>
        <w:rPr>
          <w:rFonts w:ascii="Times New Roman" w:hAnsi="Times New Roman" w:eastAsia="Times New Roman" w:cs="Times New Roman"/>
          <w:sz w:val="19"/>
          <w:szCs w:val="19"/>
          <w:spacing w:val="-7"/>
        </w:rPr>
        <w:t>attachment_data/file/438744/re-use-of-public-sector-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w w:val="93"/>
        </w:rPr>
        <w:t>information-impact-assessment.pdf.</w:t>
      </w:r>
    </w:p>
    <w:p>
      <w:pPr>
        <w:ind w:firstLine="370"/>
        <w:spacing w:before="65" w:line="255" w:lineRule="auto"/>
        <w:jc w:val="both"/>
        <w:rPr>
          <w:rFonts w:ascii="Times New Roman" w:hAnsi="Times New Roman" w:eastAsia="Times New Roman" w:cs="Times New Roman"/>
          <w:sz w:val="19"/>
          <w:szCs w:val="19"/>
        </w:rPr>
      </w:pPr>
      <w:r>
        <w:rPr>
          <w:rFonts w:ascii="SimSun" w:hAnsi="SimSun" w:eastAsia="SimSun" w:cs="SimSun"/>
          <w:sz w:val="19"/>
          <w:szCs w:val="19"/>
          <w:spacing w:val="-6"/>
        </w:rPr>
        <w:t>②</w:t>
      </w:r>
      <w:r>
        <w:rPr>
          <w:rFonts w:ascii="SimSun" w:hAnsi="SimSun" w:eastAsia="SimSun" w:cs="SimSun"/>
          <w:sz w:val="19"/>
          <w:szCs w:val="19"/>
          <w:spacing w:val="51"/>
        </w:rPr>
        <w:t xml:space="preserve"> </w:t>
      </w:r>
      <w:r>
        <w:rPr>
          <w:rFonts w:ascii="Times New Roman" w:hAnsi="Times New Roman" w:eastAsia="Times New Roman" w:cs="Times New Roman"/>
          <w:sz w:val="19"/>
          <w:szCs w:val="19"/>
          <w:spacing w:val="-6"/>
        </w:rPr>
        <w:t>Met O</w:t>
      </w:r>
      <w:r>
        <w:rPr>
          <w:rFonts w:ascii="Times New Roman" w:hAnsi="Times New Roman" w:eastAsia="Times New Roman" w:cs="Times New Roman"/>
          <w:sz w:val="19"/>
          <w:szCs w:val="19"/>
          <w:spacing w:val="-5"/>
        </w:rPr>
        <w:t>ffice.Information Fair Trader Scheme.</w:t>
      </w:r>
      <w:hyperlink w:history="true" r:id="rId41">
        <w:r>
          <w:rPr>
            <w:rFonts w:ascii="Times New Roman" w:hAnsi="Times New Roman" w:eastAsia="Times New Roman" w:cs="Times New Roman"/>
            <w:sz w:val="19"/>
            <w:szCs w:val="19"/>
            <w:spacing w:val="-5"/>
          </w:rPr>
          <w:t>https://www.nationalarchives.go</w:t>
        </w:r>
        <w:r>
          <w:rPr>
            <w:rFonts w:ascii="Times New Roman" w:hAnsi="Times New Roman" w:eastAsia="Times New Roman" w:cs="Times New Roman"/>
            <w:sz w:val="19"/>
            <w:szCs w:val="19"/>
            <w:spacing w:val="-6"/>
          </w:rPr>
          <w:t>v.uk</w:t>
        </w:r>
        <w:r>
          <w:rPr>
            <w:rFonts w:ascii="Times New Roman" w:hAnsi="Times New Roman" w:eastAsia="Times New Roman" w:cs="Times New Roman"/>
            <w:sz w:val="19"/>
            <w:szCs w:val="19"/>
          </w:rPr>
          <w:t>/</w:t>
        </w:r>
      </w:hyperlink>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w w:val="91"/>
        </w:rPr>
        <w:t>documents/met-office-if</w:t>
      </w:r>
      <w:r>
        <w:rPr>
          <w:rFonts w:ascii="Times New Roman" w:hAnsi="Times New Roman" w:eastAsia="Times New Roman" w:cs="Times New Roman"/>
          <w:sz w:val="19"/>
          <w:szCs w:val="19"/>
          <w:spacing w:val="-6"/>
          <w:w w:val="91"/>
        </w:rPr>
        <w:t>ts-report.pdf.</w:t>
      </w:r>
    </w:p>
    <w:p>
      <w:pPr>
        <w:spacing w:line="255" w:lineRule="auto"/>
        <w:sectPr>
          <w:footerReference w:type="default" r:id="rId93"/>
          <w:pgSz w:w="8370" w:h="12670"/>
          <w:pgMar w:top="400" w:right="819" w:bottom="683" w:left="990" w:header="0" w:footer="494" w:gutter="0"/>
        </w:sectPr>
        <w:rPr>
          <w:rFonts w:ascii="Times New Roman" w:hAnsi="Times New Roman" w:eastAsia="Times New Roman" w:cs="Times New Roman"/>
          <w:sz w:val="19"/>
          <w:szCs w:val="19"/>
        </w:rPr>
      </w:pPr>
    </w:p>
    <w:p>
      <w:pPr>
        <w:pStyle w:val="BodyText"/>
        <w:spacing w:line="429" w:lineRule="auto"/>
        <w:rPr/>
      </w:pPr>
      <w:r/>
    </w:p>
    <w:p>
      <w:pPr>
        <w:ind w:right="6"/>
        <w:spacing w:before="68" w:line="218" w:lineRule="auto"/>
        <w:jc w:val="right"/>
        <w:rPr>
          <w:rFonts w:ascii="SimHei" w:hAnsi="SimHei" w:eastAsia="SimHei" w:cs="SimHei"/>
          <w:sz w:val="21"/>
          <w:szCs w:val="21"/>
        </w:rPr>
      </w:pPr>
      <w:r>
        <w:rPr>
          <w:rFonts w:ascii="SimHei" w:hAnsi="SimHei" w:eastAsia="SimHei" w:cs="SimHei"/>
          <w:sz w:val="21"/>
          <w:szCs w:val="21"/>
          <w:b/>
          <w:bCs/>
          <w:color w:val="164AC3"/>
          <w:spacing w:val="-24"/>
        </w:rPr>
        <w:t>第1章</w:t>
      </w:r>
      <w:r>
        <w:rPr>
          <w:rFonts w:ascii="SimHei" w:hAnsi="SimHei" w:eastAsia="SimHei" w:cs="SimHei"/>
          <w:sz w:val="21"/>
          <w:szCs w:val="21"/>
          <w:color w:val="164AC3"/>
          <w:spacing w:val="-24"/>
        </w:rPr>
        <w:t xml:space="preserve">  </w:t>
      </w:r>
      <w:r>
        <w:rPr>
          <w:rFonts w:ascii="SimHei" w:hAnsi="SimHei" w:eastAsia="SimHei" w:cs="SimHei"/>
          <w:sz w:val="21"/>
          <w:szCs w:val="21"/>
          <w:b/>
          <w:bCs/>
          <w:color w:val="164AC3"/>
          <w:spacing w:val="-24"/>
        </w:rPr>
        <w:t>数据治理</w:t>
      </w:r>
      <w:r>
        <w:rPr>
          <w:rFonts w:ascii="SimHei" w:hAnsi="SimHei" w:eastAsia="SimHei" w:cs="SimHei"/>
          <w:sz w:val="21"/>
          <w:szCs w:val="21"/>
          <w:b/>
          <w:bCs/>
          <w:color w:val="164AC3"/>
          <w:spacing w:val="-23"/>
        </w:rPr>
        <w:t>的国际实</w:t>
      </w:r>
      <w:r>
        <w:rPr>
          <w:rFonts w:ascii="SimHei" w:hAnsi="SimHei" w:eastAsia="SimHei" w:cs="SimHei"/>
          <w:sz w:val="21"/>
          <w:szCs w:val="21"/>
          <w:b/>
          <w:bCs/>
          <w:color w:val="164AC3"/>
          <w:spacing w:val="-14"/>
        </w:rPr>
        <w:t>践</w:t>
      </w:r>
    </w:p>
    <w:p>
      <w:pPr>
        <w:pStyle w:val="BodyText"/>
        <w:spacing w:line="318" w:lineRule="auto"/>
        <w:rPr/>
      </w:pPr>
      <w:r/>
    </w:p>
    <w:p>
      <w:pPr>
        <w:ind w:right="59"/>
        <w:spacing w:before="68" w:line="343" w:lineRule="auto"/>
        <w:jc w:val="both"/>
        <w:rPr>
          <w:rFonts w:ascii="SimSun" w:hAnsi="SimSun" w:eastAsia="SimSun" w:cs="SimSun"/>
          <w:sz w:val="21"/>
          <w:szCs w:val="21"/>
        </w:rPr>
      </w:pPr>
      <w:r>
        <w:rPr>
          <w:rFonts w:ascii="SimSun" w:hAnsi="SimSun" w:eastAsia="SimSun" w:cs="SimSun"/>
          <w:sz w:val="21"/>
          <w:szCs w:val="21"/>
          <w:spacing w:val="5"/>
        </w:rPr>
        <w:t>可证。点击使用许可证主要是一种针对英国王室版权信息、公共部门</w:t>
      </w:r>
      <w:r>
        <w:rPr>
          <w:rFonts w:ascii="SimSun" w:hAnsi="SimSun" w:eastAsia="SimSun" w:cs="SimSun"/>
          <w:sz w:val="21"/>
          <w:szCs w:val="21"/>
          <w:spacing w:val="12"/>
        </w:rPr>
        <w:t xml:space="preserve"> </w:t>
      </w:r>
      <w:r>
        <w:rPr>
          <w:rFonts w:ascii="SimSun" w:hAnsi="SimSun" w:eastAsia="SimSun" w:cs="SimSun"/>
          <w:sz w:val="21"/>
          <w:szCs w:val="21"/>
          <w:spacing w:val="6"/>
        </w:rPr>
        <w:t>信息、议会版权信息的在线许可。点击使用许可证又分为公共部门信</w:t>
      </w:r>
      <w:r>
        <w:rPr>
          <w:rFonts w:ascii="SimSun" w:hAnsi="SimSun" w:eastAsia="SimSun" w:cs="SimSun"/>
          <w:sz w:val="21"/>
          <w:szCs w:val="21"/>
          <w:spacing w:val="3"/>
        </w:rPr>
        <w:t xml:space="preserve"> </w:t>
      </w:r>
      <w:r>
        <w:rPr>
          <w:rFonts w:ascii="SimSun" w:hAnsi="SimSun" w:eastAsia="SimSun" w:cs="SimSun"/>
          <w:sz w:val="21"/>
          <w:szCs w:val="21"/>
          <w:spacing w:val="9"/>
        </w:rPr>
        <w:t>息许可证、议会信息许可证、增值信息许可证3种类型。其中，公共</w:t>
      </w:r>
      <w:r>
        <w:rPr>
          <w:rFonts w:ascii="SimSun" w:hAnsi="SimSun" w:eastAsia="SimSun" w:cs="SimSun"/>
          <w:sz w:val="21"/>
          <w:szCs w:val="21"/>
          <w:spacing w:val="12"/>
        </w:rPr>
        <w:t xml:space="preserve"> </w:t>
      </w:r>
      <w:r>
        <w:rPr>
          <w:rFonts w:ascii="SimSun" w:hAnsi="SimSun" w:eastAsia="SimSun" w:cs="SimSun"/>
          <w:sz w:val="21"/>
          <w:szCs w:val="21"/>
          <w:spacing w:val="6"/>
        </w:rPr>
        <w:t>部门信息许可证涵盖了一定的王室版权信息和公共部门信息，但也要</w:t>
      </w:r>
      <w:r>
        <w:rPr>
          <w:rFonts w:ascii="SimSun" w:hAnsi="SimSun" w:eastAsia="SimSun" w:cs="SimSun"/>
          <w:sz w:val="21"/>
          <w:szCs w:val="21"/>
        </w:rPr>
        <w:t xml:space="preserve"> </w:t>
      </w:r>
      <w:r>
        <w:rPr>
          <w:rFonts w:ascii="SimSun" w:hAnsi="SimSun" w:eastAsia="SimSun" w:cs="SimSun"/>
          <w:sz w:val="21"/>
          <w:szCs w:val="21"/>
          <w:spacing w:val="6"/>
        </w:rPr>
        <w:t>符合一定的条件，并非所有的这些信息均在可供许可之列。议会信息</w:t>
      </w:r>
      <w:r>
        <w:rPr>
          <w:rFonts w:ascii="SimSun" w:hAnsi="SimSun" w:eastAsia="SimSun" w:cs="SimSun"/>
          <w:sz w:val="21"/>
          <w:szCs w:val="21"/>
          <w:spacing w:val="4"/>
        </w:rPr>
        <w:t xml:space="preserve"> </w:t>
      </w:r>
      <w:r>
        <w:rPr>
          <w:rFonts w:ascii="SimSun" w:hAnsi="SimSun" w:eastAsia="SimSun" w:cs="SimSun"/>
          <w:sz w:val="21"/>
          <w:szCs w:val="21"/>
          <w:spacing w:val="6"/>
        </w:rPr>
        <w:t>许可证则主要覆盖了上议院与下议院生产和拥有的信息，这些</w:t>
      </w:r>
      <w:r>
        <w:rPr>
          <w:rFonts w:ascii="SimSun" w:hAnsi="SimSun" w:eastAsia="SimSun" w:cs="SimSun"/>
          <w:sz w:val="21"/>
          <w:szCs w:val="21"/>
          <w:spacing w:val="5"/>
        </w:rPr>
        <w:t>信息受</w:t>
      </w:r>
    </w:p>
    <w:p>
      <w:pPr>
        <w:spacing w:line="218" w:lineRule="auto"/>
        <w:rPr>
          <w:rFonts w:ascii="SimSun" w:hAnsi="SimSun" w:eastAsia="SimSun" w:cs="SimSun"/>
          <w:sz w:val="21"/>
          <w:szCs w:val="21"/>
        </w:rPr>
      </w:pPr>
      <w:r>
        <w:rPr>
          <w:rFonts w:ascii="SimSun" w:hAnsi="SimSun" w:eastAsia="SimSun" w:cs="SimSun"/>
          <w:sz w:val="21"/>
          <w:szCs w:val="21"/>
          <w:spacing w:val="3"/>
        </w:rPr>
        <w:t>议会版权保护。增值信息许可证适用于上述范围之外的政府</w:t>
      </w:r>
      <w:r>
        <w:rPr>
          <w:rFonts w:ascii="SimSun" w:hAnsi="SimSun" w:eastAsia="SimSun" w:cs="SimSun"/>
          <w:sz w:val="21"/>
          <w:szCs w:val="21"/>
          <w:spacing w:val="2"/>
        </w:rPr>
        <w:t>信息。</w:t>
      </w:r>
    </w:p>
    <w:p>
      <w:pPr>
        <w:pStyle w:val="BodyText"/>
        <w:spacing w:line="258" w:lineRule="auto"/>
        <w:rPr/>
      </w:pPr>
      <w:r/>
    </w:p>
    <w:p>
      <w:pPr>
        <w:ind w:left="442"/>
        <w:spacing w:before="78" w:line="221" w:lineRule="auto"/>
        <w:outlineLvl w:val="1"/>
        <w:rPr>
          <w:rFonts w:ascii="SimHei" w:hAnsi="SimHei" w:eastAsia="SimHei" w:cs="SimHei"/>
          <w:sz w:val="24"/>
          <w:szCs w:val="24"/>
        </w:rPr>
      </w:pPr>
      <w:r>
        <w:rPr>
          <w:rFonts w:ascii="SimHei" w:hAnsi="SimHei" w:eastAsia="SimHei" w:cs="SimHei"/>
          <w:sz w:val="24"/>
          <w:szCs w:val="24"/>
          <w:b/>
          <w:bCs/>
          <w:color w:val="2F61D7"/>
          <w:spacing w:val="-6"/>
        </w:rPr>
        <w:t>1.4.3</w:t>
      </w:r>
      <w:r>
        <w:rPr>
          <w:rFonts w:ascii="SimHei" w:hAnsi="SimHei" w:eastAsia="SimHei" w:cs="SimHei"/>
          <w:sz w:val="24"/>
          <w:szCs w:val="24"/>
          <w:color w:val="2F61D7"/>
          <w:spacing w:val="-6"/>
        </w:rPr>
        <w:t xml:space="preserve">  </w:t>
      </w:r>
      <w:r>
        <w:rPr>
          <w:rFonts w:ascii="SimHei" w:hAnsi="SimHei" w:eastAsia="SimHei" w:cs="SimHei"/>
          <w:sz w:val="24"/>
          <w:szCs w:val="24"/>
          <w:b/>
          <w:bCs/>
          <w:color w:val="2F61D7"/>
          <w:spacing w:val="-6"/>
        </w:rPr>
        <w:t>新加坡——支撑数据协同创新的共享开放机制</w:t>
      </w:r>
    </w:p>
    <w:p>
      <w:pPr>
        <w:pStyle w:val="BodyText"/>
        <w:spacing w:line="246" w:lineRule="auto"/>
        <w:rPr/>
      </w:pPr>
      <w:r/>
    </w:p>
    <w:p>
      <w:pPr>
        <w:ind w:right="43" w:firstLine="440"/>
        <w:spacing w:before="69" w:line="343" w:lineRule="auto"/>
        <w:jc w:val="both"/>
        <w:rPr>
          <w:rFonts w:ascii="SimSun" w:hAnsi="SimSun" w:eastAsia="SimSun" w:cs="SimSun"/>
          <w:sz w:val="21"/>
          <w:szCs w:val="21"/>
        </w:rPr>
      </w:pPr>
      <w:r>
        <w:rPr>
          <w:rFonts w:ascii="SimSun" w:hAnsi="SimSun" w:eastAsia="SimSun" w:cs="SimSun"/>
          <w:sz w:val="21"/>
          <w:szCs w:val="21"/>
          <w:spacing w:val="6"/>
        </w:rPr>
        <w:t>新加坡通过制定政策及法律规范了企业间和公共部门内部的数据</w:t>
      </w:r>
      <w:r>
        <w:rPr>
          <w:rFonts w:ascii="SimSun" w:hAnsi="SimSun" w:eastAsia="SimSun" w:cs="SimSun"/>
          <w:sz w:val="21"/>
          <w:szCs w:val="21"/>
          <w:spacing w:val="13"/>
        </w:rPr>
        <w:t xml:space="preserve"> </w:t>
      </w:r>
      <w:r>
        <w:rPr>
          <w:rFonts w:ascii="SimSun" w:hAnsi="SimSun" w:eastAsia="SimSun" w:cs="SimSun"/>
          <w:sz w:val="21"/>
          <w:szCs w:val="21"/>
          <w:spacing w:val="6"/>
        </w:rPr>
        <w:t>共享以及跨境数据流动，为数据协同创新提供了有利的政策环</w:t>
      </w:r>
      <w:r>
        <w:rPr>
          <w:rFonts w:ascii="SimSun" w:hAnsi="SimSun" w:eastAsia="SimSun" w:cs="SimSun"/>
          <w:sz w:val="21"/>
          <w:szCs w:val="21"/>
          <w:spacing w:val="5"/>
        </w:rPr>
        <w:t>境。新</w:t>
      </w:r>
      <w:r>
        <w:rPr>
          <w:rFonts w:ascii="SimSun" w:hAnsi="SimSun" w:eastAsia="SimSun" w:cs="SimSun"/>
          <w:sz w:val="21"/>
          <w:szCs w:val="21"/>
        </w:rPr>
        <w:t xml:space="preserve"> </w:t>
      </w:r>
      <w:r>
        <w:rPr>
          <w:rFonts w:ascii="SimSun" w:hAnsi="SimSun" w:eastAsia="SimSun" w:cs="SimSun"/>
          <w:sz w:val="21"/>
          <w:szCs w:val="21"/>
          <w:spacing w:val="6"/>
        </w:rPr>
        <w:t>加坡政府还积极开放公共数据，开发了面向不同群体需求的</w:t>
      </w:r>
      <w:r>
        <w:rPr>
          <w:rFonts w:ascii="SimSun" w:hAnsi="SimSun" w:eastAsia="SimSun" w:cs="SimSun"/>
          <w:sz w:val="21"/>
          <w:szCs w:val="21"/>
          <w:spacing w:val="5"/>
        </w:rPr>
        <w:t>数据开放</w:t>
      </w:r>
    </w:p>
    <w:p>
      <w:pPr>
        <w:spacing w:line="219" w:lineRule="auto"/>
        <w:rPr>
          <w:rFonts w:ascii="SimSun" w:hAnsi="SimSun" w:eastAsia="SimSun" w:cs="SimSun"/>
          <w:sz w:val="21"/>
          <w:szCs w:val="21"/>
        </w:rPr>
      </w:pPr>
      <w:r>
        <w:rPr>
          <w:rFonts w:ascii="SimSun" w:hAnsi="SimSun" w:eastAsia="SimSun" w:cs="SimSun"/>
          <w:sz w:val="21"/>
          <w:szCs w:val="21"/>
          <w:spacing w:val="2"/>
        </w:rPr>
        <w:t>平台，涵盖卫生、医疗、教育、环境多个领域。</w:t>
      </w:r>
    </w:p>
    <w:p>
      <w:pPr>
        <w:ind w:left="442"/>
        <w:spacing w:before="249" w:line="220" w:lineRule="auto"/>
        <w:outlineLvl w:val="1"/>
        <w:rPr>
          <w:rFonts w:ascii="KaiTi" w:hAnsi="KaiTi" w:eastAsia="KaiTi" w:cs="KaiTi"/>
          <w:sz w:val="24"/>
          <w:szCs w:val="24"/>
        </w:rPr>
      </w:pPr>
      <w:hyperlink w:history="true" r:id="rId97">
        <w:r>
          <w:rPr>
            <w:rFonts w:ascii="KaiTi" w:hAnsi="KaiTi" w:eastAsia="KaiTi" w:cs="KaiTi"/>
            <w:sz w:val="24"/>
            <w:szCs w:val="24"/>
            <w:b/>
            <w:bCs/>
            <w:color w:val="0D36A7"/>
            <w:spacing w:val="-11"/>
          </w:rPr>
          <w:t>1.4.3.1</w:t>
        </w:r>
      </w:hyperlink>
      <w:r>
        <w:rPr>
          <w:rFonts w:ascii="KaiTi" w:hAnsi="KaiTi" w:eastAsia="KaiTi" w:cs="KaiTi"/>
          <w:sz w:val="24"/>
          <w:szCs w:val="24"/>
          <w:color w:val="0D36A7"/>
          <w:spacing w:val="109"/>
        </w:rPr>
        <w:t xml:space="preserve"> </w:t>
      </w:r>
      <w:r>
        <w:rPr>
          <w:rFonts w:ascii="KaiTi" w:hAnsi="KaiTi" w:eastAsia="KaiTi" w:cs="KaiTi"/>
          <w:sz w:val="24"/>
          <w:szCs w:val="24"/>
          <w:b/>
          <w:bCs/>
          <w:color w:val="0D36A7"/>
          <w:spacing w:val="-11"/>
        </w:rPr>
        <w:t>推进数据协同创新，鼓励企业间数据共享</w:t>
      </w:r>
    </w:p>
    <w:p>
      <w:pPr>
        <w:ind w:right="49" w:firstLine="440"/>
        <w:spacing w:before="213" w:line="343" w:lineRule="auto"/>
        <w:jc w:val="both"/>
        <w:rPr>
          <w:rFonts w:ascii="SimSun" w:hAnsi="SimSun" w:eastAsia="SimSun" w:cs="SimSun"/>
          <w:sz w:val="21"/>
          <w:szCs w:val="21"/>
        </w:rPr>
      </w:pPr>
      <w:r>
        <w:rPr>
          <w:rFonts w:ascii="SimSun" w:hAnsi="SimSun" w:eastAsia="SimSun" w:cs="SimSun"/>
          <w:sz w:val="21"/>
          <w:szCs w:val="21"/>
          <w:spacing w:val="6"/>
        </w:rPr>
        <w:t>新加坡信息通信媒体发展管理局发起的数据协同项目旨在鼓</w:t>
      </w:r>
      <w:r>
        <w:rPr>
          <w:rFonts w:ascii="SimSun" w:hAnsi="SimSun" w:eastAsia="SimSun" w:cs="SimSun"/>
          <w:sz w:val="21"/>
          <w:szCs w:val="21"/>
          <w:spacing w:val="5"/>
        </w:rPr>
        <w:t>励和</w:t>
      </w:r>
      <w:r>
        <w:rPr>
          <w:rFonts w:ascii="SimSun" w:hAnsi="SimSun" w:eastAsia="SimSun" w:cs="SimSun"/>
          <w:sz w:val="21"/>
          <w:szCs w:val="21"/>
        </w:rPr>
        <w:t xml:space="preserve"> </w:t>
      </w:r>
      <w:r>
        <w:rPr>
          <w:rFonts w:ascii="SimSun" w:hAnsi="SimSun" w:eastAsia="SimSun" w:cs="SimSun"/>
          <w:sz w:val="21"/>
          <w:szCs w:val="21"/>
          <w:spacing w:val="6"/>
        </w:rPr>
        <w:t>帮助企业间数据共享，项目分为两个部分：《可信数据共享框架》和 </w:t>
      </w:r>
      <w:r>
        <w:rPr>
          <w:rFonts w:ascii="SimSun" w:hAnsi="SimSun" w:eastAsia="SimSun" w:cs="SimSun"/>
          <w:sz w:val="21"/>
          <w:szCs w:val="21"/>
          <w:spacing w:val="6"/>
        </w:rPr>
        <w:t>数据监管沙盒。《可信数据共享框架》将可信的概念与原则嵌入</w:t>
      </w:r>
      <w:r>
        <w:rPr>
          <w:rFonts w:ascii="SimSun" w:hAnsi="SimSun" w:eastAsia="SimSun" w:cs="SimSun"/>
          <w:sz w:val="21"/>
          <w:szCs w:val="21"/>
          <w:spacing w:val="5"/>
        </w:rPr>
        <w:t>整个</w:t>
      </w:r>
      <w:r>
        <w:rPr>
          <w:rFonts w:ascii="SimSun" w:hAnsi="SimSun" w:eastAsia="SimSun" w:cs="SimSun"/>
          <w:sz w:val="21"/>
          <w:szCs w:val="21"/>
        </w:rPr>
        <w:t xml:space="preserve"> </w:t>
      </w:r>
      <w:r>
        <w:rPr>
          <w:rFonts w:ascii="SimSun" w:hAnsi="SimSun" w:eastAsia="SimSun" w:cs="SimSun"/>
          <w:sz w:val="21"/>
          <w:szCs w:val="21"/>
          <w:spacing w:val="6"/>
        </w:rPr>
        <w:t>框架，强调了信任在数据共享协同关系维系中的重要作用。该框架旨</w:t>
      </w:r>
      <w:r>
        <w:rPr>
          <w:rFonts w:ascii="SimSun" w:hAnsi="SimSun" w:eastAsia="SimSun" w:cs="SimSun"/>
          <w:sz w:val="21"/>
          <w:szCs w:val="21"/>
          <w:spacing w:val="14"/>
        </w:rPr>
        <w:t xml:space="preserve"> </w:t>
      </w:r>
      <w:r>
        <w:rPr>
          <w:rFonts w:ascii="SimSun" w:hAnsi="SimSun" w:eastAsia="SimSun" w:cs="SimSun"/>
          <w:sz w:val="21"/>
          <w:szCs w:val="21"/>
          <w:spacing w:val="6"/>
        </w:rPr>
        <w:t>在解决可信数据在企业间共享时面临的挑战，增强消费者对企业保护</w:t>
      </w:r>
      <w:r>
        <w:rPr>
          <w:rFonts w:ascii="SimSun" w:hAnsi="SimSun" w:eastAsia="SimSun" w:cs="SimSun"/>
          <w:sz w:val="21"/>
          <w:szCs w:val="21"/>
          <w:spacing w:val="4"/>
        </w:rPr>
        <w:t xml:space="preserve"> </w:t>
      </w:r>
      <w:r>
        <w:rPr>
          <w:rFonts w:ascii="SimSun" w:hAnsi="SimSun" w:eastAsia="SimSun" w:cs="SimSun"/>
          <w:sz w:val="21"/>
          <w:szCs w:val="21"/>
          <w:spacing w:val="6"/>
        </w:rPr>
        <w:t>个人数据的信心。数据监管沙盒为企业提供有利于数据创新运用</w:t>
      </w:r>
      <w:r>
        <w:rPr>
          <w:rFonts w:ascii="SimSun" w:hAnsi="SimSun" w:eastAsia="SimSun" w:cs="SimSun"/>
          <w:sz w:val="21"/>
          <w:szCs w:val="21"/>
          <w:spacing w:val="5"/>
        </w:rPr>
        <w:t>的监</w:t>
      </w:r>
      <w:r>
        <w:rPr>
          <w:rFonts w:ascii="SimSun" w:hAnsi="SimSun" w:eastAsia="SimSun" w:cs="SimSun"/>
          <w:sz w:val="21"/>
          <w:szCs w:val="21"/>
        </w:rPr>
        <w:t xml:space="preserve"> </w:t>
      </w:r>
      <w:r>
        <w:rPr>
          <w:rFonts w:ascii="SimSun" w:hAnsi="SimSun" w:eastAsia="SimSun" w:cs="SimSun"/>
          <w:sz w:val="21"/>
          <w:szCs w:val="21"/>
          <w:spacing w:val="6"/>
        </w:rPr>
        <w:t>管环境，它的应用分为三个阶段：参与、提供指导和政策成型。使用</w:t>
      </w:r>
      <w:r>
        <w:rPr>
          <w:rFonts w:ascii="SimSun" w:hAnsi="SimSun" w:eastAsia="SimSun" w:cs="SimSun"/>
          <w:sz w:val="21"/>
          <w:szCs w:val="21"/>
          <w:spacing w:val="14"/>
        </w:rPr>
        <w:t xml:space="preserve"> </w:t>
      </w:r>
      <w:r>
        <w:rPr>
          <w:rFonts w:ascii="SimSun" w:hAnsi="SimSun" w:eastAsia="SimSun" w:cs="SimSun"/>
          <w:sz w:val="21"/>
          <w:szCs w:val="21"/>
          <w:spacing w:val="6"/>
        </w:rPr>
        <w:t>数据监管沙盒有四点要求：创新、对公众有利、有现成的具体用例和 </w:t>
      </w:r>
      <w:r>
        <w:rPr>
          <w:rFonts w:ascii="SimSun" w:hAnsi="SimSun" w:eastAsia="SimSun" w:cs="SimSun"/>
          <w:sz w:val="21"/>
          <w:szCs w:val="21"/>
          <w:spacing w:val="6"/>
        </w:rPr>
        <w:t>风险评估及缓解。此外，新加坡政府设立了数据创新办公室</w:t>
      </w:r>
      <w:r>
        <w:rPr>
          <w:rFonts w:ascii="SimSun" w:hAnsi="SimSun" w:eastAsia="SimSun" w:cs="SimSun"/>
          <w:sz w:val="21"/>
          <w:szCs w:val="21"/>
          <w:spacing w:val="5"/>
        </w:rPr>
        <w:t>，为企业</w:t>
      </w:r>
    </w:p>
    <w:p>
      <w:pPr>
        <w:spacing w:before="1" w:line="218" w:lineRule="auto"/>
        <w:rPr>
          <w:rFonts w:ascii="SimSun" w:hAnsi="SimSun" w:eastAsia="SimSun" w:cs="SimSun"/>
          <w:sz w:val="21"/>
          <w:szCs w:val="21"/>
        </w:rPr>
      </w:pPr>
      <w:r>
        <w:rPr>
          <w:rFonts w:ascii="SimSun" w:hAnsi="SimSun" w:eastAsia="SimSun" w:cs="SimSun"/>
          <w:sz w:val="21"/>
          <w:szCs w:val="21"/>
          <w:spacing w:val="3"/>
        </w:rPr>
        <w:t>更好地利用数据资源提供服务，鼓励企业数据共享和大数</w:t>
      </w:r>
      <w:r>
        <w:rPr>
          <w:rFonts w:ascii="SimSun" w:hAnsi="SimSun" w:eastAsia="SimSun" w:cs="SimSun"/>
          <w:sz w:val="21"/>
          <w:szCs w:val="21"/>
          <w:spacing w:val="2"/>
        </w:rPr>
        <w:t>据创新。</w:t>
      </w:r>
    </w:p>
    <w:p>
      <w:pPr>
        <w:spacing w:line="218" w:lineRule="auto"/>
        <w:sectPr>
          <w:footerReference w:type="default" r:id="rId96"/>
          <w:pgSz w:w="8370" w:h="12670"/>
          <w:pgMar w:top="400" w:right="904" w:bottom="647" w:left="920" w:header="0" w:footer="438" w:gutter="0"/>
        </w:sectPr>
        <w:rPr>
          <w:rFonts w:ascii="SimSun" w:hAnsi="SimSun" w:eastAsia="SimSun" w:cs="SimSun"/>
          <w:sz w:val="21"/>
          <w:szCs w:val="21"/>
        </w:rPr>
      </w:pPr>
    </w:p>
    <w:p>
      <w:pPr>
        <w:pStyle w:val="BodyText"/>
        <w:spacing w:line="403"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color w:val="0B3EB6"/>
          <w:spacing w:val="-15"/>
          <w:w w:val="91"/>
        </w:rPr>
        <w:t>数据治理之路——贵州实践</w:t>
      </w:r>
    </w:p>
    <w:p>
      <w:pPr>
        <w:pStyle w:val="BodyText"/>
        <w:spacing w:line="297" w:lineRule="auto"/>
        <w:rPr/>
      </w:pPr>
      <w:r/>
    </w:p>
    <w:p>
      <w:pPr>
        <w:ind w:left="422"/>
        <w:spacing w:before="68" w:line="224" w:lineRule="auto"/>
        <w:outlineLvl w:val="2"/>
        <w:rPr>
          <w:rFonts w:ascii="KaiTi" w:hAnsi="KaiTi" w:eastAsia="KaiTi" w:cs="KaiTi"/>
          <w:sz w:val="21"/>
          <w:szCs w:val="21"/>
        </w:rPr>
      </w:pPr>
      <w:hyperlink w:history="true" r:id="rId99">
        <w:r>
          <w:rPr>
            <w:rFonts w:ascii="KaiTi" w:hAnsi="KaiTi" w:eastAsia="KaiTi" w:cs="KaiTi"/>
            <w:sz w:val="21"/>
            <w:szCs w:val="21"/>
            <w:b/>
            <w:bCs/>
            <w:color w:val="1D4AB2"/>
            <w:spacing w:val="7"/>
          </w:rPr>
          <w:t>1.4.3.2</w:t>
        </w:r>
      </w:hyperlink>
      <w:r>
        <w:rPr>
          <w:rFonts w:ascii="KaiTi" w:hAnsi="KaiTi" w:eastAsia="KaiTi" w:cs="KaiTi"/>
          <w:sz w:val="21"/>
          <w:szCs w:val="21"/>
          <w:color w:val="1D4AB2"/>
          <w:spacing w:val="7"/>
        </w:rPr>
        <w:t xml:space="preserve">  </w:t>
      </w:r>
      <w:r>
        <w:rPr>
          <w:rFonts w:ascii="KaiTi" w:hAnsi="KaiTi" w:eastAsia="KaiTi" w:cs="KaiTi"/>
          <w:sz w:val="21"/>
          <w:szCs w:val="21"/>
          <w:b/>
          <w:bCs/>
          <w:color w:val="1D4AB2"/>
          <w:spacing w:val="7"/>
        </w:rPr>
        <w:t>政府数据开放平台</w:t>
      </w:r>
    </w:p>
    <w:p>
      <w:pPr>
        <w:ind w:firstLine="410"/>
        <w:spacing w:before="214" w:line="351" w:lineRule="auto"/>
        <w:jc w:val="both"/>
        <w:rPr>
          <w:rFonts w:ascii="SimSun" w:hAnsi="SimSun" w:eastAsia="SimSun" w:cs="SimSun"/>
          <w:sz w:val="21"/>
          <w:szCs w:val="21"/>
        </w:rPr>
      </w:pPr>
      <w:r>
        <w:rPr>
          <w:rFonts w:ascii="SimSun" w:hAnsi="SimSun" w:eastAsia="SimSun" w:cs="SimSun"/>
          <w:sz w:val="21"/>
          <w:szCs w:val="21"/>
          <w:spacing w:val="9"/>
        </w:rPr>
        <w:t>新加坡政府面向不同群体的需求开发了11个数据开放相关平台，</w:t>
      </w:r>
      <w:r>
        <w:rPr>
          <w:rFonts w:ascii="SimSun" w:hAnsi="SimSun" w:eastAsia="SimSun" w:cs="SimSun"/>
          <w:sz w:val="21"/>
          <w:szCs w:val="21"/>
          <w:spacing w:val="3"/>
        </w:rPr>
        <w:t xml:space="preserve"> </w:t>
      </w:r>
      <w:r>
        <w:rPr>
          <w:rFonts w:ascii="SimSun" w:hAnsi="SimSun" w:eastAsia="SimSun" w:cs="SimSun"/>
          <w:sz w:val="21"/>
          <w:szCs w:val="21"/>
          <w:spacing w:val="4"/>
        </w:rPr>
        <w:t>如表1-5所示。</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gov</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sg</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是新加坡政府开放数据的一</w:t>
      </w:r>
      <w:r>
        <w:rPr>
          <w:rFonts w:ascii="SimSun" w:hAnsi="SimSun" w:eastAsia="SimSun" w:cs="SimSun"/>
          <w:sz w:val="21"/>
          <w:szCs w:val="21"/>
          <w:spacing w:val="3"/>
        </w:rPr>
        <w:t>站式门户网站，</w:t>
      </w:r>
      <w:r>
        <w:rPr>
          <w:rFonts w:ascii="SimSun" w:hAnsi="SimSun" w:eastAsia="SimSun" w:cs="SimSun"/>
          <w:sz w:val="21"/>
          <w:szCs w:val="21"/>
        </w:rPr>
        <w:t xml:space="preserve"> </w:t>
      </w:r>
      <w:r>
        <w:rPr>
          <w:rFonts w:ascii="SimSun" w:hAnsi="SimSun" w:eastAsia="SimSun" w:cs="SimSun"/>
          <w:sz w:val="21"/>
          <w:szCs w:val="21"/>
          <w:spacing w:val="5"/>
        </w:rPr>
        <w:t>涵盖了发展、经济、教育、环境、金融、卫生、社会、技术和交通各 </w:t>
      </w:r>
      <w:r>
        <w:rPr>
          <w:rFonts w:ascii="SimSun" w:hAnsi="SimSun" w:eastAsia="SimSun" w:cs="SimSun"/>
          <w:sz w:val="21"/>
          <w:szCs w:val="21"/>
          <w:spacing w:val="7"/>
        </w:rPr>
        <w:t>方面的开放数据及可视化，以及开放数据开发指南。新加坡政府</w:t>
      </w:r>
      <w:r>
        <w:rPr>
          <w:rFonts w:ascii="SimSun" w:hAnsi="SimSun" w:eastAsia="SimSun" w:cs="SimSun"/>
          <w:sz w:val="21"/>
          <w:szCs w:val="21"/>
          <w:spacing w:val="6"/>
        </w:rPr>
        <w:t>的数</w:t>
      </w:r>
      <w:r>
        <w:rPr>
          <w:rFonts w:ascii="SimSun" w:hAnsi="SimSun" w:eastAsia="SimSun" w:cs="SimSun"/>
          <w:sz w:val="21"/>
          <w:szCs w:val="21"/>
        </w:rPr>
        <w:t xml:space="preserve"> </w:t>
      </w:r>
      <w:r>
        <w:rPr>
          <w:rFonts w:ascii="SimSun" w:hAnsi="SimSun" w:eastAsia="SimSun" w:cs="SimSun"/>
          <w:sz w:val="21"/>
          <w:szCs w:val="21"/>
          <w:spacing w:val="6"/>
        </w:rPr>
        <w:t>据开放以需求为导向，从用户需求的角度提供相关产品和服务，鼓励</w:t>
      </w:r>
    </w:p>
    <w:p>
      <w:pPr>
        <w:spacing w:before="1" w:line="217" w:lineRule="auto"/>
        <w:rPr>
          <w:rFonts w:ascii="SimSun" w:hAnsi="SimSun" w:eastAsia="SimSun" w:cs="SimSun"/>
          <w:sz w:val="21"/>
          <w:szCs w:val="21"/>
        </w:rPr>
      </w:pPr>
      <w:r>
        <w:rPr>
          <w:rFonts w:ascii="SimSun" w:hAnsi="SimSun" w:eastAsia="SimSun" w:cs="SimSun"/>
          <w:sz w:val="21"/>
          <w:szCs w:val="21"/>
          <w:spacing w:val="2"/>
        </w:rPr>
        <w:t>和促进公众使用数据、发挥数据价值。</w:t>
      </w:r>
    </w:p>
    <w:p>
      <w:pPr>
        <w:ind w:left="1952"/>
        <w:spacing w:before="269" w:line="221" w:lineRule="auto"/>
        <w:rPr>
          <w:rFonts w:ascii="SimHei" w:hAnsi="SimHei" w:eastAsia="SimHei" w:cs="SimHei"/>
          <w:sz w:val="21"/>
          <w:szCs w:val="21"/>
        </w:rPr>
      </w:pPr>
      <w:r>
        <w:rPr>
          <w:rFonts w:ascii="SimHei" w:hAnsi="SimHei" w:eastAsia="SimHei" w:cs="SimHei"/>
          <w:sz w:val="21"/>
          <w:szCs w:val="21"/>
          <w:b/>
          <w:bCs/>
          <w:color w:val="03309A"/>
          <w:spacing w:val="-17"/>
          <w:w w:val="95"/>
        </w:rPr>
        <w:t>表1-5</w:t>
      </w:r>
      <w:r>
        <w:rPr>
          <w:rFonts w:ascii="SimHei" w:hAnsi="SimHei" w:eastAsia="SimHei" w:cs="SimHei"/>
          <w:sz w:val="21"/>
          <w:szCs w:val="21"/>
          <w:color w:val="03309A"/>
          <w:spacing w:val="70"/>
        </w:rPr>
        <w:t xml:space="preserve"> </w:t>
      </w:r>
      <w:r>
        <w:rPr>
          <w:rFonts w:ascii="SimHei" w:hAnsi="SimHei" w:eastAsia="SimHei" w:cs="SimHei"/>
          <w:sz w:val="21"/>
          <w:szCs w:val="21"/>
          <w:b/>
          <w:bCs/>
          <w:color w:val="03309A"/>
          <w:spacing w:val="-17"/>
          <w:w w:val="95"/>
        </w:rPr>
        <w:t>新加坡政府数据开放平台</w:t>
      </w:r>
    </w:p>
    <w:p>
      <w:pPr>
        <w:spacing w:line="80" w:lineRule="exact"/>
        <w:rPr/>
      </w:pPr>
      <w:r/>
    </w:p>
    <w:tbl>
      <w:tblPr>
        <w:tblStyle w:val="TableNormal"/>
        <w:tblW w:w="649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73"/>
        <w:gridCol w:w="1917"/>
        <w:gridCol w:w="3609"/>
      </w:tblGrid>
      <w:tr>
        <w:trPr>
          <w:trHeight w:val="334" w:hRule="atLeast"/>
        </w:trPr>
        <w:tc>
          <w:tcPr>
            <w:shd w:val="clear" w:fill="456DC8"/>
            <w:tcW w:w="973" w:type="dxa"/>
            <w:vAlign w:val="top"/>
          </w:tcPr>
          <w:p>
            <w:pPr>
              <w:ind w:left="314"/>
              <w:spacing w:before="91" w:line="219" w:lineRule="auto"/>
              <w:rPr>
                <w:rFonts w:ascii="SimSun" w:hAnsi="SimSun" w:eastAsia="SimSun" w:cs="SimSun"/>
                <w:sz w:val="16"/>
                <w:szCs w:val="16"/>
              </w:rPr>
            </w:pPr>
            <w:r>
              <w:rPr>
                <w:rFonts w:ascii="SimSun" w:hAnsi="SimSun" w:eastAsia="SimSun" w:cs="SimSun"/>
                <w:sz w:val="16"/>
                <w:szCs w:val="16"/>
                <w:color w:val="FFFFFF"/>
                <w:spacing w:val="-2"/>
              </w:rPr>
              <w:t>类型</w:t>
            </w:r>
          </w:p>
        </w:tc>
        <w:tc>
          <w:tcPr>
            <w:shd w:val="clear" w:fill="3F6AC4"/>
            <w:tcW w:w="1917" w:type="dxa"/>
            <w:vAlign w:val="top"/>
          </w:tcPr>
          <w:p>
            <w:pPr>
              <w:ind w:left="631"/>
              <w:spacing w:before="93" w:line="221" w:lineRule="auto"/>
              <w:rPr>
                <w:rFonts w:ascii="SimSun" w:hAnsi="SimSun" w:eastAsia="SimSun" w:cs="SimSun"/>
                <w:sz w:val="16"/>
                <w:szCs w:val="16"/>
              </w:rPr>
            </w:pPr>
            <w:r>
              <w:rPr>
                <w:rFonts w:ascii="SimSun" w:hAnsi="SimSun" w:eastAsia="SimSun" w:cs="SimSun"/>
                <w:sz w:val="16"/>
                <w:szCs w:val="16"/>
                <w:color w:val="FFFFFF"/>
                <w:spacing w:val="2"/>
              </w:rPr>
              <w:t>网站名称</w:t>
            </w:r>
          </w:p>
        </w:tc>
        <w:tc>
          <w:tcPr>
            <w:shd w:val="clear" w:fill="3F6AC4"/>
            <w:tcW w:w="3609" w:type="dxa"/>
            <w:vAlign w:val="top"/>
          </w:tcPr>
          <w:p>
            <w:pPr>
              <w:ind w:left="1474"/>
              <w:spacing w:before="92" w:line="221" w:lineRule="auto"/>
              <w:rPr>
                <w:rFonts w:ascii="SimSun" w:hAnsi="SimSun" w:eastAsia="SimSun" w:cs="SimSun"/>
                <w:sz w:val="16"/>
                <w:szCs w:val="16"/>
              </w:rPr>
            </w:pPr>
            <w:r>
              <w:rPr>
                <w:rFonts w:ascii="SimSun" w:hAnsi="SimSun" w:eastAsia="SimSun" w:cs="SimSun"/>
                <w:sz w:val="16"/>
                <w:szCs w:val="16"/>
                <w:color w:val="FFFFFF"/>
                <w:spacing w:val="-2"/>
              </w:rPr>
              <w:t>具体功能</w:t>
            </w:r>
          </w:p>
        </w:tc>
      </w:tr>
      <w:tr>
        <w:trPr>
          <w:trHeight w:val="799" w:hRule="atLeast"/>
        </w:trPr>
        <w:tc>
          <w:tcPr>
            <w:tcW w:w="973" w:type="dxa"/>
            <w:vAlign w:val="top"/>
          </w:tcPr>
          <w:p>
            <w:pPr>
              <w:ind w:left="314" w:right="66" w:hanging="240"/>
              <w:spacing w:before="207" w:line="257" w:lineRule="auto"/>
              <w:rPr>
                <w:rFonts w:ascii="SimSun" w:hAnsi="SimSun" w:eastAsia="SimSun" w:cs="SimSun"/>
                <w:sz w:val="16"/>
                <w:szCs w:val="16"/>
              </w:rPr>
            </w:pPr>
            <w:r>
              <w:rPr>
                <w:rFonts w:ascii="SimSun" w:hAnsi="SimSun" w:eastAsia="SimSun" w:cs="SimSun"/>
                <w:sz w:val="16"/>
                <w:szCs w:val="16"/>
                <w:spacing w:val="4"/>
              </w:rPr>
              <w:t>一站式门户</w:t>
            </w:r>
            <w:r>
              <w:rPr>
                <w:rFonts w:ascii="SimSun" w:hAnsi="SimSun" w:eastAsia="SimSun" w:cs="SimSun"/>
                <w:sz w:val="16"/>
                <w:szCs w:val="16"/>
              </w:rPr>
              <w:t xml:space="preserve"> </w:t>
            </w:r>
            <w:r>
              <w:rPr>
                <w:rFonts w:ascii="SimSun" w:hAnsi="SimSun" w:eastAsia="SimSun" w:cs="SimSun"/>
                <w:sz w:val="16"/>
                <w:szCs w:val="16"/>
                <w:spacing w:val="4"/>
              </w:rPr>
              <w:t>网站</w:t>
            </w:r>
          </w:p>
        </w:tc>
        <w:tc>
          <w:tcPr>
            <w:tcW w:w="1917" w:type="dxa"/>
            <w:vAlign w:val="top"/>
          </w:tcPr>
          <w:p>
            <w:pPr>
              <w:spacing w:line="258" w:lineRule="auto"/>
              <w:rPr>
                <w:rFonts w:ascii="Arial"/>
                <w:sz w:val="21"/>
              </w:rPr>
            </w:pPr>
            <w:r/>
          </w:p>
          <w:p>
            <w:pPr>
              <w:ind w:left="511"/>
              <w:spacing w:before="52" w:line="214" w:lineRule="auto"/>
              <w:rPr>
                <w:rFonts w:ascii="SimSun" w:hAnsi="SimSun" w:eastAsia="SimSun" w:cs="SimSun"/>
                <w:sz w:val="16"/>
                <w:szCs w:val="16"/>
              </w:rPr>
            </w:pPr>
            <w:r>
              <w:rPr>
                <w:rFonts w:ascii="SimSun" w:hAnsi="SimSun" w:eastAsia="SimSun" w:cs="SimSun"/>
                <w:sz w:val="16"/>
                <w:szCs w:val="16"/>
                <w:spacing w:val="-1"/>
              </w:rPr>
              <w:t>data.gov.sg</w:t>
            </w:r>
          </w:p>
        </w:tc>
        <w:tc>
          <w:tcPr>
            <w:tcW w:w="3609" w:type="dxa"/>
            <w:vAlign w:val="top"/>
          </w:tcPr>
          <w:p>
            <w:pPr>
              <w:ind w:left="104" w:right="129" w:firstLine="9"/>
              <w:spacing w:before="86" w:line="258" w:lineRule="auto"/>
              <w:jc w:val="both"/>
              <w:rPr>
                <w:rFonts w:ascii="SimSun" w:hAnsi="SimSun" w:eastAsia="SimSun" w:cs="SimSun"/>
                <w:sz w:val="16"/>
                <w:szCs w:val="16"/>
              </w:rPr>
            </w:pPr>
            <w:r>
              <w:rPr>
                <w:rFonts w:ascii="SimSun" w:hAnsi="SimSun" w:eastAsia="SimSun" w:cs="SimSun"/>
                <w:sz w:val="16"/>
                <w:szCs w:val="16"/>
                <w:spacing w:val="-1"/>
              </w:rPr>
              <w:t>新加坡政府公开数据的一站式门户网站，作为公</w:t>
            </w:r>
            <w:r>
              <w:rPr>
                <w:rFonts w:ascii="SimSun" w:hAnsi="SimSun" w:eastAsia="SimSun" w:cs="SimSun"/>
                <w:sz w:val="16"/>
                <w:szCs w:val="16"/>
                <w:spacing w:val="13"/>
              </w:rPr>
              <w:t xml:space="preserve"> </w:t>
            </w:r>
            <w:r>
              <w:rPr>
                <w:rFonts w:ascii="SimSun" w:hAnsi="SimSun" w:eastAsia="SimSun" w:cs="SimSun"/>
                <w:sz w:val="16"/>
                <w:szCs w:val="16"/>
              </w:rPr>
              <w:t>共部门数据的存储库，提供70个公共机构的公开</w:t>
            </w:r>
            <w:r>
              <w:rPr>
                <w:rFonts w:ascii="SimSun" w:hAnsi="SimSun" w:eastAsia="SimSun" w:cs="SimSun"/>
                <w:sz w:val="16"/>
                <w:szCs w:val="16"/>
                <w:spacing w:val="3"/>
              </w:rPr>
              <w:t xml:space="preserve"> </w:t>
            </w:r>
            <w:r>
              <w:rPr>
                <w:rFonts w:ascii="SimSun" w:hAnsi="SimSun" w:eastAsia="SimSun" w:cs="SimSun"/>
                <w:sz w:val="16"/>
                <w:szCs w:val="16"/>
                <w:spacing w:val="-1"/>
              </w:rPr>
              <w:t>数据集，具有数据可视化和数据叙事功能。</w:t>
            </w:r>
          </w:p>
        </w:tc>
      </w:tr>
      <w:tr>
        <w:trPr>
          <w:trHeight w:val="559" w:hRule="atLeast"/>
        </w:trPr>
        <w:tc>
          <w:tcPr>
            <w:tcW w:w="973" w:type="dxa"/>
            <w:vAlign w:val="top"/>
            <w:vMerge w:val="restart"/>
            <w:tcBorders>
              <w:bottom w:val="nil"/>
            </w:tcBorders>
          </w:tcPr>
          <w:p>
            <w:pPr>
              <w:spacing w:line="433" w:lineRule="auto"/>
              <w:rPr>
                <w:rFonts w:ascii="Arial"/>
                <w:sz w:val="21"/>
              </w:rPr>
            </w:pPr>
            <w:r/>
          </w:p>
          <w:p>
            <w:pPr>
              <w:ind w:left="74"/>
              <w:spacing w:before="52" w:line="219" w:lineRule="auto"/>
              <w:rPr>
                <w:rFonts w:ascii="SimSun" w:hAnsi="SimSun" w:eastAsia="SimSun" w:cs="SimSun"/>
                <w:sz w:val="16"/>
                <w:szCs w:val="16"/>
              </w:rPr>
            </w:pPr>
            <w:r>
              <w:rPr>
                <w:rFonts w:ascii="SimSun" w:hAnsi="SimSun" w:eastAsia="SimSun" w:cs="SimSun"/>
                <w:sz w:val="16"/>
                <w:szCs w:val="16"/>
                <w:spacing w:val="-2"/>
              </w:rPr>
              <w:t>开发者服务</w:t>
            </w:r>
          </w:p>
        </w:tc>
        <w:tc>
          <w:tcPr>
            <w:tcW w:w="1917" w:type="dxa"/>
            <w:vAlign w:val="top"/>
          </w:tcPr>
          <w:p>
            <w:pPr>
              <w:ind w:left="71"/>
              <w:spacing w:before="193" w:line="214" w:lineRule="auto"/>
              <w:rPr>
                <w:rFonts w:ascii="SimSun" w:hAnsi="SimSun" w:eastAsia="SimSun" w:cs="SimSun"/>
                <w:sz w:val="16"/>
                <w:szCs w:val="16"/>
              </w:rPr>
            </w:pPr>
            <w:r>
              <w:rPr>
                <w:rFonts w:ascii="SimSun" w:hAnsi="SimSun" w:eastAsia="SimSun" w:cs="SimSun"/>
                <w:sz w:val="16"/>
                <w:szCs w:val="16"/>
                <w:spacing w:val="-1"/>
              </w:rPr>
              <w:t>Data.gov.sg Developers</w:t>
            </w:r>
          </w:p>
        </w:tc>
        <w:tc>
          <w:tcPr>
            <w:tcW w:w="3609" w:type="dxa"/>
            <w:vAlign w:val="top"/>
          </w:tcPr>
          <w:p>
            <w:pPr>
              <w:ind w:left="94" w:right="130" w:firstLine="20"/>
              <w:spacing w:before="93" w:line="251" w:lineRule="auto"/>
              <w:rPr>
                <w:rFonts w:ascii="SimSun" w:hAnsi="SimSun" w:eastAsia="SimSun" w:cs="SimSun"/>
                <w:sz w:val="16"/>
                <w:szCs w:val="16"/>
              </w:rPr>
            </w:pPr>
            <w:r>
              <w:rPr>
                <w:rFonts w:ascii="SimSun" w:hAnsi="SimSun" w:eastAsia="SimSun" w:cs="SimSun"/>
                <w:sz w:val="16"/>
                <w:szCs w:val="16"/>
              </w:rPr>
              <w:t>支持应用程序开发人员使用Data.go</w:t>
            </w:r>
            <w:r>
              <w:rPr>
                <w:rFonts w:ascii="SimSun" w:hAnsi="SimSun" w:eastAsia="SimSun" w:cs="SimSun"/>
                <w:sz w:val="16"/>
                <w:szCs w:val="16"/>
                <w:spacing w:val="-1"/>
              </w:rPr>
              <w:t>v.sg,包括实</w:t>
            </w:r>
            <w:r>
              <w:rPr>
                <w:rFonts w:ascii="SimSun" w:hAnsi="SimSun" w:eastAsia="SimSun" w:cs="SimSun"/>
                <w:sz w:val="16"/>
                <w:szCs w:val="16"/>
              </w:rPr>
              <w:t xml:space="preserve"> </w:t>
            </w:r>
            <w:r>
              <w:rPr>
                <w:rFonts w:ascii="SimSun" w:hAnsi="SimSun" w:eastAsia="SimSun" w:cs="SimSun"/>
                <w:sz w:val="16"/>
                <w:szCs w:val="16"/>
              </w:rPr>
              <w:t>时API、CKAN API和数据商店API。</w:t>
            </w:r>
          </w:p>
        </w:tc>
      </w:tr>
      <w:tr>
        <w:trPr>
          <w:trHeight w:val="559" w:hRule="atLeast"/>
        </w:trPr>
        <w:tc>
          <w:tcPr>
            <w:tcW w:w="973" w:type="dxa"/>
            <w:vAlign w:val="top"/>
            <w:vMerge w:val="continue"/>
            <w:tcBorders>
              <w:top w:val="nil"/>
            </w:tcBorders>
          </w:tcPr>
          <w:p>
            <w:pPr>
              <w:rPr>
                <w:rFonts w:ascii="Arial"/>
                <w:sz w:val="21"/>
              </w:rPr>
            </w:pPr>
            <w:r/>
          </w:p>
        </w:tc>
        <w:tc>
          <w:tcPr>
            <w:tcW w:w="1917" w:type="dxa"/>
            <w:vAlign w:val="top"/>
          </w:tcPr>
          <w:p>
            <w:pPr>
              <w:ind w:left="704" w:hanging="692"/>
              <w:spacing w:before="84" w:line="268" w:lineRule="auto"/>
              <w:rPr>
                <w:rFonts w:ascii="SimSun" w:hAnsi="SimSun" w:eastAsia="SimSun" w:cs="SimSun"/>
                <w:sz w:val="16"/>
                <w:szCs w:val="16"/>
              </w:rPr>
            </w:pPr>
            <w:r>
              <w:rPr>
                <w:rFonts w:ascii="SimSun" w:hAnsi="SimSun" w:eastAsia="SimSun" w:cs="SimSun"/>
                <w:sz w:val="16"/>
                <w:szCs w:val="16"/>
                <w:spacing w:val="-1"/>
              </w:rPr>
              <w:t>DI Developer and Part</w:t>
            </w:r>
            <w:r>
              <w:rPr>
                <w:rFonts w:ascii="SimSun" w:hAnsi="SimSun" w:eastAsia="SimSun" w:cs="SimSun"/>
                <w:sz w:val="16"/>
                <w:szCs w:val="16"/>
                <w:spacing w:val="-2"/>
              </w:rPr>
              <w:t>ner</w:t>
            </w:r>
            <w:r>
              <w:rPr>
                <w:rFonts w:ascii="SimSun" w:hAnsi="SimSun" w:eastAsia="SimSun" w:cs="SimSun"/>
                <w:sz w:val="16"/>
                <w:szCs w:val="16"/>
              </w:rPr>
              <w:t xml:space="preserve"> </w:t>
            </w:r>
            <w:r>
              <w:rPr>
                <w:rFonts w:ascii="SimSun" w:hAnsi="SimSun" w:eastAsia="SimSun" w:cs="SimSun"/>
                <w:sz w:val="16"/>
                <w:szCs w:val="16"/>
                <w:spacing w:val="-2"/>
              </w:rPr>
              <w:t>Portal</w:t>
            </w:r>
          </w:p>
        </w:tc>
        <w:tc>
          <w:tcPr>
            <w:tcW w:w="3609" w:type="dxa"/>
            <w:vAlign w:val="top"/>
          </w:tcPr>
          <w:p>
            <w:pPr>
              <w:ind w:left="94" w:right="109" w:firstLine="20"/>
              <w:spacing w:before="99" w:line="248" w:lineRule="auto"/>
              <w:rPr>
                <w:rFonts w:ascii="SimSun" w:hAnsi="SimSun" w:eastAsia="SimSun" w:cs="SimSun"/>
                <w:sz w:val="16"/>
                <w:szCs w:val="16"/>
              </w:rPr>
            </w:pPr>
            <w:r>
              <w:rPr>
                <w:rFonts w:ascii="SimSun" w:hAnsi="SimSun" w:eastAsia="SimSun" w:cs="SimSun"/>
                <w:sz w:val="16"/>
                <w:szCs w:val="16"/>
              </w:rPr>
              <w:t>该网站允许企业和开发人员访问信息和工具，以</w:t>
            </w:r>
            <w:r>
              <w:rPr>
                <w:rFonts w:ascii="SimSun" w:hAnsi="SimSun" w:eastAsia="SimSun" w:cs="SimSun"/>
                <w:sz w:val="16"/>
                <w:szCs w:val="16"/>
                <w:spacing w:val="13"/>
              </w:rPr>
              <w:t xml:space="preserve"> </w:t>
            </w:r>
            <w:r>
              <w:rPr>
                <w:rFonts w:ascii="SimSun" w:hAnsi="SimSun" w:eastAsia="SimSun" w:cs="SimSun"/>
                <w:sz w:val="16"/>
                <w:szCs w:val="16"/>
              </w:rPr>
              <w:t>便快速、安全地测试、构建解决方案。</w:t>
            </w:r>
          </w:p>
        </w:tc>
      </w:tr>
      <w:tr>
        <w:trPr>
          <w:trHeight w:val="320" w:hRule="atLeast"/>
        </w:trPr>
        <w:tc>
          <w:tcPr>
            <w:tcW w:w="973" w:type="dxa"/>
            <w:vAlign w:val="top"/>
            <w:vMerge w:val="restart"/>
            <w:tcBorders>
              <w:bottom w:val="nil"/>
            </w:tcBorders>
          </w:tcPr>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ind w:left="194" w:right="94" w:hanging="120"/>
              <w:spacing w:before="52" w:line="266" w:lineRule="auto"/>
              <w:rPr>
                <w:rFonts w:ascii="SimSun" w:hAnsi="SimSun" w:eastAsia="SimSun" w:cs="SimSun"/>
                <w:sz w:val="16"/>
                <w:szCs w:val="16"/>
              </w:rPr>
            </w:pPr>
            <w:r>
              <w:rPr>
                <w:rFonts w:ascii="SimSun" w:hAnsi="SimSun" w:eastAsia="SimSun" w:cs="SimSun"/>
                <w:sz w:val="16"/>
                <w:szCs w:val="16"/>
                <w:spacing w:val="-2"/>
              </w:rPr>
              <w:t>提供专门数</w:t>
            </w:r>
            <w:r>
              <w:rPr>
                <w:rFonts w:ascii="SimSun" w:hAnsi="SimSun" w:eastAsia="SimSun" w:cs="SimSun"/>
                <w:sz w:val="16"/>
                <w:szCs w:val="16"/>
                <w:spacing w:val="2"/>
              </w:rPr>
              <w:t xml:space="preserve"> </w:t>
            </w:r>
            <w:r>
              <w:rPr>
                <w:rFonts w:ascii="SimSun" w:hAnsi="SimSun" w:eastAsia="SimSun" w:cs="SimSun"/>
                <w:sz w:val="16"/>
                <w:szCs w:val="16"/>
                <w:spacing w:val="7"/>
              </w:rPr>
              <w:t>据或</w:t>
            </w:r>
            <w:r>
              <w:rPr>
                <w:rFonts w:ascii="SimSun" w:hAnsi="SimSun" w:eastAsia="SimSun" w:cs="SimSun"/>
                <w:sz w:val="16"/>
                <w:szCs w:val="16"/>
              </w:rPr>
              <w:t>API</w:t>
            </w:r>
          </w:p>
        </w:tc>
        <w:tc>
          <w:tcPr>
            <w:tcW w:w="1917" w:type="dxa"/>
            <w:vAlign w:val="top"/>
          </w:tcPr>
          <w:p>
            <w:pPr>
              <w:ind w:left="151"/>
              <w:spacing w:before="76" w:line="214" w:lineRule="auto"/>
              <w:rPr>
                <w:rFonts w:ascii="SimSun" w:hAnsi="SimSun" w:eastAsia="SimSun" w:cs="SimSun"/>
                <w:sz w:val="16"/>
                <w:szCs w:val="16"/>
              </w:rPr>
            </w:pPr>
            <w:r>
              <w:rPr>
                <w:rFonts w:ascii="SimSun" w:hAnsi="SimSun" w:eastAsia="SimSun" w:cs="SimSun"/>
                <w:sz w:val="16"/>
                <w:szCs w:val="16"/>
                <w:spacing w:val="-1"/>
              </w:rPr>
              <w:t>IRAS</w:t>
            </w:r>
            <w:r>
              <w:rPr>
                <w:rFonts w:ascii="SimSun" w:hAnsi="SimSun" w:eastAsia="SimSun" w:cs="SimSun"/>
                <w:sz w:val="16"/>
                <w:szCs w:val="16"/>
                <w:spacing w:val="14"/>
              </w:rPr>
              <w:t xml:space="preserve"> </w:t>
            </w:r>
            <w:r>
              <w:rPr>
                <w:rFonts w:ascii="SimSun" w:hAnsi="SimSun" w:eastAsia="SimSun" w:cs="SimSun"/>
                <w:sz w:val="16"/>
                <w:szCs w:val="16"/>
                <w:spacing w:val="-1"/>
              </w:rPr>
              <w:t>API</w:t>
            </w:r>
            <w:r>
              <w:rPr>
                <w:rFonts w:ascii="SimSun" w:hAnsi="SimSun" w:eastAsia="SimSun" w:cs="SimSun"/>
                <w:sz w:val="16"/>
                <w:szCs w:val="16"/>
                <w:spacing w:val="14"/>
              </w:rPr>
              <w:t xml:space="preserve"> </w:t>
            </w:r>
            <w:r>
              <w:rPr>
                <w:rFonts w:ascii="SimSun" w:hAnsi="SimSun" w:eastAsia="SimSun" w:cs="SimSun"/>
                <w:sz w:val="16"/>
                <w:szCs w:val="16"/>
                <w:spacing w:val="-1"/>
              </w:rPr>
              <w:t>Marketplact</w:t>
            </w:r>
          </w:p>
        </w:tc>
        <w:tc>
          <w:tcPr>
            <w:tcW w:w="3609" w:type="dxa"/>
            <w:vAlign w:val="top"/>
          </w:tcPr>
          <w:p>
            <w:pPr>
              <w:ind w:left="104"/>
              <w:spacing w:before="79" w:line="219" w:lineRule="auto"/>
              <w:rPr>
                <w:rFonts w:ascii="SimSun" w:hAnsi="SimSun" w:eastAsia="SimSun" w:cs="SimSun"/>
                <w:sz w:val="16"/>
                <w:szCs w:val="16"/>
              </w:rPr>
            </w:pPr>
            <w:r>
              <w:rPr>
                <w:rFonts w:ascii="SimSun" w:hAnsi="SimSun" w:eastAsia="SimSun" w:cs="SimSun"/>
                <w:sz w:val="16"/>
                <w:szCs w:val="16"/>
                <w:spacing w:val="-1"/>
              </w:rPr>
              <w:t>提供税收相关API的市场。</w:t>
            </w:r>
          </w:p>
        </w:tc>
      </w:tr>
      <w:tr>
        <w:trPr>
          <w:trHeight w:val="569" w:hRule="atLeast"/>
        </w:trPr>
        <w:tc>
          <w:tcPr>
            <w:tcW w:w="973" w:type="dxa"/>
            <w:vAlign w:val="top"/>
            <w:vMerge w:val="continue"/>
            <w:tcBorders>
              <w:top w:val="nil"/>
              <w:bottom w:val="nil"/>
            </w:tcBorders>
          </w:tcPr>
          <w:p>
            <w:pPr>
              <w:rPr>
                <w:rFonts w:ascii="Arial"/>
                <w:sz w:val="21"/>
              </w:rPr>
            </w:pPr>
            <w:r/>
          </w:p>
        </w:tc>
        <w:tc>
          <w:tcPr>
            <w:tcW w:w="1917" w:type="dxa"/>
            <w:vAlign w:val="top"/>
          </w:tcPr>
          <w:p>
            <w:pPr>
              <w:ind w:left="31"/>
              <w:spacing w:before="226" w:line="188" w:lineRule="auto"/>
              <w:rPr>
                <w:rFonts w:ascii="SimSun" w:hAnsi="SimSun" w:eastAsia="SimSun" w:cs="SimSun"/>
                <w:sz w:val="16"/>
                <w:szCs w:val="16"/>
              </w:rPr>
            </w:pPr>
            <w:r>
              <w:rPr>
                <w:rFonts w:ascii="SimSun" w:hAnsi="SimSun" w:eastAsia="SimSun" w:cs="SimSun"/>
                <w:sz w:val="16"/>
                <w:szCs w:val="16"/>
              </w:rPr>
              <w:t>Land</w:t>
            </w:r>
            <w:r>
              <w:rPr>
                <w:rFonts w:ascii="SimSun" w:hAnsi="SimSun" w:eastAsia="SimSun" w:cs="SimSun"/>
                <w:sz w:val="16"/>
                <w:szCs w:val="16"/>
                <w:spacing w:val="2"/>
              </w:rPr>
              <w:t xml:space="preserve"> </w:t>
            </w:r>
            <w:r>
              <w:rPr>
                <w:rFonts w:ascii="SimSun" w:hAnsi="SimSun" w:eastAsia="SimSun" w:cs="SimSun"/>
                <w:sz w:val="16"/>
                <w:szCs w:val="16"/>
              </w:rPr>
              <w:t>Transport</w:t>
            </w:r>
            <w:r>
              <w:rPr>
                <w:rFonts w:ascii="SimSun" w:hAnsi="SimSun" w:eastAsia="SimSun" w:cs="SimSun"/>
                <w:sz w:val="16"/>
                <w:szCs w:val="16"/>
                <w:spacing w:val="13"/>
              </w:rPr>
              <w:t xml:space="preserve"> </w:t>
            </w:r>
            <w:r>
              <w:rPr>
                <w:rFonts w:ascii="SimSun" w:hAnsi="SimSun" w:eastAsia="SimSun" w:cs="SimSun"/>
                <w:sz w:val="16"/>
                <w:szCs w:val="16"/>
              </w:rPr>
              <w:t>DataMall</w:t>
            </w:r>
          </w:p>
        </w:tc>
        <w:tc>
          <w:tcPr>
            <w:tcW w:w="3609" w:type="dxa"/>
            <w:vAlign w:val="top"/>
          </w:tcPr>
          <w:p>
            <w:pPr>
              <w:ind w:left="154" w:right="83" w:firstLine="40"/>
              <w:spacing w:before="88" w:line="255" w:lineRule="auto"/>
              <w:rPr>
                <w:rFonts w:ascii="SimSun" w:hAnsi="SimSun" w:eastAsia="SimSun" w:cs="SimSun"/>
                <w:sz w:val="16"/>
                <w:szCs w:val="16"/>
              </w:rPr>
            </w:pPr>
            <w:r>
              <w:rPr>
                <w:rFonts w:ascii="SimSun" w:hAnsi="SimSun" w:eastAsia="SimSun" w:cs="SimSun"/>
                <w:sz w:val="16"/>
                <w:szCs w:val="16"/>
              </w:rPr>
              <w:t>各种与交通有关的数据集和API,供公众和社区</w:t>
            </w:r>
            <w:r>
              <w:rPr>
                <w:rFonts w:ascii="SimSun" w:hAnsi="SimSun" w:eastAsia="SimSun" w:cs="SimSun"/>
                <w:sz w:val="16"/>
                <w:szCs w:val="16"/>
                <w:spacing w:val="6"/>
              </w:rPr>
              <w:t xml:space="preserve">  </w:t>
            </w:r>
            <w:r>
              <w:rPr>
                <w:rFonts w:ascii="SimSun" w:hAnsi="SimSun" w:eastAsia="SimSun" w:cs="SimSun"/>
                <w:sz w:val="16"/>
                <w:szCs w:val="16"/>
              </w:rPr>
              <w:t>成员共同创建创新性和包容性的交通解决方案。</w:t>
            </w:r>
          </w:p>
        </w:tc>
      </w:tr>
      <w:tr>
        <w:trPr>
          <w:trHeight w:val="559" w:hRule="atLeast"/>
        </w:trPr>
        <w:tc>
          <w:tcPr>
            <w:tcW w:w="973" w:type="dxa"/>
            <w:vAlign w:val="top"/>
            <w:vMerge w:val="continue"/>
            <w:tcBorders>
              <w:top w:val="nil"/>
              <w:bottom w:val="nil"/>
            </w:tcBorders>
          </w:tcPr>
          <w:p>
            <w:pPr>
              <w:rPr>
                <w:rFonts w:ascii="Arial"/>
                <w:sz w:val="21"/>
              </w:rPr>
            </w:pPr>
            <w:r/>
          </w:p>
        </w:tc>
        <w:tc>
          <w:tcPr>
            <w:tcW w:w="1917" w:type="dxa"/>
            <w:vAlign w:val="top"/>
          </w:tcPr>
          <w:p>
            <w:pPr>
              <w:ind w:left="671"/>
              <w:spacing w:before="241" w:line="183" w:lineRule="auto"/>
              <w:rPr>
                <w:rFonts w:ascii="SimSun" w:hAnsi="SimSun" w:eastAsia="SimSun" w:cs="SimSun"/>
                <w:sz w:val="16"/>
                <w:szCs w:val="16"/>
              </w:rPr>
            </w:pPr>
            <w:r>
              <w:rPr>
                <w:rFonts w:ascii="SimSun" w:hAnsi="SimSun" w:eastAsia="SimSun" w:cs="SimSun"/>
                <w:sz w:val="16"/>
                <w:szCs w:val="16"/>
                <w:spacing w:val="-1"/>
              </w:rPr>
              <w:t>MAS API</w:t>
            </w:r>
          </w:p>
        </w:tc>
        <w:tc>
          <w:tcPr>
            <w:tcW w:w="3609" w:type="dxa"/>
            <w:vAlign w:val="top"/>
          </w:tcPr>
          <w:p>
            <w:pPr>
              <w:ind w:left="104" w:right="210" w:firstLine="89"/>
              <w:spacing w:before="88" w:line="255" w:lineRule="auto"/>
              <w:rPr>
                <w:rFonts w:ascii="SimSun" w:hAnsi="SimSun" w:eastAsia="SimSun" w:cs="SimSun"/>
                <w:sz w:val="16"/>
                <w:szCs w:val="16"/>
              </w:rPr>
            </w:pPr>
            <w:r>
              <w:rPr>
                <w:rFonts w:ascii="SimSun" w:hAnsi="SimSun" w:eastAsia="SimSun" w:cs="SimSun"/>
                <w:sz w:val="16"/>
                <w:szCs w:val="16"/>
                <w:spacing w:val="-1"/>
              </w:rPr>
              <w:t>新加坡金融管理局的API,为金融机构和应用服</w:t>
            </w:r>
            <w:r>
              <w:rPr>
                <w:rFonts w:ascii="SimSun" w:hAnsi="SimSun" w:eastAsia="SimSun" w:cs="SimSun"/>
                <w:sz w:val="16"/>
                <w:szCs w:val="16"/>
                <w:spacing w:val="14"/>
              </w:rPr>
              <w:t xml:space="preserve"> </w:t>
            </w:r>
            <w:r>
              <w:rPr>
                <w:rFonts w:ascii="SimSun" w:hAnsi="SimSun" w:eastAsia="SimSun" w:cs="SimSun"/>
                <w:sz w:val="16"/>
                <w:szCs w:val="16"/>
                <w:spacing w:val="-1"/>
              </w:rPr>
              <w:t>务提供商提供更多为客户服务的机会。</w:t>
            </w:r>
          </w:p>
        </w:tc>
      </w:tr>
      <w:tr>
        <w:trPr>
          <w:trHeight w:val="559" w:hRule="atLeast"/>
        </w:trPr>
        <w:tc>
          <w:tcPr>
            <w:tcW w:w="973" w:type="dxa"/>
            <w:vAlign w:val="top"/>
            <w:vMerge w:val="continue"/>
            <w:tcBorders>
              <w:top w:val="nil"/>
            </w:tcBorders>
          </w:tcPr>
          <w:p>
            <w:pPr>
              <w:rPr>
                <w:rFonts w:ascii="Arial"/>
                <w:sz w:val="21"/>
              </w:rPr>
            </w:pPr>
            <w:r/>
          </w:p>
        </w:tc>
        <w:tc>
          <w:tcPr>
            <w:tcW w:w="1917" w:type="dxa"/>
            <w:vAlign w:val="top"/>
          </w:tcPr>
          <w:p>
            <w:pPr>
              <w:ind w:left="311"/>
              <w:spacing w:before="196" w:line="214" w:lineRule="auto"/>
              <w:rPr>
                <w:rFonts w:ascii="SimSun" w:hAnsi="SimSun" w:eastAsia="SimSun" w:cs="SimSun"/>
                <w:sz w:val="16"/>
                <w:szCs w:val="16"/>
              </w:rPr>
            </w:pPr>
            <w:r>
              <w:rPr>
                <w:rFonts w:ascii="SimSun" w:hAnsi="SimSun" w:eastAsia="SimSun" w:cs="SimSun"/>
                <w:sz w:val="16"/>
                <w:szCs w:val="16"/>
                <w:spacing w:val="-1"/>
              </w:rPr>
              <w:t>SingStat Website</w:t>
            </w:r>
          </w:p>
        </w:tc>
        <w:tc>
          <w:tcPr>
            <w:tcW w:w="3609" w:type="dxa"/>
            <w:vAlign w:val="top"/>
          </w:tcPr>
          <w:p>
            <w:pPr>
              <w:ind w:left="104" w:right="132" w:firstLine="9"/>
              <w:spacing w:before="92" w:line="254" w:lineRule="auto"/>
              <w:rPr>
                <w:rFonts w:ascii="SimSun" w:hAnsi="SimSun" w:eastAsia="SimSun" w:cs="SimSun"/>
                <w:sz w:val="16"/>
                <w:szCs w:val="16"/>
              </w:rPr>
            </w:pPr>
            <w:r>
              <w:rPr>
                <w:rFonts w:ascii="SimSun" w:hAnsi="SimSun" w:eastAsia="SimSun" w:cs="SimSun"/>
                <w:sz w:val="16"/>
                <w:szCs w:val="16"/>
                <w:spacing w:val="-1"/>
              </w:rPr>
              <w:t>获取有关新加坡官方统计数据的最新数据、主要</w:t>
            </w:r>
            <w:r>
              <w:rPr>
                <w:rFonts w:ascii="SimSun" w:hAnsi="SimSun" w:eastAsia="SimSun" w:cs="SimSun"/>
                <w:sz w:val="16"/>
                <w:szCs w:val="16"/>
                <w:spacing w:val="11"/>
              </w:rPr>
              <w:t xml:space="preserve"> </w:t>
            </w:r>
            <w:r>
              <w:rPr>
                <w:rFonts w:ascii="SimSun" w:hAnsi="SimSun" w:eastAsia="SimSun" w:cs="SimSun"/>
                <w:sz w:val="16"/>
                <w:szCs w:val="16"/>
              </w:rPr>
              <w:t>统计结果、新闻稿和出版物。</w:t>
            </w:r>
          </w:p>
        </w:tc>
      </w:tr>
      <w:tr>
        <w:trPr>
          <w:trHeight w:val="569" w:hRule="atLeast"/>
        </w:trPr>
        <w:tc>
          <w:tcPr>
            <w:tcW w:w="973" w:type="dxa"/>
            <w:vAlign w:val="top"/>
            <w:vMerge w:val="restart"/>
            <w:tcBorders>
              <w:bottom w:val="nil"/>
            </w:tcBorders>
          </w:tcPr>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left="314"/>
              <w:spacing w:before="52" w:line="221" w:lineRule="auto"/>
              <w:rPr>
                <w:rFonts w:ascii="SimSun" w:hAnsi="SimSun" w:eastAsia="SimSun" w:cs="SimSun"/>
                <w:sz w:val="16"/>
                <w:szCs w:val="16"/>
              </w:rPr>
            </w:pPr>
            <w:r>
              <w:rPr>
                <w:rFonts w:ascii="SimSun" w:hAnsi="SimSun" w:eastAsia="SimSun" w:cs="SimSun"/>
                <w:sz w:val="16"/>
                <w:szCs w:val="16"/>
                <w:spacing w:val="9"/>
              </w:rPr>
              <w:t>应用</w:t>
            </w:r>
          </w:p>
        </w:tc>
        <w:tc>
          <w:tcPr>
            <w:tcW w:w="1917" w:type="dxa"/>
            <w:vAlign w:val="top"/>
          </w:tcPr>
          <w:p>
            <w:pPr>
              <w:ind w:left="711"/>
              <w:spacing w:before="234" w:line="183" w:lineRule="auto"/>
              <w:rPr>
                <w:rFonts w:ascii="SimSun" w:hAnsi="SimSun" w:eastAsia="SimSun" w:cs="SimSun"/>
                <w:sz w:val="16"/>
                <w:szCs w:val="16"/>
              </w:rPr>
            </w:pPr>
            <w:r>
              <w:rPr>
                <w:rFonts w:ascii="SimSun" w:hAnsi="SimSun" w:eastAsia="SimSun" w:cs="SimSun"/>
                <w:sz w:val="16"/>
                <w:szCs w:val="16"/>
                <w:spacing w:val="-1"/>
              </w:rPr>
              <w:t>OneMap</w:t>
            </w:r>
          </w:p>
        </w:tc>
        <w:tc>
          <w:tcPr>
            <w:tcW w:w="3609" w:type="dxa"/>
            <w:vAlign w:val="top"/>
          </w:tcPr>
          <w:p>
            <w:pPr>
              <w:ind w:left="104" w:right="132" w:firstLine="9"/>
              <w:spacing w:before="103" w:line="248" w:lineRule="auto"/>
              <w:rPr>
                <w:rFonts w:ascii="SimSun" w:hAnsi="SimSun" w:eastAsia="SimSun" w:cs="SimSun"/>
                <w:sz w:val="16"/>
                <w:szCs w:val="16"/>
              </w:rPr>
            </w:pPr>
            <w:r>
              <w:rPr>
                <w:rFonts w:ascii="SimSun" w:hAnsi="SimSun" w:eastAsia="SimSun" w:cs="SimSun"/>
                <w:sz w:val="16"/>
                <w:szCs w:val="16"/>
                <w:spacing w:val="-1"/>
              </w:rPr>
              <w:t>一站式综合地理空间数据共享平台，政府机构在</w:t>
            </w:r>
            <w:r>
              <w:rPr>
                <w:rFonts w:ascii="SimSun" w:hAnsi="SimSun" w:eastAsia="SimSun" w:cs="SimSun"/>
                <w:sz w:val="16"/>
                <w:szCs w:val="16"/>
                <w:spacing w:val="11"/>
              </w:rPr>
              <w:t xml:space="preserve"> </w:t>
            </w:r>
            <w:r>
              <w:rPr>
                <w:rFonts w:ascii="SimSun" w:hAnsi="SimSun" w:eastAsia="SimSun" w:cs="SimSun"/>
                <w:sz w:val="16"/>
                <w:szCs w:val="16"/>
              </w:rPr>
              <w:t>此共享基于位置的服务和信息。</w:t>
            </w:r>
          </w:p>
        </w:tc>
      </w:tr>
      <w:tr>
        <w:trPr>
          <w:trHeight w:val="799" w:hRule="atLeast"/>
        </w:trPr>
        <w:tc>
          <w:tcPr>
            <w:tcW w:w="973" w:type="dxa"/>
            <w:vAlign w:val="top"/>
            <w:vMerge w:val="continue"/>
            <w:tcBorders>
              <w:top w:val="nil"/>
              <w:bottom w:val="nil"/>
            </w:tcBorders>
          </w:tcPr>
          <w:p>
            <w:pPr>
              <w:rPr>
                <w:rFonts w:ascii="Arial"/>
                <w:sz w:val="21"/>
              </w:rPr>
            </w:pPr>
            <w:r/>
          </w:p>
        </w:tc>
        <w:tc>
          <w:tcPr>
            <w:tcW w:w="1917" w:type="dxa"/>
            <w:vAlign w:val="top"/>
          </w:tcPr>
          <w:p>
            <w:pPr>
              <w:spacing w:line="311" w:lineRule="auto"/>
              <w:rPr>
                <w:rFonts w:ascii="Arial"/>
                <w:sz w:val="21"/>
              </w:rPr>
            </w:pPr>
            <w:r/>
          </w:p>
          <w:p>
            <w:pPr>
              <w:ind w:left="631"/>
              <w:spacing w:before="52" w:line="183" w:lineRule="auto"/>
              <w:rPr>
                <w:rFonts w:ascii="SimSun" w:hAnsi="SimSun" w:eastAsia="SimSun" w:cs="SimSun"/>
                <w:sz w:val="16"/>
                <w:szCs w:val="16"/>
              </w:rPr>
            </w:pPr>
            <w:r>
              <w:rPr>
                <w:rFonts w:ascii="SimSun" w:hAnsi="SimSun" w:eastAsia="SimSun" w:cs="SimSun"/>
                <w:sz w:val="16"/>
                <w:szCs w:val="16"/>
                <w:spacing w:val="-1"/>
              </w:rPr>
              <w:t>TREES.SG</w:t>
            </w:r>
          </w:p>
        </w:tc>
        <w:tc>
          <w:tcPr>
            <w:tcW w:w="3609" w:type="dxa"/>
            <w:vAlign w:val="top"/>
          </w:tcPr>
          <w:p>
            <w:pPr>
              <w:ind w:left="74" w:right="3" w:firstLine="40"/>
              <w:spacing w:before="93" w:line="258" w:lineRule="auto"/>
              <w:jc w:val="both"/>
              <w:rPr>
                <w:rFonts w:ascii="SimSun" w:hAnsi="SimSun" w:eastAsia="SimSun" w:cs="SimSun"/>
                <w:sz w:val="16"/>
                <w:szCs w:val="16"/>
              </w:rPr>
            </w:pPr>
            <w:r>
              <w:rPr>
                <w:rFonts w:ascii="SimSun" w:hAnsi="SimSun" w:eastAsia="SimSun" w:cs="SimSun"/>
                <w:sz w:val="16"/>
                <w:szCs w:val="16"/>
                <w:spacing w:val="-1"/>
              </w:rPr>
              <w:t>这个在线门户网站在一张交互式地图上绘制了新  </w:t>
            </w:r>
            <w:r>
              <w:rPr>
                <w:rFonts w:ascii="SimSun" w:hAnsi="SimSun" w:eastAsia="SimSun" w:cs="SimSun"/>
                <w:sz w:val="16"/>
                <w:szCs w:val="16"/>
                <w:spacing w:val="2"/>
              </w:rPr>
              <w:t>加坡50多万棵城市树木，访问门户网站的人可以</w:t>
            </w:r>
            <w:r>
              <w:rPr>
                <w:rFonts w:ascii="SimSun" w:hAnsi="SimSun" w:eastAsia="SimSun" w:cs="SimSun"/>
                <w:sz w:val="16"/>
                <w:szCs w:val="16"/>
                <w:spacing w:val="4"/>
              </w:rPr>
              <w:t xml:space="preserve">  </w:t>
            </w:r>
            <w:r>
              <w:rPr>
                <w:rFonts w:ascii="SimSun" w:hAnsi="SimSun" w:eastAsia="SimSun" w:cs="SimSun"/>
                <w:sz w:val="16"/>
                <w:szCs w:val="16"/>
              </w:rPr>
              <w:t>了解不同种类的树木，以及它们是如何被照料的。</w:t>
            </w:r>
          </w:p>
        </w:tc>
      </w:tr>
      <w:tr>
        <w:trPr>
          <w:trHeight w:val="1053" w:hRule="atLeast"/>
        </w:trPr>
        <w:tc>
          <w:tcPr>
            <w:tcW w:w="973" w:type="dxa"/>
            <w:vAlign w:val="top"/>
            <w:vMerge w:val="continue"/>
            <w:tcBorders>
              <w:top w:val="nil"/>
            </w:tcBorders>
          </w:tcPr>
          <w:p>
            <w:pPr>
              <w:rPr>
                <w:rFonts w:ascii="Arial"/>
                <w:sz w:val="21"/>
              </w:rPr>
            </w:pPr>
            <w:r/>
          </w:p>
        </w:tc>
        <w:tc>
          <w:tcPr>
            <w:tcW w:w="1917" w:type="dxa"/>
            <w:vAlign w:val="top"/>
          </w:tcPr>
          <w:p>
            <w:pPr>
              <w:spacing w:line="440" w:lineRule="auto"/>
              <w:rPr>
                <w:rFonts w:ascii="Arial"/>
                <w:sz w:val="21"/>
              </w:rPr>
            </w:pPr>
            <w:r/>
          </w:p>
          <w:p>
            <w:pPr>
              <w:ind w:left="591"/>
              <w:spacing w:before="52" w:line="185" w:lineRule="auto"/>
              <w:rPr>
                <w:rFonts w:ascii="SimSun" w:hAnsi="SimSun" w:eastAsia="SimSun" w:cs="SimSun"/>
                <w:sz w:val="16"/>
                <w:szCs w:val="16"/>
              </w:rPr>
            </w:pPr>
            <w:r>
              <w:rPr>
                <w:rFonts w:ascii="SimSun" w:hAnsi="SimSun" w:eastAsia="SimSun" w:cs="SimSun"/>
                <w:sz w:val="16"/>
                <w:szCs w:val="16"/>
                <w:spacing w:val="-2"/>
              </w:rPr>
              <w:t>URA</w:t>
            </w:r>
            <w:r>
              <w:rPr>
                <w:rFonts w:ascii="SimSun" w:hAnsi="SimSun" w:eastAsia="SimSun" w:cs="SimSun"/>
                <w:sz w:val="16"/>
                <w:szCs w:val="16"/>
                <w:spacing w:val="13"/>
              </w:rPr>
              <w:t xml:space="preserve"> </w:t>
            </w:r>
            <w:r>
              <w:rPr>
                <w:rFonts w:ascii="SimSun" w:hAnsi="SimSun" w:eastAsia="SimSun" w:cs="SimSun"/>
                <w:sz w:val="16"/>
                <w:szCs w:val="16"/>
                <w:spacing w:val="-2"/>
              </w:rPr>
              <w:t>SPACE</w:t>
            </w:r>
          </w:p>
        </w:tc>
        <w:tc>
          <w:tcPr>
            <w:tcW w:w="3609" w:type="dxa"/>
            <w:vAlign w:val="top"/>
          </w:tcPr>
          <w:p>
            <w:pPr>
              <w:ind w:left="104" w:right="107" w:firstLine="9"/>
              <w:spacing w:before="96" w:line="268" w:lineRule="auto"/>
              <w:jc w:val="both"/>
              <w:rPr>
                <w:rFonts w:ascii="SimSun" w:hAnsi="SimSun" w:eastAsia="SimSun" w:cs="SimSun"/>
                <w:sz w:val="16"/>
                <w:szCs w:val="16"/>
              </w:rPr>
            </w:pPr>
            <w:r>
              <w:rPr>
                <w:rFonts w:ascii="SimSun" w:hAnsi="SimSun" w:eastAsia="SimSun" w:cs="SimSun"/>
                <w:sz w:val="16"/>
                <w:szCs w:val="16"/>
                <w:spacing w:val="-1"/>
              </w:rPr>
              <w:t>整合详细土地利用信息的在线地理空间地图。获</w:t>
            </w:r>
            <w:r>
              <w:rPr>
                <w:rFonts w:ascii="SimSun" w:hAnsi="SimSun" w:eastAsia="SimSun" w:cs="SimSun"/>
                <w:sz w:val="16"/>
                <w:szCs w:val="16"/>
                <w:spacing w:val="13"/>
              </w:rPr>
              <w:t xml:space="preserve"> </w:t>
            </w:r>
            <w:r>
              <w:rPr>
                <w:rFonts w:ascii="SimSun" w:hAnsi="SimSun" w:eastAsia="SimSun" w:cs="SimSun"/>
                <w:sz w:val="16"/>
                <w:szCs w:val="16"/>
                <w:spacing w:val="1"/>
              </w:rPr>
              <w:t>取与总体规划、城市设计指南、私人财产使用和 </w:t>
            </w:r>
            <w:r>
              <w:rPr>
                <w:rFonts w:ascii="SimSun" w:hAnsi="SimSun" w:eastAsia="SimSun" w:cs="SimSun"/>
                <w:sz w:val="16"/>
                <w:szCs w:val="16"/>
                <w:spacing w:val="1"/>
              </w:rPr>
              <w:t>批准、停车场位置和可用性、私人住宅物业交易</w:t>
            </w:r>
            <w:r>
              <w:rPr>
                <w:rFonts w:ascii="SimSun" w:hAnsi="SimSun" w:eastAsia="SimSun" w:cs="SimSun"/>
                <w:sz w:val="16"/>
                <w:szCs w:val="16"/>
                <w:spacing w:val="4"/>
              </w:rPr>
              <w:t xml:space="preserve"> </w:t>
            </w:r>
            <w:r>
              <w:rPr>
                <w:rFonts w:ascii="SimSun" w:hAnsi="SimSun" w:eastAsia="SimSun" w:cs="SimSun"/>
                <w:sz w:val="16"/>
                <w:szCs w:val="16"/>
              </w:rPr>
              <w:t>以及保护区和建筑相关的信息。</w:t>
            </w:r>
          </w:p>
        </w:tc>
      </w:tr>
    </w:tbl>
    <w:p>
      <w:pPr>
        <w:pStyle w:val="BodyText"/>
        <w:rPr/>
      </w:pPr>
      <w:r/>
    </w:p>
    <w:p>
      <w:pPr>
        <w:sectPr>
          <w:footerReference w:type="default" r:id="rId98"/>
          <w:pgSz w:w="8370" w:h="12670"/>
          <w:pgMar w:top="400" w:right="884" w:bottom="677" w:left="929" w:header="0" w:footer="468" w:gutter="0"/>
        </w:sectPr>
        <w:rPr/>
      </w:pPr>
    </w:p>
    <w:p>
      <w:pPr>
        <w:pStyle w:val="BodyText"/>
        <w:spacing w:line="466" w:lineRule="auto"/>
        <w:rPr/>
      </w:pPr>
      <w:r/>
    </w:p>
    <w:p>
      <w:pPr>
        <w:ind w:right="21"/>
        <w:spacing w:before="71" w:line="218" w:lineRule="auto"/>
        <w:jc w:val="right"/>
        <w:rPr>
          <w:rFonts w:ascii="SimHei" w:hAnsi="SimHei" w:eastAsia="SimHei" w:cs="SimHei"/>
          <w:sz w:val="22"/>
          <w:szCs w:val="22"/>
        </w:rPr>
      </w:pPr>
      <w:r>
        <w:rPr>
          <w:rFonts w:ascii="SimHei" w:hAnsi="SimHei" w:eastAsia="SimHei" w:cs="SimHei"/>
          <w:sz w:val="22"/>
          <w:szCs w:val="22"/>
          <w:b/>
          <w:bCs/>
          <w:color w:val="295DC5"/>
          <w:spacing w:val="-32"/>
        </w:rPr>
        <w:t>第1</w:t>
      </w:r>
      <w:r>
        <w:rPr>
          <w:rFonts w:ascii="SimHei" w:hAnsi="SimHei" w:eastAsia="SimHei" w:cs="SimHei"/>
          <w:sz w:val="22"/>
          <w:szCs w:val="22"/>
          <w:b/>
          <w:bCs/>
          <w:color w:val="295DC5"/>
          <w:spacing w:val="-31"/>
        </w:rPr>
        <w:t>章</w:t>
      </w:r>
      <w:r>
        <w:rPr>
          <w:rFonts w:ascii="SimHei" w:hAnsi="SimHei" w:eastAsia="SimHei" w:cs="SimHei"/>
          <w:sz w:val="22"/>
          <w:szCs w:val="22"/>
          <w:color w:val="295DC5"/>
          <w:spacing w:val="-31"/>
        </w:rPr>
        <w:t xml:space="preserve">  </w:t>
      </w:r>
      <w:r>
        <w:rPr>
          <w:rFonts w:ascii="SimHei" w:hAnsi="SimHei" w:eastAsia="SimHei" w:cs="SimHei"/>
          <w:sz w:val="22"/>
          <w:szCs w:val="22"/>
          <w:b/>
          <w:bCs/>
          <w:color w:val="295DC5"/>
          <w:spacing w:val="-31"/>
        </w:rPr>
        <w:t>数据治理的国际实</w:t>
      </w:r>
      <w:r>
        <w:rPr>
          <w:rFonts w:ascii="SimHei" w:hAnsi="SimHei" w:eastAsia="SimHei" w:cs="SimHei"/>
          <w:sz w:val="22"/>
          <w:szCs w:val="22"/>
          <w:b/>
          <w:bCs/>
          <w:color w:val="295DC5"/>
          <w:spacing w:val="-29"/>
        </w:rPr>
        <w:t>践</w:t>
      </w:r>
    </w:p>
    <w:p>
      <w:pPr>
        <w:pStyle w:val="BodyText"/>
        <w:spacing w:line="310" w:lineRule="auto"/>
        <w:rPr/>
      </w:pPr>
      <w:r/>
    </w:p>
    <w:p>
      <w:pPr>
        <w:spacing w:before="55" w:line="220" w:lineRule="auto"/>
        <w:rPr>
          <w:rFonts w:ascii="SimSun" w:hAnsi="SimSun" w:eastAsia="SimSun" w:cs="SimSun"/>
          <w:sz w:val="17"/>
          <w:szCs w:val="17"/>
        </w:rPr>
      </w:pPr>
      <w:r>
        <w:rPr>
          <w:rFonts w:ascii="SimSun" w:hAnsi="SimSun" w:eastAsia="SimSun" w:cs="SimSun"/>
          <w:sz w:val="17"/>
          <w:szCs w:val="17"/>
          <w:spacing w:val="-3"/>
        </w:rPr>
        <w:t>续表</w:t>
      </w:r>
    </w:p>
    <w:p>
      <w:pPr>
        <w:spacing w:line="64" w:lineRule="exact"/>
        <w:rPr/>
      </w:pPr>
      <w:r/>
    </w:p>
    <w:tbl>
      <w:tblPr>
        <w:tblStyle w:val="TableNormal"/>
        <w:tblW w:w="651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74"/>
        <w:gridCol w:w="1917"/>
        <w:gridCol w:w="3619"/>
      </w:tblGrid>
      <w:tr>
        <w:trPr>
          <w:trHeight w:val="343" w:hRule="atLeast"/>
        </w:trPr>
        <w:tc>
          <w:tcPr>
            <w:shd w:val="clear" w:fill="4972C9"/>
            <w:tcW w:w="974" w:type="dxa"/>
            <w:vAlign w:val="top"/>
          </w:tcPr>
          <w:p>
            <w:pPr>
              <w:ind w:left="314"/>
              <w:spacing w:before="91" w:line="219" w:lineRule="auto"/>
              <w:rPr>
                <w:rFonts w:ascii="SimSun" w:hAnsi="SimSun" w:eastAsia="SimSun" w:cs="SimSun"/>
                <w:sz w:val="16"/>
                <w:szCs w:val="16"/>
              </w:rPr>
            </w:pPr>
            <w:r>
              <w:rPr>
                <w:rFonts w:ascii="SimSun" w:hAnsi="SimSun" w:eastAsia="SimSun" w:cs="SimSun"/>
                <w:sz w:val="16"/>
                <w:szCs w:val="16"/>
                <w:color w:val="FFFFFF"/>
                <w:spacing w:val="-2"/>
              </w:rPr>
              <w:t>类型</w:t>
            </w:r>
          </w:p>
        </w:tc>
        <w:tc>
          <w:tcPr>
            <w:shd w:val="clear" w:fill="426AC1"/>
            <w:tcW w:w="1917" w:type="dxa"/>
            <w:vAlign w:val="top"/>
          </w:tcPr>
          <w:p>
            <w:pPr>
              <w:ind w:left="630"/>
              <w:spacing w:before="93" w:line="221" w:lineRule="auto"/>
              <w:rPr>
                <w:rFonts w:ascii="SimSun" w:hAnsi="SimSun" w:eastAsia="SimSun" w:cs="SimSun"/>
                <w:sz w:val="16"/>
                <w:szCs w:val="16"/>
              </w:rPr>
            </w:pPr>
            <w:r>
              <w:rPr>
                <w:rFonts w:ascii="SimSun" w:hAnsi="SimSun" w:eastAsia="SimSun" w:cs="SimSun"/>
                <w:sz w:val="16"/>
                <w:szCs w:val="16"/>
                <w:color w:val="FFFFFF"/>
                <w:spacing w:val="2"/>
              </w:rPr>
              <w:t>网站名称</w:t>
            </w:r>
          </w:p>
        </w:tc>
        <w:tc>
          <w:tcPr>
            <w:shd w:val="clear" w:fill="4469BF"/>
            <w:tcW w:w="3619" w:type="dxa"/>
            <w:vAlign w:val="top"/>
          </w:tcPr>
          <w:p>
            <w:pPr>
              <w:ind w:left="1484"/>
              <w:spacing w:before="92" w:line="221" w:lineRule="auto"/>
              <w:rPr>
                <w:rFonts w:ascii="SimSun" w:hAnsi="SimSun" w:eastAsia="SimSun" w:cs="SimSun"/>
                <w:sz w:val="16"/>
                <w:szCs w:val="16"/>
              </w:rPr>
            </w:pPr>
            <w:r>
              <w:rPr>
                <w:rFonts w:ascii="SimSun" w:hAnsi="SimSun" w:eastAsia="SimSun" w:cs="SimSun"/>
                <w:sz w:val="16"/>
                <w:szCs w:val="16"/>
                <w:color w:val="FFFFFF"/>
                <w:spacing w:val="-2"/>
              </w:rPr>
              <w:t>具体功能</w:t>
            </w:r>
          </w:p>
        </w:tc>
      </w:tr>
      <w:tr>
        <w:trPr>
          <w:trHeight w:val="1257" w:hRule="atLeast"/>
        </w:trPr>
        <w:tc>
          <w:tcPr>
            <w:tcW w:w="974" w:type="dxa"/>
            <w:vAlign w:val="top"/>
          </w:tcPr>
          <w:p>
            <w:pPr>
              <w:spacing w:line="247" w:lineRule="auto"/>
              <w:rPr>
                <w:rFonts w:ascii="Arial"/>
                <w:sz w:val="21"/>
              </w:rPr>
            </w:pPr>
            <w:r/>
          </w:p>
          <w:p>
            <w:pPr>
              <w:spacing w:line="247" w:lineRule="auto"/>
              <w:rPr>
                <w:rFonts w:ascii="Arial"/>
                <w:sz w:val="21"/>
              </w:rPr>
            </w:pPr>
            <w:r/>
          </w:p>
          <w:p>
            <w:pPr>
              <w:ind w:left="314"/>
              <w:spacing w:before="52" w:line="221" w:lineRule="auto"/>
              <w:rPr>
                <w:rFonts w:ascii="SimSun" w:hAnsi="SimSun" w:eastAsia="SimSun" w:cs="SimSun"/>
                <w:sz w:val="16"/>
                <w:szCs w:val="16"/>
              </w:rPr>
            </w:pPr>
            <w:r>
              <w:rPr>
                <w:rFonts w:ascii="SimSun" w:hAnsi="SimSun" w:eastAsia="SimSun" w:cs="SimSun"/>
                <w:sz w:val="16"/>
                <w:szCs w:val="16"/>
                <w:spacing w:val="9"/>
              </w:rPr>
              <w:t>应用</w:t>
            </w:r>
          </w:p>
        </w:tc>
        <w:tc>
          <w:tcPr>
            <w:tcW w:w="1917" w:type="dxa"/>
            <w:vAlign w:val="top"/>
          </w:tcPr>
          <w:p>
            <w:pPr>
              <w:spacing w:line="244" w:lineRule="auto"/>
              <w:rPr>
                <w:rFonts w:ascii="Arial"/>
                <w:sz w:val="21"/>
              </w:rPr>
            </w:pPr>
            <w:r/>
          </w:p>
          <w:p>
            <w:pPr>
              <w:spacing w:line="244" w:lineRule="auto"/>
              <w:rPr>
                <w:rFonts w:ascii="Arial"/>
                <w:sz w:val="21"/>
              </w:rPr>
            </w:pPr>
            <w:r/>
          </w:p>
          <w:p>
            <w:pPr>
              <w:ind w:left="71"/>
              <w:spacing w:before="52" w:line="214" w:lineRule="auto"/>
              <w:rPr>
                <w:rFonts w:ascii="SimSun" w:hAnsi="SimSun" w:eastAsia="SimSun" w:cs="SimSun"/>
                <w:sz w:val="16"/>
                <w:szCs w:val="16"/>
              </w:rPr>
            </w:pPr>
            <w:r>
              <w:rPr>
                <w:rFonts w:ascii="SimSun" w:hAnsi="SimSun" w:eastAsia="SimSun" w:cs="SimSun"/>
                <w:sz w:val="16"/>
                <w:szCs w:val="16"/>
                <w:spacing w:val="-1"/>
              </w:rPr>
              <w:t>SingStat Table Builder</w:t>
            </w:r>
          </w:p>
        </w:tc>
        <w:tc>
          <w:tcPr>
            <w:tcW w:w="3619" w:type="dxa"/>
            <w:vAlign w:val="top"/>
          </w:tcPr>
          <w:p>
            <w:pPr>
              <w:ind w:left="94" w:right="133" w:firstLine="149"/>
              <w:spacing w:before="77" w:line="268" w:lineRule="auto"/>
              <w:rPr>
                <w:rFonts w:ascii="SimSun" w:hAnsi="SimSun" w:eastAsia="SimSun" w:cs="SimSun"/>
                <w:sz w:val="16"/>
                <w:szCs w:val="16"/>
              </w:rPr>
            </w:pPr>
            <w:r>
              <w:rPr>
                <w:rFonts w:ascii="SimSun" w:hAnsi="SimSun" w:eastAsia="SimSun" w:cs="SimSun"/>
                <w:sz w:val="16"/>
                <w:szCs w:val="16"/>
                <w:spacing w:val="-1"/>
              </w:rPr>
              <w:t>免费获取来自60个公共机构的26000多</w:t>
            </w:r>
            <w:r>
              <w:rPr>
                <w:rFonts w:ascii="SimSun" w:hAnsi="SimSun" w:eastAsia="SimSun" w:cs="SimSun"/>
                <w:sz w:val="16"/>
                <w:szCs w:val="16"/>
                <w:spacing w:val="-2"/>
              </w:rPr>
              <w:t>个历史  </w:t>
            </w:r>
            <w:r>
              <w:rPr>
                <w:rFonts w:ascii="SimSun" w:hAnsi="SimSun" w:eastAsia="SimSun" w:cs="SimSun"/>
                <w:sz w:val="16"/>
                <w:szCs w:val="16"/>
                <w:spacing w:val="3"/>
              </w:rPr>
              <w:t>数据系列和900多个统计表，获取全面和最新的</w:t>
            </w:r>
            <w:r>
              <w:rPr>
                <w:rFonts w:ascii="SimSun" w:hAnsi="SimSun" w:eastAsia="SimSun" w:cs="SimSun"/>
                <w:sz w:val="16"/>
                <w:szCs w:val="16"/>
                <w:spacing w:val="15"/>
              </w:rPr>
              <w:t xml:space="preserve"> </w:t>
            </w:r>
            <w:r>
              <w:rPr>
                <w:rFonts w:ascii="SimSun" w:hAnsi="SimSun" w:eastAsia="SimSun" w:cs="SimSun"/>
                <w:sz w:val="16"/>
                <w:szCs w:val="16"/>
              </w:rPr>
              <w:t>统计观点，了解新加坡的主要经济和社会人口特</w:t>
            </w:r>
            <w:r>
              <w:rPr>
                <w:rFonts w:ascii="SimSun" w:hAnsi="SimSun" w:eastAsia="SimSun" w:cs="SimSun"/>
                <w:sz w:val="16"/>
                <w:szCs w:val="16"/>
                <w:spacing w:val="18"/>
              </w:rPr>
              <w:t xml:space="preserve"> </w:t>
            </w:r>
            <w:r>
              <w:rPr>
                <w:rFonts w:ascii="SimSun" w:hAnsi="SimSun" w:eastAsia="SimSun" w:cs="SimSun"/>
                <w:sz w:val="16"/>
                <w:szCs w:val="16"/>
                <w:spacing w:val="1"/>
              </w:rPr>
              <w:t>征。用户可以定制数据表和图形，并以不同的机</w:t>
            </w:r>
            <w:r>
              <w:rPr>
                <w:rFonts w:ascii="SimSun" w:hAnsi="SimSun" w:eastAsia="SimSun" w:cs="SimSun"/>
                <w:sz w:val="16"/>
                <w:szCs w:val="16"/>
              </w:rPr>
              <w:t xml:space="preserve"> </w:t>
            </w:r>
            <w:r>
              <w:rPr>
                <w:rFonts w:ascii="SimSun" w:hAnsi="SimSun" w:eastAsia="SimSun" w:cs="SimSun"/>
                <w:sz w:val="16"/>
                <w:szCs w:val="16"/>
                <w:spacing w:val="-1"/>
              </w:rPr>
              <w:t>器可读文件格式导出这些图表。</w:t>
            </w:r>
          </w:p>
        </w:tc>
      </w:tr>
    </w:tbl>
    <w:p>
      <w:pPr>
        <w:pStyle w:val="BodyText"/>
        <w:spacing w:line="301" w:lineRule="auto"/>
        <w:rPr/>
      </w:pPr>
      <w:r/>
    </w:p>
    <w:p>
      <w:pPr>
        <w:pStyle w:val="BodyText"/>
        <w:spacing w:line="302" w:lineRule="auto"/>
        <w:rPr/>
      </w:pPr>
      <w:r/>
    </w:p>
    <w:p>
      <w:pPr>
        <w:ind w:left="452"/>
        <w:spacing w:before="87" w:line="224" w:lineRule="auto"/>
        <w:outlineLvl w:val="0"/>
        <w:rPr>
          <w:rFonts w:ascii="YouYuan" w:hAnsi="YouYuan" w:eastAsia="YouYuan" w:cs="YouYuan"/>
          <w:sz w:val="27"/>
          <w:szCs w:val="27"/>
        </w:rPr>
      </w:pPr>
      <w:r>
        <w:rPr>
          <w:rFonts w:ascii="YouYuan" w:hAnsi="YouYuan" w:eastAsia="YouYuan" w:cs="YouYuan"/>
          <w:sz w:val="27"/>
          <w:szCs w:val="27"/>
          <w:b/>
          <w:bCs/>
          <w:color w:val="083BB3"/>
          <w:spacing w:val="-19"/>
        </w:rPr>
        <w:t>1.5</w:t>
      </w:r>
      <w:r>
        <w:rPr>
          <w:rFonts w:ascii="YouYuan" w:hAnsi="YouYuan" w:eastAsia="YouYuan" w:cs="YouYuan"/>
          <w:sz w:val="27"/>
          <w:szCs w:val="27"/>
          <w:color w:val="083BB3"/>
          <w:spacing w:val="-19"/>
        </w:rPr>
        <w:t xml:space="preserve">  </w:t>
      </w:r>
      <w:r>
        <w:rPr>
          <w:rFonts w:ascii="YouYuan" w:hAnsi="YouYuan" w:eastAsia="YouYuan" w:cs="YouYuan"/>
          <w:sz w:val="27"/>
          <w:szCs w:val="27"/>
          <w:b/>
          <w:bCs/>
          <w:color w:val="083BB3"/>
          <w:spacing w:val="-19"/>
        </w:rPr>
        <w:t>数据安全和隐私保护</w:t>
      </w:r>
    </w:p>
    <w:p>
      <w:pPr>
        <w:pStyle w:val="BodyText"/>
        <w:spacing w:line="372" w:lineRule="auto"/>
        <w:rPr/>
      </w:pPr>
      <w:r/>
    </w:p>
    <w:p>
      <w:pPr>
        <w:ind w:left="452"/>
        <w:spacing w:before="73" w:line="221" w:lineRule="auto"/>
        <w:outlineLvl w:val="1"/>
        <w:rPr>
          <w:rFonts w:ascii="SimHei" w:hAnsi="SimHei" w:eastAsia="SimHei" w:cs="SimHei"/>
          <w:sz w:val="22"/>
          <w:szCs w:val="22"/>
        </w:rPr>
      </w:pPr>
      <w:r>
        <w:rPr>
          <w:rFonts w:ascii="SimHei" w:hAnsi="SimHei" w:eastAsia="SimHei" w:cs="SimHei"/>
          <w:sz w:val="22"/>
          <w:szCs w:val="22"/>
          <w:b/>
          <w:bCs/>
          <w:color w:val="2355B8"/>
          <w:spacing w:val="11"/>
        </w:rPr>
        <w:t>1.5.1</w:t>
      </w:r>
      <w:r>
        <w:rPr>
          <w:rFonts w:ascii="SimHei" w:hAnsi="SimHei" w:eastAsia="SimHei" w:cs="SimHei"/>
          <w:sz w:val="22"/>
          <w:szCs w:val="22"/>
          <w:color w:val="2355B8"/>
          <w:spacing w:val="12"/>
        </w:rPr>
        <w:t xml:space="preserve">  </w:t>
      </w:r>
      <w:r>
        <w:rPr>
          <w:rFonts w:ascii="SimHei" w:hAnsi="SimHei" w:eastAsia="SimHei" w:cs="SimHei"/>
          <w:sz w:val="22"/>
          <w:szCs w:val="22"/>
          <w:b/>
          <w:bCs/>
          <w:color w:val="2355B8"/>
          <w:spacing w:val="11"/>
        </w:rPr>
        <w:t>美国——扩张型数据安全和隐私保护机制</w:t>
      </w:r>
    </w:p>
    <w:p>
      <w:pPr>
        <w:ind w:firstLine="449"/>
        <w:spacing w:before="292" w:line="327" w:lineRule="auto"/>
        <w:jc w:val="both"/>
        <w:rPr>
          <w:rFonts w:ascii="SimSun" w:hAnsi="SimSun" w:eastAsia="SimSun" w:cs="SimSun"/>
          <w:sz w:val="22"/>
          <w:szCs w:val="22"/>
        </w:rPr>
      </w:pPr>
      <w:r>
        <w:rPr>
          <w:rFonts w:ascii="SimSun" w:hAnsi="SimSun" w:eastAsia="SimSun" w:cs="SimSun"/>
          <w:sz w:val="22"/>
          <w:szCs w:val="22"/>
          <w:spacing w:val="-1"/>
        </w:rPr>
        <w:t>早在20世纪70年代，美国便通过法律保障公民个人隐私和安全，</w:t>
      </w:r>
      <w:r>
        <w:rPr>
          <w:rFonts w:ascii="SimSun" w:hAnsi="SimSun" w:eastAsia="SimSun" w:cs="SimSun"/>
          <w:sz w:val="22"/>
          <w:szCs w:val="22"/>
        </w:rPr>
        <w:t xml:space="preserve"> </w:t>
      </w:r>
      <w:r>
        <w:rPr>
          <w:rFonts w:ascii="SimSun" w:hAnsi="SimSun" w:eastAsia="SimSun" w:cs="SimSun"/>
          <w:sz w:val="22"/>
          <w:szCs w:val="22"/>
          <w:spacing w:val="-4"/>
        </w:rPr>
        <w:t>依托联邦贸易委员会保障各细分领域的隐私保护执法，并利用数</w:t>
      </w:r>
      <w:r>
        <w:rPr>
          <w:rFonts w:ascii="SimSun" w:hAnsi="SimSun" w:eastAsia="SimSun" w:cs="SimSun"/>
          <w:sz w:val="22"/>
          <w:szCs w:val="22"/>
          <w:spacing w:val="-5"/>
        </w:rPr>
        <w:t>字经</w:t>
      </w:r>
      <w:r>
        <w:rPr>
          <w:rFonts w:ascii="SimSun" w:hAnsi="SimSun" w:eastAsia="SimSun" w:cs="SimSun"/>
          <w:sz w:val="22"/>
          <w:szCs w:val="22"/>
        </w:rPr>
        <w:t xml:space="preserve">  </w:t>
      </w:r>
      <w:r>
        <w:rPr>
          <w:rFonts w:ascii="SimSun" w:hAnsi="SimSun" w:eastAsia="SimSun" w:cs="SimSun"/>
          <w:sz w:val="22"/>
          <w:szCs w:val="22"/>
          <w:spacing w:val="-4"/>
        </w:rPr>
        <w:t>济主导权将国内法向国际范围扩展。同时，面对人工智能技术带来的</w:t>
      </w:r>
    </w:p>
    <w:p>
      <w:pPr>
        <w:spacing w:line="219" w:lineRule="auto"/>
        <w:rPr>
          <w:rFonts w:ascii="SimSun" w:hAnsi="SimSun" w:eastAsia="SimSun" w:cs="SimSun"/>
          <w:sz w:val="22"/>
          <w:szCs w:val="22"/>
        </w:rPr>
      </w:pPr>
      <w:r>
        <w:rPr>
          <w:rFonts w:ascii="SimSun" w:hAnsi="SimSun" w:eastAsia="SimSun" w:cs="SimSun"/>
          <w:sz w:val="22"/>
          <w:szCs w:val="22"/>
          <w:spacing w:val="-7"/>
        </w:rPr>
        <w:t>挑战，美国的数据安全和隐私保护对策也随之更新。</w:t>
      </w:r>
    </w:p>
    <w:p>
      <w:pPr>
        <w:ind w:left="452"/>
        <w:spacing w:before="281" w:line="224" w:lineRule="auto"/>
        <w:outlineLvl w:val="1"/>
        <w:rPr>
          <w:rFonts w:ascii="KaiTi" w:hAnsi="KaiTi" w:eastAsia="KaiTi" w:cs="KaiTi"/>
          <w:sz w:val="22"/>
          <w:szCs w:val="22"/>
        </w:rPr>
      </w:pPr>
      <w:hyperlink w:history="true" r:id="rId101">
        <w:r>
          <w:rPr>
            <w:rFonts w:ascii="KaiTi" w:hAnsi="KaiTi" w:eastAsia="KaiTi" w:cs="KaiTi"/>
            <w:sz w:val="22"/>
            <w:szCs w:val="22"/>
            <w:b/>
            <w:bCs/>
            <w:color w:val="1640B4"/>
            <w:spacing w:val="4"/>
          </w:rPr>
          <w:t>1.5.1.1</w:t>
        </w:r>
      </w:hyperlink>
      <w:r>
        <w:rPr>
          <w:rFonts w:ascii="KaiTi" w:hAnsi="KaiTi" w:eastAsia="KaiTi" w:cs="KaiTi"/>
          <w:sz w:val="22"/>
          <w:szCs w:val="22"/>
          <w:color w:val="1640B4"/>
          <w:spacing w:val="4"/>
        </w:rPr>
        <w:t xml:space="preserve">  </w:t>
      </w:r>
      <w:r>
        <w:rPr>
          <w:rFonts w:ascii="KaiTi" w:hAnsi="KaiTi" w:eastAsia="KaiTi" w:cs="KaiTi"/>
          <w:sz w:val="22"/>
          <w:szCs w:val="22"/>
          <w:b/>
          <w:bCs/>
          <w:color w:val="1640B4"/>
          <w:spacing w:val="4"/>
        </w:rPr>
        <w:t>数据安全和隐私保护政</w:t>
      </w:r>
      <w:r>
        <w:rPr>
          <w:rFonts w:ascii="KaiTi" w:hAnsi="KaiTi" w:eastAsia="KaiTi" w:cs="KaiTi"/>
          <w:sz w:val="22"/>
          <w:szCs w:val="22"/>
          <w:b/>
          <w:bCs/>
          <w:color w:val="1640B4"/>
          <w:spacing w:val="3"/>
        </w:rPr>
        <w:t>策及借鉴</w:t>
      </w:r>
    </w:p>
    <w:p>
      <w:pPr>
        <w:ind w:right="67" w:firstLine="449"/>
        <w:spacing w:before="204" w:line="327" w:lineRule="auto"/>
        <w:jc w:val="both"/>
        <w:rPr>
          <w:rFonts w:ascii="SimSun" w:hAnsi="SimSun" w:eastAsia="SimSun" w:cs="SimSun"/>
          <w:sz w:val="22"/>
          <w:szCs w:val="22"/>
        </w:rPr>
      </w:pPr>
      <w:r>
        <w:rPr>
          <w:rFonts w:ascii="SimSun" w:hAnsi="SimSun" w:eastAsia="SimSun" w:cs="SimSun"/>
          <w:sz w:val="22"/>
          <w:szCs w:val="22"/>
          <w:spacing w:val="4"/>
        </w:rPr>
        <w:t>美国是世界上最早通过立法形式开展数据安全和隐私保护的国</w:t>
      </w:r>
      <w:r>
        <w:rPr>
          <w:rFonts w:ascii="SimSun" w:hAnsi="SimSun" w:eastAsia="SimSun" w:cs="SimSun"/>
          <w:sz w:val="22"/>
          <w:szCs w:val="22"/>
          <w:spacing w:val="13"/>
        </w:rPr>
        <w:t xml:space="preserve"> </w:t>
      </w:r>
      <w:r>
        <w:rPr>
          <w:rFonts w:ascii="SimSun" w:hAnsi="SimSun" w:eastAsia="SimSun" w:cs="SimSun"/>
          <w:sz w:val="22"/>
          <w:szCs w:val="22"/>
          <w:spacing w:val="3"/>
        </w:rPr>
        <w:t>家。1914年的《联邦贸易委员会法》就从企业间公平竞争和保护消</w:t>
      </w:r>
      <w:r>
        <w:rPr>
          <w:rFonts w:ascii="SimSun" w:hAnsi="SimSun" w:eastAsia="SimSun" w:cs="SimSun"/>
          <w:sz w:val="22"/>
          <w:szCs w:val="22"/>
          <w:spacing w:val="17"/>
        </w:rPr>
        <w:t xml:space="preserve"> </w:t>
      </w:r>
      <w:r>
        <w:rPr>
          <w:rFonts w:ascii="SimSun" w:hAnsi="SimSun" w:eastAsia="SimSun" w:cs="SimSun"/>
          <w:sz w:val="22"/>
          <w:szCs w:val="22"/>
          <w:spacing w:val="3"/>
        </w:rPr>
        <w:t>费者免受商业行为欺诈角度，规范隐私和数据安全；1974年的《隐</w:t>
      </w:r>
      <w:r>
        <w:rPr>
          <w:rFonts w:ascii="SimSun" w:hAnsi="SimSun" w:eastAsia="SimSun" w:cs="SimSun"/>
          <w:sz w:val="22"/>
          <w:szCs w:val="22"/>
          <w:spacing w:val="8"/>
        </w:rPr>
        <w:t xml:space="preserve"> </w:t>
      </w:r>
      <w:r>
        <w:rPr>
          <w:rFonts w:ascii="SimSun" w:hAnsi="SimSun" w:eastAsia="SimSun" w:cs="SimSun"/>
          <w:sz w:val="22"/>
          <w:szCs w:val="22"/>
          <w:spacing w:val="-4"/>
        </w:rPr>
        <w:t>私法》对政府行政机关如何收集公民的个人信息记录、如何向公</w:t>
      </w:r>
      <w:r>
        <w:rPr>
          <w:rFonts w:ascii="SimSun" w:hAnsi="SimSun" w:eastAsia="SimSun" w:cs="SimSun"/>
          <w:sz w:val="22"/>
          <w:szCs w:val="22"/>
          <w:spacing w:val="-5"/>
        </w:rPr>
        <w:t>民开</w:t>
      </w:r>
      <w:r>
        <w:rPr>
          <w:rFonts w:ascii="SimSun" w:hAnsi="SimSun" w:eastAsia="SimSun" w:cs="SimSun"/>
          <w:sz w:val="22"/>
          <w:szCs w:val="22"/>
        </w:rPr>
        <w:t xml:space="preserve"> </w:t>
      </w:r>
      <w:r>
        <w:rPr>
          <w:rFonts w:ascii="SimSun" w:hAnsi="SimSun" w:eastAsia="SimSun" w:cs="SimSun"/>
          <w:sz w:val="22"/>
          <w:szCs w:val="22"/>
          <w:spacing w:val="3"/>
        </w:rPr>
        <w:t>放、信息主体的权利以及对信息利用的保护等方面作出了详细的规</w:t>
      </w:r>
      <w:r>
        <w:rPr>
          <w:rFonts w:ascii="SimSun" w:hAnsi="SimSun" w:eastAsia="SimSun" w:cs="SimSun"/>
          <w:sz w:val="22"/>
          <w:szCs w:val="22"/>
          <w:spacing w:val="11"/>
        </w:rPr>
        <w:t xml:space="preserve"> </w:t>
      </w:r>
      <w:r>
        <w:rPr>
          <w:rFonts w:ascii="SimSun" w:hAnsi="SimSun" w:eastAsia="SimSun" w:cs="SimSun"/>
          <w:sz w:val="22"/>
          <w:szCs w:val="22"/>
          <w:spacing w:val="-4"/>
        </w:rPr>
        <w:t>定。特别地，《隐私法》作为世界上首部针对信息隐私保护以及美国</w:t>
      </w:r>
      <w:r>
        <w:rPr>
          <w:rFonts w:ascii="SimSun" w:hAnsi="SimSun" w:eastAsia="SimSun" w:cs="SimSun"/>
          <w:sz w:val="22"/>
          <w:szCs w:val="22"/>
          <w:spacing w:val="11"/>
        </w:rPr>
        <w:t xml:space="preserve"> </w:t>
      </w:r>
      <w:r>
        <w:rPr>
          <w:rFonts w:ascii="SimSun" w:hAnsi="SimSun" w:eastAsia="SimSun" w:cs="SimSun"/>
          <w:sz w:val="22"/>
          <w:szCs w:val="22"/>
          <w:spacing w:val="-4"/>
        </w:rPr>
        <w:t>数据安全和隐私保护的基本法，是美国数据安全和隐私保护机制</w:t>
      </w:r>
      <w:r>
        <w:rPr>
          <w:rFonts w:ascii="SimSun" w:hAnsi="SimSun" w:eastAsia="SimSun" w:cs="SimSun"/>
          <w:sz w:val="22"/>
          <w:szCs w:val="22"/>
          <w:spacing w:val="-5"/>
        </w:rPr>
        <w:t>的基</w:t>
      </w:r>
      <w:r>
        <w:rPr>
          <w:rFonts w:ascii="SimSun" w:hAnsi="SimSun" w:eastAsia="SimSun" w:cs="SimSun"/>
          <w:sz w:val="22"/>
          <w:szCs w:val="22"/>
        </w:rPr>
        <w:t xml:space="preserve"> </w:t>
      </w:r>
      <w:r>
        <w:rPr>
          <w:rFonts w:ascii="SimSun" w:hAnsi="SimSun" w:eastAsia="SimSun" w:cs="SimSun"/>
          <w:sz w:val="22"/>
          <w:szCs w:val="22"/>
          <w:spacing w:val="4"/>
        </w:rPr>
        <w:t>石。在此基础上，美国在各细分领域的隐私保护立</w:t>
      </w:r>
      <w:r>
        <w:rPr>
          <w:rFonts w:ascii="SimSun" w:hAnsi="SimSun" w:eastAsia="SimSun" w:cs="SimSun"/>
          <w:sz w:val="22"/>
          <w:szCs w:val="22"/>
          <w:spacing w:val="3"/>
        </w:rPr>
        <w:t>法，通过联邦贸</w:t>
      </w:r>
      <w:r>
        <w:rPr>
          <w:rFonts w:ascii="SimSun" w:hAnsi="SimSun" w:eastAsia="SimSun" w:cs="SimSun"/>
          <w:sz w:val="22"/>
          <w:szCs w:val="22"/>
        </w:rPr>
        <w:t xml:space="preserve"> </w:t>
      </w:r>
      <w:r>
        <w:rPr>
          <w:rFonts w:ascii="SimSun" w:hAnsi="SimSun" w:eastAsia="SimSun" w:cs="SimSun"/>
          <w:sz w:val="22"/>
          <w:szCs w:val="22"/>
        </w:rPr>
        <w:t>易委员会(FTC)  保障执法，形成了政府引</w:t>
      </w:r>
      <w:r>
        <w:rPr>
          <w:rFonts w:ascii="SimSun" w:hAnsi="SimSun" w:eastAsia="SimSun" w:cs="SimSun"/>
          <w:sz w:val="22"/>
          <w:szCs w:val="22"/>
          <w:spacing w:val="-1"/>
        </w:rPr>
        <w:t>导的自上而下、行业自律</w:t>
      </w:r>
    </w:p>
    <w:p>
      <w:pPr>
        <w:spacing w:line="219" w:lineRule="auto"/>
        <w:rPr>
          <w:rFonts w:ascii="SimSun" w:hAnsi="SimSun" w:eastAsia="SimSun" w:cs="SimSun"/>
          <w:sz w:val="22"/>
          <w:szCs w:val="22"/>
        </w:rPr>
      </w:pPr>
      <w:r>
        <w:rPr>
          <w:rFonts w:ascii="SimSun" w:hAnsi="SimSun" w:eastAsia="SimSun" w:cs="SimSun"/>
          <w:sz w:val="22"/>
          <w:szCs w:val="22"/>
          <w:spacing w:val="3"/>
        </w:rPr>
        <w:t>的立法保障。在金融领域，1996年的《健康保险流通与责任法》和</w:t>
      </w:r>
    </w:p>
    <w:p>
      <w:pPr>
        <w:spacing w:line="219" w:lineRule="auto"/>
        <w:sectPr>
          <w:footerReference w:type="default" r:id="rId100"/>
          <w:pgSz w:w="8370" w:h="12670"/>
          <w:pgMar w:top="400" w:right="829" w:bottom="614" w:left="960" w:header="0" w:footer="396" w:gutter="0"/>
        </w:sectPr>
        <w:rPr>
          <w:rFonts w:ascii="SimSun" w:hAnsi="SimSun" w:eastAsia="SimSun" w:cs="SimSun"/>
          <w:sz w:val="22"/>
          <w:szCs w:val="22"/>
        </w:rPr>
      </w:pPr>
    </w:p>
    <w:p>
      <w:pPr>
        <w:pStyle w:val="BodyText"/>
        <w:spacing w:line="246" w:lineRule="auto"/>
        <w:rPr/>
      </w:pPr>
      <w:r/>
    </w:p>
    <w:p>
      <w:pPr>
        <w:pStyle w:val="BodyText"/>
        <w:spacing w:line="246" w:lineRule="auto"/>
        <w:rPr/>
      </w:pPr>
      <w:r/>
    </w:p>
    <w:p>
      <w:pPr>
        <w:ind w:left="32"/>
        <w:spacing w:before="58" w:line="219" w:lineRule="auto"/>
        <w:rPr>
          <w:rFonts w:ascii="SimSun" w:hAnsi="SimSun" w:eastAsia="SimSun" w:cs="SimSun"/>
          <w:sz w:val="18"/>
          <w:szCs w:val="18"/>
        </w:rPr>
      </w:pPr>
      <w:r>
        <w:rPr>
          <w:rFonts w:ascii="SimSun" w:hAnsi="SimSun" w:eastAsia="SimSun" w:cs="SimSun"/>
          <w:sz w:val="18"/>
          <w:szCs w:val="18"/>
          <w:b/>
          <w:bCs/>
          <w:color w:val="0036B5"/>
          <w:spacing w:val="-6"/>
        </w:rPr>
        <w:t>数据治理之路——贵州实践</w:t>
      </w:r>
    </w:p>
    <w:p>
      <w:pPr>
        <w:pStyle w:val="BodyText"/>
        <w:spacing w:line="266" w:lineRule="auto"/>
        <w:rPr/>
      </w:pPr>
      <w:r/>
    </w:p>
    <w:p>
      <w:pPr>
        <w:ind w:left="30"/>
        <w:spacing w:before="72" w:line="336" w:lineRule="auto"/>
        <w:jc w:val="both"/>
        <w:rPr>
          <w:rFonts w:ascii="SimSun" w:hAnsi="SimSun" w:eastAsia="SimSun" w:cs="SimSun"/>
          <w:sz w:val="22"/>
          <w:szCs w:val="22"/>
        </w:rPr>
      </w:pPr>
      <w:r>
        <w:rPr>
          <w:rFonts w:ascii="SimSun" w:hAnsi="SimSun" w:eastAsia="SimSun" w:cs="SimSun"/>
          <w:sz w:val="22"/>
          <w:szCs w:val="22"/>
          <w:spacing w:val="-4"/>
        </w:rPr>
        <w:t>1999年的《金融服务现代化法》对个人信息的处理方式作出了明确规</w:t>
      </w:r>
      <w:r>
        <w:rPr>
          <w:rFonts w:ascii="SimSun" w:hAnsi="SimSun" w:eastAsia="SimSun" w:cs="SimSun"/>
          <w:sz w:val="22"/>
          <w:szCs w:val="22"/>
          <w:spacing w:val="3"/>
        </w:rPr>
        <w:t xml:space="preserve">  </w:t>
      </w:r>
      <w:r>
        <w:rPr>
          <w:rFonts w:ascii="SimSun" w:hAnsi="SimSun" w:eastAsia="SimSun" w:cs="SimSun"/>
          <w:sz w:val="22"/>
          <w:szCs w:val="22"/>
          <w:spacing w:val="4"/>
        </w:rPr>
        <w:t>定，保护个人信息的保密性。在通信领域，1986年的《电子</w:t>
      </w:r>
      <w:r>
        <w:rPr>
          <w:rFonts w:ascii="SimSun" w:hAnsi="SimSun" w:eastAsia="SimSun" w:cs="SimSun"/>
          <w:sz w:val="22"/>
          <w:szCs w:val="22"/>
          <w:spacing w:val="3"/>
        </w:rPr>
        <w:t>通信隐</w:t>
      </w:r>
      <w:r>
        <w:rPr>
          <w:rFonts w:ascii="SimSun" w:hAnsi="SimSun" w:eastAsia="SimSun" w:cs="SimSun"/>
          <w:sz w:val="22"/>
          <w:szCs w:val="22"/>
        </w:rPr>
        <w:t xml:space="preserve">  </w:t>
      </w:r>
      <w:r>
        <w:rPr>
          <w:rFonts w:ascii="SimSun" w:hAnsi="SimSun" w:eastAsia="SimSun" w:cs="SimSun"/>
          <w:sz w:val="22"/>
          <w:szCs w:val="22"/>
          <w:spacing w:val="-7"/>
        </w:rPr>
        <w:t>私法》禁止第三方未经授权截取或披露通信，《计算机欺诈</w:t>
      </w:r>
      <w:r>
        <w:rPr>
          <w:rFonts w:ascii="SimSun" w:hAnsi="SimSun" w:eastAsia="SimSun" w:cs="SimSun"/>
          <w:sz w:val="22"/>
          <w:szCs w:val="22"/>
          <w:spacing w:val="-8"/>
        </w:rPr>
        <w:t>和滥用法》</w:t>
      </w:r>
    </w:p>
    <w:p>
      <w:pPr>
        <w:ind w:left="30"/>
        <w:spacing w:line="218" w:lineRule="auto"/>
        <w:rPr>
          <w:rFonts w:ascii="SimSun" w:hAnsi="SimSun" w:eastAsia="SimSun" w:cs="SimSun"/>
          <w:sz w:val="22"/>
          <w:szCs w:val="22"/>
        </w:rPr>
      </w:pPr>
      <w:r>
        <w:rPr>
          <w:rFonts w:ascii="SimSun" w:hAnsi="SimSun" w:eastAsia="SimSun" w:cs="SimSun"/>
          <w:sz w:val="22"/>
          <w:szCs w:val="22"/>
          <w:spacing w:val="-7"/>
        </w:rPr>
        <w:t>禁止计算机欺诈和计算机滥用，规制计算机网络犯罪行为。</w:t>
      </w:r>
    </w:p>
    <w:p>
      <w:pPr>
        <w:ind w:left="30" w:right="100" w:firstLine="429"/>
        <w:spacing w:before="133" w:line="327" w:lineRule="auto"/>
        <w:jc w:val="both"/>
        <w:rPr>
          <w:rFonts w:ascii="SimSun" w:hAnsi="SimSun" w:eastAsia="SimSun" w:cs="SimSun"/>
          <w:sz w:val="22"/>
          <w:szCs w:val="22"/>
        </w:rPr>
      </w:pPr>
      <w:r>
        <w:rPr>
          <w:rFonts w:ascii="SimSun" w:hAnsi="SimSun" w:eastAsia="SimSun" w:cs="SimSun"/>
          <w:sz w:val="22"/>
          <w:szCs w:val="22"/>
          <w:spacing w:val="-3"/>
        </w:rPr>
        <w:t>联邦贸易委员会具有采取强制执法措施来制止</w:t>
      </w:r>
      <w:r>
        <w:rPr>
          <w:rFonts w:ascii="SimSun" w:hAnsi="SimSun" w:eastAsia="SimSun" w:cs="SimSun"/>
          <w:sz w:val="22"/>
          <w:szCs w:val="22"/>
          <w:spacing w:val="-4"/>
        </w:rPr>
        <w:t>违法行为并要求企</w:t>
      </w:r>
      <w:r>
        <w:rPr>
          <w:rFonts w:ascii="SimSun" w:hAnsi="SimSun" w:eastAsia="SimSun" w:cs="SimSun"/>
          <w:sz w:val="22"/>
          <w:szCs w:val="22"/>
        </w:rPr>
        <w:t xml:space="preserve"> </w:t>
      </w:r>
      <w:r>
        <w:rPr>
          <w:rFonts w:ascii="SimSun" w:hAnsi="SimSun" w:eastAsia="SimSun" w:cs="SimSun"/>
          <w:sz w:val="22"/>
          <w:szCs w:val="22"/>
          <w:spacing w:val="-4"/>
        </w:rPr>
        <w:t>业采取积极整改措施的职能，同时基于已有立法确立的隐私保护规则</w:t>
      </w:r>
      <w:r>
        <w:rPr>
          <w:rFonts w:ascii="SimSun" w:hAnsi="SimSun" w:eastAsia="SimSun" w:cs="SimSun"/>
          <w:sz w:val="22"/>
          <w:szCs w:val="22"/>
          <w:spacing w:val="8"/>
        </w:rPr>
        <w:t xml:space="preserve"> </w:t>
      </w:r>
      <w:r>
        <w:rPr>
          <w:rFonts w:ascii="SimSun" w:hAnsi="SimSun" w:eastAsia="SimSun" w:cs="SimSun"/>
          <w:sz w:val="22"/>
          <w:szCs w:val="22"/>
          <w:spacing w:val="-4"/>
        </w:rPr>
        <w:t>对违反隐私规则的行为进行民事罚款或实施和解协议制度。此</w:t>
      </w:r>
      <w:r>
        <w:rPr>
          <w:rFonts w:ascii="SimSun" w:hAnsi="SimSun" w:eastAsia="SimSun" w:cs="SimSun"/>
          <w:sz w:val="22"/>
          <w:szCs w:val="22"/>
          <w:spacing w:val="-5"/>
        </w:rPr>
        <w:t>外，联</w:t>
      </w:r>
      <w:r>
        <w:rPr>
          <w:rFonts w:ascii="SimSun" w:hAnsi="SimSun" w:eastAsia="SimSun" w:cs="SimSun"/>
          <w:sz w:val="22"/>
          <w:szCs w:val="22"/>
        </w:rPr>
        <w:t xml:space="preserve"> </w:t>
      </w:r>
      <w:r>
        <w:rPr>
          <w:rFonts w:ascii="SimSun" w:hAnsi="SimSun" w:eastAsia="SimSun" w:cs="SimSun"/>
          <w:sz w:val="22"/>
          <w:szCs w:val="22"/>
          <w:spacing w:val="3"/>
        </w:rPr>
        <w:t>邦贸易委员会自2016年起，每年举办隐私保护大会，召集各利益相</w:t>
      </w:r>
      <w:r>
        <w:rPr>
          <w:rFonts w:ascii="SimSun" w:hAnsi="SimSun" w:eastAsia="SimSun" w:cs="SimSun"/>
          <w:sz w:val="22"/>
          <w:szCs w:val="22"/>
          <w:spacing w:val="14"/>
        </w:rPr>
        <w:t xml:space="preserve"> </w:t>
      </w:r>
      <w:r>
        <w:rPr>
          <w:rFonts w:ascii="SimSun" w:hAnsi="SimSun" w:eastAsia="SimSun" w:cs="SimSun"/>
          <w:sz w:val="22"/>
          <w:szCs w:val="22"/>
          <w:spacing w:val="-4"/>
        </w:rPr>
        <w:t>关者讨论与消费者隐私和数据安全有关的最新研究和趋势。2020年联</w:t>
      </w:r>
      <w:r>
        <w:rPr>
          <w:rFonts w:ascii="SimSun" w:hAnsi="SimSun" w:eastAsia="SimSun" w:cs="SimSun"/>
          <w:sz w:val="22"/>
          <w:szCs w:val="22"/>
          <w:spacing w:val="5"/>
        </w:rPr>
        <w:t xml:space="preserve"> </w:t>
      </w:r>
      <w:r>
        <w:rPr>
          <w:rFonts w:ascii="SimSun" w:hAnsi="SimSun" w:eastAsia="SimSun" w:cs="SimSun"/>
          <w:sz w:val="22"/>
          <w:szCs w:val="22"/>
          <w:spacing w:val="-4"/>
        </w:rPr>
        <w:t>邦贸易委员会隐私保护大会重点研究与健康应用程序、人工智能和物</w:t>
      </w:r>
      <w:r>
        <w:rPr>
          <w:rFonts w:ascii="SimSun" w:hAnsi="SimSun" w:eastAsia="SimSun" w:cs="SimSun"/>
          <w:sz w:val="22"/>
          <w:szCs w:val="22"/>
        </w:rPr>
        <w:t xml:space="preserve"> </w:t>
      </w:r>
      <w:r>
        <w:rPr>
          <w:rFonts w:ascii="SimSun" w:hAnsi="SimSun" w:eastAsia="SimSun" w:cs="SimSun"/>
          <w:sz w:val="22"/>
          <w:szCs w:val="22"/>
          <w:spacing w:val="-4"/>
        </w:rPr>
        <w:t>联网设备、数码相机和虚拟助手等特定技术相关的隐私保护，同时对</w:t>
      </w:r>
      <w:r>
        <w:rPr>
          <w:rFonts w:ascii="SimSun" w:hAnsi="SimSun" w:eastAsia="SimSun" w:cs="SimSun"/>
          <w:sz w:val="22"/>
          <w:szCs w:val="22"/>
          <w:spacing w:val="18"/>
        </w:rPr>
        <w:t xml:space="preserve"> </w:t>
      </w:r>
      <w:r>
        <w:rPr>
          <w:rFonts w:ascii="SimSun" w:hAnsi="SimSun" w:eastAsia="SimSun" w:cs="SimSun"/>
          <w:sz w:val="22"/>
          <w:szCs w:val="22"/>
          <w:spacing w:val="-5"/>
        </w:rPr>
        <w:t>与国际隐私以及其他隐私和安全问题有关的研究进行讨论。联邦贸易</w:t>
      </w:r>
      <w:r>
        <w:rPr>
          <w:rFonts w:ascii="SimSun" w:hAnsi="SimSun" w:eastAsia="SimSun" w:cs="SimSun"/>
          <w:sz w:val="22"/>
          <w:szCs w:val="22"/>
          <w:spacing w:val="11"/>
        </w:rPr>
        <w:t xml:space="preserve"> </w:t>
      </w:r>
      <w:r>
        <w:rPr>
          <w:rFonts w:ascii="SimSun" w:hAnsi="SimSun" w:eastAsia="SimSun" w:cs="SimSun"/>
          <w:sz w:val="22"/>
          <w:szCs w:val="22"/>
          <w:spacing w:val="-4"/>
        </w:rPr>
        <w:t>委员会继续使其客户服务和信息技术战略与“数字政府战略”的关键</w:t>
      </w:r>
    </w:p>
    <w:p>
      <w:pPr>
        <w:ind w:left="30"/>
        <w:spacing w:line="219" w:lineRule="auto"/>
        <w:rPr>
          <w:rFonts w:ascii="SimSun" w:hAnsi="SimSun" w:eastAsia="SimSun" w:cs="SimSun"/>
          <w:sz w:val="22"/>
          <w:szCs w:val="22"/>
        </w:rPr>
      </w:pPr>
      <w:r>
        <w:rPr>
          <w:rFonts w:ascii="SimSun" w:hAnsi="SimSun" w:eastAsia="SimSun" w:cs="SimSun"/>
          <w:sz w:val="22"/>
          <w:szCs w:val="22"/>
          <w:spacing w:val="-4"/>
        </w:rPr>
        <w:t>方面保持一致。</w:t>
      </w:r>
    </w:p>
    <w:p>
      <w:pPr>
        <w:ind w:left="30" w:right="120" w:firstLine="429"/>
        <w:spacing w:before="197" w:line="336" w:lineRule="auto"/>
        <w:jc w:val="both"/>
        <w:rPr>
          <w:rFonts w:ascii="SimSun" w:hAnsi="SimSun" w:eastAsia="SimSun" w:cs="SimSun"/>
          <w:sz w:val="22"/>
          <w:szCs w:val="22"/>
        </w:rPr>
      </w:pPr>
      <w:r>
        <w:rPr>
          <w:rFonts w:ascii="SimSun" w:hAnsi="SimSun" w:eastAsia="SimSun" w:cs="SimSun"/>
          <w:sz w:val="22"/>
          <w:szCs w:val="22"/>
          <w:spacing w:val="-4"/>
        </w:rPr>
        <w:t>同时，美国还采取多种行业自律形式来规划企业行为。美国的数</w:t>
      </w:r>
      <w:r>
        <w:rPr>
          <w:rFonts w:ascii="SimSun" w:hAnsi="SimSun" w:eastAsia="SimSun" w:cs="SimSun"/>
          <w:sz w:val="22"/>
          <w:szCs w:val="22"/>
        </w:rPr>
        <w:t xml:space="preserve"> </w:t>
      </w:r>
      <w:r>
        <w:rPr>
          <w:rFonts w:ascii="SimSun" w:hAnsi="SimSun" w:eastAsia="SimSun" w:cs="SimSun"/>
          <w:sz w:val="22"/>
          <w:szCs w:val="22"/>
          <w:spacing w:val="-4"/>
        </w:rPr>
        <w:t>据安全和隐私保护的行业自律形式包含行业协会指引、网络隐私</w:t>
      </w:r>
      <w:r>
        <w:rPr>
          <w:rFonts w:ascii="SimSun" w:hAnsi="SimSun" w:eastAsia="SimSun" w:cs="SimSun"/>
          <w:sz w:val="22"/>
          <w:szCs w:val="22"/>
          <w:spacing w:val="-5"/>
        </w:rPr>
        <w:t>认证</w:t>
      </w:r>
      <w:r>
        <w:rPr>
          <w:rFonts w:ascii="SimSun" w:hAnsi="SimSun" w:eastAsia="SimSun" w:cs="SimSun"/>
          <w:sz w:val="22"/>
          <w:szCs w:val="22"/>
        </w:rPr>
        <w:t xml:space="preserve"> </w:t>
      </w:r>
      <w:r>
        <w:rPr>
          <w:rFonts w:ascii="SimSun" w:hAnsi="SimSun" w:eastAsia="SimSun" w:cs="SimSun"/>
          <w:sz w:val="22"/>
          <w:szCs w:val="22"/>
          <w:spacing w:val="-4"/>
        </w:rPr>
        <w:t>和隐私选择平台三种类型，通过行业协会进行指引、认证组</w:t>
      </w:r>
      <w:r>
        <w:rPr>
          <w:rFonts w:ascii="SimSun" w:hAnsi="SimSun" w:eastAsia="SimSun" w:cs="SimSun"/>
          <w:sz w:val="22"/>
          <w:szCs w:val="22"/>
          <w:spacing w:val="-5"/>
        </w:rPr>
        <w:t>织进行保</w:t>
      </w:r>
    </w:p>
    <w:p>
      <w:pPr>
        <w:ind w:left="30"/>
        <w:spacing w:line="219" w:lineRule="auto"/>
        <w:rPr>
          <w:rFonts w:ascii="SimSun" w:hAnsi="SimSun" w:eastAsia="SimSun" w:cs="SimSun"/>
          <w:sz w:val="22"/>
          <w:szCs w:val="22"/>
        </w:rPr>
      </w:pPr>
      <w:r>
        <w:rPr>
          <w:rFonts w:ascii="SimSun" w:hAnsi="SimSun" w:eastAsia="SimSun" w:cs="SimSun"/>
          <w:sz w:val="22"/>
          <w:szCs w:val="22"/>
          <w:spacing w:val="-7"/>
        </w:rPr>
        <w:t>护和技术手段保障用户授权来实现行业自律。</w:t>
      </w:r>
    </w:p>
    <w:p>
      <w:pPr>
        <w:ind w:left="30" w:right="19" w:firstLine="429"/>
        <w:spacing w:before="151" w:line="327" w:lineRule="auto"/>
        <w:jc w:val="both"/>
        <w:rPr>
          <w:rFonts w:ascii="SimSun" w:hAnsi="SimSun" w:eastAsia="SimSun" w:cs="SimSun"/>
          <w:sz w:val="22"/>
          <w:szCs w:val="22"/>
        </w:rPr>
      </w:pPr>
      <w:r>
        <w:rPr>
          <w:rFonts w:ascii="SimSun" w:hAnsi="SimSun" w:eastAsia="SimSun" w:cs="SimSun"/>
          <w:sz w:val="22"/>
          <w:szCs w:val="22"/>
          <w:spacing w:val="-4"/>
        </w:rPr>
        <w:t>此外，随着数字经济的快速发展，数据跨境需求不断增加，美国 </w:t>
      </w:r>
      <w:r>
        <w:rPr>
          <w:rFonts w:ascii="SimSun" w:hAnsi="SimSun" w:eastAsia="SimSun" w:cs="SimSun"/>
          <w:sz w:val="22"/>
          <w:szCs w:val="22"/>
          <w:spacing w:val="-1"/>
        </w:rPr>
        <w:t>逐步推动其国内法律的国际化扩张，拓展了其在网络空间的执法权。</w:t>
      </w:r>
      <w:r>
        <w:rPr>
          <w:rFonts w:ascii="SimSun" w:hAnsi="SimSun" w:eastAsia="SimSun" w:cs="SimSun"/>
          <w:sz w:val="22"/>
          <w:szCs w:val="22"/>
          <w:spacing w:val="9"/>
        </w:rPr>
        <w:t xml:space="preserve"> </w:t>
      </w:r>
      <w:r>
        <w:rPr>
          <w:rFonts w:ascii="SimSun" w:hAnsi="SimSun" w:eastAsia="SimSun" w:cs="SimSun"/>
          <w:sz w:val="22"/>
          <w:szCs w:val="22"/>
          <w:spacing w:val="3"/>
        </w:rPr>
        <w:t>2018年，在执法数据跨境获取需求日益增加、国际法律冲突日益激</w:t>
      </w:r>
      <w:r>
        <w:rPr>
          <w:rFonts w:ascii="SimSun" w:hAnsi="SimSun" w:eastAsia="SimSun" w:cs="SimSun"/>
          <w:sz w:val="22"/>
          <w:szCs w:val="22"/>
          <w:spacing w:val="2"/>
        </w:rPr>
        <w:t xml:space="preserve">  </w:t>
      </w:r>
      <w:r>
        <w:rPr>
          <w:rFonts w:ascii="SimSun" w:hAnsi="SimSun" w:eastAsia="SimSun" w:cs="SimSun"/>
          <w:sz w:val="22"/>
          <w:szCs w:val="22"/>
          <w:spacing w:val="4"/>
        </w:rPr>
        <w:t>化、国际司法协助体系效率日益低下、数据</w:t>
      </w:r>
      <w:r>
        <w:rPr>
          <w:rFonts w:ascii="SimSun" w:hAnsi="SimSun" w:eastAsia="SimSun" w:cs="SimSun"/>
          <w:sz w:val="22"/>
          <w:szCs w:val="22"/>
          <w:spacing w:val="3"/>
        </w:rPr>
        <w:t>本地化成为全球趋势的</w:t>
      </w:r>
      <w:r>
        <w:rPr>
          <w:rFonts w:ascii="SimSun" w:hAnsi="SimSun" w:eastAsia="SimSun" w:cs="SimSun"/>
          <w:sz w:val="22"/>
          <w:szCs w:val="22"/>
        </w:rPr>
        <w:t xml:space="preserve">  </w:t>
      </w:r>
      <w:r>
        <w:rPr>
          <w:rFonts w:ascii="SimSun" w:hAnsi="SimSun" w:eastAsia="SimSun" w:cs="SimSun"/>
          <w:sz w:val="22"/>
          <w:szCs w:val="22"/>
          <w:spacing w:val="-3"/>
        </w:rPr>
        <w:t>大背景下，美国颁布了《合法使用境外数据明确法》(简称 </w:t>
      </w:r>
      <w:r>
        <w:rPr>
          <w:rFonts w:ascii="Times New Roman" w:hAnsi="Times New Roman" w:eastAsia="Times New Roman" w:cs="Times New Roman"/>
          <w:sz w:val="22"/>
          <w:szCs w:val="22"/>
          <w:spacing w:val="-3"/>
        </w:rPr>
        <w:t>“CLOUD</w:t>
      </w:r>
      <w:r>
        <w:rPr>
          <w:rFonts w:ascii="Times New Roman" w:hAnsi="Times New Roman" w:eastAsia="Times New Roman" w:cs="Times New Roman"/>
          <w:sz w:val="22"/>
          <w:szCs w:val="22"/>
        </w:rPr>
        <w:t xml:space="preserve">   </w:t>
      </w:r>
      <w:r>
        <w:rPr>
          <w:rFonts w:ascii="SimSun" w:hAnsi="SimSun" w:eastAsia="SimSun" w:cs="SimSun"/>
          <w:sz w:val="22"/>
          <w:szCs w:val="22"/>
          <w:spacing w:val="3"/>
        </w:rPr>
        <w:t>法”),规定了跨境数据调取的具体要求，为执法机构获取境外数据</w:t>
      </w:r>
      <w:r>
        <w:rPr>
          <w:rFonts w:ascii="SimSun" w:hAnsi="SimSun" w:eastAsia="SimSun" w:cs="SimSun"/>
          <w:sz w:val="22"/>
          <w:szCs w:val="22"/>
          <w:spacing w:val="6"/>
        </w:rPr>
        <w:t xml:space="preserve">  </w:t>
      </w:r>
      <w:r>
        <w:rPr>
          <w:rFonts w:ascii="SimSun" w:hAnsi="SimSun" w:eastAsia="SimSun" w:cs="SimSun"/>
          <w:sz w:val="22"/>
          <w:szCs w:val="22"/>
          <w:spacing w:val="3"/>
        </w:rPr>
        <w:t>以及外国政府获取美国境内数据提供依据。该法案打破了传统的数</w:t>
      </w:r>
    </w:p>
    <w:p>
      <w:pPr>
        <w:ind w:left="30"/>
        <w:spacing w:before="1" w:line="219" w:lineRule="auto"/>
        <w:rPr>
          <w:rFonts w:ascii="SimSun" w:hAnsi="SimSun" w:eastAsia="SimSun" w:cs="SimSun"/>
          <w:sz w:val="22"/>
          <w:szCs w:val="22"/>
        </w:rPr>
      </w:pPr>
      <w:r>
        <w:rPr>
          <w:rFonts w:ascii="SimSun" w:hAnsi="SimSun" w:eastAsia="SimSun" w:cs="SimSun"/>
          <w:sz w:val="22"/>
          <w:szCs w:val="22"/>
          <w:spacing w:val="-4"/>
        </w:rPr>
        <w:t>据存储地模式，将美国的数据执法权扩展至全球，并建立以美国为中</w:t>
      </w:r>
    </w:p>
    <w:p>
      <w:pPr>
        <w:spacing w:line="219" w:lineRule="auto"/>
        <w:sectPr>
          <w:footerReference w:type="default" r:id="rId102"/>
          <w:pgSz w:w="8370" w:h="12670"/>
          <w:pgMar w:top="400" w:right="739" w:bottom="664" w:left="999" w:header="0" w:footer="446" w:gutter="0"/>
        </w:sectPr>
        <w:rPr>
          <w:rFonts w:ascii="SimSun" w:hAnsi="SimSun" w:eastAsia="SimSun" w:cs="SimSun"/>
          <w:sz w:val="22"/>
          <w:szCs w:val="22"/>
        </w:rPr>
      </w:pPr>
    </w:p>
    <w:p>
      <w:pPr>
        <w:pStyle w:val="BodyText"/>
        <w:spacing w:line="446" w:lineRule="auto"/>
        <w:rPr/>
      </w:pPr>
      <w:r/>
    </w:p>
    <w:p>
      <w:pPr>
        <w:spacing w:before="71" w:line="218" w:lineRule="auto"/>
        <w:jc w:val="right"/>
        <w:rPr>
          <w:rFonts w:ascii="SimHei" w:hAnsi="SimHei" w:eastAsia="SimHei" w:cs="SimHei"/>
          <w:sz w:val="22"/>
          <w:szCs w:val="22"/>
        </w:rPr>
      </w:pPr>
      <w:r>
        <w:rPr>
          <w:rFonts w:ascii="SimHei" w:hAnsi="SimHei" w:eastAsia="SimHei" w:cs="SimHei"/>
          <w:sz w:val="22"/>
          <w:szCs w:val="22"/>
          <w:b/>
          <w:bCs/>
          <w:color w:val="24499F"/>
          <w:spacing w:val="-32"/>
          <w:w w:val="98"/>
        </w:rPr>
        <w:t>第1章</w:t>
      </w:r>
      <w:r>
        <w:rPr>
          <w:rFonts w:ascii="SimHei" w:hAnsi="SimHei" w:eastAsia="SimHei" w:cs="SimHei"/>
          <w:sz w:val="22"/>
          <w:szCs w:val="22"/>
          <w:color w:val="24499F"/>
          <w:spacing w:val="-32"/>
          <w:w w:val="98"/>
        </w:rPr>
        <w:t xml:space="preserve">  </w:t>
      </w:r>
      <w:r>
        <w:rPr>
          <w:rFonts w:ascii="SimHei" w:hAnsi="SimHei" w:eastAsia="SimHei" w:cs="SimHei"/>
          <w:sz w:val="22"/>
          <w:szCs w:val="22"/>
          <w:b/>
          <w:bCs/>
          <w:color w:val="24499F"/>
          <w:spacing w:val="-32"/>
          <w:w w:val="98"/>
        </w:rPr>
        <w:t>数据治理的</w:t>
      </w:r>
      <w:r>
        <w:rPr>
          <w:rFonts w:ascii="SimHei" w:hAnsi="SimHei" w:eastAsia="SimHei" w:cs="SimHei"/>
          <w:sz w:val="22"/>
          <w:szCs w:val="22"/>
          <w:b/>
          <w:bCs/>
          <w:color w:val="24499F"/>
          <w:spacing w:val="-31"/>
          <w:w w:val="98"/>
        </w:rPr>
        <w:t>国际实</w:t>
      </w:r>
      <w:r>
        <w:rPr>
          <w:rFonts w:ascii="SimHei" w:hAnsi="SimHei" w:eastAsia="SimHei" w:cs="SimHei"/>
          <w:sz w:val="22"/>
          <w:szCs w:val="22"/>
          <w:b/>
          <w:bCs/>
          <w:color w:val="24499F"/>
          <w:spacing w:val="-7"/>
          <w:w w:val="98"/>
        </w:rPr>
        <w:t>践</w:t>
      </w:r>
    </w:p>
    <w:p>
      <w:pPr>
        <w:pStyle w:val="BodyText"/>
        <w:spacing w:line="285" w:lineRule="auto"/>
        <w:rPr/>
      </w:pPr>
      <w:r/>
    </w:p>
    <w:p>
      <w:pPr>
        <w:spacing w:before="71" w:line="413" w:lineRule="exact"/>
        <w:rPr>
          <w:rFonts w:ascii="SimSun" w:hAnsi="SimSun" w:eastAsia="SimSun" w:cs="SimSun"/>
          <w:sz w:val="22"/>
          <w:szCs w:val="22"/>
        </w:rPr>
      </w:pPr>
      <w:r>
        <w:rPr>
          <w:rFonts w:ascii="SimSun" w:hAnsi="SimSun" w:eastAsia="SimSun" w:cs="SimSun"/>
          <w:sz w:val="22"/>
          <w:szCs w:val="22"/>
          <w:spacing w:val="-4"/>
          <w:position w:val="14"/>
        </w:rPr>
        <w:t>心的数据跨境获取体系，给其他国家的数据合规和执法权等造成巨大</w:t>
      </w:r>
    </w:p>
    <w:p>
      <w:pPr>
        <w:spacing w:line="221" w:lineRule="auto"/>
        <w:rPr>
          <w:rFonts w:ascii="SimSun" w:hAnsi="SimSun" w:eastAsia="SimSun" w:cs="SimSun"/>
          <w:sz w:val="22"/>
          <w:szCs w:val="22"/>
        </w:rPr>
      </w:pPr>
      <w:r>
        <w:rPr>
          <w:rFonts w:ascii="SimSun" w:hAnsi="SimSun" w:eastAsia="SimSun" w:cs="SimSun"/>
          <w:sz w:val="22"/>
          <w:szCs w:val="22"/>
          <w:spacing w:val="-9"/>
        </w:rPr>
        <w:t>影响。</w:t>
      </w:r>
    </w:p>
    <w:p>
      <w:pPr>
        <w:ind w:left="442"/>
        <w:spacing w:before="235" w:line="224" w:lineRule="auto"/>
        <w:outlineLvl w:val="1"/>
        <w:rPr>
          <w:rFonts w:ascii="KaiTi" w:hAnsi="KaiTi" w:eastAsia="KaiTi" w:cs="KaiTi"/>
          <w:sz w:val="22"/>
          <w:szCs w:val="22"/>
        </w:rPr>
      </w:pPr>
      <w:hyperlink w:history="true" r:id="rId104">
        <w:r>
          <w:rPr>
            <w:rFonts w:ascii="KaiTi" w:hAnsi="KaiTi" w:eastAsia="KaiTi" w:cs="KaiTi"/>
            <w:sz w:val="22"/>
            <w:szCs w:val="22"/>
            <w:b/>
            <w:bCs/>
            <w:color w:val="2447A6"/>
            <w:spacing w:val="5"/>
          </w:rPr>
          <w:t>1.5.1.2</w:t>
        </w:r>
      </w:hyperlink>
      <w:r>
        <w:rPr>
          <w:rFonts w:ascii="KaiTi" w:hAnsi="KaiTi" w:eastAsia="KaiTi" w:cs="KaiTi"/>
          <w:sz w:val="22"/>
          <w:szCs w:val="22"/>
          <w:color w:val="2447A6"/>
          <w:spacing w:val="5"/>
        </w:rPr>
        <w:t xml:space="preserve">  </w:t>
      </w:r>
      <w:r>
        <w:rPr>
          <w:rFonts w:ascii="KaiTi" w:hAnsi="KaiTi" w:eastAsia="KaiTi" w:cs="KaiTi"/>
          <w:sz w:val="22"/>
          <w:szCs w:val="22"/>
          <w:b/>
          <w:bCs/>
          <w:color w:val="2447A6"/>
          <w:spacing w:val="5"/>
        </w:rPr>
        <w:t>人工智能场景下的数据安全和隐私保护</w:t>
      </w:r>
    </w:p>
    <w:p>
      <w:pPr>
        <w:ind w:right="36" w:firstLine="440"/>
        <w:spacing w:before="212" w:line="335" w:lineRule="auto"/>
        <w:jc w:val="both"/>
        <w:rPr>
          <w:rFonts w:ascii="SimSun" w:hAnsi="SimSun" w:eastAsia="SimSun" w:cs="SimSun"/>
          <w:sz w:val="22"/>
          <w:szCs w:val="22"/>
        </w:rPr>
      </w:pPr>
      <w:r>
        <w:rPr>
          <w:rFonts w:ascii="SimSun" w:hAnsi="SimSun" w:eastAsia="SimSun" w:cs="SimSun"/>
          <w:sz w:val="22"/>
          <w:szCs w:val="22"/>
          <w:spacing w:val="-4"/>
        </w:rPr>
        <w:t>近年来，随着大数据时代和人工智能技术的发展，大数据应用越</w:t>
      </w:r>
      <w:r>
        <w:rPr>
          <w:rFonts w:ascii="SimSun" w:hAnsi="SimSun" w:eastAsia="SimSun" w:cs="SimSun"/>
          <w:sz w:val="22"/>
          <w:szCs w:val="22"/>
          <w:spacing w:val="10"/>
        </w:rPr>
        <w:t xml:space="preserve"> </w:t>
      </w:r>
      <w:r>
        <w:rPr>
          <w:rFonts w:ascii="SimSun" w:hAnsi="SimSun" w:eastAsia="SimSun" w:cs="SimSun"/>
          <w:sz w:val="22"/>
          <w:szCs w:val="22"/>
          <w:spacing w:val="-4"/>
        </w:rPr>
        <w:t>来越广泛。同时，数据安全和隐私保护也面临着更大的挑战。美国在</w:t>
      </w:r>
      <w:r>
        <w:rPr>
          <w:rFonts w:ascii="SimSun" w:hAnsi="SimSun" w:eastAsia="SimSun" w:cs="SimSun"/>
          <w:sz w:val="22"/>
          <w:szCs w:val="22"/>
        </w:rPr>
        <w:t xml:space="preserve"> </w:t>
      </w:r>
      <w:r>
        <w:rPr>
          <w:rFonts w:ascii="SimSun" w:hAnsi="SimSun" w:eastAsia="SimSun" w:cs="SimSun"/>
          <w:sz w:val="22"/>
          <w:szCs w:val="22"/>
          <w:spacing w:val="-4"/>
        </w:rPr>
        <w:t>数据安全和隐私保护的各种行动计划和报告中重新审视人工智能背景</w:t>
      </w:r>
    </w:p>
    <w:p>
      <w:pPr>
        <w:spacing w:before="1" w:line="218" w:lineRule="auto"/>
        <w:rPr>
          <w:rFonts w:ascii="SimSun" w:hAnsi="SimSun" w:eastAsia="SimSun" w:cs="SimSun"/>
          <w:sz w:val="22"/>
          <w:szCs w:val="22"/>
        </w:rPr>
      </w:pPr>
      <w:r>
        <w:rPr>
          <w:rFonts w:ascii="SimSun" w:hAnsi="SimSun" w:eastAsia="SimSun" w:cs="SimSun"/>
          <w:sz w:val="22"/>
          <w:szCs w:val="22"/>
          <w:spacing w:val="-7"/>
        </w:rPr>
        <w:t>下的机遇和挑战，数据安全和隐私保护成为其中一个重要议题。</w:t>
      </w:r>
    </w:p>
    <w:p>
      <w:pPr>
        <w:ind w:firstLine="440"/>
        <w:spacing w:before="128" w:line="328" w:lineRule="auto"/>
        <w:jc w:val="both"/>
        <w:rPr>
          <w:rFonts w:ascii="SimSun" w:hAnsi="SimSun" w:eastAsia="SimSun" w:cs="SimSun"/>
          <w:sz w:val="22"/>
          <w:szCs w:val="22"/>
        </w:rPr>
      </w:pPr>
      <w:r>
        <w:rPr>
          <w:rFonts w:ascii="SimSun" w:hAnsi="SimSun" w:eastAsia="SimSun" w:cs="SimSun"/>
          <w:sz w:val="22"/>
          <w:szCs w:val="22"/>
          <w:spacing w:val="4"/>
        </w:rPr>
        <w:t>2020年印发的《联邦网络安全和信息保障研发计划》旨在从内</w:t>
      </w:r>
      <w:r>
        <w:rPr>
          <w:rFonts w:ascii="SimSun" w:hAnsi="SimSun" w:eastAsia="SimSun" w:cs="SimSun"/>
          <w:sz w:val="22"/>
          <w:szCs w:val="22"/>
          <w:spacing w:val="3"/>
        </w:rPr>
        <w:t xml:space="preserve"> </w:t>
      </w:r>
      <w:r>
        <w:rPr>
          <w:rFonts w:ascii="SimSun" w:hAnsi="SimSun" w:eastAsia="SimSun" w:cs="SimSun"/>
          <w:sz w:val="22"/>
          <w:szCs w:val="22"/>
          <w:spacing w:val="-4"/>
        </w:rPr>
        <w:t>在提升网络空间的安全性。同年的《人工智能和网络安全：机遇与挑</w:t>
      </w:r>
      <w:r>
        <w:rPr>
          <w:rFonts w:ascii="SimSun" w:hAnsi="SimSun" w:eastAsia="SimSun" w:cs="SimSun"/>
          <w:sz w:val="22"/>
          <w:szCs w:val="22"/>
        </w:rPr>
        <w:t xml:space="preserve"> </w:t>
      </w:r>
      <w:r>
        <w:rPr>
          <w:rFonts w:ascii="SimSun" w:hAnsi="SimSun" w:eastAsia="SimSun" w:cs="SimSun"/>
          <w:sz w:val="22"/>
          <w:szCs w:val="22"/>
          <w:spacing w:val="-1"/>
        </w:rPr>
        <w:t>战》确立了八个战略优先事项，其中包括“确保</w:t>
      </w:r>
      <w:r>
        <w:rPr>
          <w:rFonts w:ascii="Times New Roman" w:hAnsi="Times New Roman" w:eastAsia="Times New Roman" w:cs="Times New Roman"/>
          <w:sz w:val="22"/>
          <w:szCs w:val="22"/>
          <w:spacing w:val="-1"/>
        </w:rPr>
        <w:t>AI</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
        </w:rPr>
        <w:t>系统</w:t>
      </w:r>
      <w:r>
        <w:rPr>
          <w:rFonts w:ascii="SimSun" w:hAnsi="SimSun" w:eastAsia="SimSun" w:cs="SimSun"/>
          <w:sz w:val="22"/>
          <w:szCs w:val="22"/>
          <w:spacing w:val="-2"/>
        </w:rPr>
        <w:t>的安全性”,</w:t>
      </w:r>
      <w:r>
        <w:rPr>
          <w:rFonts w:ascii="SimSun" w:hAnsi="SimSun" w:eastAsia="SimSun" w:cs="SimSun"/>
          <w:sz w:val="22"/>
          <w:szCs w:val="22"/>
        </w:rPr>
        <w:t xml:space="preserve"> </w:t>
      </w:r>
      <w:r>
        <w:rPr>
          <w:rFonts w:ascii="SimSun" w:hAnsi="SimSun" w:eastAsia="SimSun" w:cs="SimSun"/>
          <w:sz w:val="22"/>
          <w:szCs w:val="22"/>
          <w:spacing w:val="-4"/>
        </w:rPr>
        <w:t>这一战略优先事项包括提高人工智能的可解释性和透明度，创建具有</w:t>
      </w:r>
      <w:r>
        <w:rPr>
          <w:rFonts w:ascii="SimSun" w:hAnsi="SimSun" w:eastAsia="SimSun" w:cs="SimSun"/>
          <w:sz w:val="22"/>
          <w:szCs w:val="22"/>
        </w:rPr>
        <w:t xml:space="preserve"> </w:t>
      </w:r>
      <w:r>
        <w:rPr>
          <w:rFonts w:ascii="SimSun" w:hAnsi="SimSun" w:eastAsia="SimSun" w:cs="SimSun"/>
          <w:sz w:val="22"/>
          <w:szCs w:val="22"/>
          <w:spacing w:val="3"/>
        </w:rPr>
        <w:t>信息性、用户友好界面的系统以建立信任，用新的评估方法加强</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3"/>
        </w:rPr>
        <w:t>系统验证，建设安全工程防范攻击，实现长期人工智能安全和价值</w:t>
      </w:r>
    </w:p>
    <w:p>
      <w:pPr>
        <w:spacing w:line="221" w:lineRule="auto"/>
        <w:rPr>
          <w:rFonts w:ascii="SimSun" w:hAnsi="SimSun" w:eastAsia="SimSun" w:cs="SimSun"/>
          <w:sz w:val="22"/>
          <w:szCs w:val="22"/>
        </w:rPr>
      </w:pPr>
      <w:r>
        <w:rPr>
          <w:rFonts w:ascii="SimSun" w:hAnsi="SimSun" w:eastAsia="SimSun" w:cs="SimSun"/>
          <w:sz w:val="22"/>
          <w:szCs w:val="22"/>
          <w:spacing w:val="-10"/>
        </w:rPr>
        <w:t>调整。</w:t>
      </w:r>
    </w:p>
    <w:p>
      <w:pPr>
        <w:pStyle w:val="BodyText"/>
        <w:spacing w:line="256" w:lineRule="auto"/>
        <w:rPr/>
      </w:pPr>
      <w:r/>
    </w:p>
    <w:p>
      <w:pPr>
        <w:ind w:left="442"/>
        <w:spacing w:before="82" w:line="221" w:lineRule="auto"/>
        <w:outlineLvl w:val="1"/>
        <w:rPr>
          <w:rFonts w:ascii="SimHei" w:hAnsi="SimHei" w:eastAsia="SimHei" w:cs="SimHei"/>
          <w:sz w:val="25"/>
          <w:szCs w:val="25"/>
        </w:rPr>
      </w:pPr>
      <w:r>
        <w:rPr>
          <w:rFonts w:ascii="SimHei" w:hAnsi="SimHei" w:eastAsia="SimHei" w:cs="SimHei"/>
          <w:sz w:val="25"/>
          <w:szCs w:val="25"/>
          <w:b/>
          <w:bCs/>
          <w:color w:val="3366CD"/>
          <w:spacing w:val="-14"/>
        </w:rPr>
        <w:t>1.5.2</w:t>
      </w:r>
      <w:r>
        <w:rPr>
          <w:rFonts w:ascii="SimHei" w:hAnsi="SimHei" w:eastAsia="SimHei" w:cs="SimHei"/>
          <w:sz w:val="25"/>
          <w:szCs w:val="25"/>
          <w:color w:val="3366CD"/>
          <w:spacing w:val="-14"/>
        </w:rPr>
        <w:t xml:space="preserve">  </w:t>
      </w:r>
      <w:r>
        <w:rPr>
          <w:rFonts w:ascii="SimHei" w:hAnsi="SimHei" w:eastAsia="SimHei" w:cs="SimHei"/>
          <w:sz w:val="25"/>
          <w:szCs w:val="25"/>
          <w:b/>
          <w:bCs/>
          <w:color w:val="3366CD"/>
          <w:spacing w:val="-14"/>
        </w:rPr>
        <w:t>欧盟——主动防御型数据安全和隐私保护机制</w:t>
      </w:r>
    </w:p>
    <w:p>
      <w:pPr>
        <w:ind w:right="13" w:firstLine="440"/>
        <w:spacing w:before="286" w:line="327" w:lineRule="auto"/>
        <w:jc w:val="both"/>
        <w:rPr>
          <w:rFonts w:ascii="SimSun" w:hAnsi="SimSun" w:eastAsia="SimSun" w:cs="SimSun"/>
          <w:sz w:val="22"/>
          <w:szCs w:val="22"/>
        </w:rPr>
      </w:pPr>
      <w:r>
        <w:rPr>
          <w:rFonts w:ascii="SimSun" w:hAnsi="SimSun" w:eastAsia="SimSun" w:cs="SimSun"/>
          <w:sz w:val="22"/>
          <w:szCs w:val="22"/>
          <w:spacing w:val="-4"/>
        </w:rPr>
        <w:t>欧盟将数据安全和隐私保护作为其数据战略的起点，也制定了严</w:t>
      </w:r>
      <w:r>
        <w:rPr>
          <w:rFonts w:ascii="SimSun" w:hAnsi="SimSun" w:eastAsia="SimSun" w:cs="SimSun"/>
          <w:sz w:val="22"/>
          <w:szCs w:val="22"/>
          <w:spacing w:val="10"/>
        </w:rPr>
        <w:t xml:space="preserve"> </w:t>
      </w:r>
      <w:r>
        <w:rPr>
          <w:rFonts w:ascii="SimSun" w:hAnsi="SimSun" w:eastAsia="SimSun" w:cs="SimSun"/>
          <w:sz w:val="22"/>
          <w:szCs w:val="22"/>
          <w:spacing w:val="-4"/>
        </w:rPr>
        <w:t>格的数据安全和隐私保护法律体系，这客观上也给欧盟数字</w:t>
      </w:r>
      <w:r>
        <w:rPr>
          <w:rFonts w:ascii="SimSun" w:hAnsi="SimSun" w:eastAsia="SimSun" w:cs="SimSun"/>
          <w:sz w:val="22"/>
          <w:szCs w:val="22"/>
          <w:spacing w:val="-5"/>
        </w:rPr>
        <w:t>经济提供</w:t>
      </w:r>
      <w:r>
        <w:rPr>
          <w:rFonts w:ascii="SimSun" w:hAnsi="SimSun" w:eastAsia="SimSun" w:cs="SimSun"/>
          <w:sz w:val="22"/>
          <w:szCs w:val="22"/>
        </w:rPr>
        <w:t xml:space="preserve"> </w:t>
      </w:r>
      <w:r>
        <w:rPr>
          <w:rFonts w:ascii="SimSun" w:hAnsi="SimSun" w:eastAsia="SimSun" w:cs="SimSun"/>
          <w:sz w:val="22"/>
          <w:szCs w:val="22"/>
          <w:spacing w:val="-3"/>
        </w:rPr>
        <w:t>了发展空间。同时，为避免严格的数据保护规则对数据利用的限制，</w:t>
      </w:r>
      <w:r>
        <w:rPr>
          <w:rFonts w:ascii="SimSun" w:hAnsi="SimSun" w:eastAsia="SimSun" w:cs="SimSun"/>
          <w:sz w:val="22"/>
          <w:szCs w:val="22"/>
          <w:spacing w:val="11"/>
        </w:rPr>
        <w:t xml:space="preserve"> </w:t>
      </w:r>
      <w:r>
        <w:rPr>
          <w:rFonts w:ascii="SimSun" w:hAnsi="SimSun" w:eastAsia="SimSun" w:cs="SimSun"/>
          <w:sz w:val="22"/>
          <w:szCs w:val="22"/>
          <w:spacing w:val="-4"/>
        </w:rPr>
        <w:t>欧盟也出台了相应的政策以促进对非个人数据的开放利用，并对人工</w:t>
      </w:r>
    </w:p>
    <w:p>
      <w:pPr>
        <w:spacing w:line="218" w:lineRule="auto"/>
        <w:rPr>
          <w:rFonts w:ascii="SimSun" w:hAnsi="SimSun" w:eastAsia="SimSun" w:cs="SimSun"/>
          <w:sz w:val="22"/>
          <w:szCs w:val="22"/>
        </w:rPr>
      </w:pPr>
      <w:r>
        <w:rPr>
          <w:rFonts w:ascii="SimSun" w:hAnsi="SimSun" w:eastAsia="SimSun" w:cs="SimSun"/>
          <w:sz w:val="22"/>
          <w:szCs w:val="22"/>
          <w:spacing w:val="-8"/>
        </w:rPr>
        <w:t>智能等新场景的应用提供指导。</w:t>
      </w:r>
    </w:p>
    <w:p>
      <w:pPr>
        <w:ind w:left="442"/>
        <w:spacing w:before="273" w:line="224" w:lineRule="auto"/>
        <w:outlineLvl w:val="1"/>
        <w:rPr>
          <w:rFonts w:ascii="KaiTi" w:hAnsi="KaiTi" w:eastAsia="KaiTi" w:cs="KaiTi"/>
          <w:sz w:val="22"/>
          <w:szCs w:val="22"/>
        </w:rPr>
      </w:pPr>
      <w:hyperlink w:history="true" r:id="rId105">
        <w:r>
          <w:rPr>
            <w:rFonts w:ascii="KaiTi" w:hAnsi="KaiTi" w:eastAsia="KaiTi" w:cs="KaiTi"/>
            <w:sz w:val="22"/>
            <w:szCs w:val="22"/>
            <w:b/>
            <w:bCs/>
            <w:color w:val="2951AE"/>
            <w:spacing w:val="6"/>
          </w:rPr>
          <w:t>1.5.2.1</w:t>
        </w:r>
      </w:hyperlink>
      <w:r>
        <w:rPr>
          <w:rFonts w:ascii="KaiTi" w:hAnsi="KaiTi" w:eastAsia="KaiTi" w:cs="KaiTi"/>
          <w:sz w:val="22"/>
          <w:szCs w:val="22"/>
          <w:color w:val="2951AE"/>
          <w:spacing w:val="4"/>
        </w:rPr>
        <w:t xml:space="preserve">  </w:t>
      </w:r>
      <w:r>
        <w:rPr>
          <w:rFonts w:ascii="KaiTi" w:hAnsi="KaiTi" w:eastAsia="KaiTi" w:cs="KaiTi"/>
          <w:sz w:val="22"/>
          <w:szCs w:val="22"/>
          <w:b/>
          <w:bCs/>
          <w:color w:val="2951AE"/>
          <w:spacing w:val="6"/>
        </w:rPr>
        <w:t>数据安全、隐私保护与数据利用的</w:t>
      </w:r>
      <w:r>
        <w:rPr>
          <w:rFonts w:ascii="KaiTi" w:hAnsi="KaiTi" w:eastAsia="KaiTi" w:cs="KaiTi"/>
          <w:sz w:val="22"/>
          <w:szCs w:val="22"/>
          <w:b/>
          <w:bCs/>
          <w:color w:val="2951AE"/>
          <w:spacing w:val="5"/>
        </w:rPr>
        <w:t>平衡</w:t>
      </w:r>
    </w:p>
    <w:p>
      <w:pPr>
        <w:ind w:right="37" w:firstLine="440"/>
        <w:spacing w:before="209" w:line="336" w:lineRule="auto"/>
        <w:rPr>
          <w:rFonts w:ascii="Times New Roman" w:hAnsi="Times New Roman" w:eastAsia="Times New Roman" w:cs="Times New Roman"/>
          <w:sz w:val="22"/>
          <w:szCs w:val="22"/>
        </w:rPr>
      </w:pPr>
      <w:r>
        <w:rPr>
          <w:rFonts w:ascii="SimSun" w:hAnsi="SimSun" w:eastAsia="SimSun" w:cs="SimSun"/>
          <w:sz w:val="22"/>
          <w:szCs w:val="22"/>
          <w:spacing w:val="-4"/>
        </w:rPr>
        <w:t>在过去几年，欧盟在数据保护框架的现代化进程中取得了重大进</w:t>
      </w:r>
      <w:r>
        <w:rPr>
          <w:rFonts w:ascii="SimSun" w:hAnsi="SimSun" w:eastAsia="SimSun" w:cs="SimSun"/>
          <w:sz w:val="22"/>
          <w:szCs w:val="22"/>
          <w:spacing w:val="9"/>
        </w:rPr>
        <w:t xml:space="preserve"> </w:t>
      </w:r>
      <w:r>
        <w:rPr>
          <w:rFonts w:ascii="SimSun" w:hAnsi="SimSun" w:eastAsia="SimSun" w:cs="SimSun"/>
          <w:sz w:val="22"/>
          <w:szCs w:val="22"/>
          <w:spacing w:val="9"/>
        </w:rPr>
        <w:t>展。2018年5月25日，欧盟实施的《</w:t>
      </w:r>
      <w:r>
        <w:rPr>
          <w:rFonts w:ascii="SimSun" w:hAnsi="SimSun" w:eastAsia="SimSun" w:cs="SimSun"/>
          <w:sz w:val="22"/>
          <w:szCs w:val="22"/>
          <w:spacing w:val="8"/>
        </w:rPr>
        <w:t>通用数据保护条例》</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GDPR</w:t>
      </w:r>
      <w:r>
        <w:rPr>
          <w:rFonts w:ascii="Times New Roman" w:hAnsi="Times New Roman" w:eastAsia="Times New Roman" w:cs="Times New Roman"/>
          <w:sz w:val="22"/>
          <w:szCs w:val="22"/>
          <w:spacing w:val="8"/>
        </w:rPr>
        <w:t>)</w:t>
      </w:r>
    </w:p>
    <w:p>
      <w:pPr>
        <w:spacing w:before="1" w:line="218" w:lineRule="auto"/>
        <w:rPr>
          <w:rFonts w:ascii="SimSun" w:hAnsi="SimSun" w:eastAsia="SimSun" w:cs="SimSun"/>
          <w:sz w:val="22"/>
          <w:szCs w:val="22"/>
        </w:rPr>
      </w:pPr>
      <w:r>
        <w:rPr>
          <w:rFonts w:ascii="SimSun" w:hAnsi="SimSun" w:eastAsia="SimSun" w:cs="SimSun"/>
          <w:sz w:val="22"/>
          <w:szCs w:val="22"/>
          <w:spacing w:val="3"/>
        </w:rPr>
        <w:t>对1995年的《数据保护指令》规定的隐私保护原则进行了更新和调</w:t>
      </w:r>
    </w:p>
    <w:p>
      <w:pPr>
        <w:spacing w:line="218" w:lineRule="auto"/>
        <w:sectPr>
          <w:footerReference w:type="default" r:id="rId103"/>
          <w:pgSz w:w="8370" w:h="12670"/>
          <w:pgMar w:top="400" w:right="903" w:bottom="635" w:left="929" w:header="0" w:footer="416" w:gutter="0"/>
        </w:sectPr>
        <w:rPr>
          <w:rFonts w:ascii="SimSun" w:hAnsi="SimSun" w:eastAsia="SimSun" w:cs="SimSun"/>
          <w:sz w:val="22"/>
          <w:szCs w:val="22"/>
        </w:rPr>
      </w:pPr>
    </w:p>
    <w:p>
      <w:pPr>
        <w:pStyle w:val="BodyText"/>
        <w:spacing w:line="420" w:lineRule="auto"/>
        <w:rPr/>
      </w:pPr>
      <w:r>
        <w:drawing>
          <wp:anchor distT="0" distB="0" distL="0" distR="0" simplePos="0" relativeHeight="251779072" behindDoc="0" locked="0" layoutInCell="0" allowOverlap="1">
            <wp:simplePos x="0" y="0"/>
            <wp:positionH relativeFrom="page">
              <wp:posOffset>692166</wp:posOffset>
            </wp:positionH>
            <wp:positionV relativeFrom="page">
              <wp:posOffset>6711916</wp:posOffset>
            </wp:positionV>
            <wp:extent cx="933412" cy="6356"/>
            <wp:effectExtent l="0" t="0" r="0" b="0"/>
            <wp:wrapNone/>
            <wp:docPr id="42" name="IM 42"/>
            <wp:cNvGraphicFramePr/>
            <a:graphic>
              <a:graphicData uri="http://schemas.openxmlformats.org/drawingml/2006/picture">
                <pic:pic>
                  <pic:nvPicPr>
                    <pic:cNvPr id="42" name="IM 42"/>
                    <pic:cNvPicPr/>
                  </pic:nvPicPr>
                  <pic:blipFill>
                    <a:blip r:embed="rId107"/>
                    <a:stretch>
                      <a:fillRect/>
                    </a:stretch>
                  </pic:blipFill>
                  <pic:spPr>
                    <a:xfrm rot="0">
                      <a:off x="0" y="0"/>
                      <a:ext cx="933412" cy="6356"/>
                    </a:xfrm>
                    <a:prstGeom prst="rect">
                      <a:avLst/>
                    </a:prstGeom>
                  </pic:spPr>
                </pic:pic>
              </a:graphicData>
            </a:graphic>
          </wp:anchor>
        </w:drawing>
      </w:r>
      <w:r/>
    </w:p>
    <w:p>
      <w:pPr>
        <w:spacing w:before="71" w:line="219" w:lineRule="auto"/>
        <w:rPr>
          <w:rFonts w:ascii="SimSun" w:hAnsi="SimSun" w:eastAsia="SimSun" w:cs="SimSun"/>
          <w:sz w:val="22"/>
          <w:szCs w:val="22"/>
        </w:rPr>
      </w:pPr>
      <w:r>
        <w:rPr>
          <w:rFonts w:ascii="SimSun" w:hAnsi="SimSun" w:eastAsia="SimSun" w:cs="SimSun"/>
          <w:sz w:val="22"/>
          <w:szCs w:val="22"/>
          <w:b/>
          <w:bCs/>
          <w:color w:val="02319E"/>
          <w:spacing w:val="-16"/>
          <w:w w:val="89"/>
        </w:rPr>
        <w:t>数据治理之路——贵州实践</w:t>
      </w:r>
    </w:p>
    <w:p>
      <w:pPr>
        <w:pStyle w:val="BodyText"/>
        <w:spacing w:line="262" w:lineRule="auto"/>
        <w:rPr/>
      </w:pPr>
      <w:r/>
    </w:p>
    <w:p>
      <w:pPr>
        <w:ind w:left="17"/>
        <w:spacing w:before="72" w:line="327" w:lineRule="auto"/>
        <w:jc w:val="both"/>
        <w:rPr>
          <w:rFonts w:ascii="SimSun" w:hAnsi="SimSun" w:eastAsia="SimSun" w:cs="SimSun"/>
          <w:sz w:val="22"/>
          <w:szCs w:val="22"/>
        </w:rPr>
      </w:pPr>
      <w:r>
        <w:rPr>
          <w:rFonts w:ascii="SimSun" w:hAnsi="SimSun" w:eastAsia="SimSun" w:cs="SimSun"/>
          <w:sz w:val="22"/>
          <w:szCs w:val="22"/>
          <w:spacing w:val="-2"/>
        </w:rPr>
        <w:t>整，建立了创新的数据安全治理体系，强化了个人对其数据的控制，</w:t>
      </w:r>
      <w:r>
        <w:rPr>
          <w:rFonts w:ascii="SimSun" w:hAnsi="SimSun" w:eastAsia="SimSun" w:cs="SimSun"/>
          <w:sz w:val="22"/>
          <w:szCs w:val="22"/>
        </w:rPr>
        <w:t xml:space="preserve"> </w:t>
      </w:r>
      <w:r>
        <w:rPr>
          <w:rFonts w:ascii="SimSun" w:hAnsi="SimSun" w:eastAsia="SimSun" w:cs="SimSun"/>
          <w:sz w:val="22"/>
          <w:szCs w:val="22"/>
          <w:spacing w:val="-4"/>
        </w:rPr>
        <w:t>例如提供访问权、更正权、被遗忘权、限制处理权、数据携</w:t>
      </w:r>
      <w:r>
        <w:rPr>
          <w:rFonts w:ascii="SimSun" w:hAnsi="SimSun" w:eastAsia="SimSun" w:cs="SimSun"/>
          <w:sz w:val="22"/>
          <w:szCs w:val="22"/>
          <w:spacing w:val="-5"/>
        </w:rPr>
        <w:t>带权、反</w:t>
      </w:r>
      <w:r>
        <w:rPr>
          <w:rFonts w:ascii="SimSun" w:hAnsi="SimSun" w:eastAsia="SimSun" w:cs="SimSun"/>
          <w:sz w:val="22"/>
          <w:szCs w:val="22"/>
        </w:rPr>
        <w:t xml:space="preserve">  </w:t>
      </w:r>
      <w:r>
        <w:rPr>
          <w:rFonts w:ascii="SimSun" w:hAnsi="SimSun" w:eastAsia="SimSun" w:cs="SimSun"/>
          <w:sz w:val="22"/>
          <w:szCs w:val="22"/>
          <w:spacing w:val="-3"/>
        </w:rPr>
        <w:t>对权等可执行的权利，同时为企业和其他组织处理个人</w:t>
      </w:r>
      <w:r>
        <w:rPr>
          <w:rFonts w:ascii="SimSun" w:hAnsi="SimSun" w:eastAsia="SimSun" w:cs="SimSun"/>
          <w:sz w:val="22"/>
          <w:szCs w:val="22"/>
          <w:spacing w:val="-4"/>
        </w:rPr>
        <w:t>数据提供了指 </w:t>
      </w:r>
      <w:r>
        <w:rPr>
          <w:rFonts w:ascii="SimSun" w:hAnsi="SimSun" w:eastAsia="SimSun" w:cs="SimSun"/>
          <w:sz w:val="22"/>
          <w:szCs w:val="22"/>
          <w:spacing w:val="-1"/>
        </w:rPr>
        <w:t>导原则和数据保护要求，以提供公平竞争的环境。2020年6月欧盟委</w:t>
      </w:r>
      <w:r>
        <w:rPr>
          <w:rFonts w:ascii="SimSun" w:hAnsi="SimSun" w:eastAsia="SimSun" w:cs="SimSun"/>
          <w:sz w:val="22"/>
          <w:szCs w:val="22"/>
          <w:spacing w:val="8"/>
        </w:rPr>
        <w:t xml:space="preserve">  </w:t>
      </w:r>
      <w:r>
        <w:rPr>
          <w:rFonts w:ascii="SimSun" w:hAnsi="SimSun" w:eastAsia="SimSun" w:cs="SimSun"/>
          <w:sz w:val="22"/>
          <w:szCs w:val="22"/>
          <w:spacing w:val="-6"/>
        </w:rPr>
        <w:t>员会发布了针对</w:t>
      </w:r>
      <w:r>
        <w:rPr>
          <w:rFonts w:ascii="Times New Roman" w:hAnsi="Times New Roman" w:eastAsia="Times New Roman" w:cs="Times New Roman"/>
          <w:sz w:val="22"/>
          <w:szCs w:val="22"/>
          <w:spacing w:val="-6"/>
        </w:rPr>
        <w:t>GDPR</w:t>
      </w:r>
      <w:r>
        <w:rPr>
          <w:rFonts w:ascii="SimSun" w:hAnsi="SimSun" w:eastAsia="SimSun" w:cs="SimSun"/>
          <w:sz w:val="22"/>
          <w:szCs w:val="22"/>
          <w:spacing w:val="-6"/>
        </w:rPr>
        <w:t>的审查和评估报告①,该报告围绕</w:t>
      </w:r>
      <w:r>
        <w:rPr>
          <w:rFonts w:ascii="Times New Roman" w:hAnsi="Times New Roman" w:eastAsia="Times New Roman" w:cs="Times New Roman"/>
          <w:sz w:val="22"/>
          <w:szCs w:val="22"/>
          <w:spacing w:val="-6"/>
        </w:rPr>
        <w:t>GDPR</w:t>
      </w:r>
      <w:r>
        <w:rPr>
          <w:rFonts w:ascii="SimSun" w:hAnsi="SimSun" w:eastAsia="SimSun" w:cs="SimSun"/>
          <w:sz w:val="22"/>
          <w:szCs w:val="22"/>
          <w:spacing w:val="-6"/>
        </w:rPr>
        <w:t>的执行、</w:t>
      </w:r>
      <w:r>
        <w:rPr>
          <w:rFonts w:ascii="SimSun" w:hAnsi="SimSun" w:eastAsia="SimSun" w:cs="SimSun"/>
          <w:sz w:val="22"/>
          <w:szCs w:val="22"/>
          <w:spacing w:val="10"/>
        </w:rPr>
        <w:t xml:space="preserve"> </w:t>
      </w:r>
      <w:r>
        <w:rPr>
          <w:rFonts w:ascii="SimSun" w:hAnsi="SimSun" w:eastAsia="SimSun" w:cs="SimSun"/>
          <w:sz w:val="22"/>
          <w:szCs w:val="22"/>
          <w:spacing w:val="-2"/>
        </w:rPr>
        <w:t>协调功能和一致性机制，统一规则基础上国家立法的碎片化和分歧，</w:t>
      </w:r>
      <w:r>
        <w:rPr>
          <w:rFonts w:ascii="SimSun" w:hAnsi="SimSun" w:eastAsia="SimSun" w:cs="SimSun"/>
          <w:sz w:val="22"/>
          <w:szCs w:val="22"/>
        </w:rPr>
        <w:t xml:space="preserve"> </w:t>
      </w:r>
      <w:r>
        <w:rPr>
          <w:rFonts w:ascii="SimSun" w:hAnsi="SimSun" w:eastAsia="SimSun" w:cs="SimSun"/>
          <w:sz w:val="22"/>
          <w:szCs w:val="22"/>
          <w:spacing w:val="-9"/>
        </w:rPr>
        <w:t>个人对其数据的控制，组织尤其是中小企业面临的机遇与挑战，</w:t>
      </w:r>
      <w:r>
        <w:rPr>
          <w:rFonts w:ascii="Times New Roman" w:hAnsi="Times New Roman" w:eastAsia="Times New Roman" w:cs="Times New Roman"/>
          <w:sz w:val="22"/>
          <w:szCs w:val="22"/>
          <w:spacing w:val="-9"/>
        </w:rPr>
        <w:t>GDPR   </w:t>
      </w:r>
      <w:r>
        <w:rPr>
          <w:rFonts w:ascii="SimSun" w:hAnsi="SimSun" w:eastAsia="SimSun" w:cs="SimSun"/>
          <w:sz w:val="22"/>
          <w:szCs w:val="22"/>
          <w:spacing w:val="-4"/>
        </w:rPr>
        <w:t>对新技术的适用，现代化国际数据传输工具箱的开发，以及数据保护</w:t>
      </w:r>
    </w:p>
    <w:p>
      <w:pPr>
        <w:ind w:left="17"/>
        <w:spacing w:line="219" w:lineRule="auto"/>
        <w:rPr>
          <w:rFonts w:ascii="SimSun" w:hAnsi="SimSun" w:eastAsia="SimSun" w:cs="SimSun"/>
          <w:sz w:val="22"/>
          <w:szCs w:val="22"/>
        </w:rPr>
      </w:pPr>
      <w:r>
        <w:rPr>
          <w:rFonts w:ascii="SimSun" w:hAnsi="SimSun" w:eastAsia="SimSun" w:cs="SimSun"/>
          <w:sz w:val="22"/>
          <w:szCs w:val="22"/>
          <w:spacing w:val="-8"/>
        </w:rPr>
        <w:t>领域的国际融合与协同等方面提出了当前的发现和进一步改进计划。</w:t>
      </w:r>
    </w:p>
    <w:p>
      <w:pPr>
        <w:ind w:left="17" w:right="88" w:firstLine="450"/>
        <w:spacing w:before="202" w:line="327" w:lineRule="auto"/>
        <w:jc w:val="both"/>
        <w:rPr>
          <w:rFonts w:ascii="SimSun" w:hAnsi="SimSun" w:eastAsia="SimSun" w:cs="SimSun"/>
          <w:sz w:val="22"/>
          <w:szCs w:val="22"/>
        </w:rPr>
      </w:pPr>
      <w:r>
        <w:rPr>
          <w:rFonts w:ascii="SimSun" w:hAnsi="SimSun" w:eastAsia="SimSun" w:cs="SimSun"/>
          <w:sz w:val="22"/>
          <w:szCs w:val="22"/>
          <w:spacing w:val="-4"/>
        </w:rPr>
        <w:t>为了充分释放欧洲数字单一市场和数字经济的潜力，欧盟委员会</w:t>
      </w:r>
      <w:r>
        <w:rPr>
          <w:rFonts w:ascii="SimSun" w:hAnsi="SimSun" w:eastAsia="SimSun" w:cs="SimSun"/>
          <w:sz w:val="22"/>
          <w:szCs w:val="22"/>
        </w:rPr>
        <w:t xml:space="preserve"> </w:t>
      </w:r>
      <w:r>
        <w:rPr>
          <w:rFonts w:ascii="SimSun" w:hAnsi="SimSun" w:eastAsia="SimSun" w:cs="SimSun"/>
          <w:sz w:val="22"/>
          <w:szCs w:val="22"/>
          <w:spacing w:val="7"/>
        </w:rPr>
        <w:t>于2019年5月28日实施了《关于欧盟</w:t>
      </w:r>
      <w:r>
        <w:rPr>
          <w:rFonts w:ascii="SimSun" w:hAnsi="SimSun" w:eastAsia="SimSun" w:cs="SimSun"/>
          <w:sz w:val="22"/>
          <w:szCs w:val="22"/>
          <w:spacing w:val="6"/>
        </w:rPr>
        <w:t>境内非个人数据自由流动框架</w:t>
      </w:r>
      <w:r>
        <w:rPr>
          <w:rFonts w:ascii="SimSun" w:hAnsi="SimSun" w:eastAsia="SimSun" w:cs="SimSun"/>
          <w:sz w:val="22"/>
          <w:szCs w:val="22"/>
        </w:rPr>
        <w:t xml:space="preserve"> </w:t>
      </w:r>
      <w:r>
        <w:rPr>
          <w:rFonts w:ascii="SimSun" w:hAnsi="SimSun" w:eastAsia="SimSun" w:cs="SimSun"/>
          <w:sz w:val="22"/>
          <w:szCs w:val="22"/>
          <w:spacing w:val="-1"/>
        </w:rPr>
        <w:t>条例》,主要涉及确保数据跨境自由流动、确保数据可用于监管控制</w:t>
      </w:r>
      <w:r>
        <w:rPr>
          <w:rFonts w:ascii="SimSun" w:hAnsi="SimSun" w:eastAsia="SimSun" w:cs="SimSun"/>
          <w:sz w:val="22"/>
          <w:szCs w:val="22"/>
          <w:spacing w:val="18"/>
        </w:rPr>
        <w:t xml:space="preserve"> </w:t>
      </w:r>
      <w:r>
        <w:rPr>
          <w:rFonts w:ascii="SimSun" w:hAnsi="SimSun" w:eastAsia="SimSun" w:cs="SimSun"/>
          <w:sz w:val="22"/>
          <w:szCs w:val="22"/>
          <w:spacing w:val="-2"/>
        </w:rPr>
        <w:t>以及鼓励制定云服务行为准则三个方面的规则要求。该条例与</w:t>
      </w:r>
      <w:r>
        <w:rPr>
          <w:rFonts w:ascii="Times New Roman" w:hAnsi="Times New Roman" w:eastAsia="Times New Roman" w:cs="Times New Roman"/>
          <w:sz w:val="22"/>
          <w:szCs w:val="22"/>
          <w:spacing w:val="-2"/>
        </w:rPr>
        <w:t>GDPR</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4"/>
        </w:rPr>
        <w:t>共同作用，为欧盟境内数据的自由流动、保护和利用规则提供了全</w:t>
      </w:r>
      <w:r>
        <w:rPr>
          <w:rFonts w:ascii="SimSun" w:hAnsi="SimSun" w:eastAsia="SimSun" w:cs="SimSun"/>
          <w:sz w:val="22"/>
          <w:szCs w:val="22"/>
          <w:spacing w:val="3"/>
        </w:rPr>
        <w:t xml:space="preserve"> </w:t>
      </w:r>
      <w:r>
        <w:rPr>
          <w:rFonts w:ascii="SimSun" w:hAnsi="SimSun" w:eastAsia="SimSun" w:cs="SimSun"/>
          <w:sz w:val="22"/>
          <w:szCs w:val="22"/>
        </w:rPr>
        <w:t>面、</w:t>
      </w:r>
      <w:r>
        <w:rPr>
          <w:rFonts w:ascii="SimSun" w:hAnsi="SimSun" w:eastAsia="SimSun" w:cs="SimSun"/>
          <w:sz w:val="22"/>
          <w:szCs w:val="22"/>
          <w:spacing w:val="-11"/>
        </w:rPr>
        <w:t xml:space="preserve"> </w:t>
      </w:r>
      <w:r>
        <w:rPr>
          <w:rFonts w:ascii="SimSun" w:hAnsi="SimSun" w:eastAsia="SimSun" w:cs="SimSun"/>
          <w:sz w:val="22"/>
          <w:szCs w:val="22"/>
        </w:rPr>
        <w:t>一致的方法，平衡了数据利用、数据安全和隐私保护之间的关 </w:t>
      </w:r>
      <w:r>
        <w:rPr>
          <w:rFonts w:ascii="SimSun" w:hAnsi="SimSun" w:eastAsia="SimSun" w:cs="SimSun"/>
          <w:sz w:val="22"/>
          <w:szCs w:val="22"/>
          <w:spacing w:val="6"/>
        </w:rPr>
        <w:t>系。同时，2017年1月10日通过的《隐私与电子通信条例》提案建</w:t>
      </w:r>
      <w:r>
        <w:rPr>
          <w:rFonts w:ascii="SimSun" w:hAnsi="SimSun" w:eastAsia="SimSun" w:cs="SimSun"/>
          <w:sz w:val="22"/>
          <w:szCs w:val="22"/>
          <w:spacing w:val="16"/>
        </w:rPr>
        <w:t xml:space="preserve"> </w:t>
      </w:r>
      <w:r>
        <w:rPr>
          <w:rFonts w:ascii="SimSun" w:hAnsi="SimSun" w:eastAsia="SimSun" w:cs="SimSun"/>
          <w:sz w:val="22"/>
          <w:szCs w:val="22"/>
          <w:spacing w:val="-4"/>
        </w:rPr>
        <w:t>立在欧盟电信和数据保护框架基础之上，旨在确保公共网络上的所有</w:t>
      </w:r>
      <w:r>
        <w:rPr>
          <w:rFonts w:ascii="SimSun" w:hAnsi="SimSun" w:eastAsia="SimSun" w:cs="SimSun"/>
          <w:sz w:val="22"/>
          <w:szCs w:val="22"/>
        </w:rPr>
        <w:t xml:space="preserve"> </w:t>
      </w:r>
      <w:r>
        <w:rPr>
          <w:rFonts w:ascii="SimSun" w:hAnsi="SimSun" w:eastAsia="SimSun" w:cs="SimSun"/>
          <w:sz w:val="22"/>
          <w:szCs w:val="22"/>
          <w:spacing w:val="-4"/>
        </w:rPr>
        <w:t>通信保持高水平的隐私和数据保护。该条例适应了</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4"/>
        </w:rPr>
        <w:t>G</w:t>
      </w:r>
      <w:r>
        <w:rPr>
          <w:rFonts w:ascii="Times New Roman" w:hAnsi="Times New Roman" w:eastAsia="Times New Roman" w:cs="Times New Roman"/>
          <w:sz w:val="22"/>
          <w:szCs w:val="22"/>
          <w:spacing w:val="-5"/>
        </w:rPr>
        <w:t>DPR</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5"/>
        </w:rPr>
        <w:t>数据保护的</w:t>
      </w:r>
      <w:r>
        <w:rPr>
          <w:rFonts w:ascii="SimSun" w:hAnsi="SimSun" w:eastAsia="SimSun" w:cs="SimSun"/>
          <w:sz w:val="22"/>
          <w:szCs w:val="22"/>
        </w:rPr>
        <w:t xml:space="preserve"> </w:t>
      </w:r>
      <w:r>
        <w:rPr>
          <w:rFonts w:ascii="SimSun" w:hAnsi="SimSun" w:eastAsia="SimSun" w:cs="SimSun"/>
          <w:sz w:val="22"/>
          <w:szCs w:val="22"/>
          <w:spacing w:val="-4"/>
        </w:rPr>
        <w:t>新规则要求，并在符合个人数据的电子通信数据方面对其进行了特殊</w:t>
      </w:r>
      <w:r>
        <w:rPr>
          <w:rFonts w:ascii="SimSun" w:hAnsi="SimSun" w:eastAsia="SimSun" w:cs="SimSun"/>
          <w:sz w:val="22"/>
          <w:szCs w:val="22"/>
          <w:spacing w:val="17"/>
        </w:rPr>
        <w:t xml:space="preserve"> </w:t>
      </w:r>
      <w:r>
        <w:rPr>
          <w:rFonts w:ascii="SimSun" w:hAnsi="SimSun" w:eastAsia="SimSun" w:cs="SimSun"/>
          <w:sz w:val="22"/>
          <w:szCs w:val="22"/>
          <w:spacing w:val="-4"/>
        </w:rPr>
        <w:t>处理和补充。另外，2019年通过的《网络安全法》还首次建立了欧盟</w:t>
      </w:r>
      <w:r>
        <w:rPr>
          <w:rFonts w:ascii="SimSun" w:hAnsi="SimSun" w:eastAsia="SimSun" w:cs="SimSun"/>
          <w:sz w:val="22"/>
          <w:szCs w:val="22"/>
          <w:spacing w:val="6"/>
        </w:rPr>
        <w:t xml:space="preserve"> </w:t>
      </w:r>
      <w:r>
        <w:rPr>
          <w:rFonts w:ascii="SimSun" w:hAnsi="SimSun" w:eastAsia="SimSun" w:cs="SimSun"/>
          <w:sz w:val="22"/>
          <w:szCs w:val="22"/>
          <w:spacing w:val="-3"/>
        </w:rPr>
        <w:t>范围的网络安全认证框架，以确保在欧洲内部市</w:t>
      </w:r>
      <w:r>
        <w:rPr>
          <w:rFonts w:ascii="SimSun" w:hAnsi="SimSun" w:eastAsia="SimSun" w:cs="SimSun"/>
          <w:sz w:val="22"/>
          <w:szCs w:val="22"/>
          <w:spacing w:val="-4"/>
        </w:rPr>
        <w:t>场采用通用的网络安</w:t>
      </w:r>
    </w:p>
    <w:p>
      <w:pPr>
        <w:ind w:left="17"/>
        <w:spacing w:line="219" w:lineRule="auto"/>
        <w:rPr>
          <w:rFonts w:ascii="SimSun" w:hAnsi="SimSun" w:eastAsia="SimSun" w:cs="SimSun"/>
          <w:sz w:val="22"/>
          <w:szCs w:val="22"/>
        </w:rPr>
      </w:pPr>
      <w:r>
        <w:rPr>
          <w:rFonts w:ascii="SimSun" w:hAnsi="SimSun" w:eastAsia="SimSun" w:cs="SimSun"/>
          <w:sz w:val="22"/>
          <w:szCs w:val="22"/>
          <w:spacing w:val="-7"/>
        </w:rPr>
        <w:t>全认证方法，并最终改善各种数字产品和服务中的网络安全。</w:t>
      </w:r>
    </w:p>
    <w:p>
      <w:pPr>
        <w:pStyle w:val="BodyText"/>
        <w:spacing w:line="332" w:lineRule="auto"/>
        <w:rPr/>
      </w:pPr>
      <w:r/>
    </w:p>
    <w:p>
      <w:pPr>
        <w:pStyle w:val="BodyText"/>
        <w:spacing w:line="333" w:lineRule="auto"/>
        <w:rPr/>
      </w:pPr>
      <w:r/>
    </w:p>
    <w:p>
      <w:pPr>
        <w:ind w:left="17" w:right="51" w:firstLine="359"/>
        <w:spacing w:before="50" w:line="317" w:lineRule="auto"/>
        <w:jc w:val="both"/>
        <w:rPr>
          <w:rFonts w:ascii="Times New Roman" w:hAnsi="Times New Roman" w:eastAsia="Times New Roman" w:cs="Times New Roman"/>
          <w:sz w:val="15"/>
          <w:szCs w:val="15"/>
        </w:rPr>
      </w:pPr>
      <w:r>
        <w:rPr>
          <w:rFonts w:ascii="SimSun" w:hAnsi="SimSun" w:eastAsia="SimSun" w:cs="SimSun"/>
          <w:sz w:val="15"/>
          <w:szCs w:val="15"/>
        </w:rPr>
        <w:t>①  </w:t>
      </w:r>
      <w:r>
        <w:rPr>
          <w:rFonts w:ascii="Times New Roman" w:hAnsi="Times New Roman" w:eastAsia="Times New Roman" w:cs="Times New Roman"/>
          <w:sz w:val="15"/>
          <w:szCs w:val="15"/>
        </w:rPr>
        <w:t>European   Commission.Communication   fro</w:t>
      </w:r>
      <w:r>
        <w:rPr>
          <w:rFonts w:ascii="Times New Roman" w:hAnsi="Times New Roman" w:eastAsia="Times New Roman" w:cs="Times New Roman"/>
          <w:sz w:val="15"/>
          <w:szCs w:val="15"/>
          <w:spacing w:val="-1"/>
        </w:rPr>
        <w:t>m</w:t>
      </w:r>
      <w:r>
        <w:rPr>
          <w:rFonts w:ascii="Times New Roman" w:hAnsi="Times New Roman" w:eastAsia="Times New Roman" w:cs="Times New Roman"/>
          <w:sz w:val="15"/>
          <w:szCs w:val="15"/>
          <w:spacing w:val="11"/>
          <w:w w:val="102"/>
        </w:rPr>
        <w:t xml:space="preserve">  </w:t>
      </w:r>
      <w:r>
        <w:rPr>
          <w:rFonts w:ascii="Times New Roman" w:hAnsi="Times New Roman" w:eastAsia="Times New Roman" w:cs="Times New Roman"/>
          <w:sz w:val="15"/>
          <w:szCs w:val="15"/>
          <w:spacing w:val="-1"/>
        </w:rPr>
        <w:t>the</w:t>
      </w:r>
      <w:r>
        <w:rPr>
          <w:rFonts w:ascii="Times New Roman" w:hAnsi="Times New Roman" w:eastAsia="Times New Roman" w:cs="Times New Roman"/>
          <w:sz w:val="15"/>
          <w:szCs w:val="15"/>
          <w:spacing w:val="13"/>
          <w:w w:val="101"/>
        </w:rPr>
        <w:t xml:space="preserve">  </w:t>
      </w:r>
      <w:r>
        <w:rPr>
          <w:rFonts w:ascii="Times New Roman" w:hAnsi="Times New Roman" w:eastAsia="Times New Roman" w:cs="Times New Roman"/>
          <w:sz w:val="15"/>
          <w:szCs w:val="15"/>
          <w:spacing w:val="-1"/>
        </w:rPr>
        <w:t>Commission</w:t>
      </w:r>
      <w:r>
        <w:rPr>
          <w:rFonts w:ascii="Times New Roman" w:hAnsi="Times New Roman" w:eastAsia="Times New Roman" w:cs="Times New Roman"/>
          <w:sz w:val="15"/>
          <w:szCs w:val="15"/>
          <w:spacing w:val="11"/>
          <w:w w:val="102"/>
        </w:rPr>
        <w:t xml:space="preserve">  </w:t>
      </w:r>
      <w:r>
        <w:rPr>
          <w:rFonts w:ascii="Times New Roman" w:hAnsi="Times New Roman" w:eastAsia="Times New Roman" w:cs="Times New Roman"/>
          <w:sz w:val="15"/>
          <w:szCs w:val="15"/>
          <w:spacing w:val="-1"/>
        </w:rPr>
        <w:t>to</w:t>
      </w:r>
      <w:r>
        <w:rPr>
          <w:rFonts w:ascii="Times New Roman" w:hAnsi="Times New Roman" w:eastAsia="Times New Roman" w:cs="Times New Roman"/>
          <w:sz w:val="15"/>
          <w:szCs w:val="15"/>
          <w:spacing w:val="11"/>
          <w:w w:val="101"/>
        </w:rPr>
        <w:t xml:space="preserve">  </w:t>
      </w:r>
      <w:r>
        <w:rPr>
          <w:rFonts w:ascii="Times New Roman" w:hAnsi="Times New Roman" w:eastAsia="Times New Roman" w:cs="Times New Roman"/>
          <w:sz w:val="15"/>
          <w:szCs w:val="15"/>
          <w:spacing w:val="-1"/>
        </w:rPr>
        <w:t>the</w:t>
      </w:r>
      <w:r>
        <w:rPr>
          <w:rFonts w:ascii="Times New Roman" w:hAnsi="Times New Roman" w:eastAsia="Times New Roman" w:cs="Times New Roman"/>
          <w:sz w:val="15"/>
          <w:szCs w:val="15"/>
          <w:spacing w:val="12"/>
          <w:w w:val="101"/>
        </w:rPr>
        <w:t xml:space="preserve">  </w:t>
      </w:r>
      <w:r>
        <w:rPr>
          <w:rFonts w:ascii="Times New Roman" w:hAnsi="Times New Roman" w:eastAsia="Times New Roman" w:cs="Times New Roman"/>
          <w:sz w:val="15"/>
          <w:szCs w:val="15"/>
          <w:spacing w:val="-1"/>
        </w:rPr>
        <w:t>European</w:t>
      </w:r>
      <w:r>
        <w:rPr>
          <w:rFonts w:ascii="Times New Roman" w:hAnsi="Times New Roman" w:eastAsia="Times New Roman" w:cs="Times New Roman"/>
          <w:sz w:val="15"/>
          <w:szCs w:val="15"/>
          <w:spacing w:val="12"/>
        </w:rPr>
        <w:t xml:space="preserve">  </w:t>
      </w:r>
      <w:r>
        <w:rPr>
          <w:rFonts w:ascii="Times New Roman" w:hAnsi="Times New Roman" w:eastAsia="Times New Roman" w:cs="Times New Roman"/>
          <w:sz w:val="15"/>
          <w:szCs w:val="15"/>
          <w:spacing w:val="-1"/>
        </w:rPr>
        <w:t>Parliament</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and  the  Council  Data  Protection  as  a  Pillar</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rPr>
        <w:t>of  Citizens'Empowerment  and  the  </w:t>
      </w:r>
      <w:r>
        <w:rPr>
          <w:rFonts w:ascii="Times New Roman" w:hAnsi="Times New Roman" w:eastAsia="Times New Roman" w:cs="Times New Roman"/>
          <w:sz w:val="15"/>
          <w:szCs w:val="15"/>
          <w:spacing w:val="-1"/>
        </w:rPr>
        <w:t>EU's</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Approach</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to</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the</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Digital</w:t>
      </w:r>
      <w:r>
        <w:rPr>
          <w:rFonts w:ascii="Times New Roman" w:hAnsi="Times New Roman" w:eastAsia="Times New Roman" w:cs="Times New Roman"/>
          <w:sz w:val="15"/>
          <w:szCs w:val="15"/>
          <w:spacing w:val="12"/>
          <w:w w:val="101"/>
        </w:rPr>
        <w:t xml:space="preserve">  </w:t>
      </w:r>
      <w:r>
        <w:rPr>
          <w:rFonts w:ascii="Times New Roman" w:hAnsi="Times New Roman" w:eastAsia="Times New Roman" w:cs="Times New Roman"/>
          <w:sz w:val="15"/>
          <w:szCs w:val="15"/>
        </w:rPr>
        <w:t>Transition-Two</w:t>
      </w:r>
      <w:r>
        <w:rPr>
          <w:rFonts w:ascii="Times New Roman" w:hAnsi="Times New Roman" w:eastAsia="Times New Roman" w:cs="Times New Roman"/>
          <w:sz w:val="15"/>
          <w:szCs w:val="15"/>
          <w:spacing w:val="10"/>
          <w:w w:val="101"/>
        </w:rPr>
        <w:t xml:space="preserve">  </w:t>
      </w:r>
      <w:r>
        <w:rPr>
          <w:rFonts w:ascii="Times New Roman" w:hAnsi="Times New Roman" w:eastAsia="Times New Roman" w:cs="Times New Roman"/>
          <w:sz w:val="15"/>
          <w:szCs w:val="15"/>
        </w:rPr>
        <w:t>Years</w:t>
      </w:r>
      <w:r>
        <w:rPr>
          <w:rFonts w:ascii="Times New Roman" w:hAnsi="Times New Roman" w:eastAsia="Times New Roman" w:cs="Times New Roman"/>
          <w:sz w:val="15"/>
          <w:szCs w:val="15"/>
          <w:spacing w:val="12"/>
          <w:w w:val="101"/>
        </w:rPr>
        <w:t xml:space="preserve">  </w:t>
      </w:r>
      <w:r>
        <w:rPr>
          <w:rFonts w:ascii="Times New Roman" w:hAnsi="Times New Roman" w:eastAsia="Times New Roman" w:cs="Times New Roman"/>
          <w:sz w:val="15"/>
          <w:szCs w:val="15"/>
        </w:rPr>
        <w:t>of  Application</w:t>
      </w:r>
      <w:r>
        <w:rPr>
          <w:rFonts w:ascii="Times New Roman" w:hAnsi="Times New Roman" w:eastAsia="Times New Roman" w:cs="Times New Roman"/>
          <w:sz w:val="15"/>
          <w:szCs w:val="15"/>
          <w:spacing w:val="12"/>
          <w:w w:val="102"/>
        </w:rPr>
        <w:t xml:space="preserve">  </w:t>
      </w:r>
      <w:r>
        <w:rPr>
          <w:rFonts w:ascii="Times New Roman" w:hAnsi="Times New Roman" w:eastAsia="Times New Roman" w:cs="Times New Roman"/>
          <w:sz w:val="15"/>
          <w:szCs w:val="15"/>
        </w:rPr>
        <w:t>of  the</w:t>
      </w:r>
      <w:r>
        <w:rPr>
          <w:rFonts w:ascii="Times New Roman" w:hAnsi="Times New Roman" w:eastAsia="Times New Roman" w:cs="Times New Roman"/>
          <w:sz w:val="15"/>
          <w:szCs w:val="15"/>
          <w:spacing w:val="12"/>
          <w:w w:val="101"/>
        </w:rPr>
        <w:t xml:space="preserve">  </w:t>
      </w:r>
      <w:r>
        <w:rPr>
          <w:rFonts w:ascii="Times New Roman" w:hAnsi="Times New Roman" w:eastAsia="Times New Roman" w:cs="Times New Roman"/>
          <w:sz w:val="15"/>
          <w:szCs w:val="15"/>
        </w:rPr>
        <w:t>General</w:t>
      </w:r>
      <w:r>
        <w:rPr>
          <w:rFonts w:ascii="Times New Roman" w:hAnsi="Times New Roman" w:eastAsia="Times New Roman" w:cs="Times New Roman"/>
          <w:sz w:val="15"/>
          <w:szCs w:val="15"/>
          <w:spacing w:val="11"/>
        </w:rPr>
        <w:t xml:space="preserve">  </w:t>
      </w:r>
      <w:r>
        <w:rPr>
          <w:rFonts w:ascii="Times New Roman" w:hAnsi="Times New Roman" w:eastAsia="Times New Roman" w:cs="Times New Roman"/>
          <w:sz w:val="15"/>
          <w:szCs w:val="15"/>
        </w:rPr>
        <w:t>Data</w:t>
      </w:r>
      <w:r>
        <w:rPr>
          <w:rFonts w:ascii="Times New Roman" w:hAnsi="Times New Roman" w:eastAsia="Times New Roman" w:cs="Times New Roman"/>
          <w:sz w:val="15"/>
          <w:szCs w:val="15"/>
          <w:spacing w:val="11"/>
        </w:rPr>
        <w:t xml:space="preserve">  </w:t>
      </w:r>
      <w:r>
        <w:rPr>
          <w:rFonts w:ascii="Times New Roman" w:hAnsi="Times New Roman" w:eastAsia="Times New Roman" w:cs="Times New Roman"/>
          <w:sz w:val="15"/>
          <w:szCs w:val="15"/>
        </w:rPr>
        <w:t>Protection</w:t>
      </w:r>
      <w:r>
        <w:rPr>
          <w:rFonts w:ascii="Times New Roman" w:hAnsi="Times New Roman" w:eastAsia="Times New Roman" w:cs="Times New Roman"/>
          <w:sz w:val="15"/>
          <w:szCs w:val="15"/>
          <w:spacing w:val="11"/>
          <w:w w:val="101"/>
        </w:rPr>
        <w:t xml:space="preserve">  </w:t>
      </w:r>
      <w:r>
        <w:rPr>
          <w:rFonts w:ascii="Times New Roman" w:hAnsi="Times New Roman" w:eastAsia="Times New Roman" w:cs="Times New Roman"/>
          <w:sz w:val="15"/>
          <w:szCs w:val="15"/>
        </w:rPr>
        <w:t>Regulation.https://eur-  </w:t>
      </w:r>
      <w:r>
        <w:rPr>
          <w:rFonts w:ascii="Times New Roman" w:hAnsi="Times New Roman" w:eastAsia="Times New Roman" w:cs="Times New Roman"/>
          <w:sz w:val="15"/>
          <w:szCs w:val="15"/>
        </w:rPr>
        <w:t>lex.europa.eu/legal-content/EN/TXT/?uri=CELEX%3A52020DC0264.</w:t>
      </w:r>
    </w:p>
    <w:p>
      <w:pPr>
        <w:spacing w:line="317" w:lineRule="auto"/>
        <w:sectPr>
          <w:footerReference w:type="default" r:id="rId106"/>
          <w:pgSz w:w="8370" w:h="12670"/>
          <w:pgMar w:top="400" w:right="698" w:bottom="664" w:left="1062" w:header="0" w:footer="446" w:gutter="0"/>
        </w:sectPr>
        <w:rPr>
          <w:rFonts w:ascii="Times New Roman" w:hAnsi="Times New Roman" w:eastAsia="Times New Roman" w:cs="Times New Roman"/>
          <w:sz w:val="15"/>
          <w:szCs w:val="15"/>
        </w:rPr>
      </w:pPr>
    </w:p>
    <w:p>
      <w:pPr>
        <w:pStyle w:val="BodyText"/>
        <w:spacing w:line="292" w:lineRule="auto"/>
        <w:rPr/>
      </w:pPr>
      <w:r>
        <w:drawing>
          <wp:anchor distT="0" distB="0" distL="0" distR="0" simplePos="0" relativeHeight="251781120" behindDoc="0" locked="0" layoutInCell="0" allowOverlap="1">
            <wp:simplePos x="0" y="0"/>
            <wp:positionH relativeFrom="page">
              <wp:posOffset>571516</wp:posOffset>
            </wp:positionH>
            <wp:positionV relativeFrom="page">
              <wp:posOffset>6946924</wp:posOffset>
            </wp:positionV>
            <wp:extent cx="927087" cy="6356"/>
            <wp:effectExtent l="0" t="0" r="0" b="0"/>
            <wp:wrapNone/>
            <wp:docPr id="44" name="IM 44"/>
            <wp:cNvGraphicFramePr/>
            <a:graphic>
              <a:graphicData uri="http://schemas.openxmlformats.org/drawingml/2006/picture">
                <pic:pic>
                  <pic:nvPicPr>
                    <pic:cNvPr id="44" name="IM 44"/>
                    <pic:cNvPicPr/>
                  </pic:nvPicPr>
                  <pic:blipFill>
                    <a:blip r:embed="rId109"/>
                    <a:stretch>
                      <a:fillRect/>
                    </a:stretch>
                  </pic:blipFill>
                  <pic:spPr>
                    <a:xfrm rot="0">
                      <a:off x="0" y="0"/>
                      <a:ext cx="927087" cy="6356"/>
                    </a:xfrm>
                    <a:prstGeom prst="rect">
                      <a:avLst/>
                    </a:prstGeom>
                  </pic:spPr>
                </pic:pic>
              </a:graphicData>
            </a:graphic>
          </wp:anchor>
        </w:drawing>
      </w:r>
      <w:r/>
    </w:p>
    <w:p>
      <w:pPr>
        <w:pStyle w:val="BodyText"/>
        <w:spacing w:line="292" w:lineRule="auto"/>
        <w:rPr/>
      </w:pPr>
      <w:r/>
    </w:p>
    <w:p>
      <w:pPr>
        <w:ind w:right="22"/>
        <w:spacing w:before="52" w:line="218" w:lineRule="auto"/>
        <w:jc w:val="right"/>
        <w:rPr>
          <w:rFonts w:ascii="SimHei" w:hAnsi="SimHei" w:eastAsia="SimHei" w:cs="SimHei"/>
          <w:sz w:val="16"/>
          <w:szCs w:val="16"/>
        </w:rPr>
      </w:pPr>
      <w:r>
        <w:rPr>
          <w:rFonts w:ascii="SimHei" w:hAnsi="SimHei" w:eastAsia="SimHei" w:cs="SimHei"/>
          <w:sz w:val="16"/>
          <w:szCs w:val="16"/>
          <w:b/>
          <w:bCs/>
          <w:color w:val="2654A4"/>
          <w:spacing w:val="16"/>
        </w:rPr>
        <w:t>第1章</w:t>
      </w:r>
      <w:r>
        <w:rPr>
          <w:rFonts w:ascii="SimHei" w:hAnsi="SimHei" w:eastAsia="SimHei" w:cs="SimHei"/>
          <w:sz w:val="16"/>
          <w:szCs w:val="16"/>
          <w:color w:val="2654A4"/>
          <w:spacing w:val="43"/>
        </w:rPr>
        <w:t xml:space="preserve">  </w:t>
      </w:r>
      <w:r>
        <w:rPr>
          <w:rFonts w:ascii="SimHei" w:hAnsi="SimHei" w:eastAsia="SimHei" w:cs="SimHei"/>
          <w:sz w:val="16"/>
          <w:szCs w:val="16"/>
          <w:b/>
          <w:bCs/>
          <w:color w:val="2654A4"/>
          <w:spacing w:val="16"/>
        </w:rPr>
        <w:t>数据治理的国际实践</w:t>
      </w:r>
    </w:p>
    <w:p>
      <w:pPr>
        <w:pStyle w:val="BodyText"/>
        <w:spacing w:line="308" w:lineRule="auto"/>
        <w:rPr/>
      </w:pPr>
      <w:r/>
    </w:p>
    <w:p>
      <w:pPr>
        <w:ind w:left="542"/>
        <w:spacing w:before="71" w:line="224" w:lineRule="auto"/>
        <w:outlineLvl w:val="1"/>
        <w:rPr>
          <w:rFonts w:ascii="KaiTi" w:hAnsi="KaiTi" w:eastAsia="KaiTi" w:cs="KaiTi"/>
          <w:sz w:val="22"/>
          <w:szCs w:val="22"/>
        </w:rPr>
      </w:pPr>
      <w:hyperlink w:history="true" r:id="rId110">
        <w:r>
          <w:rPr>
            <w:rFonts w:ascii="KaiTi" w:hAnsi="KaiTi" w:eastAsia="KaiTi" w:cs="KaiTi"/>
            <w:sz w:val="22"/>
            <w:szCs w:val="22"/>
            <w:b/>
            <w:bCs/>
            <w:color w:val="3160CF"/>
            <w:spacing w:val="6"/>
          </w:rPr>
          <w:t>1.5.2.2</w:t>
        </w:r>
      </w:hyperlink>
      <w:r>
        <w:rPr>
          <w:rFonts w:ascii="KaiTi" w:hAnsi="KaiTi" w:eastAsia="KaiTi" w:cs="KaiTi"/>
          <w:sz w:val="22"/>
          <w:szCs w:val="22"/>
          <w:color w:val="3160CF"/>
          <w:spacing w:val="6"/>
        </w:rPr>
        <w:t xml:space="preserve">  </w:t>
      </w:r>
      <w:r>
        <w:rPr>
          <w:rFonts w:ascii="KaiTi" w:hAnsi="KaiTi" w:eastAsia="KaiTi" w:cs="KaiTi"/>
          <w:sz w:val="22"/>
          <w:szCs w:val="22"/>
          <w:b/>
          <w:bCs/>
          <w:color w:val="3160CF"/>
          <w:spacing w:val="6"/>
        </w:rPr>
        <w:t>人工智能场景下的数据利用伦理与责任</w:t>
      </w:r>
    </w:p>
    <w:p>
      <w:pPr>
        <w:ind w:right="30" w:firstLine="540"/>
        <w:spacing w:before="194" w:line="327" w:lineRule="auto"/>
        <w:jc w:val="both"/>
        <w:rPr>
          <w:rFonts w:ascii="SimSun" w:hAnsi="SimSun" w:eastAsia="SimSun" w:cs="SimSun"/>
          <w:sz w:val="22"/>
          <w:szCs w:val="22"/>
        </w:rPr>
      </w:pPr>
      <w:r>
        <w:rPr>
          <w:rFonts w:ascii="SimSun" w:hAnsi="SimSun" w:eastAsia="SimSun" w:cs="SimSun"/>
          <w:sz w:val="22"/>
          <w:szCs w:val="22"/>
          <w:spacing w:val="-4"/>
        </w:rPr>
        <w:t>与任何新技术一样，人工智能的使用带来了机遇和风险。当面对</w:t>
      </w:r>
      <w:r>
        <w:rPr>
          <w:rFonts w:ascii="SimSun" w:hAnsi="SimSun" w:eastAsia="SimSun" w:cs="SimSun"/>
          <w:sz w:val="22"/>
          <w:szCs w:val="22"/>
        </w:rPr>
        <w:t xml:space="preserve"> </w:t>
      </w:r>
      <w:r>
        <w:rPr>
          <w:rFonts w:ascii="SimSun" w:hAnsi="SimSun" w:eastAsia="SimSun" w:cs="SimSun"/>
          <w:sz w:val="22"/>
          <w:szCs w:val="22"/>
          <w:spacing w:val="7"/>
        </w:rPr>
        <w:t>算法决策的信息不对称时，公民在维护自身权益和安全方面无能为 </w:t>
      </w:r>
      <w:r>
        <w:rPr>
          <w:rFonts w:ascii="SimSun" w:hAnsi="SimSun" w:eastAsia="SimSun" w:cs="SimSun"/>
          <w:sz w:val="22"/>
          <w:szCs w:val="22"/>
          <w:spacing w:val="7"/>
        </w:rPr>
        <w:t>力，公司也担心法律的不确定性。为此，201</w:t>
      </w:r>
      <w:r>
        <w:rPr>
          <w:rFonts w:ascii="SimSun" w:hAnsi="SimSun" w:eastAsia="SimSun" w:cs="SimSun"/>
          <w:sz w:val="22"/>
          <w:szCs w:val="22"/>
          <w:spacing w:val="6"/>
        </w:rPr>
        <w:t>7年10月欧洲理事会指</w:t>
      </w:r>
      <w:r>
        <w:rPr>
          <w:rFonts w:ascii="SimSun" w:hAnsi="SimSun" w:eastAsia="SimSun" w:cs="SimSun"/>
          <w:sz w:val="22"/>
          <w:szCs w:val="22"/>
        </w:rPr>
        <w:t xml:space="preserve"> </w:t>
      </w:r>
      <w:r>
        <w:rPr>
          <w:rFonts w:ascii="SimSun" w:hAnsi="SimSun" w:eastAsia="SimSun" w:cs="SimSun"/>
          <w:sz w:val="22"/>
          <w:szCs w:val="22"/>
          <w:spacing w:val="-1"/>
        </w:rPr>
        <w:t>出，欧盟需要尽快应对人工智能等新兴趋势，并邀请欧盟委员会提出</w:t>
      </w:r>
      <w:r>
        <w:rPr>
          <w:rFonts w:ascii="SimSun" w:hAnsi="SimSun" w:eastAsia="SimSun" w:cs="SimSun"/>
          <w:sz w:val="22"/>
          <w:szCs w:val="22"/>
          <w:spacing w:val="15"/>
        </w:rPr>
        <w:t xml:space="preserve"> </w:t>
      </w:r>
      <w:r>
        <w:rPr>
          <w:rFonts w:ascii="SimSun" w:hAnsi="SimSun" w:eastAsia="SimSun" w:cs="SimSun"/>
          <w:sz w:val="22"/>
          <w:szCs w:val="22"/>
          <w:spacing w:val="-4"/>
        </w:rPr>
        <w:t>“欧洲人工智能方案”。2018年4月，欧盟发布了《欧洲人工智能》通</w:t>
      </w:r>
      <w:r>
        <w:rPr>
          <w:rFonts w:ascii="SimSun" w:hAnsi="SimSun" w:eastAsia="SimSun" w:cs="SimSun"/>
          <w:sz w:val="22"/>
          <w:szCs w:val="22"/>
          <w:spacing w:val="9"/>
        </w:rPr>
        <w:t xml:space="preserve"> </w:t>
      </w:r>
      <w:r>
        <w:rPr>
          <w:rFonts w:ascii="SimSun" w:hAnsi="SimSun" w:eastAsia="SimSun" w:cs="SimSun"/>
          <w:sz w:val="22"/>
          <w:szCs w:val="22"/>
          <w:spacing w:val="-1"/>
        </w:rPr>
        <w:t>讯。该通讯基于欧盟的价值观，提出了符合《欧盟基本权利宪章》发</w:t>
      </w:r>
      <w:r>
        <w:rPr>
          <w:rFonts w:ascii="SimSun" w:hAnsi="SimSun" w:eastAsia="SimSun" w:cs="SimSun"/>
          <w:sz w:val="22"/>
          <w:szCs w:val="22"/>
          <w:spacing w:val="18"/>
        </w:rPr>
        <w:t xml:space="preserve"> </w:t>
      </w:r>
      <w:r>
        <w:rPr>
          <w:rFonts w:ascii="SimSun" w:hAnsi="SimSun" w:eastAsia="SimSun" w:cs="SimSun"/>
          <w:sz w:val="22"/>
          <w:szCs w:val="22"/>
          <w:spacing w:val="-1"/>
        </w:rPr>
        <w:t>展人工智能的观点，要求建立相应的人工智能伦理准则，并将评估人</w:t>
      </w:r>
      <w:r>
        <w:rPr>
          <w:rFonts w:ascii="SimSun" w:hAnsi="SimSun" w:eastAsia="SimSun" w:cs="SimSun"/>
          <w:sz w:val="22"/>
          <w:szCs w:val="22"/>
          <w:spacing w:val="18"/>
        </w:rPr>
        <w:t xml:space="preserve"> </w:t>
      </w:r>
      <w:r>
        <w:rPr>
          <w:rFonts w:ascii="SimSun" w:hAnsi="SimSun" w:eastAsia="SimSun" w:cs="SimSun"/>
          <w:sz w:val="22"/>
          <w:szCs w:val="22"/>
          <w:spacing w:val="10"/>
        </w:rPr>
        <w:t>工智能安全和道德纳入法律框架中。欧盟委员会于2019年4月发布 </w:t>
      </w:r>
      <w:r>
        <w:rPr>
          <w:rFonts w:ascii="SimSun" w:hAnsi="SimSun" w:eastAsia="SimSun" w:cs="SimSun"/>
          <w:sz w:val="22"/>
          <w:szCs w:val="22"/>
          <w:spacing w:val="3"/>
        </w:rPr>
        <w:t>了正式的《可信赖人工智能道德准则》,提出</w:t>
      </w:r>
      <w:r>
        <w:rPr>
          <w:rFonts w:ascii="SimSun" w:hAnsi="SimSun" w:eastAsia="SimSun" w:cs="SimSun"/>
          <w:sz w:val="22"/>
          <w:szCs w:val="22"/>
          <w:spacing w:val="2"/>
        </w:rPr>
        <w:t>可信赖的人工智能是由</w:t>
      </w:r>
      <w:r>
        <w:rPr>
          <w:rFonts w:ascii="SimSun" w:hAnsi="SimSun" w:eastAsia="SimSun" w:cs="SimSun"/>
          <w:sz w:val="22"/>
          <w:szCs w:val="22"/>
        </w:rPr>
        <w:t xml:space="preserve"> </w:t>
      </w:r>
      <w:r>
        <w:rPr>
          <w:rFonts w:ascii="SimSun" w:hAnsi="SimSun" w:eastAsia="SimSun" w:cs="SimSun"/>
          <w:sz w:val="22"/>
          <w:szCs w:val="22"/>
        </w:rPr>
        <w:t>合法性、道德性与技术稳健性等三者形成的有</w:t>
      </w:r>
      <w:r>
        <w:rPr>
          <w:rFonts w:ascii="SimSun" w:hAnsi="SimSun" w:eastAsia="SimSun" w:cs="SimSun"/>
          <w:sz w:val="22"/>
          <w:szCs w:val="22"/>
          <w:spacing w:val="-1"/>
        </w:rPr>
        <w:t>机整体，并指出了人工</w:t>
      </w:r>
      <w:r>
        <w:rPr>
          <w:rFonts w:ascii="SimSun" w:hAnsi="SimSun" w:eastAsia="SimSun" w:cs="SimSun"/>
          <w:sz w:val="22"/>
          <w:szCs w:val="22"/>
        </w:rPr>
        <w:t xml:space="preserve"> </w:t>
      </w:r>
      <w:r>
        <w:rPr>
          <w:rFonts w:ascii="SimSun" w:hAnsi="SimSun" w:eastAsia="SimSun" w:cs="SimSun"/>
          <w:sz w:val="22"/>
          <w:szCs w:val="22"/>
          <w:spacing w:val="3"/>
        </w:rPr>
        <w:t>智能系统开发的七项具体要求。2020年2月，欧盟发布了《人工智能</w:t>
      </w:r>
      <w:r>
        <w:rPr>
          <w:rFonts w:ascii="SimSun" w:hAnsi="SimSun" w:eastAsia="SimSun" w:cs="SimSun"/>
          <w:sz w:val="22"/>
          <w:szCs w:val="22"/>
        </w:rPr>
        <w:t xml:space="preserve"> </w:t>
      </w:r>
      <w:r>
        <w:rPr>
          <w:rFonts w:ascii="SimSun" w:hAnsi="SimSun" w:eastAsia="SimSun" w:cs="SimSun"/>
          <w:sz w:val="22"/>
          <w:szCs w:val="22"/>
          <w:spacing w:val="4"/>
        </w:rPr>
        <w:t>白皮书：构建卓越可信的欧洲方案》以及关于</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4"/>
        </w:rPr>
        <w:t>的</w:t>
      </w:r>
      <w:r>
        <w:rPr>
          <w:rFonts w:ascii="SimSun" w:hAnsi="SimSun" w:eastAsia="SimSun" w:cs="SimSun"/>
          <w:sz w:val="22"/>
          <w:szCs w:val="22"/>
          <w:spacing w:val="3"/>
        </w:rPr>
        <w:t>安全和责任影响</w:t>
      </w:r>
      <w:r>
        <w:rPr>
          <w:rFonts w:ascii="SimSun" w:hAnsi="SimSun" w:eastAsia="SimSun" w:cs="SimSun"/>
          <w:sz w:val="22"/>
          <w:szCs w:val="22"/>
        </w:rPr>
        <w:t xml:space="preserve"> </w:t>
      </w:r>
      <w:r>
        <w:rPr>
          <w:rFonts w:ascii="SimSun" w:hAnsi="SimSun" w:eastAsia="SimSun" w:cs="SimSun"/>
          <w:sz w:val="22"/>
          <w:szCs w:val="22"/>
        </w:rPr>
        <w:t>评估报告。①其中，白皮书从政策治理体系入</w:t>
      </w:r>
      <w:r>
        <w:rPr>
          <w:rFonts w:ascii="SimSun" w:hAnsi="SimSun" w:eastAsia="SimSun" w:cs="SimSun"/>
          <w:sz w:val="22"/>
          <w:szCs w:val="22"/>
          <w:spacing w:val="-1"/>
        </w:rPr>
        <w:t>手，指出开发人工智能</w:t>
      </w:r>
      <w:r>
        <w:rPr>
          <w:rFonts w:ascii="SimSun" w:hAnsi="SimSun" w:eastAsia="SimSun" w:cs="SimSun"/>
          <w:sz w:val="22"/>
          <w:szCs w:val="22"/>
        </w:rPr>
        <w:t xml:space="preserve"> </w:t>
      </w:r>
      <w:r>
        <w:rPr>
          <w:rFonts w:ascii="SimSun" w:hAnsi="SimSun" w:eastAsia="SimSun" w:cs="SimSun"/>
          <w:sz w:val="22"/>
          <w:szCs w:val="22"/>
        </w:rPr>
        <w:t>所需满足的伦理要求，创新性地提出了分级</w:t>
      </w:r>
      <w:r>
        <w:rPr>
          <w:rFonts w:ascii="SimSun" w:hAnsi="SimSun" w:eastAsia="SimSun" w:cs="SimSun"/>
          <w:sz w:val="22"/>
          <w:szCs w:val="22"/>
          <w:spacing w:val="-1"/>
        </w:rPr>
        <w:t>分类地管理人工智能的伦</w:t>
      </w:r>
      <w:r>
        <w:rPr>
          <w:rFonts w:ascii="SimSun" w:hAnsi="SimSun" w:eastAsia="SimSun" w:cs="SimSun"/>
          <w:sz w:val="22"/>
          <w:szCs w:val="22"/>
        </w:rPr>
        <w:t xml:space="preserve"> </w:t>
      </w:r>
      <w:r>
        <w:rPr>
          <w:rFonts w:ascii="SimSun" w:hAnsi="SimSun" w:eastAsia="SimSun" w:cs="SimSun"/>
          <w:sz w:val="22"/>
          <w:szCs w:val="22"/>
          <w:spacing w:val="6"/>
        </w:rPr>
        <w:t>理风险的主张。评估报告对</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6"/>
        </w:rPr>
        <w:t>、物联网和机器人技术的安全和责任</w:t>
      </w:r>
      <w:r>
        <w:rPr>
          <w:rFonts w:ascii="SimSun" w:hAnsi="SimSun" w:eastAsia="SimSun" w:cs="SimSun"/>
          <w:sz w:val="22"/>
          <w:szCs w:val="22"/>
        </w:rPr>
        <w:t xml:space="preserve"> </w:t>
      </w:r>
      <w:r>
        <w:rPr>
          <w:rFonts w:ascii="SimSun" w:hAnsi="SimSun" w:eastAsia="SimSun" w:cs="SimSun"/>
          <w:sz w:val="22"/>
          <w:szCs w:val="22"/>
        </w:rPr>
        <w:t>影响进行了评估，提出新技术发展对现有的</w:t>
      </w:r>
      <w:r>
        <w:rPr>
          <w:rFonts w:ascii="SimSun" w:hAnsi="SimSun" w:eastAsia="SimSun" w:cs="SimSun"/>
          <w:sz w:val="22"/>
          <w:szCs w:val="22"/>
          <w:spacing w:val="-1"/>
        </w:rPr>
        <w:t>安全和责任框架提出的挑</w:t>
      </w:r>
      <w:r>
        <w:rPr>
          <w:rFonts w:ascii="SimSun" w:hAnsi="SimSun" w:eastAsia="SimSun" w:cs="SimSun"/>
          <w:sz w:val="22"/>
          <w:szCs w:val="22"/>
        </w:rPr>
        <w:t xml:space="preserve"> </w:t>
      </w:r>
      <w:r>
        <w:rPr>
          <w:rFonts w:ascii="SimSun" w:hAnsi="SimSun" w:eastAsia="SimSun" w:cs="SimSun"/>
          <w:sz w:val="22"/>
          <w:szCs w:val="22"/>
        </w:rPr>
        <w:t>战，例如连接性、自治性、数据依赖性、不</w:t>
      </w:r>
      <w:r>
        <w:rPr>
          <w:rFonts w:ascii="SimSun" w:hAnsi="SimSun" w:eastAsia="SimSun" w:cs="SimSun"/>
          <w:sz w:val="22"/>
          <w:szCs w:val="22"/>
          <w:spacing w:val="-1"/>
        </w:rPr>
        <w:t>透明性、产品和系统的复</w:t>
      </w:r>
    </w:p>
    <w:p>
      <w:pPr>
        <w:ind w:left="109"/>
        <w:spacing w:before="1" w:line="217" w:lineRule="auto"/>
        <w:rPr>
          <w:rFonts w:ascii="SimSun" w:hAnsi="SimSun" w:eastAsia="SimSun" w:cs="SimSun"/>
          <w:sz w:val="22"/>
          <w:szCs w:val="22"/>
        </w:rPr>
      </w:pPr>
      <w:r>
        <w:rPr>
          <w:rFonts w:ascii="SimSun" w:hAnsi="SimSun" w:eastAsia="SimSun" w:cs="SimSun"/>
          <w:sz w:val="22"/>
          <w:szCs w:val="22"/>
          <w:spacing w:val="-7"/>
        </w:rPr>
        <w:t>杂性、软件更新以及更复杂的安全管理和价值</w:t>
      </w:r>
      <w:r>
        <w:rPr>
          <w:rFonts w:ascii="SimSun" w:hAnsi="SimSun" w:eastAsia="SimSun" w:cs="SimSun"/>
          <w:sz w:val="22"/>
          <w:szCs w:val="22"/>
          <w:spacing w:val="-8"/>
        </w:rPr>
        <w:t>链等。</w:t>
      </w:r>
    </w:p>
    <w:p>
      <w:pPr>
        <w:ind w:left="109" w:right="12" w:firstLine="430"/>
        <w:spacing w:before="271" w:line="336" w:lineRule="auto"/>
        <w:jc w:val="both"/>
        <w:rPr>
          <w:rFonts w:ascii="SimSun" w:hAnsi="SimSun" w:eastAsia="SimSun" w:cs="SimSun"/>
          <w:sz w:val="22"/>
          <w:szCs w:val="22"/>
        </w:rPr>
      </w:pPr>
      <w:r>
        <w:rPr>
          <w:rFonts w:ascii="SimSun" w:hAnsi="SimSun" w:eastAsia="SimSun" w:cs="SimSun"/>
          <w:sz w:val="22"/>
          <w:szCs w:val="22"/>
          <w:spacing w:val="5"/>
        </w:rPr>
        <w:t>总体来看，近年来随着欧洲社会对人工智能产业的认</w:t>
      </w:r>
      <w:r>
        <w:rPr>
          <w:rFonts w:ascii="SimSun" w:hAnsi="SimSun" w:eastAsia="SimSun" w:cs="SimSun"/>
          <w:sz w:val="22"/>
          <w:szCs w:val="22"/>
          <w:spacing w:val="4"/>
        </w:rPr>
        <w:t>识不断深</w:t>
      </w:r>
      <w:r>
        <w:rPr>
          <w:rFonts w:ascii="SimSun" w:hAnsi="SimSun" w:eastAsia="SimSun" w:cs="SimSun"/>
          <w:sz w:val="22"/>
          <w:szCs w:val="22"/>
        </w:rPr>
        <w:t xml:space="preserve"> </w:t>
      </w:r>
      <w:r>
        <w:rPr>
          <w:rFonts w:ascii="SimSun" w:hAnsi="SimSun" w:eastAsia="SimSun" w:cs="SimSun"/>
          <w:sz w:val="22"/>
          <w:szCs w:val="22"/>
        </w:rPr>
        <w:t>入，其伦理治理从最开始要求符合《欧盟基本权</w:t>
      </w:r>
      <w:r>
        <w:rPr>
          <w:rFonts w:ascii="SimSun" w:hAnsi="SimSun" w:eastAsia="SimSun" w:cs="SimSun"/>
          <w:sz w:val="22"/>
          <w:szCs w:val="22"/>
          <w:spacing w:val="-1"/>
        </w:rPr>
        <w:t>利宪章》,到提出可</w:t>
      </w:r>
      <w:r>
        <w:rPr>
          <w:rFonts w:ascii="SimSun" w:hAnsi="SimSun" w:eastAsia="SimSun" w:cs="SimSun"/>
          <w:sz w:val="22"/>
          <w:szCs w:val="22"/>
        </w:rPr>
        <w:t xml:space="preserve"> </w:t>
      </w:r>
      <w:r>
        <w:rPr>
          <w:rFonts w:ascii="SimSun" w:hAnsi="SimSun" w:eastAsia="SimSun" w:cs="SimSun"/>
          <w:sz w:val="22"/>
          <w:szCs w:val="22"/>
          <w:spacing w:val="-4"/>
        </w:rPr>
        <w:t>信要求，再到提出分级分类的社会应用要求，已经逐步细化并落实到</w:t>
      </w:r>
    </w:p>
    <w:p>
      <w:pPr>
        <w:ind w:right="12"/>
        <w:spacing w:line="219" w:lineRule="auto"/>
        <w:jc w:val="right"/>
        <w:rPr>
          <w:rFonts w:ascii="SimSun" w:hAnsi="SimSun" w:eastAsia="SimSun" w:cs="SimSun"/>
          <w:sz w:val="22"/>
          <w:szCs w:val="22"/>
        </w:rPr>
      </w:pPr>
      <w:r>
        <w:rPr>
          <w:rFonts w:ascii="SimSun" w:hAnsi="SimSun" w:eastAsia="SimSun" w:cs="SimSun"/>
          <w:sz w:val="22"/>
          <w:szCs w:val="22"/>
          <w:spacing w:val="-3"/>
        </w:rPr>
        <w:t>生活中，各项管理制度趋于健全，在各国大搞开</w:t>
      </w:r>
      <w:r>
        <w:rPr>
          <w:rFonts w:ascii="SimSun" w:hAnsi="SimSun" w:eastAsia="SimSun" w:cs="SimSun"/>
          <w:sz w:val="22"/>
          <w:szCs w:val="22"/>
          <w:spacing w:val="-4"/>
        </w:rPr>
        <w:t>发的背景下，形成了</w:t>
      </w:r>
    </w:p>
    <w:p>
      <w:pPr>
        <w:pStyle w:val="BodyText"/>
        <w:spacing w:line="323" w:lineRule="auto"/>
        <w:rPr/>
      </w:pPr>
      <w:r/>
    </w:p>
    <w:p>
      <w:pPr>
        <w:ind w:left="109" w:right="5" w:firstLine="319"/>
        <w:spacing w:before="52" w:line="355" w:lineRule="auto"/>
        <w:jc w:val="both"/>
        <w:rPr>
          <w:rFonts w:ascii="Times New Roman" w:hAnsi="Times New Roman" w:eastAsia="Times New Roman" w:cs="Times New Roman"/>
          <w:sz w:val="16"/>
          <w:szCs w:val="16"/>
        </w:rPr>
      </w:pPr>
      <w:r>
        <w:rPr>
          <w:rFonts w:ascii="SimSun" w:hAnsi="SimSun" w:eastAsia="SimSun" w:cs="SimSun"/>
          <w:sz w:val="16"/>
          <w:szCs w:val="16"/>
        </w:rPr>
        <w:t>①  </w:t>
      </w:r>
      <w:r>
        <w:rPr>
          <w:rFonts w:ascii="Times New Roman" w:hAnsi="Times New Roman" w:eastAsia="Times New Roman" w:cs="Times New Roman"/>
          <w:sz w:val="16"/>
          <w:szCs w:val="16"/>
        </w:rPr>
        <w:t>European   Commission.Report   on  the   Safety</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rPr>
        <w:t>and  </w:t>
      </w:r>
      <w:r>
        <w:rPr>
          <w:rFonts w:ascii="Times New Roman" w:hAnsi="Times New Roman" w:eastAsia="Times New Roman" w:cs="Times New Roman"/>
          <w:sz w:val="16"/>
          <w:szCs w:val="16"/>
          <w:spacing w:val="-1"/>
        </w:rPr>
        <w:t>Liability   Implications</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spacing w:val="-1"/>
        </w:rPr>
        <w:t>of  Artificial </w:t>
      </w:r>
      <w:r>
        <w:rPr>
          <w:rFonts w:ascii="Times New Roman" w:hAnsi="Times New Roman" w:eastAsia="Times New Roman" w:cs="Times New Roman"/>
          <w:sz w:val="16"/>
          <w:szCs w:val="16"/>
        </w:rPr>
        <w:t>Intelligence,the</w:t>
      </w:r>
      <w:r>
        <w:rPr>
          <w:rFonts w:ascii="Times New Roman" w:hAnsi="Times New Roman" w:eastAsia="Times New Roman" w:cs="Times New Roman"/>
          <w:sz w:val="16"/>
          <w:szCs w:val="16"/>
          <w:spacing w:val="24"/>
          <w:w w:val="101"/>
        </w:rPr>
        <w:t xml:space="preserve"> </w:t>
      </w:r>
      <w:r>
        <w:rPr>
          <w:rFonts w:ascii="Times New Roman" w:hAnsi="Times New Roman" w:eastAsia="Times New Roman" w:cs="Times New Roman"/>
          <w:sz w:val="16"/>
          <w:szCs w:val="16"/>
        </w:rPr>
        <w:t>Internet</w:t>
      </w:r>
      <w:r>
        <w:rPr>
          <w:rFonts w:ascii="Times New Roman" w:hAnsi="Times New Roman" w:eastAsia="Times New Roman" w:cs="Times New Roman"/>
          <w:sz w:val="16"/>
          <w:szCs w:val="16"/>
          <w:spacing w:val="25"/>
        </w:rPr>
        <w:t xml:space="preserve"> </w:t>
      </w:r>
      <w:r>
        <w:rPr>
          <w:rFonts w:ascii="Times New Roman" w:hAnsi="Times New Roman" w:eastAsia="Times New Roman" w:cs="Times New Roman"/>
          <w:sz w:val="16"/>
          <w:szCs w:val="16"/>
        </w:rPr>
        <w:t>of Things</w:t>
      </w:r>
      <w:r>
        <w:rPr>
          <w:rFonts w:ascii="Times New Roman" w:hAnsi="Times New Roman" w:eastAsia="Times New Roman" w:cs="Times New Roman"/>
          <w:sz w:val="16"/>
          <w:szCs w:val="16"/>
          <w:spacing w:val="26"/>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22"/>
          <w:w w:val="101"/>
        </w:rPr>
        <w:t xml:space="preserve"> </w:t>
      </w:r>
      <w:r>
        <w:rPr>
          <w:rFonts w:ascii="Times New Roman" w:hAnsi="Times New Roman" w:eastAsia="Times New Roman" w:cs="Times New Roman"/>
          <w:sz w:val="16"/>
          <w:szCs w:val="16"/>
        </w:rPr>
        <w:t>Robotics.https://eur-lex.europa.eu/legal-content/en</w:t>
      </w:r>
      <w:r>
        <w:rPr>
          <w:rFonts w:ascii="Times New Roman" w:hAnsi="Times New Roman" w:eastAsia="Times New Roman" w:cs="Times New Roman"/>
          <w:sz w:val="16"/>
          <w:szCs w:val="16"/>
          <w:spacing w:val="-1"/>
        </w:rPr>
        <w:t>/TXT/?qid</w:t>
      </w:r>
    </w:p>
    <w:p>
      <w:pPr>
        <w:ind w:left="109"/>
        <w:spacing w:before="1" w:line="183" w:lineRule="auto"/>
        <w:rPr>
          <w:rFonts w:ascii="SimSun" w:hAnsi="SimSun" w:eastAsia="SimSun" w:cs="SimSun"/>
          <w:sz w:val="16"/>
          <w:szCs w:val="16"/>
        </w:rPr>
      </w:pPr>
      <w:r>
        <w:rPr>
          <w:rFonts w:ascii="SimSun" w:hAnsi="SimSun" w:eastAsia="SimSun" w:cs="SimSun"/>
          <w:sz w:val="16"/>
          <w:szCs w:val="16"/>
        </w:rPr>
        <w:t>=1593079180383&amp;uri=CELEX:52020D</w:t>
      </w:r>
      <w:r>
        <w:rPr>
          <w:rFonts w:ascii="SimSun" w:hAnsi="SimSun" w:eastAsia="SimSun" w:cs="SimSun"/>
          <w:sz w:val="16"/>
          <w:szCs w:val="16"/>
          <w:spacing w:val="-1"/>
        </w:rPr>
        <w:t>C0064.</w:t>
      </w:r>
    </w:p>
    <w:p>
      <w:pPr>
        <w:spacing w:line="183" w:lineRule="auto"/>
        <w:sectPr>
          <w:footerReference w:type="default" r:id="rId108"/>
          <w:pgSz w:w="8370" w:h="12670"/>
          <w:pgMar w:top="400" w:right="944" w:bottom="584" w:left="799" w:header="0" w:footer="366" w:gutter="0"/>
        </w:sectPr>
        <w:rPr>
          <w:rFonts w:ascii="SimSun" w:hAnsi="SimSun" w:eastAsia="SimSun" w:cs="SimSun"/>
          <w:sz w:val="16"/>
          <w:szCs w:val="16"/>
        </w:rPr>
      </w:pPr>
    </w:p>
    <w:p>
      <w:pPr>
        <w:pStyle w:val="BodyText"/>
        <w:rPr/>
      </w:pPr>
      <w:r/>
    </w:p>
    <w:p>
      <w:pPr>
        <w:pStyle w:val="BodyText"/>
        <w:rPr/>
      </w:pPr>
      <w:r/>
    </w:p>
    <w:p>
      <w:pPr>
        <w:ind w:left="2"/>
        <w:spacing w:before="71" w:line="219" w:lineRule="auto"/>
        <w:rPr>
          <w:rFonts w:ascii="SimSun" w:hAnsi="SimSun" w:eastAsia="SimSun" w:cs="SimSun"/>
          <w:sz w:val="22"/>
          <w:szCs w:val="22"/>
        </w:rPr>
      </w:pPr>
      <w:r>
        <w:rPr>
          <w:rFonts w:ascii="SimSun" w:hAnsi="SimSun" w:eastAsia="SimSun" w:cs="SimSun"/>
          <w:sz w:val="22"/>
          <w:szCs w:val="22"/>
          <w:b/>
          <w:bCs/>
          <w:color w:val="002D99"/>
          <w:spacing w:val="-16"/>
          <w:w w:val="88"/>
        </w:rPr>
        <w:t>数据治理之路——贵州实践</w:t>
      </w:r>
    </w:p>
    <w:p>
      <w:pPr>
        <w:pStyle w:val="BodyText"/>
        <w:spacing w:line="270"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8"/>
        </w:rPr>
        <w:t>独特的具有理性批判思考的治理体系。</w:t>
      </w:r>
    </w:p>
    <w:p>
      <w:pPr>
        <w:ind w:left="443"/>
        <w:spacing w:before="294" w:line="221" w:lineRule="auto"/>
        <w:outlineLvl w:val="1"/>
        <w:rPr>
          <w:rFonts w:ascii="SimHei" w:hAnsi="SimHei" w:eastAsia="SimHei" w:cs="SimHei"/>
          <w:sz w:val="25"/>
          <w:szCs w:val="25"/>
        </w:rPr>
      </w:pPr>
      <w:r>
        <w:rPr>
          <w:rFonts w:ascii="SimHei" w:hAnsi="SimHei" w:eastAsia="SimHei" w:cs="SimHei"/>
          <w:sz w:val="25"/>
          <w:szCs w:val="25"/>
          <w:b/>
          <w:bCs/>
          <w:color w:val="1E48AB"/>
          <w:spacing w:val="-15"/>
        </w:rPr>
        <w:t>1.5.3</w:t>
      </w:r>
      <w:r>
        <w:rPr>
          <w:rFonts w:ascii="SimHei" w:hAnsi="SimHei" w:eastAsia="SimHei" w:cs="SimHei"/>
          <w:sz w:val="25"/>
          <w:szCs w:val="25"/>
          <w:color w:val="1E48AB"/>
          <w:spacing w:val="-15"/>
        </w:rPr>
        <w:t xml:space="preserve">  </w:t>
      </w:r>
      <w:r>
        <w:rPr>
          <w:rFonts w:ascii="SimHei" w:hAnsi="SimHei" w:eastAsia="SimHei" w:cs="SimHei"/>
          <w:sz w:val="25"/>
          <w:szCs w:val="25"/>
          <w:b/>
          <w:bCs/>
          <w:color w:val="1E48AB"/>
          <w:spacing w:val="-15"/>
        </w:rPr>
        <w:t>新加坡——融合型数据安全和隐私保护机制</w:t>
      </w:r>
    </w:p>
    <w:p>
      <w:pPr>
        <w:ind w:firstLine="440"/>
        <w:spacing w:before="285" w:line="327" w:lineRule="auto"/>
        <w:jc w:val="both"/>
        <w:rPr>
          <w:rFonts w:ascii="SimSun" w:hAnsi="SimSun" w:eastAsia="SimSun" w:cs="SimSun"/>
          <w:sz w:val="22"/>
          <w:szCs w:val="22"/>
        </w:rPr>
      </w:pPr>
      <w:r>
        <w:rPr>
          <w:rFonts w:ascii="SimSun" w:hAnsi="SimSun" w:eastAsia="SimSun" w:cs="SimSun"/>
          <w:sz w:val="22"/>
          <w:szCs w:val="22"/>
          <w:spacing w:val="-5"/>
        </w:rPr>
        <w:t>新加坡以《个人数据保护法》(PDPA)</w:t>
      </w:r>
      <w:r>
        <w:rPr>
          <w:rFonts w:ascii="SimSun" w:hAnsi="SimSun" w:eastAsia="SimSun" w:cs="SimSun"/>
          <w:sz w:val="22"/>
          <w:szCs w:val="22"/>
          <w:spacing w:val="33"/>
        </w:rPr>
        <w:t xml:space="preserve">  </w:t>
      </w:r>
      <w:r>
        <w:rPr>
          <w:rFonts w:ascii="SimSun" w:hAnsi="SimSun" w:eastAsia="SimSun" w:cs="SimSun"/>
          <w:sz w:val="22"/>
          <w:szCs w:val="22"/>
          <w:spacing w:val="-5"/>
        </w:rPr>
        <w:t>为主要法律依据，以个人</w:t>
      </w:r>
      <w:r>
        <w:rPr>
          <w:rFonts w:ascii="SimSun" w:hAnsi="SimSun" w:eastAsia="SimSun" w:cs="SimSun"/>
          <w:sz w:val="22"/>
          <w:szCs w:val="22"/>
          <w:spacing w:val="1"/>
        </w:rPr>
        <w:t xml:space="preserve"> </w:t>
      </w:r>
      <w:r>
        <w:rPr>
          <w:rFonts w:ascii="SimSun" w:hAnsi="SimSun" w:eastAsia="SimSun" w:cs="SimSun"/>
          <w:sz w:val="22"/>
          <w:szCs w:val="22"/>
          <w:spacing w:val="-2"/>
        </w:rPr>
        <w:t>数据保护委员会为责任机构，并辅以数据保护信任标识认证等手段，</w:t>
      </w:r>
      <w:r>
        <w:rPr>
          <w:rFonts w:ascii="SimSun" w:hAnsi="SimSun" w:eastAsia="SimSun" w:cs="SimSun"/>
          <w:sz w:val="22"/>
          <w:szCs w:val="22"/>
        </w:rPr>
        <w:t xml:space="preserve"> </w:t>
      </w:r>
      <w:r>
        <w:rPr>
          <w:rFonts w:ascii="SimSun" w:hAnsi="SimSun" w:eastAsia="SimSun" w:cs="SimSun"/>
          <w:sz w:val="22"/>
          <w:szCs w:val="22"/>
          <w:spacing w:val="-4"/>
        </w:rPr>
        <w:t>在融合主流数据安全机制的基础上，不断加强个人数据保护</w:t>
      </w:r>
      <w:r>
        <w:rPr>
          <w:rFonts w:ascii="SimSun" w:hAnsi="SimSun" w:eastAsia="SimSun" w:cs="SimSun"/>
          <w:sz w:val="22"/>
          <w:szCs w:val="22"/>
          <w:spacing w:val="-5"/>
        </w:rPr>
        <w:t>的法律保</w:t>
      </w:r>
      <w:r>
        <w:rPr>
          <w:rFonts w:ascii="SimSun" w:hAnsi="SimSun" w:eastAsia="SimSun" w:cs="SimSun"/>
          <w:sz w:val="22"/>
          <w:szCs w:val="22"/>
        </w:rPr>
        <w:t xml:space="preserve"> </w:t>
      </w:r>
      <w:r>
        <w:rPr>
          <w:rFonts w:ascii="SimSun" w:hAnsi="SimSun" w:eastAsia="SimSun" w:cs="SimSun"/>
          <w:sz w:val="22"/>
          <w:szCs w:val="22"/>
          <w:spacing w:val="-4"/>
        </w:rPr>
        <w:t>障。此外，新加坡积极探索人工智能治理规则，发布了亚洲首个为私</w:t>
      </w:r>
    </w:p>
    <w:p>
      <w:pPr>
        <w:spacing w:line="218" w:lineRule="auto"/>
        <w:rPr>
          <w:rFonts w:ascii="SimSun" w:hAnsi="SimSun" w:eastAsia="SimSun" w:cs="SimSun"/>
          <w:sz w:val="22"/>
          <w:szCs w:val="22"/>
        </w:rPr>
      </w:pPr>
      <w:r>
        <w:rPr>
          <w:rFonts w:ascii="SimSun" w:hAnsi="SimSun" w:eastAsia="SimSun" w:cs="SimSun"/>
          <w:sz w:val="22"/>
          <w:szCs w:val="22"/>
          <w:spacing w:val="-7"/>
        </w:rPr>
        <w:t>营机构提供的详细且易于实施的人工智能治理框架模型。</w:t>
      </w:r>
    </w:p>
    <w:p>
      <w:pPr>
        <w:ind w:left="442"/>
        <w:spacing w:before="294" w:line="224" w:lineRule="auto"/>
        <w:outlineLvl w:val="1"/>
        <w:rPr>
          <w:rFonts w:ascii="KaiTi" w:hAnsi="KaiTi" w:eastAsia="KaiTi" w:cs="KaiTi"/>
          <w:sz w:val="22"/>
          <w:szCs w:val="22"/>
        </w:rPr>
      </w:pPr>
      <w:hyperlink w:history="true" r:id="rId112">
        <w:r>
          <w:rPr>
            <w:rFonts w:ascii="KaiTi" w:hAnsi="KaiTi" w:eastAsia="KaiTi" w:cs="KaiTi"/>
            <w:sz w:val="22"/>
            <w:szCs w:val="22"/>
            <w:b/>
            <w:bCs/>
            <w:color w:val="315DC5"/>
            <w:spacing w:val="3"/>
          </w:rPr>
          <w:t>1.5.3.1</w:t>
        </w:r>
      </w:hyperlink>
      <w:r>
        <w:rPr>
          <w:rFonts w:ascii="KaiTi" w:hAnsi="KaiTi" w:eastAsia="KaiTi" w:cs="KaiTi"/>
          <w:sz w:val="22"/>
          <w:szCs w:val="22"/>
          <w:color w:val="315DC5"/>
          <w:spacing w:val="3"/>
        </w:rPr>
        <w:t xml:space="preserve">  </w:t>
      </w:r>
      <w:r>
        <w:rPr>
          <w:rFonts w:ascii="Times New Roman" w:hAnsi="Times New Roman" w:eastAsia="Times New Roman" w:cs="Times New Roman"/>
          <w:sz w:val="22"/>
          <w:szCs w:val="22"/>
          <w:b/>
          <w:bCs/>
          <w:color w:val="315DC5"/>
        </w:rPr>
        <w:t>PDPA</w:t>
      </w:r>
      <w:r>
        <w:rPr>
          <w:rFonts w:ascii="Times New Roman" w:hAnsi="Times New Roman" w:eastAsia="Times New Roman" w:cs="Times New Roman"/>
          <w:sz w:val="22"/>
          <w:szCs w:val="22"/>
          <w:b/>
          <w:bCs/>
          <w:color w:val="315DC5"/>
          <w:spacing w:val="3"/>
        </w:rPr>
        <w:t xml:space="preserve"> </w:t>
      </w:r>
      <w:r>
        <w:rPr>
          <w:rFonts w:ascii="KaiTi" w:hAnsi="KaiTi" w:eastAsia="KaiTi" w:cs="KaiTi"/>
          <w:sz w:val="22"/>
          <w:szCs w:val="22"/>
          <w:b/>
          <w:bCs/>
          <w:color w:val="315DC5"/>
          <w:spacing w:val="3"/>
        </w:rPr>
        <w:t>保障个人数据安全与隐私</w:t>
      </w:r>
    </w:p>
    <w:p>
      <w:pPr>
        <w:ind w:right="2" w:firstLine="440"/>
        <w:spacing w:before="201" w:line="328" w:lineRule="auto"/>
        <w:jc w:val="both"/>
        <w:rPr>
          <w:rFonts w:ascii="SimSun" w:hAnsi="SimSun" w:eastAsia="SimSun" w:cs="SimSun"/>
          <w:sz w:val="22"/>
          <w:szCs w:val="22"/>
        </w:rPr>
      </w:pPr>
      <w:r>
        <w:rPr>
          <w:rFonts w:ascii="SimSun" w:hAnsi="SimSun" w:eastAsia="SimSun" w:cs="SimSun"/>
          <w:sz w:val="22"/>
          <w:szCs w:val="22"/>
          <w:spacing w:val="8"/>
        </w:rPr>
        <w:t>新加坡于2012年出台了《个人数据保护法》,该法令详细规范</w:t>
      </w:r>
      <w:r>
        <w:rPr>
          <w:rFonts w:ascii="SimSun" w:hAnsi="SimSun" w:eastAsia="SimSun" w:cs="SimSun"/>
          <w:sz w:val="22"/>
          <w:szCs w:val="22"/>
        </w:rPr>
        <w:t xml:space="preserve"> </w:t>
      </w:r>
      <w:r>
        <w:rPr>
          <w:rFonts w:ascii="SimSun" w:hAnsi="SimSun" w:eastAsia="SimSun" w:cs="SimSun"/>
          <w:sz w:val="22"/>
          <w:szCs w:val="22"/>
          <w:spacing w:val="-5"/>
        </w:rPr>
        <w:t>了个人的数据保护权利以及企业对于个人数据收集、利用和披露</w:t>
      </w:r>
      <w:r>
        <w:rPr>
          <w:rFonts w:ascii="SimSun" w:hAnsi="SimSun" w:eastAsia="SimSun" w:cs="SimSun"/>
          <w:sz w:val="22"/>
          <w:szCs w:val="22"/>
          <w:spacing w:val="-6"/>
        </w:rPr>
        <w:t>的规</w:t>
      </w:r>
      <w:r>
        <w:rPr>
          <w:rFonts w:ascii="SimSun" w:hAnsi="SimSun" w:eastAsia="SimSun" w:cs="SimSun"/>
          <w:sz w:val="22"/>
          <w:szCs w:val="22"/>
        </w:rPr>
        <w:t xml:space="preserve"> </w:t>
      </w:r>
      <w:r>
        <w:rPr>
          <w:rFonts w:ascii="SimSun" w:hAnsi="SimSun" w:eastAsia="SimSun" w:cs="SimSun"/>
          <w:sz w:val="22"/>
          <w:szCs w:val="22"/>
          <w:spacing w:val="3"/>
        </w:rPr>
        <w:t>范，并发布了一系列条例以推动该法令的执行，包括2013年的《个</w:t>
      </w:r>
      <w:r>
        <w:rPr>
          <w:rFonts w:ascii="SimSun" w:hAnsi="SimSun" w:eastAsia="SimSun" w:cs="SimSun"/>
          <w:sz w:val="22"/>
          <w:szCs w:val="22"/>
          <w:spacing w:val="5"/>
        </w:rPr>
        <w:t xml:space="preserve"> </w:t>
      </w:r>
      <w:r>
        <w:rPr>
          <w:rFonts w:ascii="SimSun" w:hAnsi="SimSun" w:eastAsia="SimSun" w:cs="SimSun"/>
          <w:sz w:val="22"/>
          <w:szCs w:val="22"/>
          <w:spacing w:val="7"/>
        </w:rPr>
        <w:t>人数据保护(违法构成)条例》、2013年的《个人</w:t>
      </w:r>
      <w:r>
        <w:rPr>
          <w:rFonts w:ascii="SimSun" w:hAnsi="SimSun" w:eastAsia="SimSun" w:cs="SimSun"/>
          <w:sz w:val="22"/>
          <w:szCs w:val="22"/>
          <w:spacing w:val="6"/>
        </w:rPr>
        <w:t>数据保护(禁止调</w:t>
      </w:r>
      <w:r>
        <w:rPr>
          <w:rFonts w:ascii="SimSun" w:hAnsi="SimSun" w:eastAsia="SimSun" w:cs="SimSun"/>
          <w:sz w:val="22"/>
          <w:szCs w:val="22"/>
        </w:rPr>
        <w:t xml:space="preserve"> </w:t>
      </w:r>
      <w:r>
        <w:rPr>
          <w:rFonts w:ascii="SimSun" w:hAnsi="SimSun" w:eastAsia="SimSun" w:cs="SimSun"/>
          <w:sz w:val="22"/>
          <w:szCs w:val="22"/>
          <w:spacing w:val="6"/>
        </w:rPr>
        <w:t>用注册表)条例》、2014年的《个人数据保护(执行)条例》、2014</w:t>
      </w:r>
      <w:r>
        <w:rPr>
          <w:rFonts w:ascii="SimSun" w:hAnsi="SimSun" w:eastAsia="SimSun" w:cs="SimSun"/>
          <w:sz w:val="22"/>
          <w:szCs w:val="22"/>
          <w:spacing w:val="2"/>
        </w:rPr>
        <w:t xml:space="preserve"> </w:t>
      </w:r>
      <w:r>
        <w:rPr>
          <w:rFonts w:ascii="SimSun" w:hAnsi="SimSun" w:eastAsia="SimSun" w:cs="SimSun"/>
          <w:sz w:val="22"/>
          <w:szCs w:val="22"/>
          <w:spacing w:val="12"/>
        </w:rPr>
        <w:t>年的《个人数据保护条例》以及2015年的《个人数据保护(上诉)</w:t>
      </w:r>
      <w:r>
        <w:rPr>
          <w:rFonts w:ascii="SimSun" w:hAnsi="SimSun" w:eastAsia="SimSun" w:cs="SimSun"/>
          <w:sz w:val="22"/>
          <w:szCs w:val="22"/>
          <w:spacing w:val="5"/>
        </w:rPr>
        <w:t xml:space="preserve"> </w:t>
      </w:r>
      <w:r>
        <w:rPr>
          <w:rFonts w:ascii="SimSun" w:hAnsi="SimSun" w:eastAsia="SimSun" w:cs="SimSun"/>
          <w:sz w:val="22"/>
          <w:szCs w:val="22"/>
          <w:spacing w:val="-8"/>
        </w:rPr>
        <w:t>条例》。为了更好地执行《个人数据保护法》,新加坡还配套出台了针</w:t>
      </w:r>
      <w:r>
        <w:rPr>
          <w:rFonts w:ascii="SimSun" w:hAnsi="SimSun" w:eastAsia="SimSun" w:cs="SimSun"/>
          <w:sz w:val="22"/>
          <w:szCs w:val="22"/>
          <w:spacing w:val="16"/>
        </w:rPr>
        <w:t xml:space="preserve"> </w:t>
      </w:r>
      <w:r>
        <w:rPr>
          <w:rFonts w:ascii="SimSun" w:hAnsi="SimSun" w:eastAsia="SimSun" w:cs="SimSun"/>
          <w:sz w:val="22"/>
          <w:szCs w:val="22"/>
        </w:rPr>
        <w:t>对特定领域(如电信业、房地产行业、教育行业</w:t>
      </w:r>
      <w:r>
        <w:rPr>
          <w:rFonts w:ascii="SimSun" w:hAnsi="SimSun" w:eastAsia="SimSun" w:cs="SimSun"/>
          <w:sz w:val="22"/>
          <w:szCs w:val="22"/>
          <w:spacing w:val="-1"/>
        </w:rPr>
        <w:t>、医疗行业、社会公</w:t>
      </w:r>
      <w:r>
        <w:rPr>
          <w:rFonts w:ascii="SimSun" w:hAnsi="SimSun" w:eastAsia="SimSun" w:cs="SimSun"/>
          <w:sz w:val="22"/>
          <w:szCs w:val="22"/>
        </w:rPr>
        <w:t xml:space="preserve"> </w:t>
      </w:r>
      <w:r>
        <w:rPr>
          <w:rFonts w:ascii="SimSun" w:hAnsi="SimSun" w:eastAsia="SimSun" w:cs="SimSun"/>
          <w:sz w:val="22"/>
          <w:szCs w:val="22"/>
        </w:rPr>
        <w:t>益服务行业)的各项个人数据保护指南，以</w:t>
      </w:r>
      <w:r>
        <w:rPr>
          <w:rFonts w:ascii="SimSun" w:hAnsi="SimSun" w:eastAsia="SimSun" w:cs="SimSun"/>
          <w:sz w:val="22"/>
          <w:szCs w:val="22"/>
          <w:spacing w:val="-1"/>
        </w:rPr>
        <w:t>指导企业更好地对个人数</w:t>
      </w:r>
    </w:p>
    <w:p>
      <w:pPr>
        <w:spacing w:before="1" w:line="219" w:lineRule="auto"/>
        <w:rPr>
          <w:rFonts w:ascii="SimSun" w:hAnsi="SimSun" w:eastAsia="SimSun" w:cs="SimSun"/>
          <w:sz w:val="22"/>
          <w:szCs w:val="22"/>
        </w:rPr>
      </w:pPr>
      <w:r>
        <w:rPr>
          <w:rFonts w:ascii="SimSun" w:hAnsi="SimSun" w:eastAsia="SimSun" w:cs="SimSun"/>
          <w:sz w:val="22"/>
          <w:szCs w:val="22"/>
          <w:spacing w:val="-7"/>
        </w:rPr>
        <w:t>据进行保护，并根据现实情况不断对指南进行修订。</w:t>
      </w:r>
    </w:p>
    <w:p>
      <w:pPr>
        <w:ind w:right="10" w:firstLine="440"/>
        <w:spacing w:before="200" w:line="327" w:lineRule="auto"/>
        <w:jc w:val="both"/>
        <w:rPr>
          <w:rFonts w:ascii="SimSun" w:hAnsi="SimSun" w:eastAsia="SimSun" w:cs="SimSun"/>
          <w:sz w:val="22"/>
          <w:szCs w:val="22"/>
        </w:rPr>
      </w:pPr>
      <w:r>
        <w:rPr>
          <w:rFonts w:ascii="SimSun" w:hAnsi="SimSun" w:eastAsia="SimSun" w:cs="SimSun"/>
          <w:sz w:val="22"/>
          <w:szCs w:val="22"/>
          <w:spacing w:val="8"/>
        </w:rPr>
        <w:t>2020年5月14日，新加坡通信和信息部与个人数据保护委员会</w:t>
      </w:r>
      <w:r>
        <w:rPr>
          <w:rFonts w:ascii="SimSun" w:hAnsi="SimSun" w:eastAsia="SimSun" w:cs="SimSun"/>
          <w:sz w:val="22"/>
          <w:szCs w:val="22"/>
          <w:spacing w:val="18"/>
        </w:rPr>
        <w:t xml:space="preserve"> </w:t>
      </w:r>
      <w:r>
        <w:rPr>
          <w:rFonts w:ascii="SimSun" w:hAnsi="SimSun" w:eastAsia="SimSun" w:cs="SimSun"/>
          <w:sz w:val="22"/>
          <w:szCs w:val="22"/>
          <w:spacing w:val="3"/>
        </w:rPr>
        <w:t>联合发布了《个人数据保护法(修订草案)》。新修订的《个人数据</w:t>
      </w:r>
      <w:r>
        <w:rPr>
          <w:rFonts w:ascii="SimSun" w:hAnsi="SimSun" w:eastAsia="SimSun" w:cs="SimSun"/>
          <w:sz w:val="22"/>
          <w:szCs w:val="22"/>
          <w:spacing w:val="12"/>
        </w:rPr>
        <w:t xml:space="preserve"> </w:t>
      </w:r>
      <w:r>
        <w:rPr>
          <w:rFonts w:ascii="SimSun" w:hAnsi="SimSun" w:eastAsia="SimSun" w:cs="SimSun"/>
          <w:sz w:val="22"/>
          <w:szCs w:val="22"/>
          <w:spacing w:val="-4"/>
        </w:rPr>
        <w:t>保护法》加强了机构的问责制与个人对其数据享有的权利，增大</w:t>
      </w:r>
      <w:r>
        <w:rPr>
          <w:rFonts w:ascii="SimSun" w:hAnsi="SimSun" w:eastAsia="SimSun" w:cs="SimSun"/>
          <w:sz w:val="22"/>
          <w:szCs w:val="22"/>
          <w:spacing w:val="-5"/>
        </w:rPr>
        <w:t>了处</w:t>
      </w:r>
      <w:r>
        <w:rPr>
          <w:rFonts w:ascii="SimSun" w:hAnsi="SimSun" w:eastAsia="SimSun" w:cs="SimSun"/>
          <w:sz w:val="22"/>
          <w:szCs w:val="22"/>
        </w:rPr>
        <w:t xml:space="preserve"> </w:t>
      </w:r>
      <w:r>
        <w:rPr>
          <w:rFonts w:ascii="SimSun" w:hAnsi="SimSun" w:eastAsia="SimSun" w:cs="SimSun"/>
          <w:sz w:val="22"/>
          <w:szCs w:val="22"/>
          <w:spacing w:val="-1"/>
        </w:rPr>
        <w:t>罚力度。新加坡依托其《个人数据保护法》以及《个人数据保护(执</w:t>
      </w:r>
      <w:r>
        <w:rPr>
          <w:rFonts w:ascii="SimSun" w:hAnsi="SimSun" w:eastAsia="SimSun" w:cs="SimSun"/>
          <w:sz w:val="22"/>
          <w:szCs w:val="22"/>
          <w:spacing w:val="10"/>
        </w:rPr>
        <w:t xml:space="preserve"> </w:t>
      </w:r>
      <w:r>
        <w:rPr>
          <w:rFonts w:ascii="SimSun" w:hAnsi="SimSun" w:eastAsia="SimSun" w:cs="SimSun"/>
          <w:sz w:val="22"/>
          <w:szCs w:val="22"/>
          <w:spacing w:val="-1"/>
        </w:rPr>
        <w:t>行)条例》和《个人数据保护条例》等附加法规和指南，形成了全面</w:t>
      </w:r>
    </w:p>
    <w:p>
      <w:pPr>
        <w:spacing w:line="219" w:lineRule="auto"/>
        <w:rPr>
          <w:rFonts w:ascii="SimSun" w:hAnsi="SimSun" w:eastAsia="SimSun" w:cs="SimSun"/>
          <w:sz w:val="22"/>
          <w:szCs w:val="22"/>
        </w:rPr>
      </w:pPr>
      <w:r>
        <w:rPr>
          <w:rFonts w:ascii="SimSun" w:hAnsi="SimSun" w:eastAsia="SimSun" w:cs="SimSun"/>
          <w:sz w:val="22"/>
          <w:szCs w:val="22"/>
          <w:spacing w:val="-7"/>
        </w:rPr>
        <w:t>覆盖的隐私保护法律框架。</w:t>
      </w:r>
    </w:p>
    <w:p>
      <w:pPr>
        <w:spacing w:line="219" w:lineRule="auto"/>
        <w:sectPr>
          <w:footerReference w:type="default" r:id="rId111"/>
          <w:pgSz w:w="8370" w:h="12670"/>
          <w:pgMar w:top="400" w:right="739" w:bottom="604" w:left="1090" w:header="0" w:footer="386" w:gutter="0"/>
        </w:sectPr>
        <w:rPr>
          <w:rFonts w:ascii="SimSun" w:hAnsi="SimSun" w:eastAsia="SimSun" w:cs="SimSun"/>
          <w:sz w:val="22"/>
          <w:szCs w:val="22"/>
        </w:rPr>
      </w:pPr>
    </w:p>
    <w:p>
      <w:pPr>
        <w:pStyle w:val="BodyText"/>
        <w:spacing w:line="459" w:lineRule="auto"/>
        <w:rPr/>
      </w:pPr>
      <w:r/>
    </w:p>
    <w:p>
      <w:pPr>
        <w:ind w:right="22"/>
        <w:spacing w:before="71" w:line="218" w:lineRule="auto"/>
        <w:jc w:val="right"/>
        <w:rPr>
          <w:rFonts w:ascii="SimHei" w:hAnsi="SimHei" w:eastAsia="SimHei" w:cs="SimHei"/>
          <w:sz w:val="22"/>
          <w:szCs w:val="22"/>
        </w:rPr>
      </w:pPr>
      <w:r>
        <w:rPr>
          <w:rFonts w:ascii="SimHei" w:hAnsi="SimHei" w:eastAsia="SimHei" w:cs="SimHei"/>
          <w:sz w:val="22"/>
          <w:szCs w:val="22"/>
          <w:color w:val="0A37B3"/>
          <w:spacing w:val="-26"/>
        </w:rPr>
        <w:t>第1章</w:t>
      </w:r>
      <w:r>
        <w:rPr>
          <w:rFonts w:ascii="SimHei" w:hAnsi="SimHei" w:eastAsia="SimHei" w:cs="SimHei"/>
          <w:sz w:val="22"/>
          <w:szCs w:val="22"/>
          <w:color w:val="0A37B3"/>
          <w:spacing w:val="-26"/>
        </w:rPr>
        <w:t xml:space="preserve">  </w:t>
      </w:r>
      <w:r>
        <w:rPr>
          <w:rFonts w:ascii="SimHei" w:hAnsi="SimHei" w:eastAsia="SimHei" w:cs="SimHei"/>
          <w:sz w:val="22"/>
          <w:szCs w:val="22"/>
          <w:color w:val="0A37B3"/>
          <w:spacing w:val="-26"/>
        </w:rPr>
        <w:t>数据治理的国际实践</w:t>
      </w:r>
    </w:p>
    <w:p>
      <w:pPr>
        <w:pStyle w:val="BodyText"/>
        <w:spacing w:line="304" w:lineRule="auto"/>
        <w:rPr/>
      </w:pPr>
      <w:r/>
    </w:p>
    <w:p>
      <w:pPr>
        <w:ind w:left="432"/>
        <w:spacing w:before="71" w:line="224" w:lineRule="auto"/>
        <w:outlineLvl w:val="1"/>
        <w:rPr>
          <w:rFonts w:ascii="KaiTi" w:hAnsi="KaiTi" w:eastAsia="KaiTi" w:cs="KaiTi"/>
          <w:sz w:val="22"/>
          <w:szCs w:val="22"/>
        </w:rPr>
      </w:pPr>
      <w:hyperlink w:history="true" r:id="rId114">
        <w:r>
          <w:rPr>
            <w:rFonts w:ascii="KaiTi" w:hAnsi="KaiTi" w:eastAsia="KaiTi" w:cs="KaiTi"/>
            <w:sz w:val="22"/>
            <w:szCs w:val="22"/>
            <w:b/>
            <w:bCs/>
            <w:color w:val="1F4AAF"/>
            <w:spacing w:val="2"/>
          </w:rPr>
          <w:t>1.5.3.2</w:t>
        </w:r>
      </w:hyperlink>
      <w:r>
        <w:rPr>
          <w:rFonts w:ascii="KaiTi" w:hAnsi="KaiTi" w:eastAsia="KaiTi" w:cs="KaiTi"/>
          <w:sz w:val="22"/>
          <w:szCs w:val="22"/>
          <w:color w:val="1F4AAF"/>
          <w:spacing w:val="2"/>
        </w:rPr>
        <w:t xml:space="preserve">  </w:t>
      </w:r>
      <w:r>
        <w:rPr>
          <w:rFonts w:ascii="KaiTi" w:hAnsi="KaiTi" w:eastAsia="KaiTi" w:cs="KaiTi"/>
          <w:sz w:val="22"/>
          <w:szCs w:val="22"/>
          <w:b/>
          <w:bCs/>
          <w:color w:val="1F4AAF"/>
          <w:spacing w:val="2"/>
        </w:rPr>
        <w:t>开展数据保护信任标识认证</w:t>
      </w:r>
    </w:p>
    <w:p>
      <w:pPr>
        <w:ind w:firstLine="430"/>
        <w:spacing w:before="182" w:line="327" w:lineRule="auto"/>
        <w:jc w:val="both"/>
        <w:rPr>
          <w:rFonts w:ascii="SimSun" w:hAnsi="SimSun" w:eastAsia="SimSun" w:cs="SimSun"/>
          <w:sz w:val="22"/>
          <w:szCs w:val="22"/>
        </w:rPr>
      </w:pPr>
      <w:r>
        <w:rPr>
          <w:rFonts w:ascii="SimSun" w:hAnsi="SimSun" w:eastAsia="SimSun" w:cs="SimSun"/>
          <w:sz w:val="22"/>
          <w:szCs w:val="22"/>
          <w:spacing w:val="3"/>
        </w:rPr>
        <w:t>新加坡面向企业开展了数据保护信任标识(</w:t>
      </w:r>
      <w:r>
        <w:rPr>
          <w:rFonts w:ascii="SimSun" w:hAnsi="SimSun" w:eastAsia="SimSun" w:cs="SimSun"/>
          <w:sz w:val="22"/>
          <w:szCs w:val="22"/>
        </w:rPr>
        <w:t>DPTM</w:t>
      </w:r>
      <w:r>
        <w:rPr>
          <w:rFonts w:ascii="SimSun" w:hAnsi="SimSun" w:eastAsia="SimSun" w:cs="SimSun"/>
          <w:sz w:val="22"/>
          <w:szCs w:val="22"/>
          <w:spacing w:val="3"/>
        </w:rPr>
        <w:t>)   认证活动，</w:t>
      </w:r>
      <w:r>
        <w:rPr>
          <w:rFonts w:ascii="SimSun" w:hAnsi="SimSun" w:eastAsia="SimSun" w:cs="SimSun"/>
          <w:sz w:val="22"/>
          <w:szCs w:val="22"/>
          <w:spacing w:val="4"/>
        </w:rPr>
        <w:t xml:space="preserve"> </w:t>
      </w:r>
      <w:r>
        <w:rPr>
          <w:rFonts w:ascii="SimSun" w:hAnsi="SimSun" w:eastAsia="SimSun" w:cs="SimSun"/>
          <w:sz w:val="22"/>
          <w:szCs w:val="22"/>
          <w:spacing w:val="-5"/>
        </w:rPr>
        <w:t>信任标识认证是企业范围内的一项自愿性认证，用于组织展示负责任</w:t>
      </w:r>
      <w:r>
        <w:rPr>
          <w:rFonts w:ascii="SimSun" w:hAnsi="SimSun" w:eastAsia="SimSun" w:cs="SimSun"/>
          <w:sz w:val="22"/>
          <w:szCs w:val="22"/>
          <w:spacing w:val="9"/>
        </w:rPr>
        <w:t xml:space="preserve">  </w:t>
      </w:r>
      <w:r>
        <w:rPr>
          <w:rFonts w:ascii="SimSun" w:hAnsi="SimSun" w:eastAsia="SimSun" w:cs="SimSun"/>
          <w:sz w:val="22"/>
          <w:szCs w:val="22"/>
          <w:spacing w:val="3"/>
        </w:rPr>
        <w:t>的数据保护实践，阿里云(新加坡)等公司已通过此项认证。为使消 </w:t>
      </w:r>
      <w:r>
        <w:rPr>
          <w:rFonts w:ascii="SimSun" w:hAnsi="SimSun" w:eastAsia="SimSun" w:cs="SimSun"/>
          <w:sz w:val="22"/>
          <w:szCs w:val="22"/>
          <w:spacing w:val="-4"/>
        </w:rPr>
        <w:t>费者放心，经过信任标识认证的组织已经制定了负责任的数据</w:t>
      </w:r>
      <w:r>
        <w:rPr>
          <w:rFonts w:ascii="SimSun" w:hAnsi="SimSun" w:eastAsia="SimSun" w:cs="SimSun"/>
          <w:sz w:val="22"/>
          <w:szCs w:val="22"/>
          <w:spacing w:val="-5"/>
        </w:rPr>
        <w:t>保护制</w:t>
      </w:r>
      <w:r>
        <w:rPr>
          <w:rFonts w:ascii="SimSun" w:hAnsi="SimSun" w:eastAsia="SimSun" w:cs="SimSun"/>
          <w:sz w:val="22"/>
          <w:szCs w:val="22"/>
        </w:rPr>
        <w:t xml:space="preserve">  </w:t>
      </w:r>
      <w:r>
        <w:rPr>
          <w:rFonts w:ascii="SimSun" w:hAnsi="SimSun" w:eastAsia="SimSun" w:cs="SimSun"/>
          <w:sz w:val="22"/>
          <w:szCs w:val="22"/>
          <w:spacing w:val="-4"/>
        </w:rPr>
        <w:t>度。公司申请此项认证，要根据核对表核对组织情况，由</w:t>
      </w:r>
      <w:r>
        <w:rPr>
          <w:rFonts w:ascii="SimSun" w:hAnsi="SimSun" w:eastAsia="SimSun" w:cs="SimSun"/>
          <w:sz w:val="22"/>
          <w:szCs w:val="22"/>
          <w:spacing w:val="-5"/>
        </w:rPr>
        <w:t>新加坡信息</w:t>
      </w:r>
      <w:r>
        <w:rPr>
          <w:rFonts w:ascii="SimSun" w:hAnsi="SimSun" w:eastAsia="SimSun" w:cs="SimSun"/>
          <w:sz w:val="22"/>
          <w:szCs w:val="22"/>
        </w:rPr>
        <w:t xml:space="preserve">  </w:t>
      </w:r>
      <w:r>
        <w:rPr>
          <w:rFonts w:ascii="SimSun" w:hAnsi="SimSun" w:eastAsia="SimSun" w:cs="SimSun"/>
          <w:sz w:val="22"/>
          <w:szCs w:val="22"/>
          <w:spacing w:val="-4"/>
        </w:rPr>
        <w:t>通信媒体发展管理局官网指定的独立的三家专业评估机构评估组织的</w:t>
      </w:r>
    </w:p>
    <w:p>
      <w:pPr>
        <w:spacing w:line="219" w:lineRule="auto"/>
        <w:rPr>
          <w:rFonts w:ascii="SimSun" w:hAnsi="SimSun" w:eastAsia="SimSun" w:cs="SimSun"/>
          <w:sz w:val="22"/>
          <w:szCs w:val="22"/>
        </w:rPr>
      </w:pPr>
      <w:r>
        <w:rPr>
          <w:rFonts w:ascii="SimSun" w:hAnsi="SimSun" w:eastAsia="SimSun" w:cs="SimSun"/>
          <w:sz w:val="22"/>
          <w:szCs w:val="22"/>
          <w:spacing w:val="-5"/>
        </w:rPr>
        <w:t>数据保护实践是否符合</w:t>
      </w:r>
      <w:r>
        <w:rPr>
          <w:rFonts w:ascii="Times New Roman" w:hAnsi="Times New Roman" w:eastAsia="Times New Roman" w:cs="Times New Roman"/>
          <w:sz w:val="22"/>
          <w:szCs w:val="22"/>
          <w:spacing w:val="-5"/>
        </w:rPr>
        <w:t>DPTM </w:t>
      </w:r>
      <w:r>
        <w:rPr>
          <w:rFonts w:ascii="SimSun" w:hAnsi="SimSun" w:eastAsia="SimSun" w:cs="SimSun"/>
          <w:sz w:val="22"/>
          <w:szCs w:val="22"/>
          <w:spacing w:val="-5"/>
        </w:rPr>
        <w:t>认证要求。</w:t>
      </w:r>
    </w:p>
    <w:p>
      <w:pPr>
        <w:ind w:left="432"/>
        <w:spacing w:before="311" w:line="224" w:lineRule="auto"/>
        <w:outlineLvl w:val="1"/>
        <w:rPr>
          <w:rFonts w:ascii="KaiTi" w:hAnsi="KaiTi" w:eastAsia="KaiTi" w:cs="KaiTi"/>
          <w:sz w:val="22"/>
          <w:szCs w:val="22"/>
        </w:rPr>
      </w:pPr>
      <w:hyperlink w:history="true" r:id="rId115">
        <w:r>
          <w:rPr>
            <w:rFonts w:ascii="KaiTi" w:hAnsi="KaiTi" w:eastAsia="KaiTi" w:cs="KaiTi"/>
            <w:sz w:val="22"/>
            <w:szCs w:val="22"/>
            <w:b/>
            <w:bCs/>
            <w:color w:val="2650A4"/>
          </w:rPr>
          <w:t>1.5.3.3</w:t>
        </w:r>
      </w:hyperlink>
      <w:r>
        <w:rPr>
          <w:rFonts w:ascii="KaiTi" w:hAnsi="KaiTi" w:eastAsia="KaiTi" w:cs="KaiTi"/>
          <w:sz w:val="22"/>
          <w:szCs w:val="22"/>
          <w:color w:val="2650A4"/>
        </w:rPr>
        <w:t xml:space="preserve">  </w:t>
      </w:r>
      <w:r>
        <w:rPr>
          <w:rFonts w:ascii="KaiTi" w:hAnsi="KaiTi" w:eastAsia="KaiTi" w:cs="KaiTi"/>
          <w:sz w:val="22"/>
          <w:szCs w:val="22"/>
          <w:b/>
          <w:bCs/>
          <w:color w:val="2650A4"/>
        </w:rPr>
        <w:t>发布人工智能治理框架</w:t>
      </w:r>
    </w:p>
    <w:p>
      <w:pPr>
        <w:ind w:right="8" w:firstLine="430"/>
        <w:spacing w:before="178" w:line="332" w:lineRule="auto"/>
        <w:jc w:val="both"/>
        <w:rPr>
          <w:rFonts w:ascii="SimSun" w:hAnsi="SimSun" w:eastAsia="SimSun" w:cs="SimSun"/>
          <w:sz w:val="22"/>
          <w:szCs w:val="22"/>
        </w:rPr>
      </w:pPr>
      <w:r>
        <w:rPr>
          <w:rFonts w:ascii="SimSun" w:hAnsi="SimSun" w:eastAsia="SimSun" w:cs="SimSun"/>
          <w:sz w:val="22"/>
          <w:szCs w:val="22"/>
          <w:spacing w:val="4"/>
        </w:rPr>
        <w:t>在2019年1月22日至25日举行的世界经济论坛</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WEF</w:t>
      </w:r>
      <w:r>
        <w:rPr>
          <w:rFonts w:ascii="Times New Roman" w:hAnsi="Times New Roman" w:eastAsia="Times New Roman" w:cs="Times New Roman"/>
          <w:sz w:val="22"/>
          <w:szCs w:val="22"/>
          <w:spacing w:val="3"/>
        </w:rPr>
        <w:t>)   </w:t>
      </w:r>
      <w:r>
        <w:rPr>
          <w:rFonts w:ascii="SimSun" w:hAnsi="SimSun" w:eastAsia="SimSun" w:cs="SimSun"/>
          <w:sz w:val="22"/>
          <w:szCs w:val="22"/>
          <w:spacing w:val="3"/>
        </w:rPr>
        <w:t>年会上，</w:t>
      </w:r>
      <w:r>
        <w:rPr>
          <w:rFonts w:ascii="SimSun" w:hAnsi="SimSun" w:eastAsia="SimSun" w:cs="SimSun"/>
          <w:sz w:val="22"/>
          <w:szCs w:val="22"/>
        </w:rPr>
        <w:t xml:space="preserve"> </w:t>
      </w:r>
      <w:r>
        <w:rPr>
          <w:rFonts w:ascii="SimSun" w:hAnsi="SimSun" w:eastAsia="SimSun" w:cs="SimSun"/>
          <w:sz w:val="22"/>
          <w:szCs w:val="22"/>
          <w:spacing w:val="7"/>
        </w:rPr>
        <w:t>新加坡首次发布了《人工智能治理框架模型(第一版)》,并在</w:t>
      </w:r>
      <w:r>
        <w:rPr>
          <w:rFonts w:ascii="SimSun" w:hAnsi="SimSun" w:eastAsia="SimSun" w:cs="SimSun"/>
          <w:sz w:val="22"/>
          <w:szCs w:val="22"/>
          <w:spacing w:val="6"/>
        </w:rPr>
        <w:t>2020</w:t>
      </w:r>
      <w:r>
        <w:rPr>
          <w:rFonts w:ascii="SimSun" w:hAnsi="SimSun" w:eastAsia="SimSun" w:cs="SimSun"/>
          <w:sz w:val="22"/>
          <w:szCs w:val="22"/>
        </w:rPr>
        <w:t xml:space="preserve"> </w:t>
      </w:r>
      <w:r>
        <w:rPr>
          <w:rFonts w:ascii="SimSun" w:hAnsi="SimSun" w:eastAsia="SimSun" w:cs="SimSun"/>
          <w:sz w:val="22"/>
          <w:szCs w:val="22"/>
          <w:spacing w:val="4"/>
        </w:rPr>
        <w:t>年1月21</w:t>
      </w:r>
      <w:r>
        <w:rPr>
          <w:rFonts w:ascii="SimSun" w:hAnsi="SimSun" w:eastAsia="SimSun" w:cs="SimSun"/>
          <w:sz w:val="22"/>
          <w:szCs w:val="22"/>
          <w:spacing w:val="-32"/>
        </w:rPr>
        <w:t xml:space="preserve"> </w:t>
      </w:r>
      <w:r>
        <w:rPr>
          <w:rFonts w:ascii="SimSun" w:hAnsi="SimSun" w:eastAsia="SimSun" w:cs="SimSun"/>
          <w:sz w:val="22"/>
          <w:szCs w:val="22"/>
          <w:spacing w:val="4"/>
        </w:rPr>
        <w:t>日又发布了《人工智能治理框架模型(第二版)</w:t>
      </w:r>
      <w:r>
        <w:rPr>
          <w:rFonts w:ascii="SimSun" w:hAnsi="SimSun" w:eastAsia="SimSun" w:cs="SimSun"/>
          <w:sz w:val="22"/>
          <w:szCs w:val="22"/>
          <w:spacing w:val="3"/>
        </w:rPr>
        <w:t>》。该模型 </w:t>
      </w:r>
      <w:r>
        <w:rPr>
          <w:rFonts w:ascii="SimSun" w:hAnsi="SimSun" w:eastAsia="SimSun" w:cs="SimSun"/>
          <w:sz w:val="22"/>
          <w:szCs w:val="22"/>
          <w:spacing w:val="-4"/>
        </w:rPr>
        <w:t>框架是亚洲首个为私营机构提供的详细且易于实施的指南，用于处理</w:t>
      </w:r>
    </w:p>
    <w:p>
      <w:pPr>
        <w:spacing w:before="1" w:line="219" w:lineRule="auto"/>
        <w:rPr>
          <w:rFonts w:ascii="SimSun" w:hAnsi="SimSun" w:eastAsia="SimSun" w:cs="SimSun"/>
          <w:sz w:val="22"/>
          <w:szCs w:val="22"/>
        </w:rPr>
      </w:pPr>
      <w:r>
        <w:rPr>
          <w:rFonts w:ascii="SimSun" w:hAnsi="SimSun" w:eastAsia="SimSun" w:cs="SimSun"/>
          <w:sz w:val="22"/>
          <w:szCs w:val="22"/>
          <w:spacing w:val="-5"/>
        </w:rPr>
        <w:t>使用</w:t>
      </w:r>
      <w:r>
        <w:rPr>
          <w:rFonts w:ascii="Times New Roman" w:hAnsi="Times New Roman" w:eastAsia="Times New Roman" w:cs="Times New Roman"/>
          <w:sz w:val="22"/>
          <w:szCs w:val="22"/>
          <w:spacing w:val="-5"/>
        </w:rPr>
        <w:t>AI </w:t>
      </w:r>
      <w:r>
        <w:rPr>
          <w:rFonts w:ascii="SimSun" w:hAnsi="SimSun" w:eastAsia="SimSun" w:cs="SimSun"/>
          <w:sz w:val="22"/>
          <w:szCs w:val="22"/>
          <w:spacing w:val="-5"/>
        </w:rPr>
        <w:t>解决方案时的道德和管治问题。</w:t>
      </w:r>
    </w:p>
    <w:p>
      <w:pPr>
        <w:ind w:right="79" w:firstLine="430"/>
        <w:spacing w:before="166" w:line="336" w:lineRule="auto"/>
        <w:jc w:val="both"/>
        <w:rPr>
          <w:rFonts w:ascii="SimSun" w:hAnsi="SimSun" w:eastAsia="SimSun" w:cs="SimSun"/>
          <w:sz w:val="22"/>
          <w:szCs w:val="22"/>
        </w:rPr>
      </w:pPr>
      <w:r>
        <w:rPr>
          <w:rFonts w:ascii="SimSun" w:hAnsi="SimSun" w:eastAsia="SimSun" w:cs="SimSun"/>
          <w:sz w:val="22"/>
          <w:szCs w:val="22"/>
          <w:spacing w:val="1"/>
        </w:rPr>
        <w:t>该模型框架基于两个高级别指导原则：协助机构确保</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作出的</w:t>
      </w:r>
      <w:r>
        <w:rPr>
          <w:rFonts w:ascii="SimSun" w:hAnsi="SimSun" w:eastAsia="SimSun" w:cs="SimSun"/>
          <w:sz w:val="22"/>
          <w:szCs w:val="22"/>
          <w:spacing w:val="5"/>
        </w:rPr>
        <w:t xml:space="preserve"> </w:t>
      </w:r>
      <w:r>
        <w:rPr>
          <w:rFonts w:ascii="SimSun" w:hAnsi="SimSun" w:eastAsia="SimSun" w:cs="SimSun"/>
          <w:sz w:val="22"/>
          <w:szCs w:val="22"/>
          <w:spacing w:val="1"/>
        </w:rPr>
        <w:t>或在</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帮助下作出的决定对消费者来说是可解释的、透明的和公平</w:t>
      </w:r>
      <w:r>
        <w:rPr>
          <w:rFonts w:ascii="SimSun" w:hAnsi="SimSun" w:eastAsia="SimSun" w:cs="SimSun"/>
          <w:sz w:val="22"/>
          <w:szCs w:val="22"/>
          <w:spacing w:val="13"/>
        </w:rPr>
        <w:t xml:space="preserve"> </w:t>
      </w:r>
      <w:r>
        <w:rPr>
          <w:rFonts w:ascii="SimSun" w:hAnsi="SimSun" w:eastAsia="SimSun" w:cs="SimSun"/>
          <w:sz w:val="22"/>
          <w:szCs w:val="22"/>
          <w:spacing w:val="-6"/>
        </w:rPr>
        <w:t>的；</w:t>
      </w:r>
      <w:r>
        <w:rPr>
          <w:rFonts w:ascii="Times New Roman" w:hAnsi="Times New Roman" w:eastAsia="Times New Roman" w:cs="Times New Roman"/>
          <w:sz w:val="22"/>
          <w:szCs w:val="22"/>
          <w:spacing w:val="-6"/>
        </w:rPr>
        <w:t>AI</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6"/>
        </w:rPr>
        <w:t>解决方案以人为本。这两项原则促进了对人工智能的信任和对</w:t>
      </w:r>
      <w:r>
        <w:rPr>
          <w:rFonts w:ascii="SimSun" w:hAnsi="SimSun" w:eastAsia="SimSun" w:cs="SimSun"/>
          <w:sz w:val="22"/>
          <w:szCs w:val="22"/>
        </w:rPr>
        <w:t xml:space="preserve"> </w:t>
      </w:r>
      <w:r>
        <w:rPr>
          <w:rFonts w:ascii="SimSun" w:hAnsi="SimSun" w:eastAsia="SimSun" w:cs="SimSun"/>
          <w:sz w:val="22"/>
          <w:szCs w:val="22"/>
          <w:spacing w:val="-7"/>
        </w:rPr>
        <w:t>人工智能技术的使用的理解。该模型从四个方面阐述了适用于常见</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7"/>
        </w:rPr>
        <w:t>AI </w:t>
      </w:r>
      <w:r>
        <w:rPr>
          <w:rFonts w:ascii="SimSun" w:hAnsi="SimSun" w:eastAsia="SimSun" w:cs="SimSun"/>
          <w:sz w:val="22"/>
          <w:szCs w:val="22"/>
          <w:spacing w:val="-4"/>
        </w:rPr>
        <w:t>部署流程的关键道德原则和实践：内部治理结构和措施、自主决策中</w:t>
      </w:r>
    </w:p>
    <w:p>
      <w:pPr>
        <w:spacing w:before="1" w:line="219" w:lineRule="auto"/>
        <w:rPr>
          <w:rFonts w:ascii="SimSun" w:hAnsi="SimSun" w:eastAsia="SimSun" w:cs="SimSun"/>
          <w:sz w:val="22"/>
          <w:szCs w:val="22"/>
        </w:rPr>
      </w:pPr>
      <w:r>
        <w:rPr>
          <w:rFonts w:ascii="SimSun" w:hAnsi="SimSun" w:eastAsia="SimSun" w:cs="SimSun"/>
          <w:sz w:val="22"/>
          <w:szCs w:val="22"/>
          <w:spacing w:val="-8"/>
        </w:rPr>
        <w:t>的风险管理、运营管理和客户关系管理。</w:t>
      </w:r>
    </w:p>
    <w:p>
      <w:pPr>
        <w:ind w:firstLine="430"/>
        <w:spacing w:before="120" w:line="336" w:lineRule="auto"/>
        <w:jc w:val="both"/>
        <w:rPr>
          <w:rFonts w:ascii="SimSun" w:hAnsi="SimSun" w:eastAsia="SimSun" w:cs="SimSun"/>
          <w:sz w:val="22"/>
          <w:szCs w:val="22"/>
        </w:rPr>
      </w:pPr>
      <w:r>
        <w:rPr>
          <w:rFonts w:ascii="SimSun" w:hAnsi="SimSun" w:eastAsia="SimSun" w:cs="SimSun"/>
          <w:sz w:val="22"/>
          <w:szCs w:val="22"/>
          <w:spacing w:val="-1"/>
        </w:rPr>
        <w:t>该模型框架是负责任地使用人工智能及其未来演变的坚实基础。</w:t>
      </w:r>
      <w:r>
        <w:rPr>
          <w:rFonts w:ascii="SimSun" w:hAnsi="SimSun" w:eastAsia="SimSun" w:cs="SimSun"/>
          <w:sz w:val="22"/>
          <w:szCs w:val="22"/>
          <w:spacing w:val="6"/>
        </w:rPr>
        <w:t xml:space="preserve"> </w:t>
      </w:r>
      <w:r>
        <w:rPr>
          <w:rFonts w:ascii="SimSun" w:hAnsi="SimSun" w:eastAsia="SimSun" w:cs="SimSun"/>
          <w:sz w:val="22"/>
          <w:szCs w:val="22"/>
          <w:spacing w:val="-5"/>
        </w:rPr>
        <w:t>新加坡政府将基于此框架，推进以人为中心的人工智能治理，在促进</w:t>
      </w:r>
      <w:r>
        <w:rPr>
          <w:rFonts w:ascii="SimSun" w:hAnsi="SimSun" w:eastAsia="SimSun" w:cs="SimSun"/>
          <w:sz w:val="22"/>
          <w:szCs w:val="22"/>
          <w:spacing w:val="8"/>
        </w:rPr>
        <w:t xml:space="preserve">  </w:t>
      </w:r>
      <w:r>
        <w:rPr>
          <w:rFonts w:ascii="SimSun" w:hAnsi="SimSun" w:eastAsia="SimSun" w:cs="SimSun"/>
          <w:sz w:val="22"/>
          <w:szCs w:val="22"/>
          <w:spacing w:val="-4"/>
        </w:rPr>
        <w:t>科技创新的同时增强公众信任，以确保人工智能对</w:t>
      </w:r>
      <w:r>
        <w:rPr>
          <w:rFonts w:ascii="SimSun" w:hAnsi="SimSun" w:eastAsia="SimSun" w:cs="SimSun"/>
          <w:sz w:val="22"/>
          <w:szCs w:val="22"/>
          <w:spacing w:val="-5"/>
        </w:rPr>
        <w:t>未来世界产生积极</w:t>
      </w:r>
    </w:p>
    <w:p>
      <w:pPr>
        <w:spacing w:line="221" w:lineRule="auto"/>
        <w:rPr>
          <w:rFonts w:ascii="SimSun" w:hAnsi="SimSun" w:eastAsia="SimSun" w:cs="SimSun"/>
          <w:sz w:val="22"/>
          <w:szCs w:val="22"/>
        </w:rPr>
      </w:pPr>
      <w:r>
        <w:rPr>
          <w:rFonts w:ascii="SimSun" w:hAnsi="SimSun" w:eastAsia="SimSun" w:cs="SimSun"/>
          <w:sz w:val="22"/>
          <w:szCs w:val="22"/>
          <w:spacing w:val="-9"/>
        </w:rPr>
        <w:t>影响。</w:t>
      </w:r>
    </w:p>
    <w:p>
      <w:pPr>
        <w:spacing w:line="221" w:lineRule="auto"/>
        <w:sectPr>
          <w:footerReference w:type="default" r:id="rId113"/>
          <w:pgSz w:w="8370" w:h="12670"/>
          <w:pgMar w:top="400" w:right="890" w:bottom="614" w:left="909" w:header="0" w:footer="396" w:gutter="0"/>
        </w:sectPr>
        <w:rPr>
          <w:rFonts w:ascii="SimSun" w:hAnsi="SimSun" w:eastAsia="SimSun" w:cs="SimSun"/>
          <w:sz w:val="22"/>
          <w:szCs w:val="22"/>
        </w:rPr>
      </w:pPr>
    </w:p>
    <w:p>
      <w:pPr>
        <w:pStyle w:val="BodyText"/>
        <w:spacing w:line="449" w:lineRule="auto"/>
        <w:rPr/>
      </w:pPr>
      <w:r/>
    </w:p>
    <w:p>
      <w:pPr>
        <w:ind w:left="2"/>
        <w:spacing w:before="62" w:line="219" w:lineRule="auto"/>
        <w:rPr>
          <w:rFonts w:ascii="SimSun" w:hAnsi="SimSun" w:eastAsia="SimSun" w:cs="SimSun"/>
          <w:sz w:val="19"/>
          <w:szCs w:val="19"/>
        </w:rPr>
      </w:pPr>
      <w:r>
        <w:rPr>
          <w:rFonts w:ascii="SimSun" w:hAnsi="SimSun" w:eastAsia="SimSun" w:cs="SimSun"/>
          <w:sz w:val="19"/>
          <w:szCs w:val="19"/>
          <w:b/>
          <w:bCs/>
          <w:color w:val="2E67EC"/>
          <w:spacing w:val="-15"/>
        </w:rPr>
        <w:t>数据治理之路——贵州实践</w:t>
      </w:r>
    </w:p>
    <w:p>
      <w:pPr>
        <w:ind w:left="433"/>
        <w:spacing w:before="321" w:line="216" w:lineRule="auto"/>
        <w:rPr>
          <w:rFonts w:ascii="YouYuan" w:hAnsi="YouYuan" w:eastAsia="YouYuan" w:cs="YouYuan"/>
          <w:sz w:val="27"/>
          <w:szCs w:val="27"/>
        </w:rPr>
      </w:pPr>
      <w:r>
        <w:rPr>
          <w:rFonts w:ascii="YouYuan" w:hAnsi="YouYuan" w:eastAsia="YouYuan" w:cs="YouYuan"/>
          <w:sz w:val="27"/>
          <w:szCs w:val="27"/>
          <w:b/>
          <w:bCs/>
          <w:color w:val="003DBA"/>
          <w:spacing w:val="-5"/>
          <w:w w:val="97"/>
        </w:rPr>
        <w:t>参考文献</w:t>
      </w:r>
    </w:p>
    <w:p>
      <w:pPr>
        <w:pStyle w:val="BodyText"/>
        <w:spacing w:line="369" w:lineRule="auto"/>
        <w:rPr/>
      </w:pPr>
      <w:r/>
    </w:p>
    <w:p>
      <w:pPr>
        <w:ind w:left="430"/>
        <w:spacing w:before="62" w:line="220" w:lineRule="auto"/>
        <w:rPr>
          <w:rFonts w:ascii="KaiTi" w:hAnsi="KaiTi" w:eastAsia="KaiTi" w:cs="KaiTi"/>
          <w:sz w:val="19"/>
          <w:szCs w:val="19"/>
        </w:rPr>
      </w:pPr>
      <w:r>
        <w:rPr>
          <w:rFonts w:ascii="KaiTi" w:hAnsi="KaiTi" w:eastAsia="KaiTi" w:cs="KaiTi"/>
          <w:sz w:val="19"/>
          <w:szCs w:val="19"/>
          <w:spacing w:val="-1"/>
        </w:rPr>
        <w:t>[1]梅宏.数据治理之论.北京：中国人民大学出版社，2020.</w:t>
      </w:r>
    </w:p>
    <w:p>
      <w:pPr>
        <w:ind w:right="3" w:firstLine="430"/>
        <w:spacing w:before="92" w:line="272" w:lineRule="auto"/>
        <w:rPr>
          <w:rFonts w:ascii="SimSun" w:hAnsi="SimSun" w:eastAsia="SimSun" w:cs="SimSun"/>
          <w:sz w:val="19"/>
          <w:szCs w:val="19"/>
        </w:rPr>
      </w:pPr>
      <w:r>
        <w:rPr>
          <w:rFonts w:ascii="KaiTi" w:hAnsi="KaiTi" w:eastAsia="KaiTi" w:cs="KaiTi"/>
          <w:sz w:val="19"/>
          <w:szCs w:val="19"/>
          <w:spacing w:val="3"/>
        </w:rPr>
        <w:t>[2]夏义堃.政府数据治理的国际经验与启示.信息资源管理学</w:t>
      </w:r>
      <w:r>
        <w:rPr>
          <w:rFonts w:ascii="KaiTi" w:hAnsi="KaiTi" w:eastAsia="KaiTi" w:cs="KaiTi"/>
          <w:sz w:val="19"/>
          <w:szCs w:val="19"/>
          <w:spacing w:val="2"/>
        </w:rPr>
        <w:t>报，2018,8</w:t>
      </w:r>
      <w:r>
        <w:rPr>
          <w:rFonts w:ascii="KaiTi" w:hAnsi="KaiTi" w:eastAsia="KaiTi" w:cs="KaiTi"/>
          <w:sz w:val="19"/>
          <w:szCs w:val="19"/>
        </w:rPr>
        <w:t xml:space="preserve"> </w:t>
      </w:r>
      <w:r>
        <w:rPr>
          <w:rFonts w:ascii="SimSun" w:hAnsi="SimSun" w:eastAsia="SimSun" w:cs="SimSun"/>
          <w:sz w:val="19"/>
          <w:szCs w:val="19"/>
          <w:spacing w:val="-5"/>
        </w:rPr>
        <w:t>(3):10.</w:t>
      </w:r>
    </w:p>
    <w:p>
      <w:pPr>
        <w:ind w:firstLine="430"/>
        <w:spacing w:before="95" w:line="27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[3]European</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Commission.A</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1"/>
        </w:rPr>
        <w:t>European</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Strategy</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1"/>
        </w:rPr>
        <w:t>on  the   Data  Value   Chain.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2013-11-07.https://ec.europa.eu/digital-single-market/en/news/elementsdata-va</w:t>
      </w:r>
      <w:r>
        <w:rPr>
          <w:rFonts w:ascii="Times New Roman" w:hAnsi="Times New Roman" w:eastAsia="Times New Roman" w:cs="Times New Roman"/>
          <w:sz w:val="19"/>
          <w:szCs w:val="19"/>
          <w:spacing w:val="-1"/>
        </w:rPr>
        <w:t>lue-</w:t>
      </w:r>
    </w:p>
    <w:p>
      <w:pPr>
        <w:spacing w:before="14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chain-strategy</w:t>
      </w:r>
    </w:p>
    <w:p>
      <w:pPr>
        <w:ind w:right="40" w:firstLine="430"/>
        <w:spacing w:before="176" w:line="29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[4]TNA.Identifying</w:t>
      </w:r>
      <w:r>
        <w:rPr>
          <w:rFonts w:ascii="Times New Roman" w:hAnsi="Times New Roman" w:eastAsia="Times New Roman" w:cs="Times New Roman"/>
          <w:sz w:val="19"/>
          <w:szCs w:val="19"/>
          <w:spacing w:val="43"/>
          <w:w w:val="102"/>
        </w:rPr>
        <w:t xml:space="preserve"> </w:t>
      </w:r>
      <w:r>
        <w:rPr>
          <w:rFonts w:ascii="Times New Roman" w:hAnsi="Times New Roman" w:eastAsia="Times New Roman" w:cs="Times New Roman"/>
          <w:sz w:val="19"/>
          <w:szCs w:val="19"/>
        </w:rPr>
        <w:t>Informati</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spacing w:val="40"/>
        </w:rPr>
        <w:t xml:space="preserve"> </w:t>
      </w:r>
      <w:r>
        <w:rPr>
          <w:rFonts w:ascii="Times New Roman" w:hAnsi="Times New Roman" w:eastAsia="Times New Roman" w:cs="Times New Roman"/>
          <w:sz w:val="19"/>
          <w:szCs w:val="19"/>
          <w:spacing w:val="-1"/>
        </w:rPr>
        <w:t>Assets</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41"/>
          <w:w w:val="101"/>
        </w:rPr>
        <w:t xml:space="preserve"> </w:t>
      </w:r>
      <w:r>
        <w:rPr>
          <w:rFonts w:ascii="Times New Roman" w:hAnsi="Times New Roman" w:eastAsia="Times New Roman" w:cs="Times New Roman"/>
          <w:sz w:val="19"/>
          <w:szCs w:val="19"/>
          <w:spacing w:val="-1"/>
        </w:rPr>
        <w:t>Business</w:t>
      </w:r>
      <w:r>
        <w:rPr>
          <w:rFonts w:ascii="Times New Roman" w:hAnsi="Times New Roman" w:eastAsia="Times New Roman" w:cs="Times New Roman"/>
          <w:sz w:val="19"/>
          <w:szCs w:val="19"/>
          <w:spacing w:val="42"/>
          <w:w w:val="101"/>
        </w:rPr>
        <w:t xml:space="preserve"> </w:t>
      </w:r>
      <w:r>
        <w:rPr>
          <w:rFonts w:ascii="Times New Roman" w:hAnsi="Times New Roman" w:eastAsia="Times New Roman" w:cs="Times New Roman"/>
          <w:sz w:val="19"/>
          <w:szCs w:val="19"/>
          <w:spacing w:val="-1"/>
        </w:rPr>
        <w:t>Requirements.2017-02.</w:t>
      </w:r>
      <w:r>
        <w:rPr>
          <w:rFonts w:ascii="Times New Roman" w:hAnsi="Times New Roman" w:eastAsia="Times New Roman" w:cs="Times New Roman"/>
          <w:sz w:val="19"/>
          <w:szCs w:val="19"/>
        </w:rPr>
        <w:t xml:space="preserve"> </w:t>
      </w:r>
      <w:hyperlink w:history="true" r:id="rId117">
        <w:r>
          <w:rPr>
            <w:rFonts w:ascii="Times New Roman" w:hAnsi="Times New Roman" w:eastAsia="Times New Roman" w:cs="Times New Roman"/>
            <w:sz w:val="19"/>
            <w:szCs w:val="19"/>
          </w:rPr>
          <w:t>https://www.nationalarchives.gov.uk/documents/information-management/ide</w:t>
        </w:r>
        <w:r>
          <w:rPr>
            <w:rFonts w:ascii="Times New Roman" w:hAnsi="Times New Roman" w:eastAsia="Times New Roman" w:cs="Times New Roman"/>
            <w:sz w:val="19"/>
            <w:szCs w:val="19"/>
            <w:spacing w:val="-1"/>
          </w:rPr>
          <w:t>ntify</w:t>
        </w:r>
      </w:hyperlink>
      <w:r>
        <w:rPr>
          <w:rFonts w:ascii="Times New Roman" w:hAnsi="Times New Roman" w:eastAsia="Times New Roman" w:cs="Times New Roman"/>
          <w:sz w:val="19"/>
          <w:szCs w:val="19"/>
          <w:spacing w:val="-1"/>
        </w:rPr>
        <w:t>-   </w:t>
      </w:r>
      <w:r>
        <w:rPr>
          <w:rFonts w:ascii="Times New Roman" w:hAnsi="Times New Roman" w:eastAsia="Times New Roman" w:cs="Times New Roman"/>
          <w:sz w:val="19"/>
          <w:szCs w:val="19"/>
        </w:rPr>
        <w:t>information</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assets</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pdf</w:t>
      </w:r>
      <w:r>
        <w:rPr>
          <w:rFonts w:ascii="Times New Roman" w:hAnsi="Times New Roman" w:eastAsia="Times New Roman" w:cs="Times New Roman"/>
          <w:sz w:val="19"/>
          <w:szCs w:val="19"/>
          <w:spacing w:val="4"/>
        </w:rPr>
        <w:t>.</w:t>
      </w:r>
    </w:p>
    <w:p>
      <w:pPr>
        <w:ind w:right="22" w:firstLine="430"/>
        <w:spacing w:before="174" w:line="278" w:lineRule="auto"/>
        <w:rPr>
          <w:rFonts w:ascii="Times New Roman" w:hAnsi="Times New Roman" w:eastAsia="Times New Roman" w:cs="Times New Roman"/>
          <w:sz w:val="19"/>
          <w:szCs w:val="19"/>
        </w:rPr>
      </w:pPr>
      <w:r>
        <w:rPr>
          <w:rFonts w:ascii="Times New Roman" w:hAnsi="Times New Roman" w:eastAsia="Times New Roman" w:cs="Times New Roman"/>
          <w:sz w:val="16"/>
          <w:szCs w:val="16"/>
        </w:rPr>
        <w:t>[5]TNA.Information               Assets               Factsheet.2017-02.https://www.nationalarch</w:t>
      </w:r>
      <w:r>
        <w:rPr>
          <w:rFonts w:ascii="Times New Roman" w:hAnsi="Times New Roman" w:eastAsia="Times New Roman" w:cs="Times New Roman"/>
          <w:sz w:val="16"/>
          <w:szCs w:val="16"/>
          <w:spacing w:val="-1"/>
        </w:rPr>
        <w:t>ives.</w:t>
      </w:r>
      <w:r>
        <w:rPr>
          <w:rFonts w:ascii="Times New Roman" w:hAnsi="Times New Roman" w:eastAsia="Times New Roman" w:cs="Times New Roman"/>
          <w:sz w:val="16"/>
          <w:szCs w:val="16"/>
        </w:rPr>
        <w:t xml:space="preserve"> </w:t>
      </w:r>
      <w:r>
        <w:rPr>
          <w:rFonts w:ascii="Times New Roman" w:hAnsi="Times New Roman" w:eastAsia="Times New Roman" w:cs="Times New Roman"/>
          <w:sz w:val="19"/>
          <w:szCs w:val="19"/>
        </w:rPr>
        <w:t>gov.uk/documents/information-management/information-assets-factsheet.pdf.</w:t>
      </w:r>
    </w:p>
    <w:p>
      <w:pPr>
        <w:ind w:right="20" w:firstLine="430"/>
        <w:spacing w:before="146" w:line="29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[6]TNA.Understanding             Digital             Continuity.2017-02.https://www.</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nationalarchives.gov.uk/documents/information-management/understanding</w:t>
      </w:r>
      <w:r>
        <w:rPr>
          <w:rFonts w:ascii="Times New Roman" w:hAnsi="Times New Roman" w:eastAsia="Times New Roman" w:cs="Times New Roman"/>
          <w:sz w:val="19"/>
          <w:szCs w:val="19"/>
          <w:spacing w:val="-1"/>
        </w:rPr>
        <w:t>-digital-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continuity.pdf.</w:t>
      </w:r>
    </w:p>
    <w:p>
      <w:pPr>
        <w:ind w:left="430" w:right="169"/>
        <w:spacing w:before="155"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[7]GSA.Governance</w:t>
      </w:r>
      <w:r>
        <w:rPr>
          <w:rFonts w:ascii="Times New Roman" w:hAnsi="Times New Roman" w:eastAsia="Times New Roman" w:cs="Times New Roman"/>
          <w:sz w:val="19"/>
          <w:szCs w:val="19"/>
          <w:spacing w:val="12"/>
          <w:w w:val="102"/>
        </w:rPr>
        <w:t xml:space="preserve">   </w:t>
      </w:r>
      <w:r>
        <w:rPr>
          <w:rFonts w:ascii="Times New Roman" w:hAnsi="Times New Roman" w:eastAsia="Times New Roman" w:cs="Times New Roman"/>
          <w:sz w:val="19"/>
          <w:szCs w:val="19"/>
        </w:rPr>
        <w:t>&amp;Operating   Model.</w:t>
      </w:r>
      <w:hyperlink w:history="true" r:id="rId118">
        <w:r>
          <w:rPr>
            <w:rFonts w:ascii="Times New Roman" w:hAnsi="Times New Roman" w:eastAsia="Times New Roman" w:cs="Times New Roman"/>
            <w:sz w:val="19"/>
            <w:szCs w:val="19"/>
          </w:rPr>
          <w:t>https://ussm.gsa.gov/governance/</w:t>
        </w:r>
      </w:hyperlink>
      <w:r>
        <w:rPr>
          <w:rFonts w:ascii="Times New Roman" w:hAnsi="Times New Roman" w:eastAsia="Times New Roman" w:cs="Times New Roman"/>
          <w:sz w:val="19"/>
          <w:szCs w:val="19"/>
        </w:rPr>
        <w:t>. </w:t>
      </w:r>
      <w:r>
        <w:rPr>
          <w:rFonts w:ascii="Times New Roman" w:hAnsi="Times New Roman" w:eastAsia="Times New Roman" w:cs="Times New Roman"/>
          <w:sz w:val="19"/>
          <w:szCs w:val="19"/>
          <w:spacing w:val="1"/>
        </w:rPr>
        <w:t>[8]</w:t>
      </w:r>
      <w:r>
        <w:rPr>
          <w:rFonts w:ascii="Times New Roman" w:hAnsi="Times New Roman" w:eastAsia="Times New Roman" w:cs="Times New Roman"/>
          <w:sz w:val="19"/>
          <w:szCs w:val="19"/>
        </w:rPr>
        <w:t>GSA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Federal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Integrated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Business</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Framework</w:t>
      </w:r>
      <w:r>
        <w:rPr>
          <w:rFonts w:ascii="Times New Roman" w:hAnsi="Times New Roman" w:eastAsia="Times New Roman" w:cs="Times New Roman"/>
          <w:sz w:val="19"/>
          <w:szCs w:val="19"/>
          <w:spacing w:val="1"/>
        </w:rPr>
        <w:t>.</w:t>
      </w:r>
      <w:hyperlink w:history="true" r:id="rId119">
        <w:r>
          <w:rPr>
            <w:rFonts w:ascii="Times New Roman" w:hAnsi="Times New Roman" w:eastAsia="Times New Roman" w:cs="Times New Roman"/>
            <w:sz w:val="19"/>
            <w:szCs w:val="19"/>
          </w:rPr>
          <w:t>https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ussm</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gsa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gov</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fibf</w:t>
        </w:r>
        <w:r>
          <w:rPr>
            <w:rFonts w:ascii="Times New Roman" w:hAnsi="Times New Roman" w:eastAsia="Times New Roman" w:cs="Times New Roman"/>
            <w:sz w:val="19"/>
            <w:szCs w:val="19"/>
            <w:spacing w:val="1"/>
          </w:rPr>
          <w:t>/</w:t>
        </w:r>
      </w:hyperlink>
      <w:r>
        <w:rPr>
          <w:rFonts w:ascii="Times New Roman" w:hAnsi="Times New Roman" w:eastAsia="Times New Roman" w:cs="Times New Roman"/>
          <w:sz w:val="19"/>
          <w:szCs w:val="19"/>
          <w:spacing w:val="1"/>
        </w:rPr>
        <w:t>.</w:t>
      </w:r>
    </w:p>
    <w:p>
      <w:pPr>
        <w:ind w:right="18" w:firstLine="430"/>
        <w:spacing w:before="97" w:line="259" w:lineRule="auto"/>
        <w:rPr>
          <w:rFonts w:ascii="SimSun" w:hAnsi="SimSun" w:eastAsia="SimSun" w:cs="SimSun"/>
          <w:sz w:val="19"/>
          <w:szCs w:val="19"/>
        </w:rPr>
      </w:pPr>
      <w:r>
        <w:rPr>
          <w:rFonts w:ascii="KaiTi" w:hAnsi="KaiTi" w:eastAsia="KaiTi" w:cs="KaiTi"/>
          <w:sz w:val="19"/>
          <w:szCs w:val="19"/>
          <w:spacing w:val="9"/>
        </w:rPr>
        <w:t>[9]新加坡将加强对公民数据的保护.2019-04-01.</w:t>
      </w:r>
      <w:hyperlink w:history="true" r:id="rId120">
        <w:r>
          <w:rPr>
            <w:rFonts w:ascii="Times New Roman" w:hAnsi="Times New Roman" w:eastAsia="Times New Roman" w:cs="Times New Roman"/>
            <w:sz w:val="19"/>
            <w:szCs w:val="19"/>
          </w:rPr>
          <w:t>http</w:t>
        </w:r>
        <w:r>
          <w:rPr>
            <w:rFonts w:ascii="Times New Roman" w:hAnsi="Times New Roman" w:eastAsia="Times New Roman" w:cs="Times New Roman"/>
            <w:sz w:val="19"/>
            <w:szCs w:val="19"/>
            <w:spacing w:val="9"/>
          </w:rPr>
          <w:t>://m</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haiwainet</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cn</w:t>
        </w:r>
        <w:r>
          <w:rPr>
            <w:rFonts w:ascii="Times New Roman" w:hAnsi="Times New Roman" w:eastAsia="Times New Roman" w:cs="Times New Roman"/>
            <w:sz w:val="19"/>
            <w:szCs w:val="19"/>
            <w:spacing w:val="8"/>
          </w:rPr>
          <w:t>/</w:t>
        </w:r>
      </w:hyperlink>
      <w:r>
        <w:rPr>
          <w:rFonts w:ascii="Times New Roman" w:hAnsi="Times New Roman" w:eastAsia="Times New Roman" w:cs="Times New Roman"/>
          <w:sz w:val="19"/>
          <w:szCs w:val="19"/>
        </w:rPr>
        <w:t xml:space="preserve"> </w:t>
      </w:r>
      <w:r>
        <w:rPr>
          <w:rFonts w:ascii="SimSun" w:hAnsi="SimSun" w:eastAsia="SimSun" w:cs="SimSun"/>
          <w:sz w:val="19"/>
          <w:szCs w:val="19"/>
          <w:spacing w:val="-8"/>
        </w:rPr>
        <w:t>middle/456236/2019/0401/</w:t>
      </w:r>
      <w:r>
        <w:rPr>
          <w:rFonts w:ascii="SimSun" w:hAnsi="SimSun" w:eastAsia="SimSun" w:cs="SimSun"/>
          <w:sz w:val="19"/>
          <w:szCs w:val="19"/>
          <w:spacing w:val="-9"/>
        </w:rPr>
        <w:t>content_31527983_1.html.</w:t>
      </w:r>
    </w:p>
    <w:p>
      <w:pPr>
        <w:ind w:right="12" w:firstLine="430"/>
        <w:spacing w:before="154" w:line="36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[10]The  Secretary  of</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rPr>
        <w:t>State  of</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rPr>
        <w:t>UK.The  Re-use  of</w:t>
      </w:r>
      <w:r>
        <w:rPr>
          <w:rFonts w:ascii="Times New Roman" w:hAnsi="Times New Roman" w:eastAsia="Times New Roman" w:cs="Times New Roman"/>
          <w:sz w:val="19"/>
          <w:szCs w:val="19"/>
          <w:spacing w:val="25"/>
          <w:w w:val="101"/>
        </w:rPr>
        <w:t xml:space="preserve"> </w:t>
      </w:r>
      <w:r>
        <w:rPr>
          <w:rFonts w:ascii="Times New Roman" w:hAnsi="Times New Roman" w:eastAsia="Times New Roman" w:cs="Times New Roman"/>
          <w:sz w:val="19"/>
          <w:szCs w:val="19"/>
        </w:rPr>
        <w:t>Public  </w:t>
      </w:r>
      <w:r>
        <w:rPr>
          <w:rFonts w:ascii="Times New Roman" w:hAnsi="Times New Roman" w:eastAsia="Times New Roman" w:cs="Times New Roman"/>
          <w:sz w:val="19"/>
          <w:szCs w:val="19"/>
          <w:spacing w:val="-1"/>
        </w:rPr>
        <w:t>Sector  Information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Regulations</w:t>
      </w:r>
      <w:r>
        <w:rPr>
          <w:rFonts w:ascii="Times New Roman" w:hAnsi="Times New Roman" w:eastAsia="Times New Roman" w:cs="Times New Roman"/>
          <w:sz w:val="19"/>
          <w:szCs w:val="19"/>
          <w:spacing w:val="1"/>
        </w:rPr>
        <w:t xml:space="preserve">            2015.2015-07-18.</w:t>
      </w:r>
      <w:hyperlink w:history="true" r:id="rId121">
        <w:r>
          <w:rPr>
            <w:rFonts w:ascii="Times New Roman" w:hAnsi="Times New Roman" w:eastAsia="Times New Roman" w:cs="Times New Roman"/>
            <w:sz w:val="19"/>
            <w:szCs w:val="19"/>
          </w:rPr>
          <w:t>https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www</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legislation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gov.uk/uksi/2015/1415/</w:t>
        </w:r>
      </w:hyperlink>
    </w:p>
    <w:p>
      <w:pPr>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contents/made.</w:t>
      </w:r>
    </w:p>
    <w:p>
      <w:pPr>
        <w:ind w:right="20" w:firstLine="430"/>
        <w:spacing w:before="147" w:line="2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[11]Met    Office.Information     Fair     Trader     Schem</w:t>
      </w:r>
      <w:r>
        <w:rPr>
          <w:rFonts w:ascii="Times New Roman" w:hAnsi="Times New Roman" w:eastAsia="Times New Roman" w:cs="Times New Roman"/>
          <w:sz w:val="19"/>
          <w:szCs w:val="19"/>
          <w:spacing w:val="-1"/>
        </w:rPr>
        <w:t>e.2008-02.https://www.</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nationalarchives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gov</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uk</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documents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met</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office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ifts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report</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pdf</w:t>
      </w:r>
      <w:r>
        <w:rPr>
          <w:rFonts w:ascii="Times New Roman" w:hAnsi="Times New Roman" w:eastAsia="Times New Roman" w:cs="Times New Roman"/>
          <w:sz w:val="19"/>
          <w:szCs w:val="19"/>
          <w:spacing w:val="1"/>
        </w:rPr>
        <w:t>.</w:t>
      </w:r>
    </w:p>
    <w:p>
      <w:pPr>
        <w:ind w:firstLine="430"/>
        <w:spacing w:before="100" w:line="282" w:lineRule="auto"/>
        <w:rPr>
          <w:rFonts w:ascii="Times New Roman" w:hAnsi="Times New Roman" w:eastAsia="Times New Roman" w:cs="Times New Roman"/>
          <w:sz w:val="19"/>
          <w:szCs w:val="19"/>
        </w:rPr>
      </w:pPr>
      <w:r>
        <w:rPr>
          <w:rFonts w:ascii="KaiTi" w:hAnsi="KaiTi" w:eastAsia="KaiTi" w:cs="KaiTi"/>
          <w:sz w:val="19"/>
          <w:szCs w:val="19"/>
        </w:rPr>
        <w:t>[12]赵丽莉，郑蕾.美国数据与隐私安全保护制度进展述评.重庆理工大学</w:t>
      </w:r>
      <w:r>
        <w:rPr>
          <w:rFonts w:ascii="KaiTi" w:hAnsi="KaiTi" w:eastAsia="KaiTi" w:cs="KaiTi"/>
          <w:sz w:val="19"/>
          <w:szCs w:val="19"/>
          <w:spacing w:val="12"/>
        </w:rPr>
        <w:t xml:space="preserve"> </w:t>
      </w:r>
      <w:r>
        <w:rPr>
          <w:rFonts w:ascii="KaiTi" w:hAnsi="KaiTi" w:eastAsia="KaiTi" w:cs="KaiTi"/>
          <w:sz w:val="19"/>
          <w:szCs w:val="19"/>
          <w:spacing w:val="13"/>
        </w:rPr>
        <w:t>学报(社会科学),2019,33(10):110-118</w:t>
      </w:r>
      <w:r>
        <w:rPr>
          <w:rFonts w:ascii="Times New Roman" w:hAnsi="Times New Roman" w:eastAsia="Times New Roman" w:cs="Times New Roman"/>
          <w:sz w:val="19"/>
          <w:szCs w:val="19"/>
          <w:spacing w:val="13"/>
        </w:rPr>
        <w:t>.</w:t>
      </w:r>
    </w:p>
    <w:p>
      <w:pPr>
        <w:spacing w:line="282" w:lineRule="auto"/>
        <w:sectPr>
          <w:footerReference w:type="default" r:id="rId116"/>
          <w:pgSz w:w="8370" w:h="12670"/>
          <w:pgMar w:top="400" w:right="746" w:bottom="653" w:left="1099" w:header="0" w:footer="464" w:gutter="0"/>
        </w:sectPr>
        <w:rPr>
          <w:rFonts w:ascii="Times New Roman" w:hAnsi="Times New Roman" w:eastAsia="Times New Roman" w:cs="Times New Roman"/>
          <w:sz w:val="19"/>
          <w:szCs w:val="19"/>
        </w:rPr>
      </w:pPr>
    </w:p>
    <w:p>
      <w:pPr>
        <w:pStyle w:val="BodyText"/>
        <w:spacing w:line="255" w:lineRule="auto"/>
        <w:rPr/>
      </w:pPr>
      <w:r>
        <w:drawing>
          <wp:anchor distT="0" distB="0" distL="0" distR="0" simplePos="0" relativeHeight="251789312" behindDoc="0" locked="0" layoutInCell="0" allowOverlap="1">
            <wp:simplePos x="0" y="0"/>
            <wp:positionH relativeFrom="page">
              <wp:posOffset>552436</wp:posOffset>
            </wp:positionH>
            <wp:positionV relativeFrom="page">
              <wp:posOffset>7283465</wp:posOffset>
            </wp:positionV>
            <wp:extent cx="927139" cy="6356"/>
            <wp:effectExtent l="0" t="0" r="0" b="0"/>
            <wp:wrapNone/>
            <wp:docPr id="46" name="IM 46"/>
            <wp:cNvGraphicFramePr/>
            <a:graphic>
              <a:graphicData uri="http://schemas.openxmlformats.org/drawingml/2006/picture">
                <pic:pic>
                  <pic:nvPicPr>
                    <pic:cNvPr id="46" name="IM 46"/>
                    <pic:cNvPicPr/>
                  </pic:nvPicPr>
                  <pic:blipFill>
                    <a:blip r:embed="rId123"/>
                    <a:stretch>
                      <a:fillRect/>
                    </a:stretch>
                  </pic:blipFill>
                  <pic:spPr>
                    <a:xfrm rot="0">
                      <a:off x="0" y="0"/>
                      <a:ext cx="927139" cy="6356"/>
                    </a:xfrm>
                    <a:prstGeom prst="rect">
                      <a:avLst/>
                    </a:prstGeom>
                  </pic:spPr>
                </pic:pic>
              </a:graphicData>
            </a:graphic>
          </wp:anchor>
        </w:drawing>
      </w: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spacing w:before="110" w:line="219" w:lineRule="auto"/>
        <w:rPr>
          <w:rFonts w:ascii="SimSun" w:hAnsi="SimSun" w:eastAsia="SimSun" w:cs="SimSun"/>
          <w:sz w:val="34"/>
          <w:szCs w:val="34"/>
        </w:rPr>
      </w:pPr>
      <w:r>
        <w:rPr>
          <w:rFonts w:ascii="SimSun" w:hAnsi="SimSun" w:eastAsia="SimSun" w:cs="SimSun"/>
          <w:sz w:val="34"/>
          <w:szCs w:val="34"/>
          <w:color w:val="003EBB"/>
          <w:spacing w:val="-17"/>
        </w:rPr>
        <w:t>●</w:t>
      </w:r>
      <w:r>
        <w:rPr>
          <w:rFonts w:ascii="SimSun" w:hAnsi="SimSun" w:eastAsia="SimSun" w:cs="SimSun"/>
          <w:sz w:val="34"/>
          <w:szCs w:val="34"/>
          <w:color w:val="003EBB"/>
          <w:spacing w:val="135"/>
        </w:rPr>
        <w:t xml:space="preserve"> </w:t>
      </w:r>
      <w:r>
        <w:rPr>
          <w:rFonts w:ascii="SimSun" w:hAnsi="SimSun" w:eastAsia="SimSun" w:cs="SimSun"/>
          <w:sz w:val="34"/>
          <w:szCs w:val="34"/>
          <w:b/>
          <w:bCs/>
          <w:color w:val="003EBB"/>
          <w:spacing w:val="-17"/>
        </w:rPr>
        <w:t>第</w:t>
      </w:r>
      <w:r>
        <w:rPr>
          <w:rFonts w:ascii="SimSun" w:hAnsi="SimSun" w:eastAsia="SimSun" w:cs="SimSun"/>
          <w:sz w:val="34"/>
          <w:szCs w:val="34"/>
          <w:color w:val="003EBB"/>
          <w:spacing w:val="-64"/>
        </w:rPr>
        <w:t xml:space="preserve"> </w:t>
      </w:r>
      <w:r>
        <w:rPr>
          <w:rFonts w:ascii="SimSun" w:hAnsi="SimSun" w:eastAsia="SimSun" w:cs="SimSun"/>
          <w:sz w:val="34"/>
          <w:szCs w:val="34"/>
          <w:b/>
          <w:bCs/>
          <w:color w:val="003EBB"/>
          <w:spacing w:val="-17"/>
        </w:rPr>
        <w:t>2</w:t>
      </w:r>
      <w:r>
        <w:rPr>
          <w:rFonts w:ascii="SimSun" w:hAnsi="SimSun" w:eastAsia="SimSun" w:cs="SimSun"/>
          <w:sz w:val="34"/>
          <w:szCs w:val="34"/>
          <w:color w:val="003EBB"/>
          <w:spacing w:val="-55"/>
        </w:rPr>
        <w:t xml:space="preserve"> </w:t>
      </w:r>
      <w:r>
        <w:rPr>
          <w:rFonts w:ascii="SimSun" w:hAnsi="SimSun" w:eastAsia="SimSun" w:cs="SimSun"/>
          <w:sz w:val="34"/>
          <w:szCs w:val="34"/>
          <w:b/>
          <w:bCs/>
          <w:color w:val="003EBB"/>
          <w:spacing w:val="-17"/>
        </w:rPr>
        <w:t>章</w:t>
      </w:r>
      <w:r>
        <w:rPr>
          <w:rFonts w:ascii="SimSun" w:hAnsi="SimSun" w:eastAsia="SimSun" w:cs="SimSun"/>
          <w:sz w:val="34"/>
          <w:szCs w:val="34"/>
          <w:color w:val="003EBB"/>
          <w:spacing w:val="154"/>
        </w:rPr>
        <w:t xml:space="preserve"> </w:t>
      </w:r>
      <w:r>
        <w:rPr>
          <w:rFonts w:ascii="SimSun" w:hAnsi="SimSun" w:eastAsia="SimSun" w:cs="SimSun"/>
          <w:sz w:val="34"/>
          <w:szCs w:val="34"/>
          <w:b/>
          <w:bCs/>
          <w:color w:val="003EBB"/>
          <w:spacing w:val="-17"/>
        </w:rPr>
        <w:t>数据治理的国内实践</w:t>
      </w:r>
    </w:p>
    <w:p>
      <w:pPr>
        <w:pStyle w:val="BodyText"/>
        <w:spacing w:line="250" w:lineRule="auto"/>
        <w:rPr/>
      </w:pPr>
      <w:r/>
    </w:p>
    <w:p>
      <w:pPr>
        <w:pStyle w:val="BodyText"/>
        <w:spacing w:line="251" w:lineRule="auto"/>
        <w:rPr/>
      </w:pPr>
      <w:r/>
    </w:p>
    <w:p>
      <w:pPr>
        <w:ind w:right="1" w:firstLine="440"/>
        <w:spacing w:before="71" w:line="336" w:lineRule="auto"/>
        <w:jc w:val="both"/>
        <w:rPr>
          <w:rFonts w:ascii="SimSun" w:hAnsi="SimSun" w:eastAsia="SimSun" w:cs="SimSun"/>
          <w:sz w:val="22"/>
          <w:szCs w:val="22"/>
        </w:rPr>
      </w:pPr>
      <w:r>
        <w:rPr>
          <w:rFonts w:ascii="SimSun" w:hAnsi="SimSun" w:eastAsia="SimSun" w:cs="SimSun"/>
          <w:sz w:val="22"/>
          <w:szCs w:val="22"/>
          <w:spacing w:val="5"/>
        </w:rPr>
        <w:t>党中央、国务院高度重视数字经济和大数据发展。大数据</w:t>
      </w:r>
      <w:r>
        <w:rPr>
          <w:rFonts w:ascii="SimSun" w:hAnsi="SimSun" w:eastAsia="SimSun" w:cs="SimSun"/>
          <w:sz w:val="22"/>
          <w:szCs w:val="22"/>
          <w:spacing w:val="4"/>
        </w:rPr>
        <w:t>是第</w:t>
      </w:r>
      <w:r>
        <w:rPr>
          <w:rFonts w:ascii="SimSun" w:hAnsi="SimSun" w:eastAsia="SimSun" w:cs="SimSun"/>
          <w:sz w:val="22"/>
          <w:szCs w:val="22"/>
        </w:rPr>
        <w:t xml:space="preserve"> </w:t>
      </w:r>
      <w:r>
        <w:rPr>
          <w:rFonts w:ascii="SimSun" w:hAnsi="SimSun" w:eastAsia="SimSun" w:cs="SimSun"/>
          <w:sz w:val="22"/>
          <w:szCs w:val="22"/>
          <w:spacing w:val="4"/>
        </w:rPr>
        <w:t>十九届中央政治局集体学习的第一个技术主题，也是明确的国家战</w:t>
      </w:r>
      <w:r>
        <w:rPr>
          <w:rFonts w:ascii="SimSun" w:hAnsi="SimSun" w:eastAsia="SimSun" w:cs="SimSun"/>
          <w:sz w:val="22"/>
          <w:szCs w:val="22"/>
          <w:spacing w:val="16"/>
        </w:rPr>
        <w:t xml:space="preserve"> </w:t>
      </w:r>
      <w:r>
        <w:rPr>
          <w:rFonts w:ascii="SimSun" w:hAnsi="SimSun" w:eastAsia="SimSun" w:cs="SimSun"/>
          <w:sz w:val="22"/>
          <w:szCs w:val="22"/>
          <w:spacing w:val="-4"/>
        </w:rPr>
        <w:t>略。①随着信息技术日新月异地发展，整个经济社会数字化程</w:t>
      </w:r>
      <w:r>
        <w:rPr>
          <w:rFonts w:ascii="SimSun" w:hAnsi="SimSun" w:eastAsia="SimSun" w:cs="SimSun"/>
          <w:sz w:val="22"/>
          <w:szCs w:val="22"/>
          <w:spacing w:val="-5"/>
        </w:rPr>
        <w:t>度快速</w:t>
      </w:r>
      <w:r>
        <w:rPr>
          <w:rFonts w:ascii="SimSun" w:hAnsi="SimSun" w:eastAsia="SimSun" w:cs="SimSun"/>
          <w:sz w:val="22"/>
          <w:szCs w:val="22"/>
        </w:rPr>
        <w:t xml:space="preserve"> </w:t>
      </w:r>
      <w:r>
        <w:rPr>
          <w:rFonts w:ascii="SimSun" w:hAnsi="SimSun" w:eastAsia="SimSun" w:cs="SimSun"/>
          <w:sz w:val="22"/>
          <w:szCs w:val="22"/>
          <w:spacing w:val="-4"/>
        </w:rPr>
        <w:t>提升，对数据的认识更加深入，对数据资源整合、共享、开放、</w:t>
      </w:r>
      <w:r>
        <w:rPr>
          <w:rFonts w:ascii="SimSun" w:hAnsi="SimSun" w:eastAsia="SimSun" w:cs="SimSun"/>
          <w:sz w:val="22"/>
          <w:szCs w:val="22"/>
          <w:spacing w:val="-5"/>
        </w:rPr>
        <w:t>开发</w:t>
      </w:r>
      <w:r>
        <w:rPr>
          <w:rFonts w:ascii="SimSun" w:hAnsi="SimSun" w:eastAsia="SimSun" w:cs="SimSun"/>
          <w:sz w:val="22"/>
          <w:szCs w:val="22"/>
        </w:rPr>
        <w:t xml:space="preserve"> </w:t>
      </w:r>
      <w:r>
        <w:rPr>
          <w:rFonts w:ascii="SimSun" w:hAnsi="SimSun" w:eastAsia="SimSun" w:cs="SimSun"/>
          <w:sz w:val="22"/>
          <w:szCs w:val="22"/>
          <w:spacing w:val="-4"/>
        </w:rPr>
        <w:t>利用的程度更加深化。国家层面明确提出要培育数据要素市场，赋能</w:t>
      </w:r>
      <w:r>
        <w:rPr>
          <w:rFonts w:ascii="SimSun" w:hAnsi="SimSun" w:eastAsia="SimSun" w:cs="SimSun"/>
          <w:sz w:val="22"/>
          <w:szCs w:val="22"/>
        </w:rPr>
        <w:t xml:space="preserve"> </w:t>
      </w:r>
      <w:r>
        <w:rPr>
          <w:rFonts w:ascii="SimSun" w:hAnsi="SimSun" w:eastAsia="SimSun" w:cs="SimSun"/>
          <w:sz w:val="22"/>
          <w:szCs w:val="22"/>
          <w:spacing w:val="-4"/>
        </w:rPr>
        <w:t>经济社会发展，助推国家治理体系和治理能力现代化。我国大数据战</w:t>
      </w:r>
      <w:r>
        <w:rPr>
          <w:rFonts w:ascii="SimSun" w:hAnsi="SimSun" w:eastAsia="SimSun" w:cs="SimSun"/>
          <w:sz w:val="22"/>
          <w:szCs w:val="22"/>
          <w:spacing w:val="1"/>
        </w:rPr>
        <w:t xml:space="preserve"> </w:t>
      </w:r>
      <w:r>
        <w:rPr>
          <w:rFonts w:ascii="SimSun" w:hAnsi="SimSun" w:eastAsia="SimSun" w:cs="SimSun"/>
          <w:sz w:val="22"/>
          <w:szCs w:val="22"/>
          <w:spacing w:val="-4"/>
        </w:rPr>
        <w:t>略走过了由模糊到清晰、由笼统到具体、理论和实践不断促进的探索</w:t>
      </w:r>
    </w:p>
    <w:p>
      <w:pPr>
        <w:spacing w:line="219" w:lineRule="auto"/>
        <w:rPr>
          <w:rFonts w:ascii="SimSun" w:hAnsi="SimSun" w:eastAsia="SimSun" w:cs="SimSun"/>
          <w:sz w:val="22"/>
          <w:szCs w:val="22"/>
        </w:rPr>
      </w:pPr>
      <w:r>
        <w:rPr>
          <w:rFonts w:ascii="SimSun" w:hAnsi="SimSun" w:eastAsia="SimSun" w:cs="SimSun"/>
          <w:sz w:val="22"/>
          <w:szCs w:val="22"/>
          <w:spacing w:val="-9"/>
        </w:rPr>
        <w:t>道路。</w:t>
      </w:r>
    </w:p>
    <w:p>
      <w:pPr>
        <w:pStyle w:val="BodyText"/>
        <w:spacing w:line="385" w:lineRule="auto"/>
        <w:rPr/>
      </w:pPr>
      <w:r/>
    </w:p>
    <w:p>
      <w:pPr>
        <w:ind w:left="442"/>
        <w:spacing w:before="88" w:line="221" w:lineRule="auto"/>
        <w:outlineLvl w:val="0"/>
        <w:rPr>
          <w:rFonts w:ascii="YouYuan" w:hAnsi="YouYuan" w:eastAsia="YouYuan" w:cs="YouYuan"/>
          <w:sz w:val="27"/>
          <w:szCs w:val="27"/>
        </w:rPr>
      </w:pPr>
      <w:r>
        <w:rPr>
          <w:rFonts w:ascii="YouYuan" w:hAnsi="YouYuan" w:eastAsia="YouYuan" w:cs="YouYuan"/>
          <w:sz w:val="27"/>
          <w:szCs w:val="27"/>
          <w:b/>
          <w:bCs/>
          <w:color w:val="003AAF"/>
          <w:spacing w:val="-17"/>
        </w:rPr>
        <w:t>2.1</w:t>
      </w:r>
      <w:r>
        <w:rPr>
          <w:rFonts w:ascii="YouYuan" w:hAnsi="YouYuan" w:eastAsia="YouYuan" w:cs="YouYuan"/>
          <w:sz w:val="27"/>
          <w:szCs w:val="27"/>
          <w:color w:val="003AAF"/>
          <w:spacing w:val="-17"/>
        </w:rPr>
        <w:t xml:space="preserve">  </w:t>
      </w:r>
      <w:r>
        <w:rPr>
          <w:rFonts w:ascii="YouYuan" w:hAnsi="YouYuan" w:eastAsia="YouYuan" w:cs="YouYuan"/>
          <w:sz w:val="27"/>
          <w:szCs w:val="27"/>
          <w:b/>
          <w:bCs/>
          <w:color w:val="003AAF"/>
          <w:spacing w:val="-17"/>
        </w:rPr>
        <w:t>对数据资源的认识不断深入</w:t>
      </w:r>
    </w:p>
    <w:p>
      <w:pPr>
        <w:pStyle w:val="BodyText"/>
        <w:spacing w:line="357" w:lineRule="auto"/>
        <w:rPr/>
      </w:pPr>
      <w:r/>
    </w:p>
    <w:p>
      <w:pPr>
        <w:ind w:firstLine="440"/>
        <w:spacing w:before="71" w:line="327" w:lineRule="auto"/>
        <w:jc w:val="both"/>
        <w:rPr>
          <w:rFonts w:ascii="SimSun" w:hAnsi="SimSun" w:eastAsia="SimSun" w:cs="SimSun"/>
          <w:sz w:val="22"/>
          <w:szCs w:val="22"/>
        </w:rPr>
      </w:pPr>
      <w:r>
        <w:rPr>
          <w:rFonts w:ascii="SimSun" w:hAnsi="SimSun" w:eastAsia="SimSun" w:cs="SimSun"/>
          <w:sz w:val="22"/>
          <w:szCs w:val="22"/>
          <w:spacing w:val="-3"/>
        </w:rPr>
        <w:t>对数据本质的认识决定了数据资源的社会地位，以及围绕数据资</w:t>
      </w:r>
      <w:r>
        <w:rPr>
          <w:rFonts w:ascii="SimSun" w:hAnsi="SimSun" w:eastAsia="SimSun" w:cs="SimSun"/>
          <w:sz w:val="22"/>
          <w:szCs w:val="22"/>
        </w:rPr>
        <w:t xml:space="preserve"> </w:t>
      </w:r>
      <w:r>
        <w:rPr>
          <w:rFonts w:ascii="SimSun" w:hAnsi="SimSun" w:eastAsia="SimSun" w:cs="SimSun"/>
          <w:sz w:val="22"/>
          <w:szCs w:val="22"/>
          <w:spacing w:val="-4"/>
        </w:rPr>
        <w:t>源的一系列管理和应用规则体系。从记录业务的载体到赋能全面发展</w:t>
      </w:r>
      <w:r>
        <w:rPr>
          <w:rFonts w:ascii="SimSun" w:hAnsi="SimSun" w:eastAsia="SimSun" w:cs="SimSun"/>
          <w:sz w:val="22"/>
          <w:szCs w:val="22"/>
        </w:rPr>
        <w:t xml:space="preserve"> </w:t>
      </w:r>
      <w:r>
        <w:rPr>
          <w:rFonts w:ascii="SimSun" w:hAnsi="SimSun" w:eastAsia="SimSun" w:cs="SimSun"/>
          <w:sz w:val="22"/>
          <w:szCs w:val="22"/>
          <w:spacing w:val="-4"/>
        </w:rPr>
        <w:t>的生产要素，人们对数据的认识经历了逐步深入的漫长过程，总结起</w:t>
      </w:r>
    </w:p>
    <w:p>
      <w:pPr>
        <w:spacing w:line="219" w:lineRule="auto"/>
        <w:rPr>
          <w:rFonts w:ascii="SimSun" w:hAnsi="SimSun" w:eastAsia="SimSun" w:cs="SimSun"/>
          <w:sz w:val="22"/>
          <w:szCs w:val="22"/>
        </w:rPr>
      </w:pPr>
      <w:r>
        <w:rPr>
          <w:rFonts w:ascii="SimSun" w:hAnsi="SimSun" w:eastAsia="SimSun" w:cs="SimSun"/>
          <w:sz w:val="22"/>
          <w:szCs w:val="22"/>
          <w:spacing w:val="-10"/>
        </w:rPr>
        <w:t>来主要有以下三个阶段。</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ind w:left="350"/>
        <w:spacing w:before="56" w:line="217"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61"/>
        </w:rPr>
        <w:t xml:space="preserve"> </w:t>
      </w:r>
      <w:r>
        <w:rPr>
          <w:rFonts w:ascii="SimSun" w:hAnsi="SimSun" w:eastAsia="SimSun" w:cs="SimSun"/>
          <w:sz w:val="17"/>
          <w:szCs w:val="17"/>
          <w:spacing w:val="-6"/>
        </w:rPr>
        <w:t>习近平：实施国家大数据战略 加快建设数字中国.新华</w:t>
      </w:r>
      <w:r>
        <w:rPr>
          <w:rFonts w:ascii="SimSun" w:hAnsi="SimSun" w:eastAsia="SimSun" w:cs="SimSun"/>
          <w:sz w:val="17"/>
          <w:szCs w:val="17"/>
          <w:spacing w:val="-7"/>
        </w:rPr>
        <w:t>网，2017-12-09.</w:t>
      </w:r>
    </w:p>
    <w:p>
      <w:pPr>
        <w:spacing w:line="217" w:lineRule="auto"/>
        <w:sectPr>
          <w:footerReference w:type="default" r:id="rId122"/>
          <w:pgSz w:w="8370" w:h="12670"/>
          <w:pgMar w:top="400" w:right="983" w:bottom="614" w:left="869" w:header="0" w:footer="396" w:gutter="0"/>
        </w:sectPr>
        <w:rPr>
          <w:rFonts w:ascii="SimSun" w:hAnsi="SimSun" w:eastAsia="SimSun" w:cs="SimSun"/>
          <w:sz w:val="17"/>
          <w:szCs w:val="17"/>
        </w:rPr>
      </w:pPr>
    </w:p>
    <w:p>
      <w:pPr>
        <w:pStyle w:val="BodyText"/>
        <w:spacing w:line="247" w:lineRule="auto"/>
        <w:rPr/>
      </w:pPr>
      <w:r>
        <w:drawing>
          <wp:anchor distT="0" distB="0" distL="0" distR="0" simplePos="0" relativeHeight="251791360" behindDoc="0" locked="0" layoutInCell="0" allowOverlap="1">
            <wp:simplePos x="0" y="0"/>
            <wp:positionH relativeFrom="page">
              <wp:posOffset>679462</wp:posOffset>
            </wp:positionH>
            <wp:positionV relativeFrom="page">
              <wp:posOffset>7245329</wp:posOffset>
            </wp:positionV>
            <wp:extent cx="939789" cy="6356"/>
            <wp:effectExtent l="0" t="0" r="0" b="0"/>
            <wp:wrapNone/>
            <wp:docPr id="48" name="IM 48"/>
            <wp:cNvGraphicFramePr/>
            <a:graphic>
              <a:graphicData uri="http://schemas.openxmlformats.org/drawingml/2006/picture">
                <pic:pic>
                  <pic:nvPicPr>
                    <pic:cNvPr id="48" name="IM 48"/>
                    <pic:cNvPicPr/>
                  </pic:nvPicPr>
                  <pic:blipFill>
                    <a:blip r:embed="rId125"/>
                    <a:stretch>
                      <a:fillRect/>
                    </a:stretch>
                  </pic:blipFill>
                  <pic:spPr>
                    <a:xfrm rot="0">
                      <a:off x="0" y="0"/>
                      <a:ext cx="939789" cy="6356"/>
                    </a:xfrm>
                    <a:prstGeom prst="rect">
                      <a:avLst/>
                    </a:prstGeom>
                  </pic:spPr>
                </pic:pic>
              </a:graphicData>
            </a:graphic>
          </wp:anchor>
        </w:drawing>
      </w:r>
      <w:r/>
    </w:p>
    <w:p>
      <w:pPr>
        <w:pStyle w:val="BodyText"/>
        <w:spacing w:line="248" w:lineRule="auto"/>
        <w:rPr/>
      </w:pPr>
      <w:r/>
    </w:p>
    <w:p>
      <w:pPr>
        <w:ind w:left="112"/>
        <w:spacing w:before="55" w:line="219" w:lineRule="auto"/>
        <w:rPr>
          <w:rFonts w:ascii="SimSun" w:hAnsi="SimSun" w:eastAsia="SimSun" w:cs="SimSun"/>
          <w:sz w:val="17"/>
          <w:szCs w:val="17"/>
        </w:rPr>
      </w:pPr>
      <w:r>
        <w:rPr>
          <w:rFonts w:ascii="SimSun" w:hAnsi="SimSun" w:eastAsia="SimSun" w:cs="SimSun"/>
          <w:sz w:val="17"/>
          <w:szCs w:val="17"/>
          <w:b/>
          <w:bCs/>
          <w:color w:val="0840C2"/>
          <w:spacing w:val="6"/>
        </w:rPr>
        <w:t>数据治理之路——贵州实践</w:t>
      </w:r>
    </w:p>
    <w:p>
      <w:pPr>
        <w:pStyle w:val="BodyText"/>
        <w:spacing w:line="249" w:lineRule="auto"/>
        <w:rPr/>
      </w:pPr>
      <w:r/>
    </w:p>
    <w:p>
      <w:pPr>
        <w:ind w:left="539"/>
        <w:spacing w:before="72" w:line="459" w:lineRule="exact"/>
        <w:rPr>
          <w:rFonts w:ascii="SimHei" w:hAnsi="SimHei" w:eastAsia="SimHei" w:cs="SimHei"/>
          <w:sz w:val="22"/>
          <w:szCs w:val="22"/>
        </w:rPr>
      </w:pPr>
      <w:r>
        <w:rPr>
          <w:rFonts w:ascii="SimHei" w:hAnsi="SimHei" w:eastAsia="SimHei" w:cs="SimHei"/>
          <w:sz w:val="22"/>
          <w:szCs w:val="22"/>
          <w:color w:val="02319E"/>
          <w:spacing w:val="17"/>
          <w:position w:val="18"/>
        </w:rPr>
        <w:t>2.1.1</w:t>
      </w:r>
      <w:r>
        <w:rPr>
          <w:rFonts w:ascii="SimHei" w:hAnsi="SimHei" w:eastAsia="SimHei" w:cs="SimHei"/>
          <w:sz w:val="22"/>
          <w:szCs w:val="22"/>
          <w:color w:val="02319E"/>
          <w:spacing w:val="110"/>
          <w:position w:val="18"/>
        </w:rPr>
        <w:t xml:space="preserve"> </w:t>
      </w:r>
      <w:r>
        <w:rPr>
          <w:rFonts w:ascii="SimHei" w:hAnsi="SimHei" w:eastAsia="SimHei" w:cs="SimHei"/>
          <w:sz w:val="22"/>
          <w:szCs w:val="22"/>
          <w:color w:val="02319E"/>
          <w:spacing w:val="17"/>
          <w:position w:val="18"/>
        </w:rPr>
        <w:t>第一阶段：加快数据资源建设和共享，提升管理服</w:t>
      </w:r>
    </w:p>
    <w:p>
      <w:pPr>
        <w:ind w:left="110"/>
        <w:spacing w:before="1" w:line="220" w:lineRule="auto"/>
        <w:rPr>
          <w:rFonts w:ascii="SimHei" w:hAnsi="SimHei" w:eastAsia="SimHei" w:cs="SimHei"/>
          <w:sz w:val="22"/>
          <w:szCs w:val="22"/>
        </w:rPr>
      </w:pPr>
      <w:r>
        <w:rPr>
          <w:rFonts w:ascii="SimHei" w:hAnsi="SimHei" w:eastAsia="SimHei" w:cs="SimHei"/>
          <w:sz w:val="22"/>
          <w:szCs w:val="22"/>
          <w:color w:val="02319E"/>
          <w:spacing w:val="17"/>
        </w:rPr>
        <w:t>务效能</w:t>
      </w:r>
    </w:p>
    <w:p>
      <w:pPr>
        <w:ind w:right="12" w:firstLine="579"/>
        <w:spacing w:before="272" w:line="327" w:lineRule="auto"/>
        <w:jc w:val="both"/>
        <w:rPr>
          <w:rFonts w:ascii="SimSun" w:hAnsi="SimSun" w:eastAsia="SimSun" w:cs="SimSun"/>
          <w:sz w:val="22"/>
          <w:szCs w:val="22"/>
        </w:rPr>
      </w:pPr>
      <w:r>
        <w:rPr>
          <w:rFonts w:ascii="SimSun" w:hAnsi="SimSun" w:eastAsia="SimSun" w:cs="SimSun"/>
          <w:sz w:val="22"/>
          <w:szCs w:val="22"/>
          <w:spacing w:val="-5"/>
        </w:rPr>
        <w:t>长期以来我国一直重视信息化基础设施建设，这些基础设施为丰</w:t>
      </w:r>
      <w:r>
        <w:rPr>
          <w:rFonts w:ascii="SimSun" w:hAnsi="SimSun" w:eastAsia="SimSun" w:cs="SimSun"/>
          <w:sz w:val="22"/>
          <w:szCs w:val="22"/>
          <w:spacing w:val="9"/>
        </w:rPr>
        <w:t xml:space="preserve"> </w:t>
      </w:r>
      <w:r>
        <w:rPr>
          <w:rFonts w:ascii="SimSun" w:hAnsi="SimSun" w:eastAsia="SimSun" w:cs="SimSun"/>
          <w:sz w:val="22"/>
          <w:szCs w:val="22"/>
          <w:spacing w:val="-1"/>
        </w:rPr>
        <w:t>富数据资源奠定了基础。1996年，国务院办公厅印发《国务院办公厅 </w:t>
      </w:r>
      <w:r>
        <w:rPr>
          <w:rFonts w:ascii="SimSun" w:hAnsi="SimSun" w:eastAsia="SimSun" w:cs="SimSun"/>
          <w:sz w:val="22"/>
          <w:szCs w:val="22"/>
          <w:spacing w:val="-4"/>
        </w:rPr>
        <w:t>关于成立国务院信息化工作领导小组的通知》(国办发〔1996〕15号), </w:t>
      </w:r>
      <w:r>
        <w:rPr>
          <w:rFonts w:ascii="SimSun" w:hAnsi="SimSun" w:eastAsia="SimSun" w:cs="SimSun"/>
          <w:sz w:val="22"/>
          <w:szCs w:val="22"/>
          <w:spacing w:val="6"/>
        </w:rPr>
        <w:t>成立了国务院信息化工作领导小组，统筹推进全国信息化工作。随 </w:t>
      </w:r>
      <w:r>
        <w:rPr>
          <w:rFonts w:ascii="SimSun" w:hAnsi="SimSun" w:eastAsia="SimSun" w:cs="SimSun"/>
          <w:sz w:val="22"/>
          <w:szCs w:val="22"/>
          <w:spacing w:val="-1"/>
        </w:rPr>
        <w:t>后陆续启动了“金关”“金桥”等以“金”字命名的国家级重大信息 </w:t>
      </w:r>
      <w:r>
        <w:rPr>
          <w:rFonts w:ascii="SimSun" w:hAnsi="SimSun" w:eastAsia="SimSun" w:cs="SimSun"/>
          <w:sz w:val="22"/>
          <w:szCs w:val="22"/>
          <w:spacing w:val="9"/>
        </w:rPr>
        <w:t>化工程，推进政府信息和职能上网。1999年1月22日在北京举行的 </w:t>
      </w:r>
      <w:r>
        <w:rPr>
          <w:rFonts w:ascii="SimSun" w:hAnsi="SimSun" w:eastAsia="SimSun" w:cs="SimSun"/>
          <w:sz w:val="22"/>
          <w:szCs w:val="22"/>
          <w:spacing w:val="-7"/>
        </w:rPr>
        <w:t>“政府上网工程启动大会”标志着“政府上网工程”正式启动。</w:t>
      </w:r>
      <w:r>
        <w:rPr>
          <w:rFonts w:ascii="SimSun" w:hAnsi="SimSun" w:eastAsia="SimSun" w:cs="SimSun"/>
          <w:sz w:val="22"/>
          <w:szCs w:val="22"/>
          <w:spacing w:val="-8"/>
        </w:rPr>
        <w:t>①2001 </w:t>
      </w:r>
      <w:r>
        <w:rPr>
          <w:rFonts w:ascii="SimSun" w:hAnsi="SimSun" w:eastAsia="SimSun" w:cs="SimSun"/>
          <w:sz w:val="22"/>
          <w:szCs w:val="22"/>
          <w:spacing w:val="-1"/>
        </w:rPr>
        <w:t>年，我国“十五”计划将“加速发展信息产业，大力推进信息化”作 </w:t>
      </w:r>
      <w:r>
        <w:rPr>
          <w:rFonts w:ascii="SimSun" w:hAnsi="SimSun" w:eastAsia="SimSun" w:cs="SimSun"/>
          <w:sz w:val="22"/>
          <w:szCs w:val="22"/>
          <w:spacing w:val="-1"/>
        </w:rPr>
        <w:t>为“经济结构”篇七项任务中的一项重要内容，并提出“加强信息资 </w:t>
      </w:r>
      <w:r>
        <w:rPr>
          <w:rFonts w:ascii="SimSun" w:hAnsi="SimSun" w:eastAsia="SimSun" w:cs="SimSun"/>
          <w:sz w:val="22"/>
          <w:szCs w:val="22"/>
        </w:rPr>
        <w:t>源开发，强化公共信息资源共享，推动信息技术在国民经济和社会发</w:t>
      </w:r>
      <w:r>
        <w:rPr>
          <w:rFonts w:ascii="SimSun" w:hAnsi="SimSun" w:eastAsia="SimSun" w:cs="SimSun"/>
          <w:sz w:val="22"/>
          <w:szCs w:val="22"/>
          <w:spacing w:val="8"/>
        </w:rPr>
        <w:t xml:space="preserve"> </w:t>
      </w:r>
      <w:r>
        <w:rPr>
          <w:rFonts w:ascii="SimSun" w:hAnsi="SimSun" w:eastAsia="SimSun" w:cs="SimSun"/>
          <w:sz w:val="22"/>
          <w:szCs w:val="22"/>
          <w:spacing w:val="2"/>
        </w:rPr>
        <w:t>展各领域的广泛应用”。在“十一五”开局之年，中共中央办公厅、</w:t>
      </w:r>
      <w:r>
        <w:rPr>
          <w:rFonts w:ascii="SimSun" w:hAnsi="SimSun" w:eastAsia="SimSun" w:cs="SimSun"/>
          <w:sz w:val="22"/>
          <w:szCs w:val="22"/>
          <w:spacing w:val="6"/>
        </w:rPr>
        <w:t xml:space="preserve"> </w:t>
      </w:r>
      <w:r>
        <w:rPr>
          <w:rFonts w:ascii="SimSun" w:hAnsi="SimSun" w:eastAsia="SimSun" w:cs="SimSun"/>
          <w:sz w:val="22"/>
          <w:szCs w:val="22"/>
          <w:spacing w:val="2"/>
        </w:rPr>
        <w:t>国务院办公厅印发了《2006—2020年国家信息化发展战略》,国家信</w:t>
      </w:r>
      <w:r>
        <w:rPr>
          <w:rFonts w:ascii="SimSun" w:hAnsi="SimSun" w:eastAsia="SimSun" w:cs="SimSun"/>
          <w:sz w:val="22"/>
          <w:szCs w:val="22"/>
          <w:spacing w:val="5"/>
        </w:rPr>
        <w:t xml:space="preserve">  </w:t>
      </w:r>
      <w:r>
        <w:rPr>
          <w:rFonts w:ascii="SimSun" w:hAnsi="SimSun" w:eastAsia="SimSun" w:cs="SimSun"/>
          <w:sz w:val="22"/>
          <w:szCs w:val="22"/>
          <w:spacing w:val="1"/>
        </w:rPr>
        <w:t>息化领导小组印发了《国家电子政务总体框架》(国信〔2006〕2号),</w:t>
      </w:r>
      <w:r>
        <w:rPr>
          <w:rFonts w:ascii="SimSun" w:hAnsi="SimSun" w:eastAsia="SimSun" w:cs="SimSun"/>
          <w:sz w:val="22"/>
          <w:szCs w:val="22"/>
          <w:spacing w:val="2"/>
        </w:rPr>
        <w:t xml:space="preserve"> </w:t>
      </w:r>
      <w:r>
        <w:rPr>
          <w:rFonts w:ascii="SimSun" w:hAnsi="SimSun" w:eastAsia="SimSun" w:cs="SimSun"/>
          <w:sz w:val="22"/>
          <w:szCs w:val="22"/>
          <w:spacing w:val="-1"/>
        </w:rPr>
        <w:t>从中长期、全局视角明确了我国信息化发展的方向，并将建立和完善 </w:t>
      </w:r>
      <w:r>
        <w:rPr>
          <w:rFonts w:ascii="SimSun" w:hAnsi="SimSun" w:eastAsia="SimSun" w:cs="SimSun"/>
          <w:sz w:val="22"/>
          <w:szCs w:val="22"/>
          <w:spacing w:val="-1"/>
        </w:rPr>
        <w:t>信息资源开发利用体系、加强全社会信息资源管理作为重要任务进一</w:t>
      </w:r>
    </w:p>
    <w:p>
      <w:pPr>
        <w:ind w:left="110"/>
        <w:spacing w:line="218" w:lineRule="auto"/>
        <w:rPr>
          <w:rFonts w:ascii="SimSun" w:hAnsi="SimSun" w:eastAsia="SimSun" w:cs="SimSun"/>
          <w:sz w:val="22"/>
          <w:szCs w:val="22"/>
        </w:rPr>
      </w:pPr>
      <w:r>
        <w:rPr>
          <w:rFonts w:ascii="SimSun" w:hAnsi="SimSun" w:eastAsia="SimSun" w:cs="SimSun"/>
          <w:sz w:val="22"/>
          <w:szCs w:val="22"/>
          <w:spacing w:val="-7"/>
        </w:rPr>
        <w:t>步强化，为数据资源体系建设和管理应用提供了基本遵循。</w:t>
      </w:r>
    </w:p>
    <w:p>
      <w:pPr>
        <w:ind w:left="110" w:firstLine="469"/>
        <w:spacing w:before="247" w:line="336" w:lineRule="auto"/>
        <w:jc w:val="both"/>
        <w:rPr>
          <w:rFonts w:ascii="SimSun" w:hAnsi="SimSun" w:eastAsia="SimSun" w:cs="SimSun"/>
          <w:sz w:val="22"/>
          <w:szCs w:val="22"/>
        </w:rPr>
      </w:pPr>
      <w:r>
        <w:rPr>
          <w:rFonts w:ascii="SimSun" w:hAnsi="SimSun" w:eastAsia="SimSun" w:cs="SimSun"/>
          <w:sz w:val="22"/>
          <w:szCs w:val="22"/>
        </w:rPr>
        <w:t>大数据技术的发展确立了数据资源的战略地位。2012年3月，美</w:t>
      </w:r>
      <w:r>
        <w:rPr>
          <w:rFonts w:ascii="SimSun" w:hAnsi="SimSun" w:eastAsia="SimSun" w:cs="SimSun"/>
          <w:sz w:val="22"/>
          <w:szCs w:val="22"/>
          <w:spacing w:val="10"/>
        </w:rPr>
        <w:t xml:space="preserve"> </w:t>
      </w:r>
      <w:r>
        <w:rPr>
          <w:rFonts w:ascii="SimSun" w:hAnsi="SimSun" w:eastAsia="SimSun" w:cs="SimSun"/>
          <w:sz w:val="22"/>
          <w:szCs w:val="22"/>
          <w:spacing w:val="-1"/>
        </w:rPr>
        <w:t>国奥巴马政府提出了《大数据研究与开发计划》,旨在提高人们</w:t>
      </w:r>
      <w:r>
        <w:rPr>
          <w:rFonts w:ascii="SimSun" w:hAnsi="SimSun" w:eastAsia="SimSun" w:cs="SimSun"/>
          <w:sz w:val="22"/>
          <w:szCs w:val="22"/>
          <w:spacing w:val="-2"/>
        </w:rPr>
        <w:t>从大</w:t>
      </w:r>
      <w:r>
        <w:rPr>
          <w:rFonts w:ascii="SimSun" w:hAnsi="SimSun" w:eastAsia="SimSun" w:cs="SimSun"/>
          <w:sz w:val="22"/>
          <w:szCs w:val="22"/>
        </w:rPr>
        <w:t xml:space="preserve">  </w:t>
      </w:r>
      <w:r>
        <w:rPr>
          <w:rFonts w:ascii="SimSun" w:hAnsi="SimSun" w:eastAsia="SimSun" w:cs="SimSun"/>
          <w:sz w:val="22"/>
          <w:szCs w:val="22"/>
          <w:spacing w:val="-4"/>
        </w:rPr>
        <w:t>型复杂的数据集中提取知识和观点的能力，加快大数据在科</w:t>
      </w:r>
      <w:r>
        <w:rPr>
          <w:rFonts w:ascii="SimSun" w:hAnsi="SimSun" w:eastAsia="SimSun" w:cs="SimSun"/>
          <w:sz w:val="22"/>
          <w:szCs w:val="22"/>
          <w:spacing w:val="-5"/>
        </w:rPr>
        <w:t>学研究与</w:t>
      </w:r>
      <w:r>
        <w:rPr>
          <w:rFonts w:ascii="SimSun" w:hAnsi="SimSun" w:eastAsia="SimSun" w:cs="SimSun"/>
          <w:sz w:val="22"/>
          <w:szCs w:val="22"/>
        </w:rPr>
        <w:t xml:space="preserve">  </w:t>
      </w:r>
      <w:r>
        <w:rPr>
          <w:rFonts w:ascii="SimSun" w:hAnsi="SimSun" w:eastAsia="SimSun" w:cs="SimSun"/>
          <w:sz w:val="22"/>
          <w:szCs w:val="22"/>
          <w:spacing w:val="-1"/>
        </w:rPr>
        <w:t>工程建设中的应用，提升国家安全保障能力。“大数据”热度飙</w:t>
      </w:r>
      <w:r>
        <w:rPr>
          <w:rFonts w:ascii="SimSun" w:hAnsi="SimSun" w:eastAsia="SimSun" w:cs="SimSun"/>
          <w:sz w:val="22"/>
          <w:szCs w:val="22"/>
          <w:spacing w:val="-2"/>
        </w:rPr>
        <w:t>升，</w:t>
      </w:r>
      <w:r>
        <w:rPr>
          <w:rFonts w:ascii="SimSun" w:hAnsi="SimSun" w:eastAsia="SimSun" w:cs="SimSun"/>
          <w:sz w:val="22"/>
          <w:szCs w:val="22"/>
        </w:rPr>
        <w:t xml:space="preserve"> </w:t>
      </w:r>
      <w:r>
        <w:rPr>
          <w:rFonts w:ascii="SimSun" w:hAnsi="SimSun" w:eastAsia="SimSun" w:cs="SimSun"/>
          <w:sz w:val="22"/>
          <w:szCs w:val="22"/>
          <w:spacing w:val="-4"/>
        </w:rPr>
        <w:t>人们逐渐看到，大数据正日益对全球生产、流通、分配、消费活动以</w:t>
      </w:r>
    </w:p>
    <w:p>
      <w:pPr>
        <w:ind w:left="110"/>
        <w:spacing w:before="1" w:line="218" w:lineRule="auto"/>
        <w:rPr>
          <w:rFonts w:ascii="SimSun" w:hAnsi="SimSun" w:eastAsia="SimSun" w:cs="SimSun"/>
          <w:sz w:val="22"/>
          <w:szCs w:val="22"/>
        </w:rPr>
      </w:pPr>
      <w:r>
        <w:rPr>
          <w:rFonts w:ascii="SimSun" w:hAnsi="SimSun" w:eastAsia="SimSun" w:cs="SimSun"/>
          <w:sz w:val="22"/>
          <w:szCs w:val="22"/>
          <w:spacing w:val="-4"/>
        </w:rPr>
        <w:t>及经济运行机制、社会生活方式和国家治理能力产生重要</w:t>
      </w:r>
      <w:r>
        <w:rPr>
          <w:rFonts w:ascii="SimSun" w:hAnsi="SimSun" w:eastAsia="SimSun" w:cs="SimSun"/>
          <w:sz w:val="22"/>
          <w:szCs w:val="22"/>
          <w:spacing w:val="-5"/>
        </w:rPr>
        <w:t>影响，发展</w:t>
      </w:r>
    </w:p>
    <w:p>
      <w:pPr>
        <w:pStyle w:val="BodyText"/>
        <w:spacing w:line="391" w:lineRule="auto"/>
        <w:rPr/>
      </w:pPr>
      <w:r/>
    </w:p>
    <w:p>
      <w:pPr>
        <w:ind w:left="489"/>
        <w:spacing w:before="56" w:line="212" w:lineRule="auto"/>
        <w:rPr>
          <w:rFonts w:ascii="Times New Roman" w:hAnsi="Times New Roman" w:eastAsia="Times New Roman" w:cs="Times New Roman"/>
          <w:sz w:val="17"/>
          <w:szCs w:val="17"/>
        </w:rPr>
      </w:pPr>
      <w:r>
        <w:rPr>
          <w:rFonts w:ascii="SimSun" w:hAnsi="SimSun" w:eastAsia="SimSun" w:cs="SimSun"/>
          <w:sz w:val="17"/>
          <w:szCs w:val="17"/>
          <w:spacing w:val="-3"/>
        </w:rPr>
        <w:t>①</w:t>
      </w:r>
      <w:r>
        <w:rPr>
          <w:rFonts w:ascii="SimSun" w:hAnsi="SimSun" w:eastAsia="SimSun" w:cs="SimSun"/>
          <w:sz w:val="17"/>
          <w:szCs w:val="17"/>
          <w:spacing w:val="61"/>
        </w:rPr>
        <w:t xml:space="preserve"> </w:t>
      </w:r>
      <w:hyperlink w:history="true" r:id="rId126">
        <w:r>
          <w:rPr>
            <w:rFonts w:ascii="Times New Roman" w:hAnsi="Times New Roman" w:eastAsia="Times New Roman" w:cs="Times New Roman"/>
            <w:sz w:val="17"/>
            <w:szCs w:val="17"/>
            <w:spacing w:val="-3"/>
          </w:rPr>
          <w:t>https://baike.baidu.c</w:t>
        </w:r>
        <w:r>
          <w:rPr>
            <w:rFonts w:ascii="Times New Roman" w:hAnsi="Times New Roman" w:eastAsia="Times New Roman" w:cs="Times New Roman"/>
            <w:sz w:val="17"/>
            <w:szCs w:val="17"/>
            <w:spacing w:val="-4"/>
          </w:rPr>
          <w:t>om/item/</w:t>
        </w:r>
      </w:hyperlink>
      <w:r>
        <w:rPr>
          <w:rFonts w:ascii="Times New Roman" w:hAnsi="Times New Roman" w:eastAsia="Times New Roman" w:cs="Times New Roman"/>
          <w:sz w:val="17"/>
          <w:szCs w:val="17"/>
          <w:spacing w:val="-23"/>
        </w:rPr>
        <w:t xml:space="preserve"> </w:t>
      </w:r>
      <w:r>
        <w:rPr>
          <w:rFonts w:ascii="SimSun" w:hAnsi="SimSun" w:eastAsia="SimSun" w:cs="SimSun"/>
          <w:sz w:val="17"/>
          <w:szCs w:val="17"/>
          <w:spacing w:val="-4"/>
        </w:rPr>
        <w:t>政府上网工程/9262976?</w:t>
      </w:r>
      <w:r>
        <w:rPr>
          <w:rFonts w:ascii="Times New Roman" w:hAnsi="Times New Roman" w:eastAsia="Times New Roman" w:cs="Times New Roman"/>
          <w:sz w:val="17"/>
          <w:szCs w:val="17"/>
          <w:spacing w:val="-4"/>
        </w:rPr>
        <w:t>fr-aladdin.</w:t>
      </w:r>
    </w:p>
    <w:p>
      <w:pPr>
        <w:spacing w:line="212" w:lineRule="auto"/>
        <w:sectPr>
          <w:footerReference w:type="default" r:id="rId124"/>
          <w:pgSz w:w="8370" w:h="12670"/>
          <w:pgMar w:top="400" w:right="750" w:bottom="664" w:left="940" w:header="0" w:footer="446" w:gutter="0"/>
        </w:sectPr>
        <w:rPr>
          <w:rFonts w:ascii="Times New Roman" w:hAnsi="Times New Roman" w:eastAsia="Times New Roman" w:cs="Times New Roman"/>
          <w:sz w:val="17"/>
          <w:szCs w:val="17"/>
        </w:rPr>
      </w:pPr>
    </w:p>
    <w:p>
      <w:pPr>
        <w:pStyle w:val="BodyText"/>
        <w:spacing w:line="249" w:lineRule="auto"/>
        <w:rPr/>
      </w:pPr>
      <w:r/>
    </w:p>
    <w:p>
      <w:pPr>
        <w:pStyle w:val="BodyText"/>
        <w:spacing w:line="250" w:lineRule="auto"/>
        <w:rPr/>
      </w:pPr>
      <w:r/>
    </w:p>
    <w:p>
      <w:pPr>
        <w:ind w:left="4317"/>
        <w:spacing w:before="68" w:line="218" w:lineRule="auto"/>
        <w:rPr>
          <w:rFonts w:ascii="SimHei" w:hAnsi="SimHei" w:eastAsia="SimHei" w:cs="SimHei"/>
          <w:sz w:val="21"/>
          <w:szCs w:val="21"/>
        </w:rPr>
      </w:pPr>
      <w:r>
        <w:rPr>
          <w:rFonts w:ascii="SimHei" w:hAnsi="SimHei" w:eastAsia="SimHei" w:cs="SimHei"/>
          <w:sz w:val="21"/>
          <w:szCs w:val="21"/>
          <w:b/>
          <w:bCs/>
          <w:color w:val="184DC9"/>
          <w:spacing w:val="-23"/>
        </w:rPr>
        <w:t>第2章</w:t>
      </w:r>
      <w:r>
        <w:rPr>
          <w:rFonts w:ascii="SimHei" w:hAnsi="SimHei" w:eastAsia="SimHei" w:cs="SimHei"/>
          <w:sz w:val="21"/>
          <w:szCs w:val="21"/>
          <w:color w:val="184DC9"/>
          <w:spacing w:val="-23"/>
        </w:rPr>
        <w:t xml:space="preserve">  </w:t>
      </w:r>
      <w:r>
        <w:rPr>
          <w:rFonts w:ascii="SimHei" w:hAnsi="SimHei" w:eastAsia="SimHei" w:cs="SimHei"/>
          <w:sz w:val="21"/>
          <w:szCs w:val="21"/>
          <w:b/>
          <w:bCs/>
          <w:color w:val="184DC9"/>
          <w:spacing w:val="-23"/>
        </w:rPr>
        <w:t>数据治理的国内实践</w:t>
      </w:r>
    </w:p>
    <w:p>
      <w:pPr>
        <w:pStyle w:val="BodyText"/>
        <w:spacing w:line="289" w:lineRule="auto"/>
        <w:rPr/>
      </w:pPr>
      <w:r/>
    </w:p>
    <w:p>
      <w:pPr>
        <w:ind w:left="105"/>
        <w:spacing w:before="68" w:line="381" w:lineRule="exact"/>
        <w:rPr>
          <w:rFonts w:ascii="SimSun" w:hAnsi="SimSun" w:eastAsia="SimSun" w:cs="SimSun"/>
          <w:sz w:val="21"/>
          <w:szCs w:val="21"/>
        </w:rPr>
      </w:pPr>
      <w:r>
        <w:rPr>
          <w:rFonts w:ascii="SimSun" w:hAnsi="SimSun" w:eastAsia="SimSun" w:cs="SimSun"/>
          <w:sz w:val="21"/>
          <w:szCs w:val="21"/>
          <w:spacing w:val="6"/>
          <w:position w:val="12"/>
        </w:rPr>
        <w:t>大数据、应用大数据成为各国前瞻性、战略性举措。我国同期也进一</w:t>
      </w:r>
    </w:p>
    <w:p>
      <w:pPr>
        <w:ind w:left="105"/>
        <w:spacing w:line="219" w:lineRule="auto"/>
        <w:rPr>
          <w:rFonts w:ascii="SimSun" w:hAnsi="SimSun" w:eastAsia="SimSun" w:cs="SimSun"/>
          <w:sz w:val="21"/>
          <w:szCs w:val="21"/>
        </w:rPr>
      </w:pPr>
      <w:r>
        <w:rPr>
          <w:rFonts w:ascii="SimSun" w:hAnsi="SimSun" w:eastAsia="SimSun" w:cs="SimSun"/>
          <w:sz w:val="21"/>
          <w:szCs w:val="21"/>
        </w:rPr>
        <w:t>步强化了数据资源的建设和应用。</w:t>
      </w:r>
    </w:p>
    <w:p>
      <w:pPr>
        <w:ind w:left="104" w:firstLine="429"/>
        <w:spacing w:before="169" w:line="343" w:lineRule="auto"/>
        <w:rPr>
          <w:rFonts w:ascii="SimSun" w:hAnsi="SimSun" w:eastAsia="SimSun" w:cs="SimSun"/>
          <w:sz w:val="21"/>
          <w:szCs w:val="21"/>
        </w:rPr>
      </w:pPr>
      <w:r>
        <w:rPr>
          <w:rFonts w:ascii="SimSun" w:hAnsi="SimSun" w:eastAsia="SimSun" w:cs="SimSun"/>
          <w:sz w:val="21"/>
          <w:szCs w:val="21"/>
          <w:spacing w:val="8"/>
        </w:rPr>
        <w:t>2012年4月，国务院批复同意国家发展改革委编制的《“十二五”</w:t>
      </w:r>
      <w:r>
        <w:rPr>
          <w:rFonts w:ascii="SimSun" w:hAnsi="SimSun" w:eastAsia="SimSun" w:cs="SimSun"/>
          <w:sz w:val="21"/>
          <w:szCs w:val="21"/>
          <w:spacing w:val="12"/>
        </w:rPr>
        <w:t xml:space="preserve"> </w:t>
      </w:r>
      <w:r>
        <w:rPr>
          <w:rFonts w:ascii="SimSun" w:hAnsi="SimSun" w:eastAsia="SimSun" w:cs="SimSun"/>
          <w:sz w:val="21"/>
          <w:szCs w:val="21"/>
          <w:spacing w:val="9"/>
        </w:rPr>
        <w:t>国家政务信息化工程建设规划》,提出到“十二五”期末，初步建成  </w:t>
      </w:r>
      <w:r>
        <w:rPr>
          <w:rFonts w:ascii="SimSun" w:hAnsi="SimSun" w:eastAsia="SimSun" w:cs="SimSun"/>
          <w:sz w:val="21"/>
          <w:szCs w:val="21"/>
          <w:spacing w:val="6"/>
        </w:rPr>
        <w:t>共享开放的国家基础信息资源体系，支撑面向国计民生的</w:t>
      </w:r>
      <w:r>
        <w:rPr>
          <w:rFonts w:ascii="SimSun" w:hAnsi="SimSun" w:eastAsia="SimSun" w:cs="SimSun"/>
          <w:sz w:val="21"/>
          <w:szCs w:val="21"/>
          <w:spacing w:val="5"/>
        </w:rPr>
        <w:t>决策管理和  </w:t>
      </w:r>
      <w:r>
        <w:rPr>
          <w:rFonts w:ascii="SimSun" w:hAnsi="SimSun" w:eastAsia="SimSun" w:cs="SimSun"/>
          <w:sz w:val="21"/>
          <w:szCs w:val="21"/>
          <w:spacing w:val="-1"/>
        </w:rPr>
        <w:t>公共服务，显著提高政务信息的公开程度。①《“十二五”国家政务信  </w:t>
      </w:r>
      <w:r>
        <w:rPr>
          <w:rFonts w:ascii="SimSun" w:hAnsi="SimSun" w:eastAsia="SimSun" w:cs="SimSun"/>
          <w:sz w:val="21"/>
          <w:szCs w:val="21"/>
          <w:spacing w:val="6"/>
        </w:rPr>
        <w:t>息化工程建设规划》将“深化国家基础信息资源开发利用</w:t>
      </w:r>
      <w:r>
        <w:rPr>
          <w:rFonts w:ascii="SimSun" w:hAnsi="SimSun" w:eastAsia="SimSun" w:cs="SimSun"/>
          <w:sz w:val="21"/>
          <w:szCs w:val="21"/>
          <w:spacing w:val="5"/>
        </w:rPr>
        <w:t>”作为四项  </w:t>
      </w:r>
      <w:r>
        <w:rPr>
          <w:rFonts w:ascii="SimSun" w:hAnsi="SimSun" w:eastAsia="SimSun" w:cs="SimSun"/>
          <w:sz w:val="21"/>
          <w:szCs w:val="21"/>
          <w:spacing w:val="5"/>
        </w:rPr>
        <w:t>重点任务之一予以明确，精准强调了人口信息资源库、法人单位信息</w:t>
      </w:r>
      <w:r>
        <w:rPr>
          <w:rFonts w:ascii="SimSun" w:hAnsi="SimSun" w:eastAsia="SimSun" w:cs="SimSun"/>
          <w:sz w:val="21"/>
          <w:szCs w:val="21"/>
          <w:spacing w:val="4"/>
        </w:rPr>
        <w:t xml:space="preserve">   </w:t>
      </w:r>
      <w:r>
        <w:rPr>
          <w:rFonts w:ascii="SimSun" w:hAnsi="SimSun" w:eastAsia="SimSun" w:cs="SimSun"/>
          <w:sz w:val="21"/>
          <w:szCs w:val="21"/>
          <w:spacing w:val="6"/>
        </w:rPr>
        <w:t>资源库、空间地理信息资源库、宏观经济信息资源库、文化信</w:t>
      </w:r>
      <w:r>
        <w:rPr>
          <w:rFonts w:ascii="SimSun" w:hAnsi="SimSun" w:eastAsia="SimSun" w:cs="SimSun"/>
          <w:sz w:val="21"/>
          <w:szCs w:val="21"/>
          <w:spacing w:val="5"/>
        </w:rPr>
        <w:t>息资源</w:t>
      </w:r>
      <w:r>
        <w:rPr>
          <w:rFonts w:ascii="SimSun" w:hAnsi="SimSun" w:eastAsia="SimSun" w:cs="SimSun"/>
          <w:sz w:val="21"/>
          <w:szCs w:val="21"/>
        </w:rPr>
        <w:t xml:space="preserve">   </w:t>
      </w:r>
      <w:r>
        <w:rPr>
          <w:rFonts w:ascii="SimSun" w:hAnsi="SimSun" w:eastAsia="SimSun" w:cs="SimSun"/>
          <w:sz w:val="21"/>
          <w:szCs w:val="21"/>
          <w:spacing w:val="9"/>
        </w:rPr>
        <w:t>库5大基础库的建设目标和建设内容。由此，我国进入了以政府基础</w:t>
      </w:r>
    </w:p>
    <w:p>
      <w:pPr>
        <w:ind w:left="105"/>
        <w:spacing w:line="219" w:lineRule="auto"/>
        <w:rPr>
          <w:rFonts w:ascii="SimSun" w:hAnsi="SimSun" w:eastAsia="SimSun" w:cs="SimSun"/>
          <w:sz w:val="21"/>
          <w:szCs w:val="21"/>
        </w:rPr>
      </w:pPr>
      <w:r>
        <w:rPr>
          <w:rFonts w:ascii="SimSun" w:hAnsi="SimSun" w:eastAsia="SimSun" w:cs="SimSun"/>
          <w:sz w:val="21"/>
          <w:szCs w:val="21"/>
          <w:spacing w:val="2"/>
        </w:rPr>
        <w:t>数据库建设为突破口，推动业务系统和信息资源共享的新阶段。</w:t>
      </w:r>
    </w:p>
    <w:p>
      <w:pPr>
        <w:ind w:left="105" w:right="141" w:firstLine="429"/>
        <w:spacing w:before="209" w:line="343" w:lineRule="auto"/>
        <w:jc w:val="both"/>
        <w:rPr>
          <w:rFonts w:ascii="SimSun" w:hAnsi="SimSun" w:eastAsia="SimSun" w:cs="SimSun"/>
          <w:sz w:val="21"/>
          <w:szCs w:val="21"/>
        </w:rPr>
      </w:pPr>
      <w:r>
        <w:rPr>
          <w:rFonts w:ascii="SimSun" w:hAnsi="SimSun" w:eastAsia="SimSun" w:cs="SimSun"/>
          <w:sz w:val="21"/>
          <w:szCs w:val="21"/>
          <w:spacing w:val="6"/>
        </w:rPr>
        <w:t>2014年11月，《国务院办公厅关于促进电子政务协调发展的指导 </w:t>
      </w:r>
      <w:r>
        <w:rPr>
          <w:rFonts w:ascii="SimSun" w:hAnsi="SimSun" w:eastAsia="SimSun" w:cs="SimSun"/>
          <w:sz w:val="21"/>
          <w:szCs w:val="21"/>
          <w:spacing w:val="12"/>
        </w:rPr>
        <w:t>意见》(国办发〔2014〕66号)提出要强化国家基础信息资源开</w:t>
      </w:r>
      <w:r>
        <w:rPr>
          <w:rFonts w:ascii="SimSun" w:hAnsi="SimSun" w:eastAsia="SimSun" w:cs="SimSun"/>
          <w:sz w:val="21"/>
          <w:szCs w:val="21"/>
          <w:spacing w:val="11"/>
        </w:rPr>
        <w:t>发利</w:t>
      </w:r>
      <w:r>
        <w:rPr>
          <w:rFonts w:ascii="SimSun" w:hAnsi="SimSun" w:eastAsia="SimSun" w:cs="SimSun"/>
          <w:sz w:val="21"/>
          <w:szCs w:val="21"/>
        </w:rPr>
        <w:t xml:space="preserve"> </w:t>
      </w:r>
      <w:r>
        <w:rPr>
          <w:rFonts w:ascii="SimSun" w:hAnsi="SimSun" w:eastAsia="SimSun" w:cs="SimSun"/>
          <w:sz w:val="21"/>
          <w:szCs w:val="21"/>
          <w:spacing w:val="6"/>
        </w:rPr>
        <w:t>用，推进信息资源共享共用和数据开放利用，进一步深化人口、</w:t>
      </w:r>
      <w:r>
        <w:rPr>
          <w:rFonts w:ascii="SimSun" w:hAnsi="SimSun" w:eastAsia="SimSun" w:cs="SimSun"/>
          <w:sz w:val="21"/>
          <w:szCs w:val="21"/>
          <w:spacing w:val="5"/>
        </w:rPr>
        <w:t>法人</w:t>
      </w:r>
      <w:r>
        <w:rPr>
          <w:rFonts w:ascii="SimSun" w:hAnsi="SimSun" w:eastAsia="SimSun" w:cs="SimSun"/>
          <w:sz w:val="21"/>
          <w:szCs w:val="21"/>
        </w:rPr>
        <w:t xml:space="preserve"> </w:t>
      </w:r>
      <w:r>
        <w:rPr>
          <w:rFonts w:ascii="SimSun" w:hAnsi="SimSun" w:eastAsia="SimSun" w:cs="SimSun"/>
          <w:sz w:val="21"/>
          <w:szCs w:val="21"/>
          <w:spacing w:val="8"/>
        </w:rPr>
        <w:t>单位、空间地理、宏观经济等国家基础信息资源库的共</w:t>
      </w:r>
      <w:r>
        <w:rPr>
          <w:rFonts w:ascii="SimSun" w:hAnsi="SimSun" w:eastAsia="SimSun" w:cs="SimSun"/>
          <w:sz w:val="21"/>
          <w:szCs w:val="21"/>
          <w:spacing w:val="7"/>
        </w:rPr>
        <w:t>建共享要求，</w:t>
      </w:r>
      <w:r>
        <w:rPr>
          <w:rFonts w:ascii="SimSun" w:hAnsi="SimSun" w:eastAsia="SimSun" w:cs="SimSun"/>
          <w:sz w:val="21"/>
          <w:szCs w:val="21"/>
        </w:rPr>
        <w:t xml:space="preserve"> </w:t>
      </w:r>
      <w:r>
        <w:rPr>
          <w:rFonts w:ascii="SimSun" w:hAnsi="SimSun" w:eastAsia="SimSun" w:cs="SimSun"/>
          <w:sz w:val="21"/>
          <w:szCs w:val="21"/>
          <w:spacing w:val="6"/>
        </w:rPr>
        <w:t>提出要研究建设国家公共信息资源开放平台，有序推进政府数</w:t>
      </w:r>
      <w:r>
        <w:rPr>
          <w:rFonts w:ascii="SimSun" w:hAnsi="SimSun" w:eastAsia="SimSun" w:cs="SimSun"/>
          <w:sz w:val="21"/>
          <w:szCs w:val="21"/>
          <w:spacing w:val="5"/>
        </w:rPr>
        <w:t>据开放</w:t>
      </w:r>
      <w:r>
        <w:rPr>
          <w:rFonts w:ascii="SimSun" w:hAnsi="SimSun" w:eastAsia="SimSun" w:cs="SimSun"/>
          <w:sz w:val="21"/>
          <w:szCs w:val="21"/>
        </w:rPr>
        <w:t xml:space="preserve"> </w:t>
      </w:r>
      <w:r>
        <w:rPr>
          <w:rFonts w:ascii="SimSun" w:hAnsi="SimSun" w:eastAsia="SimSun" w:cs="SimSun"/>
          <w:sz w:val="21"/>
          <w:szCs w:val="21"/>
          <w:spacing w:val="6"/>
        </w:rPr>
        <w:t>和社会化利用，围绕重点应用领域，开展基础信息资源应用试点，不</w:t>
      </w:r>
    </w:p>
    <w:p>
      <w:pPr>
        <w:ind w:left="105"/>
        <w:spacing w:line="219" w:lineRule="auto"/>
        <w:rPr>
          <w:rFonts w:ascii="SimSun" w:hAnsi="SimSun" w:eastAsia="SimSun" w:cs="SimSun"/>
          <w:sz w:val="21"/>
          <w:szCs w:val="21"/>
        </w:rPr>
      </w:pPr>
      <w:r>
        <w:rPr>
          <w:rFonts w:ascii="SimSun" w:hAnsi="SimSun" w:eastAsia="SimSun" w:cs="SimSun"/>
          <w:sz w:val="21"/>
          <w:szCs w:val="21"/>
          <w:spacing w:val="2"/>
        </w:rPr>
        <w:t>断总结经验，积极创造条件，逐步扩大应用范围。</w:t>
      </w:r>
    </w:p>
    <w:p>
      <w:pPr>
        <w:ind w:right="186" w:firstLine="534"/>
        <w:spacing w:before="202" w:line="349" w:lineRule="auto"/>
        <w:tabs>
          <w:tab w:val="left" w:pos="105"/>
        </w:tabs>
        <w:jc w:val="both"/>
        <w:rPr>
          <w:rFonts w:ascii="SimSun" w:hAnsi="SimSun" w:eastAsia="SimSun" w:cs="SimSun"/>
          <w:sz w:val="21"/>
          <w:szCs w:val="21"/>
        </w:rPr>
      </w:pPr>
      <w:r>
        <w:rPr>
          <w:rFonts w:ascii="SimSun" w:hAnsi="SimSun" w:eastAsia="SimSun" w:cs="SimSun"/>
          <w:sz w:val="21"/>
          <w:szCs w:val="21"/>
          <w:spacing w:val="20"/>
        </w:rPr>
        <w:t>2015年9月，国务院印发《促进大数据发展行动纲要》(国发</w:t>
      </w:r>
      <w:r>
        <w:rPr>
          <w:rFonts w:ascii="SimSun" w:hAnsi="SimSun" w:eastAsia="SimSun" w:cs="SimSun"/>
          <w:sz w:val="21"/>
          <w:szCs w:val="21"/>
          <w:spacing w:val="8"/>
        </w:rPr>
        <w:t xml:space="preserve"> </w:t>
      </w:r>
      <w:r>
        <w:rPr>
          <w:rFonts w:ascii="SimSun" w:hAnsi="SimSun" w:eastAsia="SimSun" w:cs="SimSun"/>
          <w:sz w:val="21"/>
          <w:szCs w:val="21"/>
          <w:spacing w:val="12"/>
        </w:rPr>
        <w:t>〔2015〕50号),明确“数据已成为国家基础性</w:t>
      </w:r>
      <w:r>
        <w:rPr>
          <w:rFonts w:ascii="SimSun" w:hAnsi="SimSun" w:eastAsia="SimSun" w:cs="SimSun"/>
          <w:sz w:val="21"/>
          <w:szCs w:val="21"/>
          <w:spacing w:val="11"/>
        </w:rPr>
        <w:t>战略资源”,不仅将数</w:t>
      </w:r>
      <w:r>
        <w:rPr>
          <w:rFonts w:ascii="SimSun" w:hAnsi="SimSun" w:eastAsia="SimSun" w:cs="SimSun"/>
          <w:sz w:val="21"/>
          <w:szCs w:val="21"/>
        </w:rPr>
        <w:t xml:space="preserve"> </w:t>
      </w:r>
      <w:r>
        <w:rPr>
          <w:rFonts w:ascii="SimSun" w:hAnsi="SimSun" w:eastAsia="SimSun" w:cs="SimSun"/>
          <w:sz w:val="21"/>
          <w:szCs w:val="21"/>
          <w:spacing w:val="9"/>
        </w:rPr>
        <w:t>据作为独立的内容，更明确数据是国家基础性战略资源的地位。该文</w:t>
      </w:r>
      <w:r>
        <w:rPr>
          <w:rFonts w:ascii="SimSun" w:hAnsi="SimSun" w:eastAsia="SimSun" w:cs="SimSun"/>
          <w:sz w:val="21"/>
          <w:szCs w:val="21"/>
          <w:spacing w:val="15"/>
        </w:rPr>
        <w:t xml:space="preserve"> </w:t>
      </w:r>
      <w:r>
        <w:rPr>
          <w:rFonts w:ascii="SimSun" w:hAnsi="SimSun" w:eastAsia="SimSun" w:cs="SimSun"/>
          <w:sz w:val="21"/>
          <w:szCs w:val="21"/>
          <w:spacing w:val="15"/>
        </w:rPr>
        <w:t>件提出了我国大数据发展的3大项17小项重点任务(见图2-1)。随后</w:t>
      </w:r>
      <w:r>
        <w:rPr>
          <w:rFonts w:ascii="SimSun" w:hAnsi="SimSun" w:eastAsia="SimSun" w:cs="SimSun"/>
          <w:sz w:val="21"/>
          <w:szCs w:val="21"/>
          <w:spacing w:val="4"/>
        </w:rPr>
        <w:t xml:space="preserve"> </w:t>
      </w:r>
      <w:r>
        <w:rPr>
          <w:rFonts w:ascii="SimSun" w:hAnsi="SimSun" w:eastAsia="SimSun" w:cs="SimSun"/>
          <w:sz w:val="21"/>
          <w:szCs w:val="21"/>
        </w:rPr>
        <w:tab/>
      </w:r>
      <w:r>
        <w:rPr>
          <w:rFonts w:ascii="SimSun" w:hAnsi="SimSun" w:eastAsia="SimSun" w:cs="SimSun"/>
          <w:sz w:val="21"/>
          <w:szCs w:val="21"/>
          <w:spacing w:val="12"/>
        </w:rPr>
        <w:t>2015年10月，党的十八届五中全会明确提出了“实施国家大数据战</w:t>
      </w:r>
    </w:p>
    <w:p>
      <w:pPr>
        <w:ind w:left="104"/>
        <w:spacing w:before="1" w:line="216" w:lineRule="auto"/>
        <w:rPr>
          <w:rFonts w:ascii="SimSun" w:hAnsi="SimSun" w:eastAsia="SimSun" w:cs="SimSun"/>
          <w:sz w:val="21"/>
          <w:szCs w:val="21"/>
        </w:rPr>
      </w:pPr>
      <w:r>
        <w:rPr>
          <w:rFonts w:ascii="SimSun" w:hAnsi="SimSun" w:eastAsia="SimSun" w:cs="SimSun"/>
          <w:sz w:val="21"/>
          <w:szCs w:val="21"/>
          <w:spacing w:val="8"/>
        </w:rPr>
        <w:t>略”,第一次明确将“大数据”提升到国家战略层面。2015年12月16</w:t>
      </w:r>
    </w:p>
    <w:p>
      <w:pPr>
        <w:ind w:left="104" w:right="165" w:firstLine="319"/>
        <w:spacing w:before="305" w:line="255" w:lineRule="auto"/>
        <w:rPr>
          <w:rFonts w:ascii="SimSun" w:hAnsi="SimSun" w:eastAsia="SimSun" w:cs="SimSun"/>
          <w:sz w:val="15"/>
          <w:szCs w:val="15"/>
        </w:rPr>
      </w:pPr>
      <w:r>
        <w:rPr>
          <w:rFonts w:ascii="SimSun" w:hAnsi="SimSun" w:eastAsia="SimSun" w:cs="SimSun"/>
          <w:sz w:val="21"/>
          <w:szCs w:val="21"/>
          <w:spacing w:val="-23"/>
          <w:w w:val="92"/>
        </w:rPr>
        <w:t>①</w:t>
      </w:r>
      <w:r>
        <w:rPr>
          <w:rFonts w:ascii="SimSun" w:hAnsi="SimSun" w:eastAsia="SimSun" w:cs="SimSun"/>
          <w:sz w:val="21"/>
          <w:szCs w:val="21"/>
          <w:spacing w:val="59"/>
        </w:rPr>
        <w:t xml:space="preserve"> </w:t>
      </w:r>
      <w:r>
        <w:rPr>
          <w:rFonts w:ascii="SimSun" w:hAnsi="SimSun" w:eastAsia="SimSun" w:cs="SimSun"/>
          <w:sz w:val="21"/>
          <w:szCs w:val="21"/>
          <w:spacing w:val="-23"/>
          <w:w w:val="92"/>
        </w:rPr>
        <w:t>国务院关于“十二五”国家政务信息化工程建设规划的批复.中国政府网，2012</w:t>
      </w:r>
      <w:r>
        <w:rPr>
          <w:rFonts w:ascii="Times New Roman" w:hAnsi="Times New Roman" w:eastAsia="Times New Roman" w:cs="Times New Roman"/>
          <w:sz w:val="21"/>
          <w:szCs w:val="21"/>
          <w:spacing w:val="-23"/>
          <w:w w:val="92"/>
        </w:rPr>
        <w:t>-</w:t>
      </w:r>
      <w:r>
        <w:rPr>
          <w:rFonts w:ascii="Times New Roman" w:hAnsi="Times New Roman" w:eastAsia="Times New Roman" w:cs="Times New Roman"/>
          <w:sz w:val="21"/>
          <w:szCs w:val="21"/>
        </w:rPr>
        <w:t xml:space="preserve"> </w:t>
      </w:r>
      <w:r>
        <w:rPr>
          <w:rFonts w:ascii="SimSun" w:hAnsi="SimSun" w:eastAsia="SimSun" w:cs="SimSun"/>
          <w:sz w:val="15"/>
          <w:szCs w:val="15"/>
          <w:spacing w:val="-2"/>
        </w:rPr>
        <w:t>04-18.</w:t>
      </w:r>
    </w:p>
    <w:p>
      <w:pPr>
        <w:spacing w:line="255" w:lineRule="auto"/>
        <w:sectPr>
          <w:footerReference w:type="default" r:id="rId127"/>
          <w:pgSz w:w="8370" w:h="12670"/>
          <w:pgMar w:top="400" w:right="873" w:bottom="587" w:left="715" w:header="0" w:footer="379" w:gutter="0"/>
        </w:sectPr>
        <w:rPr>
          <w:rFonts w:ascii="SimSun" w:hAnsi="SimSun" w:eastAsia="SimSun" w:cs="SimSun"/>
          <w:sz w:val="15"/>
          <w:szCs w:val="15"/>
        </w:rPr>
      </w:pPr>
    </w:p>
    <w:p>
      <w:pPr>
        <w:pStyle w:val="BodyText"/>
        <w:spacing w:line="246" w:lineRule="auto"/>
        <w:rPr/>
      </w:pPr>
      <w:r/>
    </w:p>
    <w:p>
      <w:pPr>
        <w:pStyle w:val="BodyText"/>
        <w:spacing w:line="246" w:lineRule="auto"/>
        <w:rPr/>
      </w:pPr>
      <w:r/>
    </w:p>
    <w:p>
      <w:pPr>
        <w:ind w:left="12"/>
        <w:spacing w:before="58" w:line="219" w:lineRule="auto"/>
        <w:rPr>
          <w:rFonts w:ascii="SimSun" w:hAnsi="SimSun" w:eastAsia="SimSun" w:cs="SimSun"/>
          <w:sz w:val="18"/>
          <w:szCs w:val="18"/>
        </w:rPr>
      </w:pPr>
      <w:r>
        <w:rPr>
          <w:rFonts w:ascii="SimSun" w:hAnsi="SimSun" w:eastAsia="SimSun" w:cs="SimSun"/>
          <w:sz w:val="18"/>
          <w:szCs w:val="18"/>
          <w:b/>
          <w:bCs/>
          <w:color w:val="0035A0"/>
          <w:spacing w:val="-3"/>
        </w:rPr>
        <w:t>数据治理之路——贵州实践</w:t>
      </w:r>
    </w:p>
    <w:p>
      <w:pPr>
        <w:pStyle w:val="BodyText"/>
        <w:spacing w:line="288" w:lineRule="auto"/>
        <w:rPr/>
      </w:pPr>
      <w:r/>
    </w:p>
    <w:p>
      <w:pPr>
        <w:ind w:left="29" w:right="40"/>
        <w:spacing w:before="59" w:line="421" w:lineRule="auto"/>
        <w:jc w:val="both"/>
        <w:rPr>
          <w:rFonts w:ascii="SimSun" w:hAnsi="SimSun" w:eastAsia="SimSun" w:cs="SimSun"/>
          <w:sz w:val="18"/>
          <w:szCs w:val="18"/>
        </w:rPr>
      </w:pPr>
      <w:r>
        <w:rPr>
          <w:rFonts w:ascii="SimSun" w:hAnsi="SimSun" w:eastAsia="SimSun" w:cs="SimSun"/>
          <w:sz w:val="18"/>
          <w:szCs w:val="18"/>
          <w:spacing w:val="30"/>
        </w:rPr>
        <w:t>日，国家主席习近平在第二届世界互联网大会开幕式上的讲话中指</w:t>
      </w:r>
      <w:r>
        <w:rPr>
          <w:rFonts w:ascii="SimSun" w:hAnsi="SimSun" w:eastAsia="SimSun" w:cs="SimSun"/>
          <w:sz w:val="18"/>
          <w:szCs w:val="18"/>
          <w:spacing w:val="29"/>
        </w:rPr>
        <w:t>出，</w:t>
      </w:r>
      <w:r>
        <w:rPr>
          <w:rFonts w:ascii="SimSun" w:hAnsi="SimSun" w:eastAsia="SimSun" w:cs="SimSun"/>
          <w:sz w:val="18"/>
          <w:szCs w:val="18"/>
        </w:rPr>
        <w:t xml:space="preserve"> </w:t>
      </w:r>
      <w:r>
        <w:rPr>
          <w:rFonts w:ascii="SimSun" w:hAnsi="SimSun" w:eastAsia="SimSun" w:cs="SimSun"/>
          <w:sz w:val="18"/>
          <w:szCs w:val="18"/>
          <w:spacing w:val="32"/>
        </w:rPr>
        <w:t>中国正在实施“互联网+”行动计划，推进“数字中国”</w:t>
      </w:r>
      <w:r>
        <w:rPr>
          <w:rFonts w:ascii="SimSun" w:hAnsi="SimSun" w:eastAsia="SimSun" w:cs="SimSun"/>
          <w:sz w:val="18"/>
          <w:szCs w:val="18"/>
          <w:spacing w:val="31"/>
        </w:rPr>
        <w:t>建设，发展分</w:t>
      </w:r>
    </w:p>
    <w:p>
      <w:pPr>
        <w:ind w:left="29"/>
        <w:spacing w:line="219" w:lineRule="auto"/>
        <w:rPr>
          <w:rFonts w:ascii="SimSun" w:hAnsi="SimSun" w:eastAsia="SimSun" w:cs="SimSun"/>
          <w:sz w:val="18"/>
          <w:szCs w:val="18"/>
        </w:rPr>
      </w:pPr>
      <w:r>
        <w:rPr>
          <w:rFonts w:ascii="SimSun" w:hAnsi="SimSun" w:eastAsia="SimSun" w:cs="SimSun"/>
          <w:sz w:val="18"/>
          <w:szCs w:val="18"/>
          <w:spacing w:val="28"/>
        </w:rPr>
        <w:t>享经济，支持基于互联网的各类创新，提高发展质量和效益。</w:t>
      </w:r>
    </w:p>
    <w:p>
      <w:pPr>
        <w:pStyle w:val="BodyText"/>
        <w:spacing w:line="274" w:lineRule="auto"/>
        <w:rPr/>
      </w:pPr>
      <w:r/>
    </w:p>
    <w:p>
      <w:pPr>
        <w:pStyle w:val="BodyText"/>
        <w:spacing w:line="4443" w:lineRule="exact"/>
        <w:rPr/>
      </w:pPr>
      <w:r>
        <w:rPr>
          <w:position w:val="-88"/>
        </w:rPr>
        <w:pict>
          <v:group id="_x0000_s34" style="mso-position-vertical-relative:line;mso-position-horizontal-relative:char;width:329pt;height:222.15pt;" filled="false" stroked="false" coordsize="6580,4442" coordorigin="0,0">
            <v:shape id="_x0000_s36" style="position:absolute;left:0;top:72;width:6580;height:4371;" filled="false" stroked="false" type="#_x0000_t75">
              <v:imagedata o:title="" r:id="rId129"/>
            </v:shape>
            <v:shape id="_x0000_s38" style="position:absolute;left:9;top:-20;width:2582;height:3900;" filled="false" stroked="false" type="#_x0000_t202">
              <v:fill on="false"/>
              <v:stroke on="false"/>
              <v:path/>
              <v:imagedata o:title=""/>
              <o:lock v:ext="edit" aspectratio="false"/>
              <v:textbox inset="0mm,0mm,0mm,0mm">
                <w:txbxContent>
                  <w:p>
                    <w:pPr>
                      <w:ind w:left="20"/>
                      <w:spacing w:before="20" w:line="179" w:lineRule="auto"/>
                      <w:rPr>
                        <w:rFonts w:ascii="SimSun" w:hAnsi="SimSun" w:eastAsia="SimSun" w:cs="SimSun"/>
                        <w:sz w:val="18"/>
                        <w:szCs w:val="18"/>
                      </w:rPr>
                    </w:pPr>
                    <w:r>
                      <w:rPr>
                        <w:rFonts w:ascii="SimSun" w:hAnsi="SimSun" w:eastAsia="SimSun" w:cs="SimSun"/>
                        <w:sz w:val="18"/>
                        <w:szCs w:val="18"/>
                        <w:spacing w:val="-2"/>
                      </w:rPr>
                      <w:t>任务1</w:t>
                    </w:r>
                  </w:p>
                  <w:p>
                    <w:pPr>
                      <w:ind w:left="230"/>
                      <w:spacing w:line="190" w:lineRule="auto"/>
                      <w:rPr>
                        <w:rFonts w:ascii="SimSun" w:hAnsi="SimSun" w:eastAsia="SimSun" w:cs="SimSun"/>
                        <w:sz w:val="18"/>
                        <w:szCs w:val="18"/>
                      </w:rPr>
                    </w:pPr>
                    <w:r>
                      <w:rPr>
                        <w:rFonts w:ascii="SimSun" w:hAnsi="SimSun" w:eastAsia="SimSun" w:cs="SimSun"/>
                        <w:sz w:val="18"/>
                        <w:szCs w:val="18"/>
                        <w:spacing w:val="-1"/>
                      </w:rPr>
                      <w:t>大力推动政府部门数据共享</w:t>
                    </w:r>
                  </w:p>
                  <w:p>
                    <w:pPr>
                      <w:ind w:left="20" w:right="64" w:firstLine="210"/>
                      <w:spacing w:line="179" w:lineRule="auto"/>
                      <w:rPr>
                        <w:rFonts w:ascii="SimSun" w:hAnsi="SimSun" w:eastAsia="SimSun" w:cs="SimSun"/>
                        <w:sz w:val="18"/>
                        <w:szCs w:val="18"/>
                      </w:rPr>
                    </w:pPr>
                    <w:r>
                      <w:rPr>
                        <w:rFonts w:ascii="SimSun" w:hAnsi="SimSun" w:eastAsia="SimSun" w:cs="SimSun"/>
                        <w:sz w:val="18"/>
                        <w:szCs w:val="18"/>
                        <w:spacing w:val="-1"/>
                      </w:rPr>
                      <w:t>稳步推动公共数据资源开放</w:t>
                    </w:r>
                    <w:r>
                      <w:rPr>
                        <w:rFonts w:ascii="SimSun" w:hAnsi="SimSun" w:eastAsia="SimSun" w:cs="SimSun"/>
                        <w:sz w:val="18"/>
                        <w:szCs w:val="18"/>
                        <w:spacing w:val="1"/>
                      </w:rPr>
                      <w:t xml:space="preserve">  </w:t>
                    </w:r>
                    <w:r>
                      <w:rPr>
                        <w:rFonts w:ascii="SimSun" w:hAnsi="SimSun" w:eastAsia="SimSun" w:cs="SimSun"/>
                        <w:sz w:val="18"/>
                        <w:szCs w:val="18"/>
                        <w:spacing w:val="-2"/>
                      </w:rPr>
                      <w:t>·统筹规划天数据基础设施建设</w:t>
                    </w:r>
                  </w:p>
                  <w:p>
                    <w:pPr>
                      <w:ind w:left="230"/>
                      <w:spacing w:line="184" w:lineRule="auto"/>
                      <w:rPr>
                        <w:rFonts w:ascii="SimSun" w:hAnsi="SimSun" w:eastAsia="SimSun" w:cs="SimSun"/>
                        <w:sz w:val="18"/>
                        <w:szCs w:val="18"/>
                      </w:rPr>
                    </w:pPr>
                    <w:r>
                      <w:rPr>
                        <w:rFonts w:ascii="SimSun" w:hAnsi="SimSun" w:eastAsia="SimSun" w:cs="SimSun"/>
                        <w:sz w:val="18"/>
                        <w:szCs w:val="18"/>
                        <w:spacing w:val="-1"/>
                      </w:rPr>
                      <w:t>支持宏观调控科学化</w:t>
                    </w:r>
                  </w:p>
                  <w:p>
                    <w:pPr>
                      <w:ind w:left="230"/>
                      <w:spacing w:line="185" w:lineRule="auto"/>
                      <w:rPr>
                        <w:rFonts w:ascii="SimSun" w:hAnsi="SimSun" w:eastAsia="SimSun" w:cs="SimSun"/>
                        <w:sz w:val="18"/>
                        <w:szCs w:val="18"/>
                      </w:rPr>
                    </w:pPr>
                    <w:r>
                      <w:rPr>
                        <w:rFonts w:ascii="SimSun" w:hAnsi="SimSun" w:eastAsia="SimSun" w:cs="SimSun"/>
                        <w:sz w:val="18"/>
                        <w:szCs w:val="18"/>
                        <w:spacing w:val="-1"/>
                      </w:rPr>
                      <w:t>推动政府治理精准化</w:t>
                    </w:r>
                  </w:p>
                  <w:p>
                    <w:pPr>
                      <w:ind w:left="230"/>
                      <w:spacing w:line="184" w:lineRule="auto"/>
                      <w:rPr>
                        <w:rFonts w:ascii="SimSun" w:hAnsi="SimSun" w:eastAsia="SimSun" w:cs="SimSun"/>
                        <w:sz w:val="18"/>
                        <w:szCs w:val="18"/>
                      </w:rPr>
                    </w:pPr>
                    <w:r>
                      <w:rPr>
                        <w:rFonts w:ascii="SimSun" w:hAnsi="SimSun" w:eastAsia="SimSun" w:cs="SimSun"/>
                        <w:sz w:val="18"/>
                        <w:szCs w:val="18"/>
                        <w:spacing w:val="-1"/>
                      </w:rPr>
                      <w:t>推进商事服务便捷化</w:t>
                    </w:r>
                  </w:p>
                  <w:p>
                    <w:pPr>
                      <w:ind w:left="230"/>
                      <w:spacing w:line="184" w:lineRule="auto"/>
                      <w:rPr>
                        <w:rFonts w:ascii="SimSun" w:hAnsi="SimSun" w:eastAsia="SimSun" w:cs="SimSun"/>
                        <w:sz w:val="18"/>
                        <w:szCs w:val="18"/>
                      </w:rPr>
                    </w:pPr>
                    <w:r>
                      <w:rPr>
                        <w:rFonts w:ascii="SimSun" w:hAnsi="SimSun" w:eastAsia="SimSun" w:cs="SimSun"/>
                        <w:sz w:val="18"/>
                        <w:szCs w:val="18"/>
                        <w:spacing w:val="1"/>
                      </w:rPr>
                      <w:t>促进安全保障高效化</w:t>
                    </w:r>
                  </w:p>
                  <w:p>
                    <w:pPr>
                      <w:ind w:left="230"/>
                      <w:spacing w:line="219" w:lineRule="auto"/>
                      <w:rPr>
                        <w:rFonts w:ascii="SimSun" w:hAnsi="SimSun" w:eastAsia="SimSun" w:cs="SimSun"/>
                        <w:sz w:val="18"/>
                        <w:szCs w:val="18"/>
                      </w:rPr>
                    </w:pPr>
                    <w:r>
                      <w:rPr>
                        <w:rFonts w:ascii="SimSun" w:hAnsi="SimSun" w:eastAsia="SimSun" w:cs="SimSun"/>
                        <w:sz w:val="18"/>
                        <w:szCs w:val="18"/>
                        <w:spacing w:val="-1"/>
                      </w:rPr>
                      <w:t>加快民生服务普惠化</w:t>
                    </w:r>
                  </w:p>
                  <w:p>
                    <w:pPr>
                      <w:ind w:left="20"/>
                      <w:spacing w:before="76" w:line="195" w:lineRule="auto"/>
                      <w:rPr>
                        <w:rFonts w:ascii="SimSun" w:hAnsi="SimSun" w:eastAsia="SimSun" w:cs="SimSun"/>
                        <w:sz w:val="18"/>
                        <w:szCs w:val="18"/>
                      </w:rPr>
                    </w:pPr>
                    <w:r>
                      <w:rPr>
                        <w:rFonts w:ascii="SimSun" w:hAnsi="SimSun" w:eastAsia="SimSun" w:cs="SimSun"/>
                        <w:sz w:val="18"/>
                        <w:szCs w:val="18"/>
                        <w:spacing w:val="7"/>
                      </w:rPr>
                      <w:t>在</w:t>
                    </w:r>
                    <w:r>
                      <w:rPr>
                        <w:rFonts w:ascii="SimSun" w:hAnsi="SimSun" w:eastAsia="SimSun" w:cs="SimSun"/>
                        <w:sz w:val="18"/>
                        <w:szCs w:val="18"/>
                        <w:color w:val="2127DF"/>
                        <w:spacing w:val="7"/>
                      </w:rPr>
                      <w:t>务2</w:t>
                    </w:r>
                  </w:p>
                  <w:p>
                    <w:pPr>
                      <w:ind w:left="230"/>
                      <w:spacing w:before="1" w:line="184" w:lineRule="auto"/>
                      <w:rPr>
                        <w:rFonts w:ascii="SimSun" w:hAnsi="SimSun" w:eastAsia="SimSun" w:cs="SimSun"/>
                        <w:sz w:val="18"/>
                        <w:szCs w:val="18"/>
                      </w:rPr>
                    </w:pPr>
                    <w:r>
                      <w:rPr>
                        <w:rFonts w:ascii="SimSun" w:hAnsi="SimSun" w:eastAsia="SimSun" w:cs="SimSun"/>
                        <w:sz w:val="18"/>
                        <w:szCs w:val="18"/>
                        <w:spacing w:val="-2"/>
                      </w:rPr>
                      <w:t>发展工业大数据</w:t>
                    </w:r>
                  </w:p>
                  <w:p>
                    <w:pPr>
                      <w:ind w:left="230"/>
                      <w:spacing w:before="1" w:line="184" w:lineRule="auto"/>
                      <w:rPr>
                        <w:rFonts w:ascii="SimSun" w:hAnsi="SimSun" w:eastAsia="SimSun" w:cs="SimSun"/>
                        <w:sz w:val="18"/>
                        <w:szCs w:val="18"/>
                      </w:rPr>
                    </w:pPr>
                    <w:r>
                      <w:rPr>
                        <w:rFonts w:ascii="SimSun" w:hAnsi="SimSun" w:eastAsia="SimSun" w:cs="SimSun"/>
                        <w:sz w:val="18"/>
                        <w:szCs w:val="18"/>
                        <w:spacing w:val="-1"/>
                      </w:rPr>
                      <w:t>发展新兴产业大数据</w:t>
                    </w:r>
                  </w:p>
                  <w:p>
                    <w:pPr>
                      <w:ind w:left="230"/>
                      <w:spacing w:line="183" w:lineRule="auto"/>
                      <w:rPr>
                        <w:rFonts w:ascii="SimSun" w:hAnsi="SimSun" w:eastAsia="SimSun" w:cs="SimSun"/>
                        <w:sz w:val="18"/>
                        <w:szCs w:val="18"/>
                      </w:rPr>
                    </w:pPr>
                    <w:r>
                      <w:rPr>
                        <w:rFonts w:ascii="SimSun" w:hAnsi="SimSun" w:eastAsia="SimSun" w:cs="SimSun"/>
                        <w:sz w:val="18"/>
                        <w:szCs w:val="18"/>
                        <w:spacing w:val="-1"/>
                      </w:rPr>
                      <w:t>发展农业农村大数据</w:t>
                    </w:r>
                  </w:p>
                  <w:p>
                    <w:pPr>
                      <w:ind w:left="230"/>
                      <w:spacing w:before="1" w:line="184" w:lineRule="auto"/>
                      <w:rPr>
                        <w:rFonts w:ascii="SimSun" w:hAnsi="SimSun" w:eastAsia="SimSun" w:cs="SimSun"/>
                        <w:sz w:val="18"/>
                        <w:szCs w:val="18"/>
                      </w:rPr>
                    </w:pPr>
                    <w:r>
                      <w:rPr>
                        <w:rFonts w:ascii="SimSun" w:hAnsi="SimSun" w:eastAsia="SimSun" w:cs="SimSun"/>
                        <w:sz w:val="18"/>
                        <w:szCs w:val="18"/>
                        <w:spacing w:val="-5"/>
                      </w:rPr>
                      <w:t>发展方太创新大数据，</w:t>
                    </w:r>
                  </w:p>
                  <w:p>
                    <w:pPr>
                      <w:ind w:left="230" w:right="20"/>
                      <w:spacing w:before="2" w:line="184" w:lineRule="auto"/>
                      <w:rPr>
                        <w:rFonts w:ascii="SimSun" w:hAnsi="SimSun" w:eastAsia="SimSun" w:cs="SimSun"/>
                        <w:sz w:val="18"/>
                        <w:szCs w:val="18"/>
                      </w:rPr>
                    </w:pPr>
                    <w:r>
                      <w:rPr>
                        <w:rFonts w:ascii="SimSun" w:hAnsi="SimSun" w:eastAsia="SimSun" w:cs="SimSun"/>
                        <w:sz w:val="18"/>
                        <w:szCs w:val="18"/>
                        <w:spacing w:val="-1"/>
                      </w:rPr>
                      <w:t>推进基础研究和核心技术攻关</w:t>
                    </w:r>
                    <w:r>
                      <w:rPr>
                        <w:rFonts w:ascii="SimSun" w:hAnsi="SimSun" w:eastAsia="SimSun" w:cs="SimSun"/>
                        <w:sz w:val="18"/>
                        <w:szCs w:val="18"/>
                        <w:spacing w:val="4"/>
                      </w:rPr>
                      <w:t xml:space="preserve"> </w:t>
                    </w:r>
                    <w:r>
                      <w:rPr>
                        <w:rFonts w:ascii="SimSun" w:hAnsi="SimSun" w:eastAsia="SimSun" w:cs="SimSun"/>
                        <w:sz w:val="18"/>
                        <w:szCs w:val="18"/>
                        <w:spacing w:val="-1"/>
                      </w:rPr>
                      <w:t>形成大数据产品体系</w:t>
                    </w:r>
                  </w:p>
                  <w:p>
                    <w:pPr>
                      <w:ind w:left="230"/>
                      <w:spacing w:line="219" w:lineRule="auto"/>
                      <w:rPr>
                        <w:rFonts w:ascii="SimSun" w:hAnsi="SimSun" w:eastAsia="SimSun" w:cs="SimSun"/>
                        <w:sz w:val="18"/>
                        <w:szCs w:val="18"/>
                      </w:rPr>
                    </w:pPr>
                    <w:r>
                      <w:rPr>
                        <w:rFonts w:ascii="SimSun" w:hAnsi="SimSun" w:eastAsia="SimSun" w:cs="SimSun"/>
                        <w:sz w:val="18"/>
                        <w:szCs w:val="18"/>
                        <w:spacing w:val="-1"/>
                      </w:rPr>
                      <w:t>完善大数据产业链</w:t>
                    </w:r>
                  </w:p>
                  <w:p>
                    <w:pPr>
                      <w:ind w:left="20"/>
                      <w:spacing w:before="86" w:line="195" w:lineRule="auto"/>
                      <w:rPr>
                        <w:rFonts w:ascii="SimSun" w:hAnsi="SimSun" w:eastAsia="SimSun" w:cs="SimSun"/>
                        <w:sz w:val="18"/>
                        <w:szCs w:val="18"/>
                      </w:rPr>
                    </w:pPr>
                    <w:r>
                      <w:rPr>
                        <w:rFonts w:ascii="SimSun" w:hAnsi="SimSun" w:eastAsia="SimSun" w:cs="SimSun"/>
                        <w:sz w:val="18"/>
                        <w:szCs w:val="18"/>
                        <w:color w:val="FFFFFF"/>
                        <w:spacing w:val="-2"/>
                      </w:rPr>
                      <w:t>任务3</w:t>
                    </w:r>
                  </w:p>
                  <w:p>
                    <w:pPr>
                      <w:ind w:left="230" w:right="380"/>
                      <w:spacing w:before="1" w:line="212" w:lineRule="auto"/>
                      <w:rPr>
                        <w:rFonts w:ascii="SimSun" w:hAnsi="SimSun" w:eastAsia="SimSun" w:cs="SimSun"/>
                        <w:sz w:val="18"/>
                        <w:szCs w:val="18"/>
                      </w:rPr>
                    </w:pPr>
                    <w:r>
                      <w:rPr>
                        <w:rFonts w:ascii="SimSun" w:hAnsi="SimSun" w:eastAsia="SimSun" w:cs="SimSun"/>
                        <w:sz w:val="18"/>
                        <w:szCs w:val="18"/>
                        <w:spacing w:val="-1"/>
                      </w:rPr>
                      <w:t>健全大数据安全保障体系</w:t>
                    </w:r>
                    <w:r>
                      <w:rPr>
                        <w:rFonts w:ascii="SimSun" w:hAnsi="SimSun" w:eastAsia="SimSun" w:cs="SimSun"/>
                        <w:sz w:val="18"/>
                        <w:szCs w:val="18"/>
                        <w:spacing w:val="2"/>
                      </w:rPr>
                      <w:t xml:space="preserve"> </w:t>
                    </w:r>
                    <w:r>
                      <w:rPr>
                        <w:rFonts w:ascii="SimSun" w:hAnsi="SimSun" w:eastAsia="SimSun" w:cs="SimSun"/>
                        <w:sz w:val="18"/>
                        <w:szCs w:val="18"/>
                        <w:spacing w:val="-2"/>
                      </w:rPr>
                      <w:t>强化安全支撑</w:t>
                    </w:r>
                  </w:p>
                </w:txbxContent>
              </v:textbox>
            </v:shape>
            <v:shape id="_x0000_s40" style="position:absolute;left:2789;top:919;width:1773;height:2120;" filled="false" stroked="false" type="#_x0000_t202">
              <v:fill on="false"/>
              <v:stroke on="false"/>
              <v:path/>
              <v:imagedata o:title=""/>
              <o:lock v:ext="edit" aspectratio="false"/>
              <v:textbox inset="0mm,0mm,0mm,0mm">
                <w:txbxContent>
                  <w:p>
                    <w:pPr>
                      <w:ind w:right="20"/>
                      <w:spacing w:before="20" w:line="215" w:lineRule="auto"/>
                      <w:jc w:val="right"/>
                      <w:rPr>
                        <w:rFonts w:ascii="SimSun" w:hAnsi="SimSun" w:eastAsia="SimSun" w:cs="SimSun"/>
                        <w:sz w:val="18"/>
                        <w:szCs w:val="18"/>
                      </w:rPr>
                    </w:pPr>
                    <w:r>
                      <w:rPr>
                        <w:rFonts w:ascii="SimSun" w:hAnsi="SimSun" w:eastAsia="SimSun" w:cs="SimSun"/>
                        <w:sz w:val="18"/>
                        <w:szCs w:val="18"/>
                        <w:spacing w:val="-1"/>
                      </w:rPr>
                      <w:t>2.推动产业创新</w:t>
                    </w:r>
                  </w:p>
                  <w:p>
                    <w:pPr>
                      <w:ind w:right="22"/>
                      <w:spacing w:line="215" w:lineRule="auto"/>
                      <w:jc w:val="right"/>
                      <w:rPr>
                        <w:rFonts w:ascii="SimSun" w:hAnsi="SimSun" w:eastAsia="SimSun" w:cs="SimSun"/>
                        <w:sz w:val="18"/>
                        <w:szCs w:val="18"/>
                      </w:rPr>
                    </w:pPr>
                    <w:r>
                      <w:rPr>
                        <w:rFonts w:ascii="SimSun" w:hAnsi="SimSun" w:eastAsia="SimSun" w:cs="SimSun"/>
                        <w:sz w:val="18"/>
                        <w:szCs w:val="18"/>
                        <w:spacing w:val="-2"/>
                      </w:rPr>
                      <w:t>发展，培育新兴</w:t>
                    </w:r>
                  </w:p>
                  <w:p>
                    <w:pPr>
                      <w:ind w:right="19"/>
                      <w:spacing w:line="216" w:lineRule="auto"/>
                      <w:jc w:val="right"/>
                      <w:rPr>
                        <w:rFonts w:ascii="SimSun" w:hAnsi="SimSun" w:eastAsia="SimSun" w:cs="SimSun"/>
                        <w:sz w:val="18"/>
                        <w:szCs w:val="18"/>
                      </w:rPr>
                    </w:pPr>
                    <w:r>
                      <w:rPr>
                        <w:rFonts w:ascii="SimSun" w:hAnsi="SimSun" w:eastAsia="SimSun" w:cs="SimSun"/>
                        <w:sz w:val="18"/>
                        <w:szCs w:val="18"/>
                        <w:spacing w:val="-1"/>
                      </w:rPr>
                      <w:t>业态，助力经济</w:t>
                    </w:r>
                  </w:p>
                  <w:p>
                    <w:pPr>
                      <w:ind w:left="960"/>
                      <w:spacing w:line="220" w:lineRule="auto"/>
                      <w:rPr>
                        <w:rFonts w:ascii="SimSun" w:hAnsi="SimSun" w:eastAsia="SimSun" w:cs="SimSun"/>
                        <w:sz w:val="18"/>
                        <w:szCs w:val="18"/>
                      </w:rPr>
                    </w:pPr>
                    <w:r>
                      <w:rPr>
                        <w:rFonts w:ascii="SimSun" w:hAnsi="SimSun" w:eastAsia="SimSun" w:cs="SimSun"/>
                        <w:sz w:val="18"/>
                        <w:szCs w:val="18"/>
                        <w:spacing w:val="-2"/>
                      </w:rPr>
                      <w:t>转型</w:t>
                    </w:r>
                  </w:p>
                  <w:p>
                    <w:pPr>
                      <w:spacing w:line="271" w:lineRule="auto"/>
                      <w:rPr>
                        <w:rFonts w:ascii="Arial"/>
                        <w:sz w:val="21"/>
                      </w:rPr>
                    </w:pPr>
                    <w:r/>
                  </w:p>
                  <w:p>
                    <w:pPr>
                      <w:spacing w:line="272" w:lineRule="auto"/>
                      <w:rPr>
                        <w:rFonts w:ascii="Arial"/>
                        <w:sz w:val="21"/>
                      </w:rPr>
                    </w:pPr>
                    <w:r/>
                  </w:p>
                  <w:p>
                    <w:pPr>
                      <w:ind w:left="20"/>
                      <w:spacing w:before="58" w:line="219" w:lineRule="auto"/>
                      <w:rPr>
                        <w:rFonts w:ascii="SimSun" w:hAnsi="SimSun" w:eastAsia="SimSun" w:cs="SimSun"/>
                        <w:sz w:val="18"/>
                        <w:szCs w:val="18"/>
                      </w:rPr>
                    </w:pPr>
                    <w:r>
                      <w:rPr>
                        <w:rFonts w:ascii="SimSun" w:hAnsi="SimSun" w:eastAsia="SimSun" w:cs="SimSun"/>
                        <w:sz w:val="18"/>
                        <w:szCs w:val="18"/>
                        <w:color w:val="FFFFFF"/>
                        <w:spacing w:val="-3"/>
                      </w:rPr>
                      <w:t>3.强化安全保障，</w:t>
                    </w:r>
                  </w:p>
                  <w:p>
                    <w:pPr>
                      <w:ind w:left="109"/>
                      <w:spacing w:before="6" w:line="219" w:lineRule="auto"/>
                      <w:rPr>
                        <w:rFonts w:ascii="SimSun" w:hAnsi="SimSun" w:eastAsia="SimSun" w:cs="SimSun"/>
                        <w:sz w:val="18"/>
                        <w:szCs w:val="18"/>
                      </w:rPr>
                    </w:pPr>
                    <w:r>
                      <w:rPr>
                        <w:rFonts w:ascii="SimSun" w:hAnsi="SimSun" w:eastAsia="SimSun" w:cs="SimSun"/>
                        <w:sz w:val="18"/>
                        <w:szCs w:val="18"/>
                        <w:color w:val="8496AA"/>
                        <w:spacing w:val="-6"/>
                      </w:rPr>
                      <w:t>提高管理水平，</w:t>
                    </w:r>
                  </w:p>
                  <w:p>
                    <w:pPr>
                      <w:ind w:left="189"/>
                      <w:spacing w:before="15" w:line="219" w:lineRule="auto"/>
                      <w:rPr>
                        <w:rFonts w:ascii="SimSun" w:hAnsi="SimSun" w:eastAsia="SimSun" w:cs="SimSun"/>
                        <w:sz w:val="18"/>
                        <w:szCs w:val="18"/>
                      </w:rPr>
                    </w:pPr>
                    <w:r>
                      <w:rPr>
                        <w:rFonts w:ascii="SimSun" w:hAnsi="SimSun" w:eastAsia="SimSun" w:cs="SimSun"/>
                        <w:sz w:val="18"/>
                        <w:szCs w:val="18"/>
                        <w:spacing w:val="-2"/>
                      </w:rPr>
                      <w:t>促进健康发展</w:t>
                    </w:r>
                  </w:p>
                </w:txbxContent>
              </v:textbox>
            </v:shape>
            <v:shape id="_x0000_s42" style="position:absolute;left:4720;top:909;width:1793;height:660;" filled="false" stroked="false" type="#_x0000_t202">
              <v:fill on="false"/>
              <v:stroke on="false"/>
              <v:path/>
              <v:imagedata o:title=""/>
              <o:lock v:ext="edit" aspectratio="false"/>
              <v:textbox inset="0mm,0mm,0mm,0mm">
                <w:txbxContent>
                  <w:p>
                    <w:pPr>
                      <w:ind w:left="89"/>
                      <w:spacing w:before="19" w:line="219" w:lineRule="auto"/>
                      <w:rPr>
                        <w:rFonts w:ascii="SimSun" w:hAnsi="SimSun" w:eastAsia="SimSun" w:cs="SimSun"/>
                        <w:sz w:val="18"/>
                        <w:szCs w:val="18"/>
                      </w:rPr>
                    </w:pPr>
                    <w:r>
                      <w:rPr>
                        <w:rFonts w:ascii="SimSun" w:hAnsi="SimSun" w:eastAsia="SimSun" w:cs="SimSun"/>
                        <w:sz w:val="18"/>
                        <w:szCs w:val="18"/>
                        <w:spacing w:val="-4"/>
                      </w:rPr>
                      <w:t>1.加快政府数据开放</w:t>
                    </w:r>
                  </w:p>
                  <w:p>
                    <w:pPr>
                      <w:ind w:left="20"/>
                      <w:spacing w:before="7" w:line="219" w:lineRule="auto"/>
                      <w:rPr>
                        <w:rFonts w:ascii="SimSun" w:hAnsi="SimSun" w:eastAsia="SimSun" w:cs="SimSun"/>
                        <w:sz w:val="18"/>
                        <w:szCs w:val="18"/>
                      </w:rPr>
                    </w:pPr>
                    <w:r>
                      <w:rPr>
                        <w:rFonts w:ascii="SimSun" w:hAnsi="SimSun" w:eastAsia="SimSun" w:cs="SimSun"/>
                        <w:sz w:val="18"/>
                        <w:szCs w:val="18"/>
                        <w:spacing w:val="-5"/>
                      </w:rPr>
                      <w:t>共享，推动资源整合，</w:t>
                    </w:r>
                  </w:p>
                  <w:p>
                    <w:pPr>
                      <w:ind w:left="349"/>
                      <w:spacing w:before="6" w:line="219" w:lineRule="auto"/>
                      <w:rPr>
                        <w:rFonts w:ascii="SimSun" w:hAnsi="SimSun" w:eastAsia="SimSun" w:cs="SimSun"/>
                        <w:sz w:val="18"/>
                        <w:szCs w:val="18"/>
                      </w:rPr>
                    </w:pPr>
                    <w:r>
                      <w:rPr>
                        <w:rFonts w:ascii="SimSun" w:hAnsi="SimSun" w:eastAsia="SimSun" w:cs="SimSun"/>
                        <w:sz w:val="18"/>
                        <w:szCs w:val="18"/>
                        <w:spacing w:val="-2"/>
                      </w:rPr>
                      <w:t>提升治理能力</w:t>
                    </w:r>
                  </w:p>
                </w:txbxContent>
              </v:textbox>
            </v:shape>
          </v:group>
        </w:pict>
      </w:r>
    </w:p>
    <w:p>
      <w:pPr>
        <w:ind w:left="1532"/>
        <w:spacing w:before="133" w:line="221" w:lineRule="auto"/>
        <w:rPr>
          <w:rFonts w:ascii="SimHei" w:hAnsi="SimHei" w:eastAsia="SimHei" w:cs="SimHei"/>
          <w:sz w:val="18"/>
          <w:szCs w:val="18"/>
        </w:rPr>
      </w:pPr>
      <w:r>
        <w:rPr>
          <w:rFonts w:ascii="SimHei" w:hAnsi="SimHei" w:eastAsia="SimHei" w:cs="SimHei"/>
          <w:sz w:val="18"/>
          <w:szCs w:val="18"/>
          <w:b/>
          <w:bCs/>
          <w:color w:val="3361CD"/>
          <w:spacing w:val="4"/>
        </w:rPr>
        <w:t>图2-</w:t>
      </w:r>
      <w:r>
        <w:rPr>
          <w:rFonts w:ascii="SimHei" w:hAnsi="SimHei" w:eastAsia="SimHei" w:cs="SimHei"/>
          <w:sz w:val="18"/>
          <w:szCs w:val="18"/>
          <w:color w:val="3361CD"/>
          <w:spacing w:val="-45"/>
        </w:rPr>
        <w:t xml:space="preserve"> </w:t>
      </w:r>
      <w:r>
        <w:rPr>
          <w:rFonts w:ascii="SimHei" w:hAnsi="SimHei" w:eastAsia="SimHei" w:cs="SimHei"/>
          <w:sz w:val="18"/>
          <w:szCs w:val="18"/>
          <w:b/>
          <w:bCs/>
          <w:color w:val="3361CD"/>
          <w:spacing w:val="4"/>
        </w:rPr>
        <w:t>1</w:t>
      </w:r>
      <w:r>
        <w:rPr>
          <w:rFonts w:ascii="SimHei" w:hAnsi="SimHei" w:eastAsia="SimHei" w:cs="SimHei"/>
          <w:sz w:val="18"/>
          <w:szCs w:val="18"/>
          <w:color w:val="3361CD"/>
          <w:spacing w:val="79"/>
        </w:rPr>
        <w:t xml:space="preserve"> </w:t>
      </w:r>
      <w:r>
        <w:rPr>
          <w:rFonts w:ascii="SimHei" w:hAnsi="SimHei" w:eastAsia="SimHei" w:cs="SimHei"/>
          <w:sz w:val="18"/>
          <w:szCs w:val="18"/>
          <w:b/>
          <w:bCs/>
          <w:color w:val="3361CD"/>
          <w:spacing w:val="4"/>
        </w:rPr>
        <w:t>国发〔2015〕50号规定的重</w:t>
      </w:r>
      <w:r>
        <w:rPr>
          <w:rFonts w:ascii="SimHei" w:hAnsi="SimHei" w:eastAsia="SimHei" w:cs="SimHei"/>
          <w:sz w:val="18"/>
          <w:szCs w:val="18"/>
          <w:b/>
          <w:bCs/>
          <w:color w:val="3361CD"/>
          <w:spacing w:val="3"/>
        </w:rPr>
        <w:t>点任务</w:t>
      </w:r>
    </w:p>
    <w:p>
      <w:pPr>
        <w:ind w:left="29" w:right="52" w:firstLine="430"/>
        <w:spacing w:before="260" w:line="410" w:lineRule="auto"/>
        <w:jc w:val="both"/>
        <w:rPr>
          <w:rFonts w:ascii="SimSun" w:hAnsi="SimSun" w:eastAsia="SimSun" w:cs="SimSun"/>
          <w:sz w:val="18"/>
          <w:szCs w:val="18"/>
        </w:rPr>
      </w:pPr>
      <w:r>
        <w:rPr>
          <w:rFonts w:ascii="SimSun" w:hAnsi="SimSun" w:eastAsia="SimSun" w:cs="SimSun"/>
          <w:sz w:val="18"/>
          <w:szCs w:val="18"/>
          <w:spacing w:val="31"/>
        </w:rPr>
        <w:t>在数据治理方面，2015年是</w:t>
      </w:r>
      <w:r>
        <w:rPr>
          <w:rFonts w:ascii="SimSun" w:hAnsi="SimSun" w:eastAsia="SimSun" w:cs="SimSun"/>
          <w:sz w:val="18"/>
          <w:szCs w:val="18"/>
          <w:spacing w:val="-36"/>
        </w:rPr>
        <w:t xml:space="preserve"> </w:t>
      </w:r>
      <w:r>
        <w:rPr>
          <w:rFonts w:ascii="SimSun" w:hAnsi="SimSun" w:eastAsia="SimSun" w:cs="SimSun"/>
          <w:sz w:val="18"/>
          <w:szCs w:val="18"/>
          <w:spacing w:val="31"/>
        </w:rPr>
        <w:t>一</w:t>
      </w:r>
      <w:r>
        <w:rPr>
          <w:rFonts w:ascii="SimSun" w:hAnsi="SimSun" w:eastAsia="SimSun" w:cs="SimSun"/>
          <w:sz w:val="18"/>
          <w:szCs w:val="18"/>
          <w:spacing w:val="-48"/>
        </w:rPr>
        <w:t xml:space="preserve"> </w:t>
      </w:r>
      <w:r>
        <w:rPr>
          <w:rFonts w:ascii="SimSun" w:hAnsi="SimSun" w:eastAsia="SimSun" w:cs="SimSun"/>
          <w:sz w:val="18"/>
          <w:szCs w:val="18"/>
          <w:spacing w:val="31"/>
        </w:rPr>
        <w:t>个里程碑年份，揭开了中国加强数</w:t>
      </w:r>
      <w:r>
        <w:rPr>
          <w:rFonts w:ascii="SimSun" w:hAnsi="SimSun" w:eastAsia="SimSun" w:cs="SimSun"/>
          <w:sz w:val="18"/>
          <w:szCs w:val="18"/>
        </w:rPr>
        <w:t xml:space="preserve"> </w:t>
      </w:r>
      <w:r>
        <w:rPr>
          <w:rFonts w:ascii="SimSun" w:hAnsi="SimSun" w:eastAsia="SimSun" w:cs="SimSun"/>
          <w:sz w:val="18"/>
          <w:szCs w:val="18"/>
          <w:spacing w:val="33"/>
        </w:rPr>
        <w:t>据资源利用、推进数字中国建设的新篇章。这</w:t>
      </w:r>
      <w:r>
        <w:rPr>
          <w:rFonts w:ascii="SimSun" w:hAnsi="SimSun" w:eastAsia="SimSun" w:cs="SimSun"/>
          <w:sz w:val="18"/>
          <w:szCs w:val="18"/>
          <w:spacing w:val="-42"/>
        </w:rPr>
        <w:t xml:space="preserve"> </w:t>
      </w:r>
      <w:r>
        <w:rPr>
          <w:rFonts w:ascii="SimSun" w:hAnsi="SimSun" w:eastAsia="SimSun" w:cs="SimSun"/>
          <w:sz w:val="18"/>
          <w:szCs w:val="18"/>
          <w:spacing w:val="33"/>
        </w:rPr>
        <w:t>一</w:t>
      </w:r>
      <w:r>
        <w:rPr>
          <w:rFonts w:ascii="SimSun" w:hAnsi="SimSun" w:eastAsia="SimSun" w:cs="SimSun"/>
          <w:sz w:val="18"/>
          <w:szCs w:val="18"/>
          <w:spacing w:val="-45"/>
        </w:rPr>
        <w:t xml:space="preserve"> </w:t>
      </w:r>
      <w:r>
        <w:rPr>
          <w:rFonts w:ascii="SimSun" w:hAnsi="SimSun" w:eastAsia="SimSun" w:cs="SimSun"/>
          <w:sz w:val="18"/>
          <w:szCs w:val="18"/>
          <w:spacing w:val="33"/>
        </w:rPr>
        <w:t>年，全</w:t>
      </w:r>
      <w:r>
        <w:rPr>
          <w:rFonts w:ascii="SimSun" w:hAnsi="SimSun" w:eastAsia="SimSun" w:cs="SimSun"/>
          <w:sz w:val="18"/>
          <w:szCs w:val="18"/>
          <w:spacing w:val="32"/>
        </w:rPr>
        <w:t>国初步建成统</w:t>
      </w:r>
      <w:r>
        <w:rPr>
          <w:rFonts w:ascii="SimSun" w:hAnsi="SimSun" w:eastAsia="SimSun" w:cs="SimSun"/>
          <w:sz w:val="18"/>
          <w:szCs w:val="18"/>
        </w:rPr>
        <w:t xml:space="preserve"> </w:t>
      </w:r>
      <w:r>
        <w:rPr>
          <w:rFonts w:ascii="SimSun" w:hAnsi="SimSun" w:eastAsia="SimSun" w:cs="SimSun"/>
          <w:sz w:val="18"/>
          <w:szCs w:val="18"/>
          <w:spacing w:val="31"/>
        </w:rPr>
        <w:t>一</w:t>
      </w:r>
      <w:r>
        <w:rPr>
          <w:rFonts w:ascii="SimSun" w:hAnsi="SimSun" w:eastAsia="SimSun" w:cs="SimSun"/>
          <w:sz w:val="18"/>
          <w:szCs w:val="18"/>
          <w:spacing w:val="-20"/>
        </w:rPr>
        <w:t xml:space="preserve"> </w:t>
      </w:r>
      <w:r>
        <w:rPr>
          <w:rFonts w:ascii="SimSun" w:hAnsi="SimSun" w:eastAsia="SimSun" w:cs="SimSun"/>
          <w:sz w:val="18"/>
          <w:szCs w:val="18"/>
          <w:spacing w:val="31"/>
        </w:rPr>
        <w:t>的国家电子政务外网，横向接入118个中央单位和14</w:t>
      </w:r>
      <w:r>
        <w:rPr>
          <w:rFonts w:ascii="SimSun" w:hAnsi="SimSun" w:eastAsia="SimSun" w:cs="SimSun"/>
          <w:sz w:val="18"/>
          <w:szCs w:val="18"/>
          <w:spacing w:val="-41"/>
        </w:rPr>
        <w:t xml:space="preserve"> </w:t>
      </w:r>
      <w:r>
        <w:rPr>
          <w:rFonts w:ascii="SimSun" w:hAnsi="SimSun" w:eastAsia="SimSun" w:cs="SimSun"/>
          <w:sz w:val="18"/>
          <w:szCs w:val="18"/>
          <w:spacing w:val="31"/>
        </w:rPr>
        <w:t>.</w:t>
      </w:r>
      <w:r>
        <w:rPr>
          <w:rFonts w:ascii="SimSun" w:hAnsi="SimSun" w:eastAsia="SimSun" w:cs="SimSun"/>
          <w:sz w:val="18"/>
          <w:szCs w:val="18"/>
          <w:spacing w:val="-46"/>
        </w:rPr>
        <w:t xml:space="preserve"> </w:t>
      </w:r>
      <w:r>
        <w:rPr>
          <w:rFonts w:ascii="SimSun" w:hAnsi="SimSun" w:eastAsia="SimSun" w:cs="SimSun"/>
          <w:sz w:val="18"/>
          <w:szCs w:val="18"/>
          <w:spacing w:val="31"/>
        </w:rPr>
        <w:t>4万个地方单</w:t>
      </w:r>
      <w:r>
        <w:rPr>
          <w:rFonts w:ascii="SimSun" w:hAnsi="SimSun" w:eastAsia="SimSun" w:cs="SimSun"/>
          <w:sz w:val="18"/>
          <w:szCs w:val="18"/>
        </w:rPr>
        <w:t xml:space="preserve"> </w:t>
      </w:r>
      <w:r>
        <w:rPr>
          <w:rFonts w:ascii="SimSun" w:hAnsi="SimSun" w:eastAsia="SimSun" w:cs="SimSun"/>
          <w:sz w:val="18"/>
          <w:szCs w:val="18"/>
          <w:spacing w:val="-12"/>
        </w:rPr>
        <w:t>位</w:t>
      </w:r>
      <w:r>
        <w:rPr>
          <w:rFonts w:ascii="SimSun" w:hAnsi="SimSun" w:eastAsia="SimSun" w:cs="SimSun"/>
          <w:sz w:val="18"/>
          <w:szCs w:val="18"/>
          <w:spacing w:val="-24"/>
        </w:rPr>
        <w:t xml:space="preserve"> </w:t>
      </w:r>
      <w:r>
        <w:rPr>
          <w:rFonts w:ascii="SimSun" w:hAnsi="SimSun" w:eastAsia="SimSun" w:cs="SimSun"/>
          <w:sz w:val="18"/>
          <w:szCs w:val="18"/>
          <w:spacing w:val="-12"/>
        </w:rPr>
        <w:t>，</w:t>
      </w:r>
      <w:r>
        <w:rPr>
          <w:rFonts w:ascii="SimSun" w:hAnsi="SimSun" w:eastAsia="SimSun" w:cs="SimSun"/>
          <w:sz w:val="18"/>
          <w:szCs w:val="18"/>
          <w:spacing w:val="-36"/>
        </w:rPr>
        <w:t xml:space="preserve"> </w:t>
      </w:r>
      <w:r>
        <w:rPr>
          <w:rFonts w:ascii="SimSun" w:hAnsi="SimSun" w:eastAsia="SimSun" w:cs="SimSun"/>
          <w:sz w:val="18"/>
          <w:szCs w:val="18"/>
          <w:spacing w:val="-12"/>
        </w:rPr>
        <w:t>纵</w:t>
      </w:r>
      <w:r>
        <w:rPr>
          <w:rFonts w:ascii="SimSun" w:hAnsi="SimSun" w:eastAsia="SimSun" w:cs="SimSun"/>
          <w:sz w:val="18"/>
          <w:szCs w:val="18"/>
          <w:spacing w:val="-21"/>
        </w:rPr>
        <w:t xml:space="preserve"> </w:t>
      </w:r>
      <w:r>
        <w:rPr>
          <w:rFonts w:ascii="SimSun" w:hAnsi="SimSun" w:eastAsia="SimSun" w:cs="SimSun"/>
          <w:sz w:val="18"/>
          <w:szCs w:val="18"/>
          <w:spacing w:val="-12"/>
        </w:rPr>
        <w:t>向</w:t>
      </w:r>
      <w:r>
        <w:rPr>
          <w:rFonts w:ascii="SimSun" w:hAnsi="SimSun" w:eastAsia="SimSun" w:cs="SimSun"/>
          <w:sz w:val="18"/>
          <w:szCs w:val="18"/>
          <w:spacing w:val="-40"/>
        </w:rPr>
        <w:t xml:space="preserve"> </w:t>
      </w:r>
      <w:r>
        <w:rPr>
          <w:rFonts w:ascii="SimSun" w:hAnsi="SimSun" w:eastAsia="SimSun" w:cs="SimSun"/>
          <w:sz w:val="18"/>
          <w:szCs w:val="18"/>
          <w:spacing w:val="-12"/>
        </w:rPr>
        <w:t>基</w:t>
      </w:r>
      <w:r>
        <w:rPr>
          <w:rFonts w:ascii="SimSun" w:hAnsi="SimSun" w:eastAsia="SimSun" w:cs="SimSun"/>
          <w:sz w:val="18"/>
          <w:szCs w:val="18"/>
          <w:spacing w:val="-38"/>
        </w:rPr>
        <w:t xml:space="preserve"> </w:t>
      </w:r>
      <w:r>
        <w:rPr>
          <w:rFonts w:ascii="SimSun" w:hAnsi="SimSun" w:eastAsia="SimSun" w:cs="SimSun"/>
          <w:sz w:val="18"/>
          <w:szCs w:val="18"/>
          <w:spacing w:val="-12"/>
        </w:rPr>
        <w:t>本</w:t>
      </w:r>
      <w:r>
        <w:rPr>
          <w:rFonts w:ascii="SimSun" w:hAnsi="SimSun" w:eastAsia="SimSun" w:cs="SimSun"/>
          <w:sz w:val="18"/>
          <w:szCs w:val="18"/>
          <w:spacing w:val="-39"/>
        </w:rPr>
        <w:t xml:space="preserve"> </w:t>
      </w:r>
      <w:r>
        <w:rPr>
          <w:rFonts w:ascii="SimSun" w:hAnsi="SimSun" w:eastAsia="SimSun" w:cs="SimSun"/>
          <w:sz w:val="18"/>
          <w:szCs w:val="18"/>
          <w:spacing w:val="-12"/>
        </w:rPr>
        <w:t>覆</w:t>
      </w:r>
      <w:r>
        <w:rPr>
          <w:rFonts w:ascii="SimSun" w:hAnsi="SimSun" w:eastAsia="SimSun" w:cs="SimSun"/>
          <w:sz w:val="18"/>
          <w:szCs w:val="18"/>
          <w:spacing w:val="-38"/>
        </w:rPr>
        <w:t xml:space="preserve"> </w:t>
      </w:r>
      <w:r>
        <w:rPr>
          <w:rFonts w:ascii="SimSun" w:hAnsi="SimSun" w:eastAsia="SimSun" w:cs="SimSun"/>
          <w:sz w:val="18"/>
          <w:szCs w:val="18"/>
          <w:spacing w:val="-12"/>
        </w:rPr>
        <w:t>盖</w:t>
      </w:r>
      <w:r>
        <w:rPr>
          <w:rFonts w:ascii="SimSun" w:hAnsi="SimSun" w:eastAsia="SimSun" w:cs="SimSun"/>
          <w:sz w:val="18"/>
          <w:szCs w:val="18"/>
          <w:spacing w:val="-24"/>
        </w:rPr>
        <w:t xml:space="preserve"> </w:t>
      </w:r>
      <w:r>
        <w:rPr>
          <w:rFonts w:ascii="SimSun" w:hAnsi="SimSun" w:eastAsia="SimSun" w:cs="SimSun"/>
          <w:sz w:val="18"/>
          <w:szCs w:val="18"/>
          <w:spacing w:val="-12"/>
        </w:rPr>
        <w:t>了</w:t>
      </w:r>
      <w:r>
        <w:rPr>
          <w:rFonts w:ascii="SimSun" w:hAnsi="SimSun" w:eastAsia="SimSun" w:cs="SimSun"/>
          <w:sz w:val="18"/>
          <w:szCs w:val="18"/>
          <w:spacing w:val="-22"/>
        </w:rPr>
        <w:t xml:space="preserve"> </w:t>
      </w:r>
      <w:r>
        <w:rPr>
          <w:rFonts w:ascii="SimSun" w:hAnsi="SimSun" w:eastAsia="SimSun" w:cs="SimSun"/>
          <w:sz w:val="18"/>
          <w:szCs w:val="18"/>
          <w:spacing w:val="-12"/>
        </w:rPr>
        <w:t>中</w:t>
      </w:r>
      <w:r>
        <w:rPr>
          <w:rFonts w:ascii="SimSun" w:hAnsi="SimSun" w:eastAsia="SimSun" w:cs="SimSun"/>
          <w:sz w:val="18"/>
          <w:szCs w:val="18"/>
          <w:spacing w:val="-36"/>
        </w:rPr>
        <w:t xml:space="preserve"> </w:t>
      </w:r>
      <w:r>
        <w:rPr>
          <w:rFonts w:ascii="SimSun" w:hAnsi="SimSun" w:eastAsia="SimSun" w:cs="SimSun"/>
          <w:sz w:val="18"/>
          <w:szCs w:val="18"/>
          <w:spacing w:val="-12"/>
        </w:rPr>
        <w:t>央</w:t>
      </w:r>
      <w:r>
        <w:rPr>
          <w:rFonts w:ascii="SimSun" w:hAnsi="SimSun" w:eastAsia="SimSun" w:cs="SimSun"/>
          <w:sz w:val="18"/>
          <w:szCs w:val="18"/>
          <w:spacing w:val="-35"/>
        </w:rPr>
        <w:t xml:space="preserve"> </w:t>
      </w:r>
      <w:r>
        <w:rPr>
          <w:rFonts w:ascii="SimSun" w:hAnsi="SimSun" w:eastAsia="SimSun" w:cs="SimSun"/>
          <w:sz w:val="18"/>
          <w:szCs w:val="18"/>
          <w:spacing w:val="-12"/>
        </w:rPr>
        <w:t>到</w:t>
      </w:r>
      <w:r>
        <w:rPr>
          <w:rFonts w:ascii="SimSun" w:hAnsi="SimSun" w:eastAsia="SimSun" w:cs="SimSun"/>
          <w:sz w:val="18"/>
          <w:szCs w:val="18"/>
          <w:spacing w:val="-39"/>
        </w:rPr>
        <w:t xml:space="preserve"> </w:t>
      </w:r>
      <w:r>
        <w:rPr>
          <w:rFonts w:ascii="SimSun" w:hAnsi="SimSun" w:eastAsia="SimSun" w:cs="SimSun"/>
          <w:sz w:val="18"/>
          <w:szCs w:val="18"/>
          <w:spacing w:val="-12"/>
        </w:rPr>
        <w:t>县</w:t>
      </w:r>
      <w:r>
        <w:rPr>
          <w:rFonts w:ascii="SimSun" w:hAnsi="SimSun" w:eastAsia="SimSun" w:cs="SimSun"/>
          <w:sz w:val="18"/>
          <w:szCs w:val="18"/>
          <w:spacing w:val="-24"/>
        </w:rPr>
        <w:t xml:space="preserve"> </w:t>
      </w:r>
      <w:r>
        <w:rPr>
          <w:rFonts w:ascii="SimSun" w:hAnsi="SimSun" w:eastAsia="SimSun" w:cs="SimSun"/>
          <w:sz w:val="18"/>
          <w:szCs w:val="18"/>
          <w:spacing w:val="-12"/>
        </w:rPr>
        <w:t>的</w:t>
      </w:r>
      <w:r>
        <w:rPr>
          <w:rFonts w:ascii="SimSun" w:hAnsi="SimSun" w:eastAsia="SimSun" w:cs="SimSun"/>
          <w:sz w:val="18"/>
          <w:szCs w:val="18"/>
          <w:spacing w:val="-37"/>
        </w:rPr>
        <w:t xml:space="preserve"> </w:t>
      </w:r>
      <w:r>
        <w:rPr>
          <w:rFonts w:ascii="SimSun" w:hAnsi="SimSun" w:eastAsia="SimSun" w:cs="SimSun"/>
          <w:sz w:val="18"/>
          <w:szCs w:val="18"/>
          <w:spacing w:val="-12"/>
        </w:rPr>
        <w:t>各</w:t>
      </w:r>
      <w:r>
        <w:rPr>
          <w:rFonts w:ascii="SimSun" w:hAnsi="SimSun" w:eastAsia="SimSun" w:cs="SimSun"/>
          <w:sz w:val="18"/>
          <w:szCs w:val="18"/>
          <w:spacing w:val="-37"/>
        </w:rPr>
        <w:t xml:space="preserve"> </w:t>
      </w:r>
      <w:r>
        <w:rPr>
          <w:rFonts w:ascii="SimSun" w:hAnsi="SimSun" w:eastAsia="SimSun" w:cs="SimSun"/>
          <w:sz w:val="18"/>
          <w:szCs w:val="18"/>
          <w:spacing w:val="-12"/>
        </w:rPr>
        <w:t>级</w:t>
      </w:r>
      <w:r>
        <w:rPr>
          <w:rFonts w:ascii="SimSun" w:hAnsi="SimSun" w:eastAsia="SimSun" w:cs="SimSun"/>
          <w:sz w:val="18"/>
          <w:szCs w:val="18"/>
          <w:spacing w:val="-40"/>
        </w:rPr>
        <w:t xml:space="preserve"> </w:t>
      </w:r>
      <w:r>
        <w:rPr>
          <w:rFonts w:ascii="SimSun" w:hAnsi="SimSun" w:eastAsia="SimSun" w:cs="SimSun"/>
          <w:sz w:val="18"/>
          <w:szCs w:val="18"/>
          <w:spacing w:val="-12"/>
        </w:rPr>
        <w:t>政</w:t>
      </w:r>
      <w:r>
        <w:rPr>
          <w:rFonts w:ascii="SimSun" w:hAnsi="SimSun" w:eastAsia="SimSun" w:cs="SimSun"/>
          <w:sz w:val="18"/>
          <w:szCs w:val="18"/>
          <w:spacing w:val="-40"/>
        </w:rPr>
        <w:t xml:space="preserve"> </w:t>
      </w:r>
      <w:r>
        <w:rPr>
          <w:rFonts w:ascii="SimSun" w:hAnsi="SimSun" w:eastAsia="SimSun" w:cs="SimSun"/>
          <w:sz w:val="18"/>
          <w:szCs w:val="18"/>
          <w:spacing w:val="-12"/>
        </w:rPr>
        <w:t>府</w:t>
      </w:r>
      <w:r>
        <w:rPr>
          <w:rFonts w:ascii="SimSun" w:hAnsi="SimSun" w:eastAsia="SimSun" w:cs="SimSun"/>
          <w:sz w:val="18"/>
          <w:szCs w:val="18"/>
          <w:spacing w:val="-24"/>
        </w:rPr>
        <w:t xml:space="preserve"> </w:t>
      </w:r>
      <w:r>
        <w:rPr>
          <w:rFonts w:ascii="SimSun" w:hAnsi="SimSun" w:eastAsia="SimSun" w:cs="SimSun"/>
          <w:sz w:val="18"/>
          <w:szCs w:val="18"/>
          <w:spacing w:val="-12"/>
        </w:rPr>
        <w:t>，</w:t>
      </w:r>
      <w:r>
        <w:rPr>
          <w:rFonts w:ascii="SimSun" w:hAnsi="SimSun" w:eastAsia="SimSun" w:cs="SimSun"/>
          <w:sz w:val="18"/>
          <w:szCs w:val="18"/>
          <w:spacing w:val="-38"/>
        </w:rPr>
        <w:t xml:space="preserve"> </w:t>
      </w:r>
      <w:r>
        <w:rPr>
          <w:rFonts w:ascii="SimSun" w:hAnsi="SimSun" w:eastAsia="SimSun" w:cs="SimSun"/>
          <w:sz w:val="18"/>
          <w:szCs w:val="18"/>
          <w:spacing w:val="-12"/>
        </w:rPr>
        <w:t>为</w:t>
      </w:r>
      <w:r>
        <w:rPr>
          <w:rFonts w:ascii="SimSun" w:hAnsi="SimSun" w:eastAsia="SimSun" w:cs="SimSun"/>
          <w:sz w:val="18"/>
          <w:szCs w:val="18"/>
          <w:spacing w:val="-40"/>
        </w:rPr>
        <w:t xml:space="preserve"> </w:t>
      </w:r>
      <w:r>
        <w:rPr>
          <w:rFonts w:ascii="SimSun" w:hAnsi="SimSun" w:eastAsia="SimSun" w:cs="SimSun"/>
          <w:sz w:val="18"/>
          <w:szCs w:val="18"/>
          <w:spacing w:val="-12"/>
        </w:rPr>
        <w:t>4</w:t>
      </w:r>
      <w:r>
        <w:rPr>
          <w:rFonts w:ascii="SimSun" w:hAnsi="SimSun" w:eastAsia="SimSun" w:cs="SimSun"/>
          <w:sz w:val="18"/>
          <w:szCs w:val="18"/>
          <w:spacing w:val="-35"/>
        </w:rPr>
        <w:t xml:space="preserve"> </w:t>
      </w:r>
      <w:r>
        <w:rPr>
          <w:rFonts w:ascii="SimSun" w:hAnsi="SimSun" w:eastAsia="SimSun" w:cs="SimSun"/>
          <w:sz w:val="18"/>
          <w:szCs w:val="18"/>
          <w:spacing w:val="-12"/>
        </w:rPr>
        <w:t>7</w:t>
      </w:r>
      <w:r>
        <w:rPr>
          <w:rFonts w:ascii="SimSun" w:hAnsi="SimSun" w:eastAsia="SimSun" w:cs="SimSun"/>
          <w:sz w:val="18"/>
          <w:szCs w:val="18"/>
          <w:spacing w:val="-39"/>
        </w:rPr>
        <w:t xml:space="preserve"> </w:t>
      </w:r>
      <w:r>
        <w:rPr>
          <w:rFonts w:ascii="SimSun" w:hAnsi="SimSun" w:eastAsia="SimSun" w:cs="SimSun"/>
          <w:sz w:val="18"/>
          <w:szCs w:val="18"/>
          <w:spacing w:val="-12"/>
        </w:rPr>
        <w:t>个</w:t>
      </w:r>
      <w:r>
        <w:rPr>
          <w:rFonts w:ascii="SimSun" w:hAnsi="SimSun" w:eastAsia="SimSun" w:cs="SimSun"/>
          <w:sz w:val="18"/>
          <w:szCs w:val="18"/>
          <w:spacing w:val="-39"/>
        </w:rPr>
        <w:t xml:space="preserve"> </w:t>
      </w:r>
      <w:r>
        <w:rPr>
          <w:rFonts w:ascii="SimSun" w:hAnsi="SimSun" w:eastAsia="SimSun" w:cs="SimSun"/>
          <w:sz w:val="18"/>
          <w:szCs w:val="18"/>
          <w:spacing w:val="-12"/>
        </w:rPr>
        <w:t>全</w:t>
      </w:r>
      <w:r>
        <w:rPr>
          <w:rFonts w:ascii="SimSun" w:hAnsi="SimSun" w:eastAsia="SimSun" w:cs="SimSun"/>
          <w:sz w:val="18"/>
          <w:szCs w:val="18"/>
          <w:spacing w:val="-22"/>
        </w:rPr>
        <w:t xml:space="preserve"> </w:t>
      </w:r>
      <w:r>
        <w:rPr>
          <w:rFonts w:ascii="SimSun" w:hAnsi="SimSun" w:eastAsia="SimSun" w:cs="SimSun"/>
          <w:sz w:val="18"/>
          <w:szCs w:val="18"/>
          <w:spacing w:val="-12"/>
        </w:rPr>
        <w:t>国</w:t>
      </w:r>
      <w:r>
        <w:rPr>
          <w:rFonts w:ascii="SimSun" w:hAnsi="SimSun" w:eastAsia="SimSun" w:cs="SimSun"/>
          <w:sz w:val="18"/>
          <w:szCs w:val="18"/>
          <w:spacing w:val="-37"/>
        </w:rPr>
        <w:t xml:space="preserve"> </w:t>
      </w:r>
      <w:r>
        <w:rPr>
          <w:rFonts w:ascii="SimSun" w:hAnsi="SimSun" w:eastAsia="SimSun" w:cs="SimSun"/>
          <w:sz w:val="18"/>
          <w:szCs w:val="18"/>
          <w:spacing w:val="-12"/>
        </w:rPr>
        <w:t>性</w:t>
      </w:r>
      <w:r>
        <w:rPr>
          <w:rFonts w:ascii="SimSun" w:hAnsi="SimSun" w:eastAsia="SimSun" w:cs="SimSun"/>
          <w:sz w:val="18"/>
          <w:szCs w:val="18"/>
          <w:spacing w:val="-40"/>
        </w:rPr>
        <w:t xml:space="preserve"> </w:t>
      </w:r>
      <w:r>
        <w:rPr>
          <w:rFonts w:ascii="SimSun" w:hAnsi="SimSun" w:eastAsia="SimSun" w:cs="SimSun"/>
          <w:sz w:val="18"/>
          <w:szCs w:val="18"/>
          <w:spacing w:val="-12"/>
        </w:rPr>
        <w:t>业</w:t>
      </w:r>
      <w:r>
        <w:rPr>
          <w:rFonts w:ascii="SimSun" w:hAnsi="SimSun" w:eastAsia="SimSun" w:cs="SimSun"/>
          <w:sz w:val="18"/>
          <w:szCs w:val="18"/>
          <w:spacing w:val="-38"/>
        </w:rPr>
        <w:t xml:space="preserve"> </w:t>
      </w:r>
      <w:r>
        <w:rPr>
          <w:rFonts w:ascii="SimSun" w:hAnsi="SimSun" w:eastAsia="SimSun" w:cs="SimSun"/>
          <w:sz w:val="18"/>
          <w:szCs w:val="18"/>
          <w:spacing w:val="-12"/>
        </w:rPr>
        <w:t>务</w:t>
      </w:r>
      <w:r>
        <w:rPr>
          <w:rFonts w:ascii="SimSun" w:hAnsi="SimSun" w:eastAsia="SimSun" w:cs="SimSun"/>
          <w:sz w:val="18"/>
          <w:szCs w:val="18"/>
          <w:spacing w:val="-36"/>
        </w:rPr>
        <w:t xml:space="preserve"> </w:t>
      </w:r>
      <w:r>
        <w:rPr>
          <w:rFonts w:ascii="SimSun" w:hAnsi="SimSun" w:eastAsia="SimSun" w:cs="SimSun"/>
          <w:sz w:val="18"/>
          <w:szCs w:val="18"/>
          <w:spacing w:val="-12"/>
        </w:rPr>
        <w:t>系</w:t>
      </w:r>
      <w:r>
        <w:rPr>
          <w:rFonts w:ascii="SimSun" w:hAnsi="SimSun" w:eastAsia="SimSun" w:cs="SimSun"/>
          <w:sz w:val="18"/>
          <w:szCs w:val="18"/>
          <w:spacing w:val="-35"/>
        </w:rPr>
        <w:t xml:space="preserve"> </w:t>
      </w:r>
      <w:r>
        <w:rPr>
          <w:rFonts w:ascii="SimSun" w:hAnsi="SimSun" w:eastAsia="SimSun" w:cs="SimSun"/>
          <w:sz w:val="18"/>
          <w:szCs w:val="18"/>
          <w:spacing w:val="-12"/>
        </w:rPr>
        <w:t>统</w:t>
      </w:r>
      <w:r>
        <w:rPr>
          <w:rFonts w:ascii="SimSun" w:hAnsi="SimSun" w:eastAsia="SimSun" w:cs="SimSun"/>
          <w:sz w:val="18"/>
          <w:szCs w:val="18"/>
        </w:rPr>
        <w:t xml:space="preserve"> </w:t>
      </w:r>
      <w:r>
        <w:rPr>
          <w:rFonts w:ascii="SimSun" w:hAnsi="SimSun" w:eastAsia="SimSun" w:cs="SimSun"/>
          <w:sz w:val="18"/>
          <w:szCs w:val="18"/>
          <w:spacing w:val="-11"/>
        </w:rPr>
        <w:t>和</w:t>
      </w:r>
      <w:r>
        <w:rPr>
          <w:rFonts w:ascii="SimSun" w:hAnsi="SimSun" w:eastAsia="SimSun" w:cs="SimSun"/>
          <w:sz w:val="18"/>
          <w:szCs w:val="18"/>
          <w:spacing w:val="-26"/>
        </w:rPr>
        <w:t xml:space="preserve"> </w:t>
      </w:r>
      <w:r>
        <w:rPr>
          <w:rFonts w:ascii="SimSun" w:hAnsi="SimSun" w:eastAsia="SimSun" w:cs="SimSun"/>
          <w:sz w:val="18"/>
          <w:szCs w:val="18"/>
          <w:spacing w:val="-11"/>
        </w:rPr>
        <w:t>5</w:t>
      </w:r>
      <w:r>
        <w:rPr>
          <w:rFonts w:ascii="SimSun" w:hAnsi="SimSun" w:eastAsia="SimSun" w:cs="SimSun"/>
          <w:sz w:val="18"/>
          <w:szCs w:val="18"/>
          <w:spacing w:val="-40"/>
        </w:rPr>
        <w:t xml:space="preserve"> </w:t>
      </w:r>
      <w:r>
        <w:rPr>
          <w:rFonts w:ascii="SimSun" w:hAnsi="SimSun" w:eastAsia="SimSun" w:cs="SimSun"/>
          <w:sz w:val="18"/>
          <w:szCs w:val="18"/>
          <w:spacing w:val="-11"/>
        </w:rPr>
        <w:t>0</w:t>
      </w:r>
      <w:r>
        <w:rPr>
          <w:rFonts w:ascii="SimSun" w:hAnsi="SimSun" w:eastAsia="SimSun" w:cs="SimSun"/>
          <w:sz w:val="18"/>
          <w:szCs w:val="18"/>
          <w:spacing w:val="-39"/>
        </w:rPr>
        <w:t xml:space="preserve"> </w:t>
      </w:r>
      <w:r>
        <w:rPr>
          <w:rFonts w:ascii="SimSun" w:hAnsi="SimSun" w:eastAsia="SimSun" w:cs="SimSun"/>
          <w:sz w:val="18"/>
          <w:szCs w:val="18"/>
          <w:spacing w:val="-11"/>
        </w:rPr>
        <w:t>0</w:t>
      </w:r>
      <w:r>
        <w:rPr>
          <w:rFonts w:ascii="SimSun" w:hAnsi="SimSun" w:eastAsia="SimSun" w:cs="SimSun"/>
          <w:sz w:val="18"/>
          <w:szCs w:val="18"/>
          <w:spacing w:val="-39"/>
        </w:rPr>
        <w:t xml:space="preserve"> </w:t>
      </w:r>
      <w:r>
        <w:rPr>
          <w:rFonts w:ascii="SimSun" w:hAnsi="SimSun" w:eastAsia="SimSun" w:cs="SimSun"/>
          <w:sz w:val="18"/>
          <w:szCs w:val="18"/>
          <w:spacing w:val="-11"/>
        </w:rPr>
        <w:t>0</w:t>
      </w:r>
      <w:r>
        <w:rPr>
          <w:rFonts w:ascii="SimSun" w:hAnsi="SimSun" w:eastAsia="SimSun" w:cs="SimSun"/>
          <w:sz w:val="18"/>
          <w:szCs w:val="18"/>
          <w:spacing w:val="-40"/>
        </w:rPr>
        <w:t xml:space="preserve"> </w:t>
      </w:r>
      <w:r>
        <w:rPr>
          <w:rFonts w:ascii="SimSun" w:hAnsi="SimSun" w:eastAsia="SimSun" w:cs="SimSun"/>
          <w:sz w:val="18"/>
          <w:szCs w:val="18"/>
          <w:spacing w:val="-11"/>
        </w:rPr>
        <w:t>余</w:t>
      </w:r>
      <w:r>
        <w:rPr>
          <w:rFonts w:ascii="SimSun" w:hAnsi="SimSun" w:eastAsia="SimSun" w:cs="SimSun"/>
          <w:sz w:val="18"/>
          <w:szCs w:val="18"/>
          <w:spacing w:val="-41"/>
        </w:rPr>
        <w:t xml:space="preserve"> </w:t>
      </w:r>
      <w:r>
        <w:rPr>
          <w:rFonts w:ascii="SimSun" w:hAnsi="SimSun" w:eastAsia="SimSun" w:cs="SimSun"/>
          <w:sz w:val="18"/>
          <w:szCs w:val="18"/>
          <w:spacing w:val="-11"/>
        </w:rPr>
        <w:t>个</w:t>
      </w:r>
      <w:r>
        <w:rPr>
          <w:rFonts w:ascii="SimSun" w:hAnsi="SimSun" w:eastAsia="SimSun" w:cs="SimSun"/>
          <w:sz w:val="18"/>
          <w:szCs w:val="18"/>
          <w:spacing w:val="-41"/>
        </w:rPr>
        <w:t xml:space="preserve"> </w:t>
      </w:r>
      <w:r>
        <w:rPr>
          <w:rFonts w:ascii="SimSun" w:hAnsi="SimSun" w:eastAsia="SimSun" w:cs="SimSun"/>
          <w:sz w:val="18"/>
          <w:szCs w:val="18"/>
          <w:spacing w:val="-11"/>
        </w:rPr>
        <w:t>地</w:t>
      </w:r>
      <w:r>
        <w:rPr>
          <w:rFonts w:ascii="SimSun" w:hAnsi="SimSun" w:eastAsia="SimSun" w:cs="SimSun"/>
          <w:sz w:val="18"/>
          <w:szCs w:val="18"/>
          <w:spacing w:val="-40"/>
        </w:rPr>
        <w:t xml:space="preserve"> </w:t>
      </w:r>
      <w:r>
        <w:rPr>
          <w:rFonts w:ascii="SimSun" w:hAnsi="SimSun" w:eastAsia="SimSun" w:cs="SimSun"/>
          <w:sz w:val="18"/>
          <w:szCs w:val="18"/>
          <w:spacing w:val="-11"/>
        </w:rPr>
        <w:t>方</w:t>
      </w:r>
      <w:r>
        <w:rPr>
          <w:rFonts w:ascii="SimSun" w:hAnsi="SimSun" w:eastAsia="SimSun" w:cs="SimSun"/>
          <w:sz w:val="18"/>
          <w:szCs w:val="18"/>
          <w:spacing w:val="-41"/>
        </w:rPr>
        <w:t xml:space="preserve"> </w:t>
      </w:r>
      <w:r>
        <w:rPr>
          <w:rFonts w:ascii="SimSun" w:hAnsi="SimSun" w:eastAsia="SimSun" w:cs="SimSun"/>
          <w:sz w:val="18"/>
          <w:szCs w:val="18"/>
          <w:spacing w:val="-11"/>
        </w:rPr>
        <w:t>业</w:t>
      </w:r>
      <w:r>
        <w:rPr>
          <w:rFonts w:ascii="SimSun" w:hAnsi="SimSun" w:eastAsia="SimSun" w:cs="SimSun"/>
          <w:sz w:val="18"/>
          <w:szCs w:val="18"/>
          <w:spacing w:val="-40"/>
        </w:rPr>
        <w:t xml:space="preserve"> </w:t>
      </w:r>
      <w:r>
        <w:rPr>
          <w:rFonts w:ascii="SimSun" w:hAnsi="SimSun" w:eastAsia="SimSun" w:cs="SimSun"/>
          <w:sz w:val="18"/>
          <w:szCs w:val="18"/>
          <w:spacing w:val="-11"/>
        </w:rPr>
        <w:t>务</w:t>
      </w:r>
      <w:r>
        <w:rPr>
          <w:rFonts w:ascii="SimSun" w:hAnsi="SimSun" w:eastAsia="SimSun" w:cs="SimSun"/>
          <w:sz w:val="18"/>
          <w:szCs w:val="18"/>
          <w:spacing w:val="-37"/>
        </w:rPr>
        <w:t xml:space="preserve"> </w:t>
      </w:r>
      <w:r>
        <w:rPr>
          <w:rFonts w:ascii="SimSun" w:hAnsi="SimSun" w:eastAsia="SimSun" w:cs="SimSun"/>
          <w:sz w:val="18"/>
          <w:szCs w:val="18"/>
          <w:spacing w:val="-11"/>
        </w:rPr>
        <w:t>系</w:t>
      </w:r>
      <w:r>
        <w:rPr>
          <w:rFonts w:ascii="SimSun" w:hAnsi="SimSun" w:eastAsia="SimSun" w:cs="SimSun"/>
          <w:sz w:val="18"/>
          <w:szCs w:val="18"/>
          <w:spacing w:val="-36"/>
        </w:rPr>
        <w:t xml:space="preserve"> </w:t>
      </w:r>
      <w:r>
        <w:rPr>
          <w:rFonts w:ascii="SimSun" w:hAnsi="SimSun" w:eastAsia="SimSun" w:cs="SimSun"/>
          <w:sz w:val="18"/>
          <w:szCs w:val="18"/>
          <w:spacing w:val="-11"/>
        </w:rPr>
        <w:t>统</w:t>
      </w:r>
      <w:r>
        <w:rPr>
          <w:rFonts w:ascii="SimSun" w:hAnsi="SimSun" w:eastAsia="SimSun" w:cs="SimSun"/>
          <w:sz w:val="18"/>
          <w:szCs w:val="18"/>
          <w:spacing w:val="-40"/>
        </w:rPr>
        <w:t xml:space="preserve"> </w:t>
      </w:r>
      <w:r>
        <w:rPr>
          <w:rFonts w:ascii="SimSun" w:hAnsi="SimSun" w:eastAsia="SimSun" w:cs="SimSun"/>
          <w:sz w:val="18"/>
          <w:szCs w:val="18"/>
          <w:spacing w:val="-11"/>
        </w:rPr>
        <w:t>提</w:t>
      </w:r>
      <w:r>
        <w:rPr>
          <w:rFonts w:ascii="SimSun" w:hAnsi="SimSun" w:eastAsia="SimSun" w:cs="SimSun"/>
          <w:sz w:val="18"/>
          <w:szCs w:val="18"/>
          <w:spacing w:val="-41"/>
        </w:rPr>
        <w:t xml:space="preserve"> </w:t>
      </w:r>
      <w:r>
        <w:rPr>
          <w:rFonts w:ascii="SimSun" w:hAnsi="SimSun" w:eastAsia="SimSun" w:cs="SimSun"/>
          <w:sz w:val="18"/>
          <w:szCs w:val="18"/>
          <w:spacing w:val="-11"/>
        </w:rPr>
        <w:t>供</w:t>
      </w:r>
      <w:r>
        <w:rPr>
          <w:rFonts w:ascii="SimSun" w:hAnsi="SimSun" w:eastAsia="SimSun" w:cs="SimSun"/>
          <w:sz w:val="18"/>
          <w:szCs w:val="18"/>
          <w:spacing w:val="-40"/>
        </w:rPr>
        <w:t xml:space="preserve"> </w:t>
      </w:r>
      <w:r>
        <w:rPr>
          <w:rFonts w:ascii="SimSun" w:hAnsi="SimSun" w:eastAsia="SimSun" w:cs="SimSun"/>
          <w:sz w:val="18"/>
          <w:szCs w:val="18"/>
          <w:spacing w:val="-11"/>
        </w:rPr>
        <w:t>有</w:t>
      </w:r>
      <w:r>
        <w:rPr>
          <w:rFonts w:ascii="SimSun" w:hAnsi="SimSun" w:eastAsia="SimSun" w:cs="SimSun"/>
          <w:sz w:val="18"/>
          <w:szCs w:val="18"/>
          <w:spacing w:val="-37"/>
        </w:rPr>
        <w:t xml:space="preserve"> </w:t>
      </w:r>
      <w:r>
        <w:rPr>
          <w:rFonts w:ascii="SimSun" w:hAnsi="SimSun" w:eastAsia="SimSun" w:cs="SimSun"/>
          <w:sz w:val="18"/>
          <w:szCs w:val="18"/>
          <w:spacing w:val="-11"/>
        </w:rPr>
        <w:t>效</w:t>
      </w:r>
      <w:r>
        <w:rPr>
          <w:rFonts w:ascii="SimSun" w:hAnsi="SimSun" w:eastAsia="SimSun" w:cs="SimSun"/>
          <w:sz w:val="18"/>
          <w:szCs w:val="18"/>
          <w:spacing w:val="-40"/>
        </w:rPr>
        <w:t xml:space="preserve"> </w:t>
      </w:r>
      <w:r>
        <w:rPr>
          <w:rFonts w:ascii="SimSun" w:hAnsi="SimSun" w:eastAsia="SimSun" w:cs="SimSun"/>
          <w:sz w:val="18"/>
          <w:szCs w:val="18"/>
          <w:spacing w:val="-11"/>
        </w:rPr>
        <w:t>支</w:t>
      </w:r>
      <w:r>
        <w:rPr>
          <w:rFonts w:ascii="SimSun" w:hAnsi="SimSun" w:eastAsia="SimSun" w:cs="SimSun"/>
          <w:sz w:val="18"/>
          <w:szCs w:val="18"/>
          <w:spacing w:val="-41"/>
        </w:rPr>
        <w:t xml:space="preserve"> </w:t>
      </w:r>
      <w:r>
        <w:rPr>
          <w:rFonts w:ascii="SimSun" w:hAnsi="SimSun" w:eastAsia="SimSun" w:cs="SimSun"/>
          <w:sz w:val="18"/>
          <w:szCs w:val="18"/>
          <w:spacing w:val="-11"/>
        </w:rPr>
        <w:t>撑</w:t>
      </w:r>
      <w:r>
        <w:rPr>
          <w:rFonts w:ascii="SimSun" w:hAnsi="SimSun" w:eastAsia="SimSun" w:cs="SimSun"/>
          <w:sz w:val="18"/>
          <w:szCs w:val="18"/>
          <w:spacing w:val="-23"/>
        </w:rPr>
        <w:t xml:space="preserve"> </w:t>
      </w:r>
      <w:r>
        <w:rPr>
          <w:rFonts w:ascii="SimSun" w:hAnsi="SimSun" w:eastAsia="SimSun" w:cs="SimSun"/>
          <w:sz w:val="18"/>
          <w:szCs w:val="18"/>
          <w:spacing w:val="-11"/>
        </w:rPr>
        <w:t>。</w:t>
      </w:r>
      <w:r>
        <w:rPr>
          <w:rFonts w:ascii="SimSun" w:hAnsi="SimSun" w:eastAsia="SimSun" w:cs="SimSun"/>
          <w:sz w:val="18"/>
          <w:szCs w:val="18"/>
          <w:spacing w:val="-40"/>
        </w:rPr>
        <w:t xml:space="preserve"> </w:t>
      </w:r>
      <w:r>
        <w:rPr>
          <w:rFonts w:ascii="SimSun" w:hAnsi="SimSun" w:eastAsia="SimSun" w:cs="SimSun"/>
          <w:sz w:val="18"/>
          <w:szCs w:val="18"/>
          <w:spacing w:val="-11"/>
        </w:rPr>
        <w:t>这</w:t>
      </w:r>
      <w:r>
        <w:rPr>
          <w:rFonts w:ascii="SimSun" w:hAnsi="SimSun" w:eastAsia="SimSun" w:cs="SimSun"/>
          <w:sz w:val="18"/>
          <w:szCs w:val="18"/>
          <w:spacing w:val="-38"/>
        </w:rPr>
        <w:t xml:space="preserve"> </w:t>
      </w:r>
      <w:r>
        <w:rPr>
          <w:rFonts w:ascii="SimSun" w:hAnsi="SimSun" w:eastAsia="SimSun" w:cs="SimSun"/>
          <w:sz w:val="18"/>
          <w:szCs w:val="18"/>
          <w:spacing w:val="-11"/>
        </w:rPr>
        <w:t>一</w:t>
      </w:r>
      <w:r>
        <w:rPr>
          <w:rFonts w:ascii="SimSun" w:hAnsi="SimSun" w:eastAsia="SimSun" w:cs="SimSun"/>
          <w:sz w:val="18"/>
          <w:szCs w:val="18"/>
          <w:spacing w:val="-40"/>
        </w:rPr>
        <w:t xml:space="preserve"> </w:t>
      </w:r>
      <w:r>
        <w:rPr>
          <w:rFonts w:ascii="SimSun" w:hAnsi="SimSun" w:eastAsia="SimSun" w:cs="SimSun"/>
          <w:sz w:val="18"/>
          <w:szCs w:val="18"/>
          <w:spacing w:val="-11"/>
        </w:rPr>
        <w:t>年</w:t>
      </w:r>
      <w:r>
        <w:rPr>
          <w:rFonts w:ascii="SimSun" w:hAnsi="SimSun" w:eastAsia="SimSun" w:cs="SimSun"/>
          <w:sz w:val="18"/>
          <w:szCs w:val="18"/>
          <w:spacing w:val="-26"/>
        </w:rPr>
        <w:t xml:space="preserve"> </w:t>
      </w:r>
      <w:r>
        <w:rPr>
          <w:rFonts w:ascii="SimSun" w:hAnsi="SimSun" w:eastAsia="SimSun" w:cs="SimSun"/>
          <w:sz w:val="18"/>
          <w:szCs w:val="18"/>
          <w:spacing w:val="-11"/>
        </w:rPr>
        <w:t>，</w:t>
      </w:r>
      <w:r>
        <w:rPr>
          <w:rFonts w:ascii="SimSun" w:hAnsi="SimSun" w:eastAsia="SimSun" w:cs="SimSun"/>
          <w:sz w:val="18"/>
          <w:szCs w:val="18"/>
          <w:spacing w:val="-42"/>
        </w:rPr>
        <w:t xml:space="preserve"> </w:t>
      </w:r>
      <w:r>
        <w:rPr>
          <w:rFonts w:ascii="SimSun" w:hAnsi="SimSun" w:eastAsia="SimSun" w:cs="SimSun"/>
          <w:sz w:val="18"/>
          <w:szCs w:val="18"/>
          <w:spacing w:val="-11"/>
        </w:rPr>
        <w:t>在</w:t>
      </w:r>
      <w:r>
        <w:rPr>
          <w:rFonts w:ascii="SimSun" w:hAnsi="SimSun" w:eastAsia="SimSun" w:cs="SimSun"/>
          <w:sz w:val="18"/>
          <w:szCs w:val="18"/>
          <w:spacing w:val="-23"/>
        </w:rPr>
        <w:t xml:space="preserve"> </w:t>
      </w:r>
      <w:r>
        <w:rPr>
          <w:rFonts w:ascii="SimSun" w:hAnsi="SimSun" w:eastAsia="SimSun" w:cs="SimSun"/>
          <w:sz w:val="18"/>
          <w:szCs w:val="18"/>
          <w:spacing w:val="-11"/>
        </w:rPr>
        <w:t>国</w:t>
      </w:r>
      <w:r>
        <w:rPr>
          <w:rFonts w:ascii="SimSun" w:hAnsi="SimSun" w:eastAsia="SimSun" w:cs="SimSun"/>
          <w:sz w:val="18"/>
          <w:szCs w:val="18"/>
          <w:spacing w:val="-39"/>
        </w:rPr>
        <w:t xml:space="preserve"> </w:t>
      </w:r>
      <w:r>
        <w:rPr>
          <w:rFonts w:ascii="SimSun" w:hAnsi="SimSun" w:eastAsia="SimSun" w:cs="SimSun"/>
          <w:sz w:val="18"/>
          <w:szCs w:val="18"/>
          <w:spacing w:val="-11"/>
        </w:rPr>
        <w:t>家 电</w:t>
      </w:r>
      <w:r>
        <w:rPr>
          <w:rFonts w:ascii="SimSun" w:hAnsi="SimSun" w:eastAsia="SimSun" w:cs="SimSun"/>
          <w:sz w:val="18"/>
          <w:szCs w:val="18"/>
          <w:spacing w:val="-40"/>
        </w:rPr>
        <w:t xml:space="preserve"> </w:t>
      </w:r>
      <w:r>
        <w:rPr>
          <w:rFonts w:ascii="SimSun" w:hAnsi="SimSun" w:eastAsia="SimSun" w:cs="SimSun"/>
          <w:sz w:val="18"/>
          <w:szCs w:val="18"/>
          <w:spacing w:val="-11"/>
        </w:rPr>
        <w:t>子</w:t>
      </w:r>
      <w:r>
        <w:rPr>
          <w:rFonts w:ascii="SimSun" w:hAnsi="SimSun" w:eastAsia="SimSun" w:cs="SimSun"/>
          <w:sz w:val="18"/>
          <w:szCs w:val="18"/>
          <w:spacing w:val="-42"/>
        </w:rPr>
        <w:t xml:space="preserve"> </w:t>
      </w:r>
      <w:r>
        <w:rPr>
          <w:rFonts w:ascii="SimSun" w:hAnsi="SimSun" w:eastAsia="SimSun" w:cs="SimSun"/>
          <w:sz w:val="18"/>
          <w:szCs w:val="18"/>
          <w:spacing w:val="-11"/>
        </w:rPr>
        <w:t>政</w:t>
      </w:r>
      <w:r>
        <w:rPr>
          <w:rFonts w:ascii="SimSun" w:hAnsi="SimSun" w:eastAsia="SimSun" w:cs="SimSun"/>
          <w:sz w:val="18"/>
          <w:szCs w:val="18"/>
          <w:spacing w:val="-39"/>
        </w:rPr>
        <w:t xml:space="preserve"> </w:t>
      </w:r>
      <w:r>
        <w:rPr>
          <w:rFonts w:ascii="SimSun" w:hAnsi="SimSun" w:eastAsia="SimSun" w:cs="SimSun"/>
          <w:sz w:val="18"/>
          <w:szCs w:val="18"/>
          <w:spacing w:val="-11"/>
        </w:rPr>
        <w:t>务</w:t>
      </w:r>
      <w:r>
        <w:rPr>
          <w:rFonts w:ascii="SimSun" w:hAnsi="SimSun" w:eastAsia="SimSun" w:cs="SimSun"/>
          <w:sz w:val="18"/>
          <w:szCs w:val="18"/>
        </w:rPr>
        <w:t xml:space="preserve"> </w:t>
      </w:r>
      <w:r>
        <w:rPr>
          <w:rFonts w:ascii="SimSun" w:hAnsi="SimSun" w:eastAsia="SimSun" w:cs="SimSun"/>
          <w:sz w:val="18"/>
          <w:szCs w:val="18"/>
          <w:spacing w:val="32"/>
        </w:rPr>
        <w:t>外网的基础之上，全国统</w:t>
      </w:r>
      <w:r>
        <w:rPr>
          <w:rFonts w:ascii="SimSun" w:hAnsi="SimSun" w:eastAsia="SimSun" w:cs="SimSun"/>
          <w:sz w:val="18"/>
          <w:szCs w:val="18"/>
          <w:spacing w:val="-34"/>
        </w:rPr>
        <w:t xml:space="preserve"> </w:t>
      </w:r>
      <w:r>
        <w:rPr>
          <w:rFonts w:ascii="SimSun" w:hAnsi="SimSun" w:eastAsia="SimSun" w:cs="SimSun"/>
          <w:sz w:val="18"/>
          <w:szCs w:val="18"/>
          <w:spacing w:val="32"/>
        </w:rPr>
        <w:t>一</w:t>
      </w:r>
      <w:r>
        <w:rPr>
          <w:rFonts w:ascii="SimSun" w:hAnsi="SimSun" w:eastAsia="SimSun" w:cs="SimSun"/>
          <w:sz w:val="18"/>
          <w:szCs w:val="18"/>
          <w:spacing w:val="-31"/>
        </w:rPr>
        <w:t xml:space="preserve"> </w:t>
      </w:r>
      <w:r>
        <w:rPr>
          <w:rFonts w:ascii="SimSun" w:hAnsi="SimSun" w:eastAsia="SimSun" w:cs="SimSun"/>
          <w:sz w:val="18"/>
          <w:szCs w:val="18"/>
          <w:spacing w:val="32"/>
        </w:rPr>
        <w:t>的国家数据共享交换平台基本建成，超过</w:t>
      </w:r>
      <w:r>
        <w:rPr>
          <w:rFonts w:ascii="SimSun" w:hAnsi="SimSun" w:eastAsia="SimSun" w:cs="SimSun"/>
          <w:sz w:val="18"/>
          <w:szCs w:val="18"/>
        </w:rPr>
        <w:t xml:space="preserve"> </w:t>
      </w:r>
      <w:r>
        <w:rPr>
          <w:rFonts w:ascii="SimSun" w:hAnsi="SimSun" w:eastAsia="SimSun" w:cs="SimSun"/>
          <w:sz w:val="18"/>
          <w:szCs w:val="18"/>
          <w:spacing w:val="36"/>
        </w:rPr>
        <w:t>100个部门、涉及13个行业领域的跨部门共享交换业务已通过或拟通</w:t>
      </w:r>
    </w:p>
    <w:p>
      <w:pPr>
        <w:ind w:left="29"/>
        <w:spacing w:line="219" w:lineRule="auto"/>
        <w:rPr>
          <w:rFonts w:ascii="SimSun" w:hAnsi="SimSun" w:eastAsia="SimSun" w:cs="SimSun"/>
          <w:sz w:val="18"/>
          <w:szCs w:val="18"/>
        </w:rPr>
      </w:pPr>
      <w:r>
        <w:rPr>
          <w:rFonts w:ascii="SimSun" w:hAnsi="SimSun" w:eastAsia="SimSun" w:cs="SimSun"/>
          <w:sz w:val="18"/>
          <w:szCs w:val="18"/>
          <w:spacing w:val="30"/>
        </w:rPr>
        <w:t>过国家数据共享交换平台实现。</w:t>
      </w:r>
    </w:p>
    <w:p>
      <w:pPr>
        <w:ind w:right="48"/>
        <w:spacing w:before="125" w:line="451" w:lineRule="exact"/>
        <w:jc w:val="right"/>
        <w:rPr>
          <w:rFonts w:ascii="SimSun" w:hAnsi="SimSun" w:eastAsia="SimSun" w:cs="SimSun"/>
          <w:sz w:val="18"/>
          <w:szCs w:val="18"/>
        </w:rPr>
      </w:pPr>
      <w:r>
        <w:rPr>
          <w:rFonts w:ascii="SimSun" w:hAnsi="SimSun" w:eastAsia="SimSun" w:cs="SimSun"/>
          <w:sz w:val="18"/>
          <w:szCs w:val="18"/>
          <w:spacing w:val="33"/>
          <w:position w:val="21"/>
        </w:rPr>
        <w:t>在这</w:t>
      </w:r>
      <w:r>
        <w:rPr>
          <w:rFonts w:ascii="SimSun" w:hAnsi="SimSun" w:eastAsia="SimSun" w:cs="SimSun"/>
          <w:sz w:val="18"/>
          <w:szCs w:val="18"/>
          <w:spacing w:val="-38"/>
          <w:position w:val="21"/>
        </w:rPr>
        <w:t xml:space="preserve"> </w:t>
      </w:r>
      <w:r>
        <w:rPr>
          <w:rFonts w:ascii="SimSun" w:hAnsi="SimSun" w:eastAsia="SimSun" w:cs="SimSun"/>
          <w:sz w:val="18"/>
          <w:szCs w:val="18"/>
          <w:spacing w:val="33"/>
          <w:position w:val="21"/>
        </w:rPr>
        <w:t>一</w:t>
      </w:r>
      <w:r>
        <w:rPr>
          <w:rFonts w:ascii="SimSun" w:hAnsi="SimSun" w:eastAsia="SimSun" w:cs="SimSun"/>
          <w:sz w:val="18"/>
          <w:szCs w:val="18"/>
          <w:spacing w:val="-36"/>
          <w:position w:val="21"/>
        </w:rPr>
        <w:t xml:space="preserve"> </w:t>
      </w:r>
      <w:r>
        <w:rPr>
          <w:rFonts w:ascii="SimSun" w:hAnsi="SimSun" w:eastAsia="SimSun" w:cs="SimSun"/>
          <w:sz w:val="18"/>
          <w:szCs w:val="18"/>
          <w:spacing w:val="33"/>
          <w:position w:val="21"/>
        </w:rPr>
        <w:t>时期，政府数据整合思路也发生了重大转变，即由专题库</w:t>
      </w:r>
    </w:p>
    <w:p>
      <w:pPr>
        <w:ind w:left="29"/>
        <w:spacing w:line="219" w:lineRule="auto"/>
        <w:rPr>
          <w:rFonts w:ascii="SimSun" w:hAnsi="SimSun" w:eastAsia="SimSun" w:cs="SimSun"/>
          <w:sz w:val="18"/>
          <w:szCs w:val="18"/>
        </w:rPr>
      </w:pPr>
      <w:r>
        <w:rPr>
          <w:rFonts w:ascii="SimSun" w:hAnsi="SimSun" w:eastAsia="SimSun" w:cs="SimSun"/>
          <w:sz w:val="18"/>
          <w:szCs w:val="18"/>
          <w:spacing w:val="39"/>
        </w:rPr>
        <w:t>和基础库建设向重点应用驱动的数据整合转变</w:t>
      </w:r>
      <w:r>
        <w:rPr>
          <w:rFonts w:ascii="SimSun" w:hAnsi="SimSun" w:eastAsia="SimSun" w:cs="SimSun"/>
          <w:sz w:val="18"/>
          <w:szCs w:val="18"/>
          <w:spacing w:val="-23"/>
        </w:rPr>
        <w:t xml:space="preserve"> </w:t>
      </w:r>
      <w:r>
        <w:rPr>
          <w:rFonts w:ascii="SimSun" w:hAnsi="SimSun" w:eastAsia="SimSun" w:cs="SimSun"/>
          <w:sz w:val="18"/>
          <w:szCs w:val="18"/>
          <w:spacing w:val="39"/>
        </w:rPr>
        <w:t>，</w:t>
      </w:r>
      <w:r>
        <w:rPr>
          <w:rFonts w:ascii="SimSun" w:hAnsi="SimSun" w:eastAsia="SimSun" w:cs="SimSun"/>
          <w:sz w:val="18"/>
          <w:szCs w:val="18"/>
          <w:spacing w:val="-20"/>
        </w:rPr>
        <w:t xml:space="preserve"> </w:t>
      </w:r>
      <w:r>
        <w:rPr>
          <w:rFonts w:ascii="SimSun" w:hAnsi="SimSun" w:eastAsia="SimSun" w:cs="SimSun"/>
          <w:sz w:val="18"/>
          <w:szCs w:val="18"/>
          <w:spacing w:val="39"/>
        </w:rPr>
        <w:t>国家层面以公</w:t>
      </w:r>
      <w:r>
        <w:rPr>
          <w:rFonts w:ascii="SimSun" w:hAnsi="SimSun" w:eastAsia="SimSun" w:cs="SimSun"/>
          <w:sz w:val="18"/>
          <w:szCs w:val="18"/>
          <w:spacing w:val="38"/>
        </w:rPr>
        <w:t>开征</w:t>
      </w:r>
    </w:p>
    <w:p>
      <w:pPr>
        <w:spacing w:line="219" w:lineRule="auto"/>
        <w:sectPr>
          <w:footerReference w:type="default" r:id="rId128"/>
          <w:pgSz w:w="8370" w:h="12670"/>
          <w:pgMar w:top="400" w:right="759" w:bottom="616" w:left="1030" w:header="0" w:footer="437" w:gutter="0"/>
        </w:sectPr>
        <w:rPr>
          <w:rFonts w:ascii="SimSun" w:hAnsi="SimSun" w:eastAsia="SimSun" w:cs="SimSun"/>
          <w:sz w:val="18"/>
          <w:szCs w:val="18"/>
        </w:rPr>
      </w:pPr>
    </w:p>
    <w:p>
      <w:pPr>
        <w:pStyle w:val="BodyText"/>
        <w:spacing w:line="251" w:lineRule="auto"/>
        <w:rPr/>
      </w:pPr>
      <w:r>
        <w:drawing>
          <wp:anchor distT="0" distB="0" distL="0" distR="0" simplePos="0" relativeHeight="251797504" behindDoc="0" locked="0" layoutInCell="0" allowOverlap="1">
            <wp:simplePos x="0" y="0"/>
            <wp:positionH relativeFrom="page">
              <wp:posOffset>565138</wp:posOffset>
            </wp:positionH>
            <wp:positionV relativeFrom="page">
              <wp:posOffset>5829330</wp:posOffset>
            </wp:positionV>
            <wp:extent cx="927087" cy="6356"/>
            <wp:effectExtent l="0" t="0" r="0" b="0"/>
            <wp:wrapNone/>
            <wp:docPr id="50" name="IM 50"/>
            <wp:cNvGraphicFramePr/>
            <a:graphic>
              <a:graphicData uri="http://schemas.openxmlformats.org/drawingml/2006/picture">
                <pic:pic>
                  <pic:nvPicPr>
                    <pic:cNvPr id="50" name="IM 50"/>
                    <pic:cNvPicPr/>
                  </pic:nvPicPr>
                  <pic:blipFill>
                    <a:blip r:embed="rId131"/>
                    <a:stretch>
                      <a:fillRect/>
                    </a:stretch>
                  </pic:blipFill>
                  <pic:spPr>
                    <a:xfrm rot="0">
                      <a:off x="0" y="0"/>
                      <a:ext cx="927087" cy="6356"/>
                    </a:xfrm>
                    <a:prstGeom prst="rect">
                      <a:avLst/>
                    </a:prstGeom>
                  </pic:spPr>
                </pic:pic>
              </a:graphicData>
            </a:graphic>
          </wp:anchor>
        </w:drawing>
      </w:r>
      <w:r/>
    </w:p>
    <w:p>
      <w:pPr>
        <w:pStyle w:val="BodyText"/>
        <w:spacing w:line="251" w:lineRule="auto"/>
        <w:rPr/>
      </w:pPr>
      <w:r/>
    </w:p>
    <w:p>
      <w:pPr>
        <w:ind w:left="4162"/>
        <w:spacing w:before="55" w:line="218" w:lineRule="auto"/>
        <w:rPr>
          <w:rFonts w:ascii="SimHei" w:hAnsi="SimHei" w:eastAsia="SimHei" w:cs="SimHei"/>
          <w:sz w:val="17"/>
          <w:szCs w:val="17"/>
        </w:rPr>
      </w:pPr>
      <w:r>
        <w:rPr>
          <w:rFonts w:ascii="SimHei" w:hAnsi="SimHei" w:eastAsia="SimHei" w:cs="SimHei"/>
          <w:sz w:val="17"/>
          <w:szCs w:val="17"/>
          <w:b/>
          <w:bCs/>
          <w:color w:val="143AA4"/>
          <w:spacing w:val="18"/>
        </w:rPr>
        <w:t>第2章</w:t>
      </w:r>
      <w:r>
        <w:rPr>
          <w:rFonts w:ascii="SimHei" w:hAnsi="SimHei" w:eastAsia="SimHei" w:cs="SimHei"/>
          <w:sz w:val="17"/>
          <w:szCs w:val="17"/>
          <w:color w:val="143AA4"/>
          <w:spacing w:val="61"/>
          <w:w w:val="101"/>
        </w:rPr>
        <w:t xml:space="preserve"> </w:t>
      </w:r>
      <w:r>
        <w:rPr>
          <w:rFonts w:ascii="SimHei" w:hAnsi="SimHei" w:eastAsia="SimHei" w:cs="SimHei"/>
          <w:sz w:val="17"/>
          <w:szCs w:val="17"/>
          <w:b/>
          <w:bCs/>
          <w:color w:val="143AA4"/>
          <w:spacing w:val="18"/>
        </w:rPr>
        <w:t>数据治理的国内实践</w:t>
      </w:r>
    </w:p>
    <w:p>
      <w:pPr>
        <w:pStyle w:val="BodyText"/>
        <w:spacing w:line="249" w:lineRule="auto"/>
        <w:rPr/>
      </w:pPr>
      <w:r/>
    </w:p>
    <w:p>
      <w:pPr>
        <w:ind w:right="20"/>
        <w:spacing w:before="72" w:line="336" w:lineRule="auto"/>
        <w:jc w:val="both"/>
        <w:rPr>
          <w:rFonts w:ascii="SimSun" w:hAnsi="SimSun" w:eastAsia="SimSun" w:cs="SimSun"/>
          <w:sz w:val="22"/>
          <w:szCs w:val="22"/>
        </w:rPr>
      </w:pPr>
      <w:r>
        <w:rPr>
          <w:rFonts w:ascii="SimSun" w:hAnsi="SimSun" w:eastAsia="SimSun" w:cs="SimSun"/>
          <w:sz w:val="22"/>
          <w:szCs w:val="22"/>
          <w:spacing w:val="-3"/>
        </w:rPr>
        <w:t>集政务服务领域的“一百个堵点问题”为抓手，促进数据整合走向深</w:t>
      </w:r>
      <w:r>
        <w:rPr>
          <w:rFonts w:ascii="SimSun" w:hAnsi="SimSun" w:eastAsia="SimSun" w:cs="SimSun"/>
          <w:sz w:val="22"/>
          <w:szCs w:val="22"/>
        </w:rPr>
        <w:t xml:space="preserve"> </w:t>
      </w:r>
      <w:r>
        <w:rPr>
          <w:rFonts w:ascii="SimSun" w:hAnsi="SimSun" w:eastAsia="SimSun" w:cs="SimSun"/>
          <w:sz w:val="22"/>
          <w:szCs w:val="22"/>
          <w:spacing w:val="-4"/>
        </w:rPr>
        <w:t>入。这一阶段的主要工作包括两个方面，首先是继续编制政务信息资 </w:t>
      </w:r>
      <w:r>
        <w:rPr>
          <w:rFonts w:ascii="SimSun" w:hAnsi="SimSun" w:eastAsia="SimSun" w:cs="SimSun"/>
          <w:sz w:val="22"/>
          <w:szCs w:val="22"/>
          <w:spacing w:val="-4"/>
        </w:rPr>
        <w:t>源建设专题规划、设计电子政务信息资源目录体系与交换体系、建设 </w:t>
      </w:r>
      <w:r>
        <w:rPr>
          <w:rFonts w:ascii="SimSun" w:hAnsi="SimSun" w:eastAsia="SimSun" w:cs="SimSun"/>
          <w:sz w:val="22"/>
          <w:szCs w:val="22"/>
          <w:spacing w:val="-3"/>
        </w:rPr>
        <w:t>电子政务四大基础数据库这三项基础性工作；其次，建设和完善</w:t>
      </w:r>
      <w:r>
        <w:rPr>
          <w:rFonts w:ascii="SimSun" w:hAnsi="SimSun" w:eastAsia="SimSun" w:cs="SimSun"/>
          <w:sz w:val="22"/>
          <w:szCs w:val="22"/>
          <w:spacing w:val="-4"/>
        </w:rPr>
        <w:t>政府</w:t>
      </w:r>
      <w:r>
        <w:rPr>
          <w:rFonts w:ascii="SimSun" w:hAnsi="SimSun" w:eastAsia="SimSun" w:cs="SimSun"/>
          <w:sz w:val="22"/>
          <w:szCs w:val="22"/>
        </w:rPr>
        <w:t xml:space="preserve"> </w:t>
      </w:r>
      <w:r>
        <w:rPr>
          <w:rFonts w:ascii="SimSun" w:hAnsi="SimSun" w:eastAsia="SimSun" w:cs="SimSun"/>
          <w:sz w:val="22"/>
          <w:szCs w:val="22"/>
          <w:spacing w:val="-10"/>
        </w:rPr>
        <w:t>数据统一共享交换平台、国家统一开放平台。我们看到，当时我国</w:t>
      </w:r>
      <w:r>
        <w:rPr>
          <w:rFonts w:ascii="SimSun" w:hAnsi="SimSun" w:eastAsia="SimSun" w:cs="SimSun"/>
          <w:sz w:val="22"/>
          <w:szCs w:val="22"/>
          <w:spacing w:val="-11"/>
        </w:rPr>
        <w:t>大数</w:t>
      </w:r>
      <w:r>
        <w:rPr>
          <w:rFonts w:ascii="SimSun" w:hAnsi="SimSun" w:eastAsia="SimSun" w:cs="SimSun"/>
          <w:sz w:val="22"/>
          <w:szCs w:val="22"/>
        </w:rPr>
        <w:t xml:space="preserve"> </w:t>
      </w:r>
      <w:r>
        <w:rPr>
          <w:rFonts w:ascii="SimSun" w:hAnsi="SimSun" w:eastAsia="SimSun" w:cs="SimSun"/>
          <w:sz w:val="22"/>
          <w:szCs w:val="22"/>
          <w:spacing w:val="-8"/>
        </w:rPr>
        <w:t>据发展虽然已经有了一定的基础，但仍然存在政府数据开放共</w:t>
      </w:r>
      <w:r>
        <w:rPr>
          <w:rFonts w:ascii="SimSun" w:hAnsi="SimSun" w:eastAsia="SimSun" w:cs="SimSun"/>
          <w:sz w:val="22"/>
          <w:szCs w:val="22"/>
          <w:spacing w:val="-9"/>
        </w:rPr>
        <w:t>享不足、</w:t>
      </w:r>
      <w:r>
        <w:rPr>
          <w:rFonts w:ascii="SimSun" w:hAnsi="SimSun" w:eastAsia="SimSun" w:cs="SimSun"/>
          <w:sz w:val="22"/>
          <w:szCs w:val="22"/>
        </w:rPr>
        <w:t xml:space="preserve"> </w:t>
      </w:r>
      <w:r>
        <w:rPr>
          <w:rFonts w:ascii="SimSun" w:hAnsi="SimSun" w:eastAsia="SimSun" w:cs="SimSun"/>
          <w:sz w:val="22"/>
          <w:szCs w:val="22"/>
          <w:spacing w:val="-10"/>
        </w:rPr>
        <w:t>产业基础薄弱、顶层设计和统筹规划缺乏、法律法规建设滞后以</w:t>
      </w:r>
      <w:r>
        <w:rPr>
          <w:rFonts w:ascii="SimSun" w:hAnsi="SimSun" w:eastAsia="SimSun" w:cs="SimSun"/>
          <w:sz w:val="22"/>
          <w:szCs w:val="22"/>
          <w:spacing w:val="-11"/>
        </w:rPr>
        <w:t>及创新</w:t>
      </w:r>
      <w:r>
        <w:rPr>
          <w:rFonts w:ascii="SimSun" w:hAnsi="SimSun" w:eastAsia="SimSun" w:cs="SimSun"/>
          <w:sz w:val="22"/>
          <w:szCs w:val="22"/>
        </w:rPr>
        <w:t xml:space="preserve"> </w:t>
      </w:r>
      <w:r>
        <w:rPr>
          <w:rFonts w:ascii="SimSun" w:hAnsi="SimSun" w:eastAsia="SimSun" w:cs="SimSun"/>
          <w:sz w:val="22"/>
          <w:szCs w:val="22"/>
          <w:spacing w:val="-4"/>
        </w:rPr>
        <w:t>应用领域不广等问题，仍须花大力气捋顺管理体制机制、强化顶层设</w:t>
      </w:r>
    </w:p>
    <w:p>
      <w:pPr>
        <w:spacing w:before="1" w:line="217" w:lineRule="auto"/>
        <w:rPr>
          <w:rFonts w:ascii="SimSun" w:hAnsi="SimSun" w:eastAsia="SimSun" w:cs="SimSun"/>
          <w:sz w:val="22"/>
          <w:szCs w:val="22"/>
        </w:rPr>
      </w:pPr>
      <w:r>
        <w:rPr>
          <w:rFonts w:ascii="SimSun" w:hAnsi="SimSun" w:eastAsia="SimSun" w:cs="SimSun"/>
          <w:sz w:val="22"/>
          <w:szCs w:val="22"/>
          <w:spacing w:val="-9"/>
        </w:rPr>
        <w:t>计、完善数据资源、深化共享开放，推动数据资源价值更好释放。</w:t>
      </w:r>
    </w:p>
    <w:p>
      <w:pPr>
        <w:ind w:right="59"/>
        <w:spacing w:before="270" w:line="452" w:lineRule="exact"/>
        <w:jc w:val="right"/>
        <w:rPr>
          <w:rFonts w:ascii="SimHei" w:hAnsi="SimHei" w:eastAsia="SimHei" w:cs="SimHei"/>
          <w:sz w:val="25"/>
          <w:szCs w:val="25"/>
        </w:rPr>
      </w:pPr>
      <w:r>
        <w:rPr>
          <w:rFonts w:ascii="SimHei" w:hAnsi="SimHei" w:eastAsia="SimHei" w:cs="SimHei"/>
          <w:sz w:val="25"/>
          <w:szCs w:val="25"/>
          <w:color w:val="193BAD"/>
          <w:spacing w:val="-1"/>
          <w:position w:val="15"/>
        </w:rPr>
        <w:t>2.1.2</w:t>
      </w:r>
      <w:r>
        <w:rPr>
          <w:rFonts w:ascii="SimHei" w:hAnsi="SimHei" w:eastAsia="SimHei" w:cs="SimHei"/>
          <w:sz w:val="25"/>
          <w:szCs w:val="25"/>
          <w:color w:val="193BAD"/>
          <w:spacing w:val="125"/>
          <w:position w:val="15"/>
        </w:rPr>
        <w:t xml:space="preserve"> </w:t>
      </w:r>
      <w:r>
        <w:rPr>
          <w:rFonts w:ascii="SimHei" w:hAnsi="SimHei" w:eastAsia="SimHei" w:cs="SimHei"/>
          <w:sz w:val="25"/>
          <w:szCs w:val="25"/>
          <w:color w:val="193BAD"/>
          <w:spacing w:val="-1"/>
          <w:position w:val="15"/>
        </w:rPr>
        <w:t>第二阶段：深化数据资源共享开放，助力“放管</w:t>
      </w:r>
    </w:p>
    <w:p>
      <w:pPr>
        <w:spacing w:line="221" w:lineRule="auto"/>
        <w:rPr>
          <w:rFonts w:ascii="SimHei" w:hAnsi="SimHei" w:eastAsia="SimHei" w:cs="SimHei"/>
          <w:sz w:val="25"/>
          <w:szCs w:val="25"/>
        </w:rPr>
      </w:pPr>
      <w:r>
        <w:rPr>
          <w:rFonts w:ascii="SimHei" w:hAnsi="SimHei" w:eastAsia="SimHei" w:cs="SimHei"/>
          <w:sz w:val="25"/>
          <w:szCs w:val="25"/>
          <w:color w:val="193BAD"/>
          <w:spacing w:val="-9"/>
        </w:rPr>
        <w:t>服”改革</w:t>
      </w:r>
    </w:p>
    <w:p>
      <w:pPr>
        <w:ind w:firstLine="429"/>
        <w:spacing w:before="250" w:line="335" w:lineRule="auto"/>
        <w:jc w:val="both"/>
        <w:rPr>
          <w:rFonts w:ascii="SimSun" w:hAnsi="SimSun" w:eastAsia="SimSun" w:cs="SimSun"/>
          <w:sz w:val="22"/>
          <w:szCs w:val="22"/>
        </w:rPr>
      </w:pPr>
      <w:r>
        <w:rPr>
          <w:rFonts w:ascii="SimSun" w:hAnsi="SimSun" w:eastAsia="SimSun" w:cs="SimSun"/>
          <w:sz w:val="22"/>
          <w:szCs w:val="22"/>
        </w:rPr>
        <w:t>经过多年努力，我国数据资源建设取得了从无到有的重要突</w:t>
      </w:r>
      <w:r>
        <w:rPr>
          <w:rFonts w:ascii="SimSun" w:hAnsi="SimSun" w:eastAsia="SimSun" w:cs="SimSun"/>
          <w:sz w:val="22"/>
          <w:szCs w:val="22"/>
          <w:spacing w:val="-1"/>
        </w:rPr>
        <w:t>破，</w:t>
      </w:r>
      <w:r>
        <w:rPr>
          <w:rFonts w:ascii="SimSun" w:hAnsi="SimSun" w:eastAsia="SimSun" w:cs="SimSun"/>
          <w:sz w:val="22"/>
          <w:szCs w:val="22"/>
        </w:rPr>
        <w:t xml:space="preserve"> </w:t>
      </w:r>
      <w:r>
        <w:rPr>
          <w:rFonts w:ascii="SimSun" w:hAnsi="SimSun" w:eastAsia="SimSun" w:cs="SimSun"/>
          <w:sz w:val="22"/>
          <w:szCs w:val="22"/>
          <w:spacing w:val="4"/>
        </w:rPr>
        <w:t>在数据共享方面也取得了从0到1的重大进展。政府部门</w:t>
      </w:r>
      <w:r>
        <w:rPr>
          <w:rFonts w:ascii="SimSun" w:hAnsi="SimSun" w:eastAsia="SimSun" w:cs="SimSun"/>
          <w:sz w:val="22"/>
          <w:szCs w:val="22"/>
          <w:spacing w:val="3"/>
        </w:rPr>
        <w:t>、公共企事 </w:t>
      </w:r>
      <w:r>
        <w:rPr>
          <w:rFonts w:ascii="SimSun" w:hAnsi="SimSun" w:eastAsia="SimSun" w:cs="SimSun"/>
          <w:sz w:val="22"/>
          <w:szCs w:val="22"/>
          <w:spacing w:val="-1"/>
        </w:rPr>
        <w:t>业单位已逐渐成为行业性、专业化、全覆盖、公信力强的数据生产、</w:t>
      </w:r>
      <w:r>
        <w:rPr>
          <w:rFonts w:ascii="SimSun" w:hAnsi="SimSun" w:eastAsia="SimSun" w:cs="SimSun"/>
          <w:sz w:val="22"/>
          <w:szCs w:val="22"/>
          <w:spacing w:val="18"/>
        </w:rPr>
        <w:t xml:space="preserve"> </w:t>
      </w:r>
      <w:r>
        <w:rPr>
          <w:rFonts w:ascii="SimSun" w:hAnsi="SimSun" w:eastAsia="SimSun" w:cs="SimSun"/>
          <w:sz w:val="22"/>
          <w:szCs w:val="22"/>
          <w:spacing w:val="-3"/>
        </w:rPr>
        <w:t>收集、使用和发布的单位。政务数据资源成为国家</w:t>
      </w:r>
      <w:r>
        <w:rPr>
          <w:rFonts w:ascii="SimSun" w:hAnsi="SimSun" w:eastAsia="SimSun" w:cs="SimSun"/>
          <w:sz w:val="22"/>
          <w:szCs w:val="22"/>
          <w:spacing w:val="-4"/>
        </w:rPr>
        <w:t>数据资源的重要组 </w:t>
      </w:r>
      <w:r>
        <w:rPr>
          <w:rFonts w:ascii="SimSun" w:hAnsi="SimSun" w:eastAsia="SimSun" w:cs="SimSun"/>
          <w:sz w:val="22"/>
          <w:szCs w:val="22"/>
          <w:spacing w:val="-4"/>
        </w:rPr>
        <w:t>成，是支撑国家治理体系和治理能力现代化的重</w:t>
      </w:r>
      <w:r>
        <w:rPr>
          <w:rFonts w:ascii="SimSun" w:hAnsi="SimSun" w:eastAsia="SimSun" w:cs="SimSun"/>
          <w:sz w:val="22"/>
          <w:szCs w:val="22"/>
          <w:spacing w:val="-5"/>
        </w:rPr>
        <w:t>要基础。然而，由于</w:t>
      </w:r>
      <w:r>
        <w:rPr>
          <w:rFonts w:ascii="SimSun" w:hAnsi="SimSun" w:eastAsia="SimSun" w:cs="SimSun"/>
          <w:sz w:val="22"/>
          <w:szCs w:val="22"/>
        </w:rPr>
        <w:t xml:space="preserve">  </w:t>
      </w:r>
      <w:r>
        <w:rPr>
          <w:rFonts w:ascii="SimSun" w:hAnsi="SimSun" w:eastAsia="SimSun" w:cs="SimSun"/>
          <w:sz w:val="22"/>
          <w:szCs w:val="22"/>
          <w:spacing w:val="-4"/>
        </w:rPr>
        <w:t>前期信息系统分散建设、数据资源整合共享利用机制不健全、政策制</w:t>
      </w:r>
    </w:p>
    <w:p>
      <w:pPr>
        <w:spacing w:before="1" w:line="216" w:lineRule="auto"/>
        <w:rPr>
          <w:rFonts w:ascii="SimSun" w:hAnsi="SimSun" w:eastAsia="SimSun" w:cs="SimSun"/>
          <w:sz w:val="22"/>
          <w:szCs w:val="22"/>
        </w:rPr>
      </w:pPr>
      <w:r>
        <w:rPr>
          <w:rFonts w:ascii="SimSun" w:hAnsi="SimSun" w:eastAsia="SimSun" w:cs="SimSun"/>
          <w:sz w:val="22"/>
          <w:szCs w:val="22"/>
          <w:spacing w:val="-6"/>
        </w:rPr>
        <w:t>度滞后等原因，不愿共享、不敢共享、不会共享等问题突出①,影响了</w:t>
      </w:r>
    </w:p>
    <w:p>
      <w:pPr>
        <w:pStyle w:val="BodyText"/>
        <w:spacing w:line="384" w:lineRule="auto"/>
        <w:rPr/>
      </w:pPr>
      <w:r/>
    </w:p>
    <w:p>
      <w:pPr>
        <w:ind w:right="5" w:firstLine="339"/>
        <w:spacing w:before="56" w:line="285" w:lineRule="auto"/>
        <w:jc w:val="both"/>
        <w:rPr>
          <w:rFonts w:ascii="SimSun" w:hAnsi="SimSun" w:eastAsia="SimSun" w:cs="SimSun"/>
          <w:sz w:val="17"/>
          <w:szCs w:val="17"/>
        </w:rPr>
      </w:pPr>
      <w:r>
        <w:rPr>
          <w:rFonts w:ascii="SimSun" w:hAnsi="SimSun" w:eastAsia="SimSun" w:cs="SimSun"/>
          <w:sz w:val="17"/>
          <w:szCs w:val="17"/>
          <w:spacing w:val="-7"/>
        </w:rPr>
        <w:t>①</w:t>
      </w:r>
      <w:r>
        <w:rPr>
          <w:rFonts w:ascii="SimSun" w:hAnsi="SimSun" w:eastAsia="SimSun" w:cs="SimSun"/>
          <w:sz w:val="17"/>
          <w:szCs w:val="17"/>
          <w:spacing w:val="70"/>
          <w:w w:val="101"/>
        </w:rPr>
        <w:t xml:space="preserve"> </w:t>
      </w:r>
      <w:r>
        <w:rPr>
          <w:rFonts w:ascii="SimSun" w:hAnsi="SimSun" w:eastAsia="SimSun" w:cs="SimSun"/>
          <w:sz w:val="17"/>
          <w:szCs w:val="17"/>
          <w:spacing w:val="-7"/>
        </w:rPr>
        <w:t>不愿共享：由于行政机构的设置和职权划分，信息资源独有专享的权属观念在各个 </w:t>
      </w:r>
      <w:r>
        <w:rPr>
          <w:rFonts w:ascii="SimSun" w:hAnsi="SimSun" w:eastAsia="SimSun" w:cs="SimSun"/>
          <w:sz w:val="17"/>
          <w:szCs w:val="17"/>
          <w:spacing w:val="-10"/>
        </w:rPr>
        <w:t>部门甚至司局、处室都普遍存在，缺乏内在动力和外部</w:t>
      </w:r>
      <w:r>
        <w:rPr>
          <w:rFonts w:ascii="SimSun" w:hAnsi="SimSun" w:eastAsia="SimSun" w:cs="SimSun"/>
          <w:sz w:val="17"/>
          <w:szCs w:val="17"/>
          <w:spacing w:val="-11"/>
        </w:rPr>
        <w:t>约束机制，造成政府信息资源部门化、</w:t>
      </w:r>
      <w:r>
        <w:rPr>
          <w:rFonts w:ascii="SimSun" w:hAnsi="SimSun" w:eastAsia="SimSun" w:cs="SimSun"/>
          <w:sz w:val="17"/>
          <w:szCs w:val="17"/>
        </w:rPr>
        <w:t xml:space="preserve"> </w:t>
      </w:r>
      <w:r>
        <w:rPr>
          <w:rFonts w:ascii="SimSun" w:hAnsi="SimSun" w:eastAsia="SimSun" w:cs="SimSun"/>
          <w:sz w:val="17"/>
          <w:szCs w:val="17"/>
          <w:spacing w:val="-7"/>
        </w:rPr>
        <w:t>部门信息资源利益化，各部门在信息共享中想得到却不愿付出，严重影</w:t>
      </w:r>
      <w:r>
        <w:rPr>
          <w:rFonts w:ascii="SimSun" w:hAnsi="SimSun" w:eastAsia="SimSun" w:cs="SimSun"/>
          <w:sz w:val="17"/>
          <w:szCs w:val="17"/>
          <w:spacing w:val="-8"/>
        </w:rPr>
        <w:t>响了政府信息资源的</w:t>
      </w:r>
      <w:r>
        <w:rPr>
          <w:rFonts w:ascii="SimSun" w:hAnsi="SimSun" w:eastAsia="SimSun" w:cs="SimSun"/>
          <w:sz w:val="17"/>
          <w:szCs w:val="17"/>
        </w:rPr>
        <w:t xml:space="preserve">  </w:t>
      </w:r>
      <w:r>
        <w:rPr>
          <w:rFonts w:ascii="SimSun" w:hAnsi="SimSun" w:eastAsia="SimSun" w:cs="SimSun"/>
          <w:sz w:val="17"/>
          <w:szCs w:val="17"/>
          <w:spacing w:val="-5"/>
        </w:rPr>
        <w:t>潜在效益。不敢共享：主要是由于制度缺位，对部门</w:t>
      </w:r>
      <w:r>
        <w:rPr>
          <w:rFonts w:ascii="SimSun" w:hAnsi="SimSun" w:eastAsia="SimSun" w:cs="SimSun"/>
          <w:sz w:val="17"/>
          <w:szCs w:val="17"/>
          <w:spacing w:val="-6"/>
        </w:rPr>
        <w:t>信息资源的管理权、使用权、收益权、</w:t>
      </w:r>
      <w:r>
        <w:rPr>
          <w:rFonts w:ascii="SimSun" w:hAnsi="SimSun" w:eastAsia="SimSun" w:cs="SimSun"/>
          <w:sz w:val="17"/>
          <w:szCs w:val="17"/>
        </w:rPr>
        <w:t xml:space="preserve"> </w:t>
      </w:r>
      <w:r>
        <w:rPr>
          <w:rFonts w:ascii="SimSun" w:hAnsi="SimSun" w:eastAsia="SimSun" w:cs="SimSun"/>
          <w:sz w:val="17"/>
          <w:szCs w:val="17"/>
          <w:spacing w:val="-7"/>
        </w:rPr>
        <w:t>信息共享过程中的责任主体等没有明确规定，面临诸多安</w:t>
      </w:r>
      <w:r>
        <w:rPr>
          <w:rFonts w:ascii="SimSun" w:hAnsi="SimSun" w:eastAsia="SimSun" w:cs="SimSun"/>
          <w:sz w:val="17"/>
          <w:szCs w:val="17"/>
          <w:spacing w:val="-8"/>
        </w:rPr>
        <w:t>全影响，导致各司局、处室不敢共</w:t>
      </w:r>
      <w:r>
        <w:rPr>
          <w:rFonts w:ascii="SimSun" w:hAnsi="SimSun" w:eastAsia="SimSun" w:cs="SimSun"/>
          <w:sz w:val="17"/>
          <w:szCs w:val="17"/>
        </w:rPr>
        <w:t xml:space="preserve">  </w:t>
      </w:r>
      <w:r>
        <w:rPr>
          <w:rFonts w:ascii="SimSun" w:hAnsi="SimSun" w:eastAsia="SimSun" w:cs="SimSun"/>
          <w:sz w:val="17"/>
          <w:szCs w:val="17"/>
          <w:spacing w:val="-7"/>
        </w:rPr>
        <w:t>享，或者共享协调的制度性成本很高。不会共享：由于信息</w:t>
      </w:r>
      <w:r>
        <w:rPr>
          <w:rFonts w:ascii="SimSun" w:hAnsi="SimSun" w:eastAsia="SimSun" w:cs="SimSun"/>
          <w:sz w:val="17"/>
          <w:szCs w:val="17"/>
          <w:spacing w:val="-8"/>
        </w:rPr>
        <w:t>共享具有业务性、技术性等多重</w:t>
      </w:r>
      <w:r>
        <w:rPr>
          <w:rFonts w:ascii="SimSun" w:hAnsi="SimSun" w:eastAsia="SimSun" w:cs="SimSun"/>
          <w:sz w:val="17"/>
          <w:szCs w:val="17"/>
        </w:rPr>
        <w:t xml:space="preserve">  </w:t>
      </w:r>
      <w:r>
        <w:rPr>
          <w:rFonts w:ascii="SimSun" w:hAnsi="SimSun" w:eastAsia="SimSun" w:cs="SimSun"/>
          <w:sz w:val="17"/>
          <w:szCs w:val="17"/>
          <w:spacing w:val="-7"/>
        </w:rPr>
        <w:t>属性，对管理体系、标准规范、平台技术要求较高，当时我国政府信息</w:t>
      </w:r>
      <w:r>
        <w:rPr>
          <w:rFonts w:ascii="SimSun" w:hAnsi="SimSun" w:eastAsia="SimSun" w:cs="SimSun"/>
          <w:sz w:val="17"/>
          <w:szCs w:val="17"/>
          <w:spacing w:val="-8"/>
        </w:rPr>
        <w:t>共享未能形成统一的</w:t>
      </w:r>
      <w:r>
        <w:rPr>
          <w:rFonts w:ascii="SimSun" w:hAnsi="SimSun" w:eastAsia="SimSun" w:cs="SimSun"/>
          <w:sz w:val="17"/>
          <w:szCs w:val="17"/>
        </w:rPr>
        <w:t xml:space="preserve">  </w:t>
      </w:r>
      <w:r>
        <w:rPr>
          <w:rFonts w:ascii="SimSun" w:hAnsi="SimSun" w:eastAsia="SimSun" w:cs="SimSun"/>
          <w:sz w:val="17"/>
          <w:szCs w:val="17"/>
          <w:spacing w:val="-7"/>
        </w:rPr>
        <w:t>平台和标准体系，对数据格式、质量标准、数据可读性、互操</w:t>
      </w:r>
      <w:r>
        <w:rPr>
          <w:rFonts w:ascii="SimSun" w:hAnsi="SimSun" w:eastAsia="SimSun" w:cs="SimSun"/>
          <w:sz w:val="17"/>
          <w:szCs w:val="17"/>
          <w:spacing w:val="-8"/>
        </w:rPr>
        <w:t>作性等均未作出明确要求，不</w:t>
      </w:r>
      <w:r>
        <w:rPr>
          <w:rFonts w:ascii="SimSun" w:hAnsi="SimSun" w:eastAsia="SimSun" w:cs="SimSun"/>
          <w:sz w:val="17"/>
          <w:szCs w:val="17"/>
        </w:rPr>
        <w:t xml:space="preserve">  </w:t>
      </w:r>
      <w:r>
        <w:rPr>
          <w:rFonts w:ascii="SimSun" w:hAnsi="SimSun" w:eastAsia="SimSun" w:cs="SimSun"/>
          <w:sz w:val="17"/>
          <w:szCs w:val="17"/>
          <w:spacing w:val="-12"/>
        </w:rPr>
        <w:t>会共享现象较为普遍。</w:t>
      </w:r>
    </w:p>
    <w:p>
      <w:pPr>
        <w:spacing w:line="285" w:lineRule="auto"/>
        <w:sectPr>
          <w:footerReference w:type="default" r:id="rId130"/>
          <w:pgSz w:w="8370" w:h="12670"/>
          <w:pgMar w:top="400" w:right="900" w:bottom="665" w:left="880" w:header="0" w:footer="446" w:gutter="0"/>
        </w:sectPr>
        <w:rPr>
          <w:rFonts w:ascii="SimSun" w:hAnsi="SimSun" w:eastAsia="SimSun" w:cs="SimSun"/>
          <w:sz w:val="17"/>
          <w:szCs w:val="17"/>
        </w:rPr>
      </w:pPr>
    </w:p>
    <w:p>
      <w:pPr>
        <w:pStyle w:val="BodyText"/>
        <w:spacing w:line="472" w:lineRule="auto"/>
        <w:rPr/>
      </w:pPr>
      <w:r>
        <w:drawing>
          <wp:anchor distT="0" distB="0" distL="0" distR="0" simplePos="0" relativeHeight="251799552" behindDoc="0" locked="0" layoutInCell="0" allowOverlap="1">
            <wp:simplePos x="0" y="0"/>
            <wp:positionH relativeFrom="page">
              <wp:posOffset>552436</wp:posOffset>
            </wp:positionH>
            <wp:positionV relativeFrom="page">
              <wp:posOffset>6711916</wp:posOffset>
            </wp:positionV>
            <wp:extent cx="939789" cy="6356"/>
            <wp:effectExtent l="0" t="0" r="0" b="0"/>
            <wp:wrapNone/>
            <wp:docPr id="52" name="IM 52"/>
            <wp:cNvGraphicFramePr/>
            <a:graphic>
              <a:graphicData uri="http://schemas.openxmlformats.org/drawingml/2006/picture">
                <pic:pic>
                  <pic:nvPicPr>
                    <pic:cNvPr id="52" name="IM 52"/>
                    <pic:cNvPicPr/>
                  </pic:nvPicPr>
                  <pic:blipFill>
                    <a:blip r:embed="rId133"/>
                    <a:stretch>
                      <a:fillRect/>
                    </a:stretch>
                  </pic:blipFill>
                  <pic:spPr>
                    <a:xfrm rot="0">
                      <a:off x="0" y="0"/>
                      <a:ext cx="939789" cy="6356"/>
                    </a:xfrm>
                    <a:prstGeom prst="rect">
                      <a:avLst/>
                    </a:prstGeom>
                  </pic:spPr>
                </pic:pic>
              </a:graphicData>
            </a:graphic>
          </wp:anchor>
        </w:drawing>
      </w:r>
      <w:r/>
    </w:p>
    <w:p>
      <w:pPr>
        <w:ind w:left="112"/>
        <w:spacing w:before="58" w:line="219" w:lineRule="auto"/>
        <w:rPr>
          <w:rFonts w:ascii="SimSun" w:hAnsi="SimSun" w:eastAsia="SimSun" w:cs="SimSun"/>
          <w:sz w:val="18"/>
          <w:szCs w:val="18"/>
        </w:rPr>
      </w:pPr>
      <w:r>
        <w:rPr>
          <w:rFonts w:ascii="SimSun" w:hAnsi="SimSun" w:eastAsia="SimSun" w:cs="SimSun"/>
          <w:sz w:val="18"/>
          <w:szCs w:val="18"/>
          <w:b/>
          <w:bCs/>
          <w:color w:val="002899"/>
          <w:spacing w:val="-6"/>
        </w:rPr>
        <w:t>数据治理之路——贵州实践</w:t>
      </w:r>
    </w:p>
    <w:p>
      <w:pPr>
        <w:pStyle w:val="BodyText"/>
        <w:spacing w:line="278" w:lineRule="auto"/>
        <w:rPr/>
      </w:pPr>
      <w:r/>
    </w:p>
    <w:p>
      <w:pPr>
        <w:ind w:left="110"/>
        <w:spacing w:before="72" w:line="219" w:lineRule="auto"/>
        <w:rPr>
          <w:rFonts w:ascii="SimSun" w:hAnsi="SimSun" w:eastAsia="SimSun" w:cs="SimSun"/>
          <w:sz w:val="22"/>
          <w:szCs w:val="22"/>
        </w:rPr>
      </w:pPr>
      <w:r>
        <w:rPr>
          <w:rFonts w:ascii="SimSun" w:hAnsi="SimSun" w:eastAsia="SimSun" w:cs="SimSun"/>
          <w:sz w:val="22"/>
          <w:szCs w:val="22"/>
          <w:spacing w:val="-8"/>
        </w:rPr>
        <w:t>数据资源共享应用的整体效能。</w:t>
      </w:r>
    </w:p>
    <w:p>
      <w:pPr>
        <w:ind w:left="109" w:firstLine="460"/>
        <w:spacing w:before="132" w:line="327" w:lineRule="auto"/>
        <w:jc w:val="both"/>
        <w:rPr>
          <w:rFonts w:ascii="SimSun" w:hAnsi="SimSun" w:eastAsia="SimSun" w:cs="SimSun"/>
          <w:sz w:val="22"/>
          <w:szCs w:val="22"/>
        </w:rPr>
      </w:pPr>
      <w:r>
        <w:rPr>
          <w:rFonts w:ascii="SimSun" w:hAnsi="SimSun" w:eastAsia="SimSun" w:cs="SimSun"/>
          <w:sz w:val="22"/>
          <w:szCs w:val="22"/>
        </w:rPr>
        <w:t>为适应国家全面深化改革、转变政府职能，深入推进简政放权、 </w:t>
      </w:r>
      <w:r>
        <w:rPr>
          <w:rFonts w:ascii="SimSun" w:hAnsi="SimSun" w:eastAsia="SimSun" w:cs="SimSun"/>
          <w:sz w:val="22"/>
          <w:szCs w:val="22"/>
          <w:spacing w:val="-4"/>
        </w:rPr>
        <w:t>放管结合、优化服务的大形势，深入发掘政务数据资源潜力，全面释</w:t>
      </w:r>
      <w:r>
        <w:rPr>
          <w:rFonts w:ascii="SimSun" w:hAnsi="SimSun" w:eastAsia="SimSun" w:cs="SimSun"/>
          <w:sz w:val="22"/>
          <w:szCs w:val="22"/>
        </w:rPr>
        <w:t xml:space="preserve">  </w:t>
      </w:r>
      <w:r>
        <w:rPr>
          <w:rFonts w:ascii="SimSun" w:hAnsi="SimSun" w:eastAsia="SimSun" w:cs="SimSun"/>
          <w:sz w:val="22"/>
          <w:szCs w:val="22"/>
          <w:spacing w:val="-4"/>
        </w:rPr>
        <w:t>放数据红利，引领激发技术红利、制度红利和创新红利，我国在《中</w:t>
      </w:r>
      <w:r>
        <w:rPr>
          <w:rFonts w:ascii="SimSun" w:hAnsi="SimSun" w:eastAsia="SimSun" w:cs="SimSun"/>
          <w:sz w:val="22"/>
          <w:szCs w:val="22"/>
          <w:spacing w:val="6"/>
        </w:rPr>
        <w:t xml:space="preserve">  </w:t>
      </w:r>
      <w:r>
        <w:rPr>
          <w:rFonts w:ascii="SimSun" w:hAnsi="SimSun" w:eastAsia="SimSun" w:cs="SimSun"/>
          <w:sz w:val="22"/>
          <w:szCs w:val="22"/>
          <w:spacing w:val="-4"/>
        </w:rPr>
        <w:t>华人民共和国国民经济和社会发展第十三个五年规划纲要》中明确要</w:t>
      </w:r>
      <w:r>
        <w:rPr>
          <w:rFonts w:ascii="SimSun" w:hAnsi="SimSun" w:eastAsia="SimSun" w:cs="SimSun"/>
          <w:sz w:val="22"/>
          <w:szCs w:val="22"/>
        </w:rPr>
        <w:t xml:space="preserve">  </w:t>
      </w:r>
      <w:r>
        <w:rPr>
          <w:rFonts w:ascii="SimSun" w:hAnsi="SimSun" w:eastAsia="SimSun" w:cs="SimSun"/>
          <w:sz w:val="22"/>
          <w:szCs w:val="22"/>
          <w:spacing w:val="-1"/>
        </w:rPr>
        <w:t>求，把大数据作为基础性战略资源，全面实施促进大数据发展行动，</w:t>
      </w:r>
      <w:r>
        <w:rPr>
          <w:rFonts w:ascii="SimSun" w:hAnsi="SimSun" w:eastAsia="SimSun" w:cs="SimSun"/>
          <w:sz w:val="22"/>
          <w:szCs w:val="22"/>
          <w:spacing w:val="9"/>
        </w:rPr>
        <w:t xml:space="preserve"> </w:t>
      </w:r>
      <w:r>
        <w:rPr>
          <w:rFonts w:ascii="SimSun" w:hAnsi="SimSun" w:eastAsia="SimSun" w:cs="SimSun"/>
          <w:sz w:val="22"/>
          <w:szCs w:val="22"/>
          <w:spacing w:val="-4"/>
        </w:rPr>
        <w:t>加快推动数据资源共享开放和开发应用，助力产业转型升级和社会治</w:t>
      </w:r>
      <w:r>
        <w:rPr>
          <w:rFonts w:ascii="SimSun" w:hAnsi="SimSun" w:eastAsia="SimSun" w:cs="SimSun"/>
          <w:sz w:val="22"/>
          <w:szCs w:val="22"/>
          <w:spacing w:val="3"/>
        </w:rPr>
        <w:t xml:space="preserve">  </w:t>
      </w:r>
      <w:r>
        <w:rPr>
          <w:rFonts w:ascii="SimSun" w:hAnsi="SimSun" w:eastAsia="SimSun" w:cs="SimSun"/>
          <w:sz w:val="22"/>
          <w:szCs w:val="22"/>
          <w:spacing w:val="1"/>
        </w:rPr>
        <w:t>理创新。①习近平总书记在2016年4月19日网络安全和信息</w:t>
      </w:r>
      <w:r>
        <w:rPr>
          <w:rFonts w:ascii="SimSun" w:hAnsi="SimSun" w:eastAsia="SimSun" w:cs="SimSun"/>
          <w:sz w:val="22"/>
          <w:szCs w:val="22"/>
        </w:rPr>
        <w:t>化工作座  </w:t>
      </w:r>
      <w:r>
        <w:rPr>
          <w:rFonts w:ascii="SimSun" w:hAnsi="SimSun" w:eastAsia="SimSun" w:cs="SimSun"/>
          <w:sz w:val="22"/>
          <w:szCs w:val="22"/>
          <w:spacing w:val="-4"/>
        </w:rPr>
        <w:t>谈会上强调要强化信息资源深度整合，打通经济社会发展的信息“大</w:t>
      </w:r>
      <w:r>
        <w:rPr>
          <w:rFonts w:ascii="SimSun" w:hAnsi="SimSun" w:eastAsia="SimSun" w:cs="SimSun"/>
          <w:sz w:val="22"/>
          <w:szCs w:val="22"/>
        </w:rPr>
        <w:t xml:space="preserve">  </w:t>
      </w:r>
      <w:r>
        <w:rPr>
          <w:rFonts w:ascii="SimSun" w:hAnsi="SimSun" w:eastAsia="SimSun" w:cs="SimSun"/>
          <w:sz w:val="22"/>
          <w:szCs w:val="22"/>
          <w:spacing w:val="-8"/>
        </w:rPr>
        <w:t>动脉”,要以信息流带动技术流、资金流、人才流、物资流，促进资源</w:t>
      </w:r>
      <w:r>
        <w:rPr>
          <w:rFonts w:ascii="SimSun" w:hAnsi="SimSun" w:eastAsia="SimSun" w:cs="SimSun"/>
          <w:sz w:val="22"/>
          <w:szCs w:val="22"/>
          <w:spacing w:val="8"/>
        </w:rPr>
        <w:t xml:space="preserve">  </w:t>
      </w:r>
      <w:r>
        <w:rPr>
          <w:rFonts w:ascii="SimSun" w:hAnsi="SimSun" w:eastAsia="SimSun" w:cs="SimSun"/>
          <w:sz w:val="22"/>
          <w:szCs w:val="22"/>
          <w:spacing w:val="-4"/>
        </w:rPr>
        <w:t>配置优化，促进全要素生产率提升，为推动创新发展、转变经济发展</w:t>
      </w:r>
      <w:r>
        <w:rPr>
          <w:rFonts w:ascii="SimSun" w:hAnsi="SimSun" w:eastAsia="SimSun" w:cs="SimSun"/>
          <w:sz w:val="22"/>
          <w:szCs w:val="22"/>
        </w:rPr>
        <w:t xml:space="preserve">  </w:t>
      </w:r>
      <w:r>
        <w:rPr>
          <w:rFonts w:ascii="SimSun" w:hAnsi="SimSun" w:eastAsia="SimSun" w:cs="SimSun"/>
          <w:sz w:val="22"/>
          <w:szCs w:val="22"/>
          <w:spacing w:val="-9"/>
        </w:rPr>
        <w:t>方式、调整经济结构发挥积极作用。②数据资源的作</w:t>
      </w:r>
      <w:r>
        <w:rPr>
          <w:rFonts w:ascii="SimSun" w:hAnsi="SimSun" w:eastAsia="SimSun" w:cs="SimSun"/>
          <w:sz w:val="22"/>
          <w:szCs w:val="22"/>
          <w:spacing w:val="-10"/>
        </w:rPr>
        <w:t>用已经不仅仅是信</w:t>
      </w:r>
    </w:p>
    <w:p>
      <w:pPr>
        <w:ind w:left="110"/>
        <w:spacing w:line="219" w:lineRule="auto"/>
        <w:rPr>
          <w:rFonts w:ascii="SimSun" w:hAnsi="SimSun" w:eastAsia="SimSun" w:cs="SimSun"/>
          <w:sz w:val="22"/>
          <w:szCs w:val="22"/>
        </w:rPr>
      </w:pPr>
      <w:r>
        <w:rPr>
          <w:rFonts w:ascii="SimSun" w:hAnsi="SimSun" w:eastAsia="SimSun" w:cs="SimSun"/>
          <w:sz w:val="22"/>
          <w:szCs w:val="22"/>
          <w:spacing w:val="-7"/>
        </w:rPr>
        <w:t>息记录的载体，它已成为赋能全要素配置效率提升的关键要素。</w:t>
      </w:r>
    </w:p>
    <w:p>
      <w:pPr>
        <w:ind w:left="109" w:right="87" w:firstLine="460"/>
        <w:spacing w:before="217" w:line="335" w:lineRule="auto"/>
        <w:jc w:val="both"/>
        <w:rPr>
          <w:rFonts w:ascii="SimSun" w:hAnsi="SimSun" w:eastAsia="SimSun" w:cs="SimSun"/>
          <w:sz w:val="18"/>
          <w:szCs w:val="18"/>
        </w:rPr>
      </w:pPr>
      <w:r>
        <w:rPr>
          <w:rFonts w:ascii="SimSun" w:hAnsi="SimSun" w:eastAsia="SimSun" w:cs="SimSun"/>
          <w:sz w:val="22"/>
          <w:szCs w:val="22"/>
          <w:spacing w:val="-3"/>
        </w:rPr>
        <w:t>面对数据资源地位日益重要的发展趋势，为贯彻落实</w:t>
      </w:r>
      <w:r>
        <w:rPr>
          <w:rFonts w:ascii="SimSun" w:hAnsi="SimSun" w:eastAsia="SimSun" w:cs="SimSun"/>
          <w:sz w:val="22"/>
          <w:szCs w:val="22"/>
          <w:spacing w:val="-4"/>
        </w:rPr>
        <w:t>党中央、国</w:t>
      </w:r>
      <w:r>
        <w:rPr>
          <w:rFonts w:ascii="SimSun" w:hAnsi="SimSun" w:eastAsia="SimSun" w:cs="SimSun"/>
          <w:sz w:val="22"/>
          <w:szCs w:val="22"/>
        </w:rPr>
        <w:t xml:space="preserve"> </w:t>
      </w:r>
      <w:r>
        <w:rPr>
          <w:rFonts w:ascii="SimSun" w:hAnsi="SimSun" w:eastAsia="SimSun" w:cs="SimSun"/>
          <w:sz w:val="22"/>
          <w:szCs w:val="22"/>
          <w:spacing w:val="-8"/>
        </w:rPr>
        <w:t>务院网络强国、“互联网+”行动计划、大数据战略等决策部署，直面</w:t>
      </w:r>
      <w:r>
        <w:rPr>
          <w:rFonts w:ascii="SimSun" w:hAnsi="SimSun" w:eastAsia="SimSun" w:cs="SimSun"/>
          <w:sz w:val="22"/>
          <w:szCs w:val="22"/>
          <w:spacing w:val="16"/>
        </w:rPr>
        <w:t xml:space="preserve"> </w:t>
      </w:r>
      <w:r>
        <w:rPr>
          <w:rFonts w:ascii="SimSun" w:hAnsi="SimSun" w:eastAsia="SimSun" w:cs="SimSun"/>
          <w:sz w:val="22"/>
          <w:szCs w:val="22"/>
          <w:spacing w:val="3"/>
        </w:rPr>
        <w:t>数据资源整合共享难题，2016年9月5日，国务院印发《政务信息资</w:t>
      </w:r>
      <w:r>
        <w:rPr>
          <w:rFonts w:ascii="SimSun" w:hAnsi="SimSun" w:eastAsia="SimSun" w:cs="SimSun"/>
          <w:sz w:val="22"/>
          <w:szCs w:val="22"/>
          <w:spacing w:val="9"/>
        </w:rPr>
        <w:t xml:space="preserve"> </w:t>
      </w:r>
      <w:r>
        <w:rPr>
          <w:rFonts w:ascii="SimSun" w:hAnsi="SimSun" w:eastAsia="SimSun" w:cs="SimSun"/>
          <w:sz w:val="22"/>
          <w:szCs w:val="22"/>
        </w:rPr>
        <w:t>源共享管理暂行办法》,该办法包括总则、政务</w:t>
      </w:r>
      <w:r>
        <w:rPr>
          <w:rFonts w:ascii="SimSun" w:hAnsi="SimSun" w:eastAsia="SimSun" w:cs="SimSun"/>
          <w:sz w:val="22"/>
          <w:szCs w:val="22"/>
          <w:spacing w:val="-1"/>
        </w:rPr>
        <w:t>信息资源目录、政务</w:t>
      </w:r>
      <w:r>
        <w:rPr>
          <w:rFonts w:ascii="SimSun" w:hAnsi="SimSun" w:eastAsia="SimSun" w:cs="SimSun"/>
          <w:sz w:val="22"/>
          <w:szCs w:val="22"/>
        </w:rPr>
        <w:t xml:space="preserve"> </w:t>
      </w:r>
      <w:r>
        <w:rPr>
          <w:rFonts w:ascii="SimSun" w:hAnsi="SimSun" w:eastAsia="SimSun" w:cs="SimSun"/>
          <w:sz w:val="22"/>
          <w:szCs w:val="22"/>
          <w:spacing w:val="-4"/>
        </w:rPr>
        <w:t>信息资源分类与共享要求、共享信息的提供与使用、信息共享工作的</w:t>
      </w:r>
      <w:r>
        <w:rPr>
          <w:rFonts w:ascii="SimSun" w:hAnsi="SimSun" w:eastAsia="SimSun" w:cs="SimSun"/>
          <w:sz w:val="22"/>
          <w:szCs w:val="22"/>
          <w:spacing w:val="5"/>
        </w:rPr>
        <w:t xml:space="preserve"> </w:t>
      </w:r>
      <w:r>
        <w:rPr>
          <w:rFonts w:ascii="SimSun" w:hAnsi="SimSun" w:eastAsia="SimSun" w:cs="SimSun"/>
          <w:sz w:val="22"/>
          <w:szCs w:val="22"/>
          <w:spacing w:val="7"/>
        </w:rPr>
        <w:t>监督和保障、附则等共6章26条内容。该文件是国家推进政务数据</w:t>
      </w:r>
      <w:r>
        <w:rPr>
          <w:rFonts w:ascii="SimSun" w:hAnsi="SimSun" w:eastAsia="SimSun" w:cs="SimSun"/>
          <w:sz w:val="22"/>
          <w:szCs w:val="22"/>
          <w:spacing w:val="2"/>
        </w:rPr>
        <w:t xml:space="preserve"> </w:t>
      </w:r>
      <w:r>
        <w:rPr>
          <w:rFonts w:ascii="SimSun" w:hAnsi="SimSun" w:eastAsia="SimSun" w:cs="SimSun"/>
          <w:sz w:val="22"/>
          <w:szCs w:val="22"/>
          <w:spacing w:val="-4"/>
        </w:rPr>
        <w:t>资源管理制度建设的重大举措，也是我国第一份关于政务信息资</w:t>
      </w:r>
      <w:r>
        <w:rPr>
          <w:rFonts w:ascii="SimSun" w:hAnsi="SimSun" w:eastAsia="SimSun" w:cs="SimSun"/>
          <w:sz w:val="22"/>
          <w:szCs w:val="22"/>
          <w:spacing w:val="-5"/>
        </w:rPr>
        <w:t>源共</w:t>
      </w:r>
      <w:r>
        <w:rPr>
          <w:rFonts w:ascii="SimSun" w:hAnsi="SimSun" w:eastAsia="SimSun" w:cs="SimSun"/>
          <w:sz w:val="22"/>
          <w:szCs w:val="22"/>
        </w:rPr>
        <w:t xml:space="preserve"> </w:t>
      </w:r>
      <w:r>
        <w:rPr>
          <w:rFonts w:ascii="SimSun" w:hAnsi="SimSun" w:eastAsia="SimSun" w:cs="SimSun"/>
          <w:sz w:val="18"/>
          <w:szCs w:val="18"/>
          <w:spacing w:val="36"/>
        </w:rPr>
        <w:t>享的规范性文件。该文件明确了政务信息资源的定义和分类，提出了</w:t>
      </w:r>
    </w:p>
    <w:p>
      <w:pPr>
        <w:spacing w:line="219" w:lineRule="auto"/>
        <w:rPr>
          <w:rFonts w:ascii="SimSun" w:hAnsi="SimSun" w:eastAsia="SimSun" w:cs="SimSun"/>
          <w:sz w:val="22"/>
          <w:szCs w:val="22"/>
        </w:rPr>
      </w:pPr>
      <w:r>
        <w:rPr>
          <w:rFonts w:ascii="SimSun" w:hAnsi="SimSun" w:eastAsia="SimSun" w:cs="SimSun"/>
          <w:sz w:val="22"/>
          <w:szCs w:val="22"/>
        </w:rPr>
        <w:t>“以共享为原则、不共享为例外”等原则，界定了信息共享的范围和</w:t>
      </w:r>
    </w:p>
    <w:p>
      <w:pPr>
        <w:pStyle w:val="BodyText"/>
        <w:spacing w:line="286" w:lineRule="auto"/>
        <w:rPr/>
      </w:pPr>
      <w:r/>
    </w:p>
    <w:p>
      <w:pPr>
        <w:pStyle w:val="BodyText"/>
        <w:spacing w:line="286" w:lineRule="auto"/>
        <w:rPr/>
      </w:pPr>
      <w:r/>
    </w:p>
    <w:p>
      <w:pPr>
        <w:ind w:left="110" w:right="74" w:firstLine="359"/>
        <w:spacing w:before="59" w:line="250" w:lineRule="auto"/>
        <w:rPr>
          <w:rFonts w:ascii="SimSun" w:hAnsi="SimSun" w:eastAsia="SimSun" w:cs="SimSun"/>
          <w:sz w:val="18"/>
          <w:szCs w:val="18"/>
        </w:rPr>
      </w:pPr>
      <w:r>
        <w:rPr>
          <w:rFonts w:ascii="SimSun" w:hAnsi="SimSun" w:eastAsia="SimSun" w:cs="SimSun"/>
          <w:sz w:val="18"/>
          <w:szCs w:val="18"/>
          <w:spacing w:val="-12"/>
        </w:rPr>
        <w:t>①</w:t>
      </w:r>
      <w:r>
        <w:rPr>
          <w:rFonts w:ascii="SimSun" w:hAnsi="SimSun" w:eastAsia="SimSun" w:cs="SimSun"/>
          <w:sz w:val="18"/>
          <w:szCs w:val="18"/>
          <w:spacing w:val="82"/>
        </w:rPr>
        <w:t xml:space="preserve"> </w:t>
      </w:r>
      <w:r>
        <w:rPr>
          <w:rFonts w:ascii="SimSun" w:hAnsi="SimSun" w:eastAsia="SimSun" w:cs="SimSun"/>
          <w:sz w:val="18"/>
          <w:szCs w:val="18"/>
          <w:spacing w:val="-12"/>
        </w:rPr>
        <w:t>中华人民共和国国民经济和社会发展第十三个五年规划纲要.中国政府网，2016-</w:t>
      </w:r>
      <w:r>
        <w:rPr>
          <w:rFonts w:ascii="SimSun" w:hAnsi="SimSun" w:eastAsia="SimSun" w:cs="SimSun"/>
          <w:sz w:val="18"/>
          <w:szCs w:val="18"/>
        </w:rPr>
        <w:t xml:space="preserve"> </w:t>
      </w:r>
      <w:r>
        <w:rPr>
          <w:rFonts w:ascii="SimSun" w:hAnsi="SimSun" w:eastAsia="SimSun" w:cs="SimSun"/>
          <w:sz w:val="18"/>
          <w:szCs w:val="18"/>
          <w:spacing w:val="-10"/>
        </w:rPr>
        <w:t>03-17.</w:t>
      </w:r>
    </w:p>
    <w:p>
      <w:pPr>
        <w:ind w:left="110" w:right="103" w:firstLine="339"/>
        <w:spacing w:before="74" w:line="254" w:lineRule="auto"/>
        <w:rPr>
          <w:rFonts w:ascii="SimSun" w:hAnsi="SimSun" w:eastAsia="SimSun" w:cs="SimSun"/>
          <w:sz w:val="18"/>
          <w:szCs w:val="18"/>
        </w:rPr>
      </w:pPr>
      <w:r>
        <w:rPr>
          <w:rFonts w:ascii="SimSun" w:hAnsi="SimSun" w:eastAsia="SimSun" w:cs="SimSun"/>
          <w:sz w:val="18"/>
          <w:szCs w:val="18"/>
          <w:spacing w:val="-15"/>
        </w:rPr>
        <w:t>②</w:t>
      </w:r>
      <w:r>
        <w:rPr>
          <w:rFonts w:ascii="SimSun" w:hAnsi="SimSun" w:eastAsia="SimSun" w:cs="SimSun"/>
          <w:sz w:val="18"/>
          <w:szCs w:val="18"/>
          <w:spacing w:val="70"/>
        </w:rPr>
        <w:t xml:space="preserve"> </w:t>
      </w:r>
      <w:r>
        <w:rPr>
          <w:rFonts w:ascii="SimSun" w:hAnsi="SimSun" w:eastAsia="SimSun" w:cs="SimSun"/>
          <w:sz w:val="18"/>
          <w:szCs w:val="18"/>
          <w:spacing w:val="-15"/>
        </w:rPr>
        <w:t>习近平总书记在网络安全和信息化工作座谈会上的讲话.中华人民共和国国家互联</w:t>
      </w:r>
      <w:r>
        <w:rPr>
          <w:rFonts w:ascii="SimSun" w:hAnsi="SimSun" w:eastAsia="SimSun" w:cs="SimSun"/>
          <w:sz w:val="18"/>
          <w:szCs w:val="18"/>
        </w:rPr>
        <w:t xml:space="preserve"> </w:t>
      </w:r>
      <w:r>
        <w:rPr>
          <w:rFonts w:ascii="SimSun" w:hAnsi="SimSun" w:eastAsia="SimSun" w:cs="SimSun"/>
          <w:sz w:val="18"/>
          <w:szCs w:val="18"/>
          <w:spacing w:val="-17"/>
        </w:rPr>
        <w:t>网信息办公室官网，2016-04-25.</w:t>
      </w:r>
    </w:p>
    <w:p>
      <w:pPr>
        <w:spacing w:line="254" w:lineRule="auto"/>
        <w:sectPr>
          <w:footerReference w:type="default" r:id="rId132"/>
          <w:pgSz w:w="8370" w:h="12670"/>
          <w:pgMar w:top="400" w:right="879" w:bottom="636" w:left="759" w:header="0" w:footer="457" w:gutter="0"/>
        </w:sectPr>
        <w:rPr>
          <w:rFonts w:ascii="SimSun" w:hAnsi="SimSun" w:eastAsia="SimSun" w:cs="SimSun"/>
          <w:sz w:val="18"/>
          <w:szCs w:val="18"/>
        </w:rPr>
      </w:pPr>
    </w:p>
    <w:p>
      <w:pPr>
        <w:pStyle w:val="BodyText"/>
        <w:spacing w:line="446" w:lineRule="auto"/>
        <w:rPr/>
      </w:pPr>
      <w:r/>
    </w:p>
    <w:p>
      <w:pPr>
        <w:ind w:left="4142"/>
        <w:spacing w:before="71" w:line="218" w:lineRule="auto"/>
        <w:rPr>
          <w:rFonts w:ascii="SimHei" w:hAnsi="SimHei" w:eastAsia="SimHei" w:cs="SimHei"/>
          <w:sz w:val="22"/>
          <w:szCs w:val="22"/>
        </w:rPr>
      </w:pPr>
      <w:r>
        <w:rPr>
          <w:rFonts w:ascii="SimHei" w:hAnsi="SimHei" w:eastAsia="SimHei" w:cs="SimHei"/>
          <w:sz w:val="22"/>
          <w:szCs w:val="22"/>
          <w:b/>
          <w:bCs/>
          <w:color w:val="2A5EB8"/>
          <w:spacing w:val="-29"/>
        </w:rPr>
        <w:t>第2章</w:t>
      </w:r>
      <w:r>
        <w:rPr>
          <w:rFonts w:ascii="SimHei" w:hAnsi="SimHei" w:eastAsia="SimHei" w:cs="SimHei"/>
          <w:sz w:val="22"/>
          <w:szCs w:val="22"/>
          <w:color w:val="2A5EB8"/>
          <w:spacing w:val="-29"/>
        </w:rPr>
        <w:t xml:space="preserve">  </w:t>
      </w:r>
      <w:r>
        <w:rPr>
          <w:rFonts w:ascii="SimHei" w:hAnsi="SimHei" w:eastAsia="SimHei" w:cs="SimHei"/>
          <w:sz w:val="22"/>
          <w:szCs w:val="22"/>
          <w:b/>
          <w:bCs/>
          <w:color w:val="2A5EB8"/>
          <w:spacing w:val="-29"/>
        </w:rPr>
        <w:t>数据治理的国内实践</w:t>
      </w:r>
    </w:p>
    <w:p>
      <w:pPr>
        <w:pStyle w:val="BodyText"/>
        <w:spacing w:line="255" w:lineRule="auto"/>
        <w:rPr/>
      </w:pPr>
      <w:r/>
    </w:p>
    <w:p>
      <w:pPr>
        <w:ind w:right="110"/>
        <w:spacing w:before="71" w:line="335" w:lineRule="auto"/>
        <w:jc w:val="right"/>
        <w:rPr>
          <w:rFonts w:ascii="SimSun" w:hAnsi="SimSun" w:eastAsia="SimSun" w:cs="SimSun"/>
          <w:sz w:val="22"/>
          <w:szCs w:val="22"/>
        </w:rPr>
      </w:pPr>
      <w:r>
        <w:rPr>
          <w:rFonts w:ascii="SimSun" w:hAnsi="SimSun" w:eastAsia="SimSun" w:cs="SimSun"/>
          <w:sz w:val="22"/>
          <w:szCs w:val="22"/>
          <w:spacing w:val="-3"/>
        </w:rPr>
        <w:t>责任，明晰了信息共享的权利和义务，对政务信息资源目录、国</w:t>
      </w:r>
      <w:r>
        <w:rPr>
          <w:rFonts w:ascii="SimSun" w:hAnsi="SimSun" w:eastAsia="SimSun" w:cs="SimSun"/>
          <w:sz w:val="22"/>
          <w:szCs w:val="22"/>
          <w:spacing w:val="-4"/>
        </w:rPr>
        <w:t>家数</w:t>
      </w:r>
      <w:r>
        <w:rPr>
          <w:rFonts w:ascii="SimSun" w:hAnsi="SimSun" w:eastAsia="SimSun" w:cs="SimSun"/>
          <w:sz w:val="22"/>
          <w:szCs w:val="22"/>
        </w:rPr>
        <w:t xml:space="preserve"> </w:t>
      </w:r>
      <w:r>
        <w:rPr>
          <w:rFonts w:ascii="SimSun" w:hAnsi="SimSun" w:eastAsia="SimSun" w:cs="SimSun"/>
          <w:sz w:val="22"/>
          <w:szCs w:val="22"/>
          <w:spacing w:val="-4"/>
        </w:rPr>
        <w:t>据共享交换平台体系构建以及信息共享工作的管理、协调、评价和监</w:t>
      </w:r>
      <w:r>
        <w:rPr>
          <w:rFonts w:ascii="SimSun" w:hAnsi="SimSun" w:eastAsia="SimSun" w:cs="SimSun"/>
          <w:sz w:val="22"/>
          <w:szCs w:val="22"/>
          <w:spacing w:val="8"/>
        </w:rPr>
        <w:t xml:space="preserve"> </w:t>
      </w:r>
      <w:r>
        <w:rPr>
          <w:rFonts w:ascii="SimSun" w:hAnsi="SimSun" w:eastAsia="SimSun" w:cs="SimSun"/>
          <w:sz w:val="22"/>
          <w:szCs w:val="22"/>
          <w:spacing w:val="-3"/>
        </w:rPr>
        <w:t>督等作出了硬性规定和要求。这份文件具有里程</w:t>
      </w:r>
      <w:r>
        <w:rPr>
          <w:rFonts w:ascii="SimSun" w:hAnsi="SimSun" w:eastAsia="SimSun" w:cs="SimSun"/>
          <w:sz w:val="22"/>
          <w:szCs w:val="22"/>
          <w:spacing w:val="-4"/>
        </w:rPr>
        <w:t>碑意义，是指导我国</w:t>
      </w:r>
      <w:r>
        <w:rPr>
          <w:rFonts w:ascii="SimSun" w:hAnsi="SimSun" w:eastAsia="SimSun" w:cs="SimSun"/>
          <w:sz w:val="22"/>
          <w:szCs w:val="22"/>
        </w:rPr>
        <w:t xml:space="preserve"> </w:t>
      </w:r>
      <w:r>
        <w:rPr>
          <w:rFonts w:ascii="SimSun" w:hAnsi="SimSun" w:eastAsia="SimSun" w:cs="SimSun"/>
          <w:sz w:val="22"/>
          <w:szCs w:val="22"/>
          <w:spacing w:val="-8"/>
        </w:rPr>
        <w:t>一个时期开展数据共享的纲领性文件，改变了我国政务数据共享“无</w:t>
      </w:r>
    </w:p>
    <w:p>
      <w:pPr>
        <w:spacing w:line="216" w:lineRule="auto"/>
        <w:rPr>
          <w:rFonts w:ascii="SimSun" w:hAnsi="SimSun" w:eastAsia="SimSun" w:cs="SimSun"/>
          <w:sz w:val="22"/>
          <w:szCs w:val="22"/>
        </w:rPr>
      </w:pPr>
      <w:r>
        <w:rPr>
          <w:rFonts w:ascii="SimSun" w:hAnsi="SimSun" w:eastAsia="SimSun" w:cs="SimSun"/>
          <w:sz w:val="22"/>
          <w:szCs w:val="22"/>
          <w:spacing w:val="-7"/>
        </w:rPr>
        <w:t>据可依”的历史①,有效提升了政务信息共享管理和约束效力，使政务</w:t>
      </w:r>
    </w:p>
    <w:p>
      <w:pPr>
        <w:ind w:right="122"/>
        <w:spacing w:before="146" w:line="335" w:lineRule="auto"/>
        <w:jc w:val="both"/>
        <w:rPr>
          <w:rFonts w:ascii="SimSun" w:hAnsi="SimSun" w:eastAsia="SimSun" w:cs="SimSun"/>
          <w:sz w:val="22"/>
          <w:szCs w:val="22"/>
        </w:rPr>
      </w:pPr>
      <w:r>
        <w:rPr>
          <w:rFonts w:ascii="SimSun" w:hAnsi="SimSun" w:eastAsia="SimSun" w:cs="SimSun"/>
          <w:sz w:val="22"/>
          <w:szCs w:val="22"/>
          <w:spacing w:val="-4"/>
        </w:rPr>
        <w:t>信息共享工作进一步制度化、规范化，推动了我国政务信息化建设进</w:t>
      </w:r>
      <w:r>
        <w:rPr>
          <w:rFonts w:ascii="SimSun" w:hAnsi="SimSun" w:eastAsia="SimSun" w:cs="SimSun"/>
          <w:sz w:val="22"/>
          <w:szCs w:val="22"/>
          <w:spacing w:val="7"/>
        </w:rPr>
        <w:t xml:space="preserve"> </w:t>
      </w:r>
      <w:r>
        <w:rPr>
          <w:rFonts w:ascii="SimSun" w:hAnsi="SimSun" w:eastAsia="SimSun" w:cs="SimSun"/>
          <w:sz w:val="22"/>
          <w:szCs w:val="22"/>
          <w:spacing w:val="-4"/>
        </w:rPr>
        <w:t>入“集约整合、全面互联、开放共享、协同共治”的新阶段，对于增</w:t>
      </w:r>
    </w:p>
    <w:p>
      <w:pPr>
        <w:spacing w:before="1" w:line="218" w:lineRule="auto"/>
        <w:rPr>
          <w:rFonts w:ascii="SimSun" w:hAnsi="SimSun" w:eastAsia="SimSun" w:cs="SimSun"/>
          <w:sz w:val="22"/>
          <w:szCs w:val="22"/>
        </w:rPr>
      </w:pPr>
      <w:r>
        <w:rPr>
          <w:rFonts w:ascii="SimSun" w:hAnsi="SimSun" w:eastAsia="SimSun" w:cs="SimSun"/>
          <w:sz w:val="22"/>
          <w:szCs w:val="22"/>
          <w:spacing w:val="-6"/>
        </w:rPr>
        <w:t>强政府公信力、提升行政效率和公共服务效能具有重要</w:t>
      </w:r>
      <w:r>
        <w:rPr>
          <w:rFonts w:ascii="SimSun" w:hAnsi="SimSun" w:eastAsia="SimSun" w:cs="SimSun"/>
          <w:sz w:val="22"/>
          <w:szCs w:val="22"/>
          <w:spacing w:val="-7"/>
        </w:rPr>
        <w:t>意义。</w:t>
      </w:r>
    </w:p>
    <w:p>
      <w:pPr>
        <w:ind w:right="29" w:firstLine="429"/>
        <w:spacing w:before="141" w:line="327" w:lineRule="auto"/>
        <w:jc w:val="both"/>
        <w:rPr>
          <w:rFonts w:ascii="SimSun" w:hAnsi="SimSun" w:eastAsia="SimSun" w:cs="SimSun"/>
          <w:sz w:val="22"/>
          <w:szCs w:val="22"/>
        </w:rPr>
      </w:pPr>
      <w:r>
        <w:rPr>
          <w:rFonts w:ascii="SimSun" w:hAnsi="SimSun" w:eastAsia="SimSun" w:cs="SimSun"/>
          <w:sz w:val="22"/>
          <w:szCs w:val="22"/>
          <w:spacing w:val="1"/>
        </w:rPr>
        <w:t>2016年12月，国务院印发的《“十三五”国家信息化规划》(国</w:t>
      </w:r>
      <w:r>
        <w:rPr>
          <w:rFonts w:ascii="SimSun" w:hAnsi="SimSun" w:eastAsia="SimSun" w:cs="SimSun"/>
          <w:sz w:val="22"/>
          <w:szCs w:val="22"/>
          <w:spacing w:val="10"/>
        </w:rPr>
        <w:t xml:space="preserve"> </w:t>
      </w:r>
      <w:r>
        <w:rPr>
          <w:rFonts w:ascii="SimSun" w:hAnsi="SimSun" w:eastAsia="SimSun" w:cs="SimSun"/>
          <w:sz w:val="22"/>
          <w:szCs w:val="22"/>
          <w:spacing w:val="7"/>
        </w:rPr>
        <w:t>发〔2016〕73号)提出了“建立统一开放的大数据体系”的</w:t>
      </w:r>
      <w:r>
        <w:rPr>
          <w:rFonts w:ascii="SimSun" w:hAnsi="SimSun" w:eastAsia="SimSun" w:cs="SimSun"/>
          <w:sz w:val="22"/>
          <w:szCs w:val="22"/>
          <w:spacing w:val="6"/>
        </w:rPr>
        <w:t>重大工</w:t>
      </w:r>
      <w:r>
        <w:rPr>
          <w:rFonts w:ascii="SimSun" w:hAnsi="SimSun" w:eastAsia="SimSun" w:cs="SimSun"/>
          <w:sz w:val="22"/>
          <w:szCs w:val="22"/>
        </w:rPr>
        <w:t xml:space="preserve">  </w:t>
      </w:r>
      <w:r>
        <w:rPr>
          <w:rFonts w:ascii="SimSun" w:hAnsi="SimSun" w:eastAsia="SimSun" w:cs="SimSun"/>
          <w:sz w:val="22"/>
          <w:szCs w:val="22"/>
          <w:spacing w:val="-4"/>
        </w:rPr>
        <w:t>程，包括加强数据资源规划建设、推动数据资源应用、强化数据资源</w:t>
      </w:r>
      <w:r>
        <w:rPr>
          <w:rFonts w:ascii="SimSun" w:hAnsi="SimSun" w:eastAsia="SimSun" w:cs="SimSun"/>
          <w:sz w:val="22"/>
          <w:szCs w:val="22"/>
          <w:spacing w:val="4"/>
        </w:rPr>
        <w:t xml:space="preserve">  </w:t>
      </w:r>
      <w:r>
        <w:rPr>
          <w:rFonts w:ascii="SimSun" w:hAnsi="SimSun" w:eastAsia="SimSun" w:cs="SimSun"/>
          <w:sz w:val="22"/>
          <w:szCs w:val="22"/>
        </w:rPr>
        <w:t>管理以及注重数据安全保护四方面的任务，</w:t>
      </w:r>
      <w:r>
        <w:rPr>
          <w:rFonts w:ascii="SimSun" w:hAnsi="SimSun" w:eastAsia="SimSun" w:cs="SimSun"/>
          <w:sz w:val="22"/>
          <w:szCs w:val="22"/>
          <w:spacing w:val="-1"/>
        </w:rPr>
        <w:t>不断夯实数据资源基础、</w:t>
      </w:r>
      <w:r>
        <w:rPr>
          <w:rFonts w:ascii="SimSun" w:hAnsi="SimSun" w:eastAsia="SimSun" w:cs="SimSun"/>
          <w:sz w:val="22"/>
          <w:szCs w:val="22"/>
        </w:rPr>
        <w:t xml:space="preserve"> </w:t>
      </w:r>
      <w:r>
        <w:rPr>
          <w:rFonts w:ascii="SimSun" w:hAnsi="SimSun" w:eastAsia="SimSun" w:cs="SimSun"/>
          <w:sz w:val="22"/>
          <w:szCs w:val="22"/>
          <w:spacing w:val="-3"/>
        </w:rPr>
        <w:t>探索破解制约数字红利释放的体制机制障碍，加强数据资源高效</w:t>
      </w:r>
      <w:r>
        <w:rPr>
          <w:rFonts w:ascii="SimSun" w:hAnsi="SimSun" w:eastAsia="SimSun" w:cs="SimSun"/>
          <w:sz w:val="22"/>
          <w:szCs w:val="22"/>
          <w:spacing w:val="-4"/>
        </w:rPr>
        <w:t>利用</w:t>
      </w:r>
    </w:p>
    <w:p>
      <w:pPr>
        <w:spacing w:before="1" w:line="219" w:lineRule="auto"/>
        <w:rPr>
          <w:rFonts w:ascii="SimSun" w:hAnsi="SimSun" w:eastAsia="SimSun" w:cs="SimSun"/>
          <w:sz w:val="22"/>
          <w:szCs w:val="22"/>
        </w:rPr>
      </w:pPr>
      <w:r>
        <w:rPr>
          <w:rFonts w:ascii="SimSun" w:hAnsi="SimSun" w:eastAsia="SimSun" w:cs="SimSun"/>
          <w:sz w:val="22"/>
          <w:szCs w:val="22"/>
          <w:spacing w:val="-12"/>
        </w:rPr>
        <w:t>和安全管控。</w:t>
      </w:r>
    </w:p>
    <w:p>
      <w:pPr>
        <w:ind w:right="82" w:firstLine="439"/>
        <w:spacing w:before="181" w:line="327" w:lineRule="auto"/>
        <w:jc w:val="both"/>
        <w:rPr>
          <w:rFonts w:ascii="SimSun" w:hAnsi="SimSun" w:eastAsia="SimSun" w:cs="SimSun"/>
          <w:sz w:val="22"/>
          <w:szCs w:val="22"/>
        </w:rPr>
      </w:pPr>
      <w:r>
        <w:rPr>
          <w:rFonts w:ascii="SimSun" w:hAnsi="SimSun" w:eastAsia="SimSun" w:cs="SimSun"/>
          <w:sz w:val="22"/>
          <w:szCs w:val="22"/>
          <w:spacing w:val="-3"/>
        </w:rPr>
        <w:t>为落实“十三五”要求，更好推动政务信息系统整</w:t>
      </w:r>
      <w:r>
        <w:rPr>
          <w:rFonts w:ascii="SimSun" w:hAnsi="SimSun" w:eastAsia="SimSun" w:cs="SimSun"/>
          <w:sz w:val="22"/>
          <w:szCs w:val="22"/>
          <w:spacing w:val="-4"/>
        </w:rPr>
        <w:t>合共享，为释</w:t>
      </w:r>
      <w:r>
        <w:rPr>
          <w:rFonts w:ascii="SimSun" w:hAnsi="SimSun" w:eastAsia="SimSun" w:cs="SimSun"/>
          <w:sz w:val="22"/>
          <w:szCs w:val="22"/>
        </w:rPr>
        <w:t xml:space="preserve"> </w:t>
      </w:r>
      <w:r>
        <w:rPr>
          <w:rFonts w:ascii="SimSun" w:hAnsi="SimSun" w:eastAsia="SimSun" w:cs="SimSun"/>
          <w:sz w:val="22"/>
          <w:szCs w:val="22"/>
        </w:rPr>
        <w:t>放数据红利奠定基础，2017年5月，国务院办</w:t>
      </w:r>
      <w:r>
        <w:rPr>
          <w:rFonts w:ascii="SimSun" w:hAnsi="SimSun" w:eastAsia="SimSun" w:cs="SimSun"/>
          <w:sz w:val="22"/>
          <w:szCs w:val="22"/>
          <w:spacing w:val="-1"/>
        </w:rPr>
        <w:t>公厅印发《政务信息系</w:t>
      </w:r>
      <w:r>
        <w:rPr>
          <w:rFonts w:ascii="SimSun" w:hAnsi="SimSun" w:eastAsia="SimSun" w:cs="SimSun"/>
          <w:sz w:val="22"/>
          <w:szCs w:val="22"/>
        </w:rPr>
        <w:t xml:space="preserve"> </w:t>
      </w:r>
      <w:r>
        <w:rPr>
          <w:rFonts w:ascii="SimSun" w:hAnsi="SimSun" w:eastAsia="SimSun" w:cs="SimSun"/>
          <w:sz w:val="22"/>
          <w:szCs w:val="22"/>
        </w:rPr>
        <w:t>统整合共享实施方案》(国办发〔2017</w:t>
      </w:r>
      <w:r>
        <w:rPr>
          <w:rFonts w:ascii="SimSun" w:hAnsi="SimSun" w:eastAsia="SimSun" w:cs="SimSun"/>
          <w:sz w:val="22"/>
          <w:szCs w:val="22"/>
          <w:spacing w:val="-1"/>
        </w:rPr>
        <w:t>〕39号),从政务信息系统“动</w:t>
      </w:r>
      <w:r>
        <w:rPr>
          <w:rFonts w:ascii="SimSun" w:hAnsi="SimSun" w:eastAsia="SimSun" w:cs="SimSun"/>
          <w:sz w:val="22"/>
          <w:szCs w:val="22"/>
        </w:rPr>
        <w:t xml:space="preserve"> </w:t>
      </w:r>
      <w:r>
        <w:rPr>
          <w:rFonts w:ascii="SimSun" w:hAnsi="SimSun" w:eastAsia="SimSun" w:cs="SimSun"/>
          <w:sz w:val="22"/>
          <w:szCs w:val="22"/>
          <w:spacing w:val="-1"/>
        </w:rPr>
        <w:t>刀子”,推进数据资源整合共享。纳入“政务信息系统”整合共享范</w:t>
      </w:r>
      <w:r>
        <w:rPr>
          <w:rFonts w:ascii="SimSun" w:hAnsi="SimSun" w:eastAsia="SimSun" w:cs="SimSun"/>
          <w:sz w:val="22"/>
          <w:szCs w:val="22"/>
          <w:spacing w:val="15"/>
        </w:rPr>
        <w:t xml:space="preserve"> </w:t>
      </w:r>
      <w:r>
        <w:rPr>
          <w:rFonts w:ascii="SimSun" w:hAnsi="SimSun" w:eastAsia="SimSun" w:cs="SimSun"/>
          <w:sz w:val="22"/>
          <w:szCs w:val="22"/>
          <w:spacing w:val="-4"/>
        </w:rPr>
        <w:t>畴的包括由政府投资建设、政府与社会企业联合建设、政府向社会购</w:t>
      </w:r>
      <w:r>
        <w:rPr>
          <w:rFonts w:ascii="SimSun" w:hAnsi="SimSun" w:eastAsia="SimSun" w:cs="SimSun"/>
          <w:sz w:val="22"/>
          <w:szCs w:val="22"/>
          <w:spacing w:val="10"/>
        </w:rPr>
        <w:t xml:space="preserve"> </w:t>
      </w:r>
      <w:r>
        <w:rPr>
          <w:rFonts w:ascii="SimSun" w:hAnsi="SimSun" w:eastAsia="SimSun" w:cs="SimSun"/>
          <w:sz w:val="22"/>
          <w:szCs w:val="22"/>
          <w:spacing w:val="-4"/>
        </w:rPr>
        <w:t>买服务或需要政府资金运行维护的用于支撑政府业务应用的各类信息</w:t>
      </w:r>
      <w:r>
        <w:rPr>
          <w:rFonts w:ascii="SimSun" w:hAnsi="SimSun" w:eastAsia="SimSun" w:cs="SimSun"/>
          <w:sz w:val="22"/>
          <w:szCs w:val="22"/>
          <w:spacing w:val="15"/>
        </w:rPr>
        <w:t xml:space="preserve"> </w:t>
      </w:r>
      <w:r>
        <w:rPr>
          <w:rFonts w:ascii="SimSun" w:hAnsi="SimSun" w:eastAsia="SimSun" w:cs="SimSun"/>
          <w:sz w:val="22"/>
          <w:szCs w:val="22"/>
          <w:spacing w:val="-2"/>
        </w:rPr>
        <w:t>系统。文件明确了政务信息系统建设管理的“五个统一”工</w:t>
      </w:r>
      <w:r>
        <w:rPr>
          <w:rFonts w:ascii="SimSun" w:hAnsi="SimSun" w:eastAsia="SimSun" w:cs="SimSun"/>
          <w:sz w:val="22"/>
          <w:szCs w:val="22"/>
          <w:spacing w:val="-3"/>
        </w:rPr>
        <w:t>作原则，</w:t>
      </w:r>
      <w:r>
        <w:rPr>
          <w:rFonts w:ascii="SimSun" w:hAnsi="SimSun" w:eastAsia="SimSun" w:cs="SimSun"/>
          <w:sz w:val="22"/>
          <w:szCs w:val="22"/>
        </w:rPr>
        <w:t xml:space="preserve"> </w:t>
      </w:r>
      <w:r>
        <w:rPr>
          <w:rFonts w:ascii="SimSun" w:hAnsi="SimSun" w:eastAsia="SimSun" w:cs="SimSun"/>
          <w:sz w:val="22"/>
          <w:szCs w:val="22"/>
          <w:spacing w:val="-4"/>
        </w:rPr>
        <w:t>制定了“两步走”工作目标，确定了加快推进政务信息系统整合共享</w:t>
      </w:r>
      <w:r>
        <w:rPr>
          <w:rFonts w:ascii="SimSun" w:hAnsi="SimSun" w:eastAsia="SimSun" w:cs="SimSun"/>
          <w:sz w:val="22"/>
          <w:szCs w:val="22"/>
          <w:spacing w:val="8"/>
        </w:rPr>
        <w:t xml:space="preserve"> </w:t>
      </w:r>
      <w:r>
        <w:rPr>
          <w:rFonts w:ascii="SimSun" w:hAnsi="SimSun" w:eastAsia="SimSun" w:cs="SimSun"/>
          <w:sz w:val="22"/>
          <w:szCs w:val="22"/>
          <w:spacing w:val="-4"/>
        </w:rPr>
        <w:t>的“十件大事”,提出了保障各项任务取得实效的“七项措施”,是推</w:t>
      </w:r>
    </w:p>
    <w:p>
      <w:pPr>
        <w:spacing w:before="1" w:line="219" w:lineRule="auto"/>
        <w:rPr>
          <w:rFonts w:ascii="SimSun" w:hAnsi="SimSun" w:eastAsia="SimSun" w:cs="SimSun"/>
          <w:sz w:val="22"/>
          <w:szCs w:val="22"/>
        </w:rPr>
      </w:pPr>
      <w:r>
        <w:rPr>
          <w:rFonts w:ascii="SimSun" w:hAnsi="SimSun" w:eastAsia="SimSun" w:cs="SimSun"/>
          <w:sz w:val="22"/>
          <w:szCs w:val="22"/>
          <w:spacing w:val="-4"/>
        </w:rPr>
        <w:t>动政务信息资源共享的又一重要文件。“一盘棋”统筹和整体推进有</w:t>
      </w:r>
    </w:p>
    <w:p>
      <w:pPr>
        <w:pStyle w:val="BodyText"/>
        <w:spacing w:line="360" w:lineRule="auto"/>
        <w:rPr/>
      </w:pPr>
      <w:r/>
    </w:p>
    <w:p>
      <w:pPr>
        <w:ind w:firstLine="329"/>
        <w:spacing w:before="53" w:line="277" w:lineRule="auto"/>
        <w:rPr>
          <w:rFonts w:ascii="Times New Roman" w:hAnsi="Times New Roman" w:eastAsia="Times New Roman" w:cs="Times New Roman"/>
          <w:sz w:val="16"/>
          <w:szCs w:val="16"/>
        </w:rPr>
      </w:pPr>
      <w:r>
        <w:rPr>
          <w:rFonts w:ascii="SimSun" w:hAnsi="SimSun" w:eastAsia="SimSun" w:cs="SimSun"/>
          <w:sz w:val="16"/>
          <w:szCs w:val="16"/>
          <w:spacing w:val="5"/>
        </w:rPr>
        <w:t>①  国家发展改革委高技术产业司有关负责同志就《政务信息资源共享管理暂行办法》</w:t>
      </w:r>
      <w:r>
        <w:rPr>
          <w:rFonts w:ascii="SimSun" w:hAnsi="SimSun" w:eastAsia="SimSun" w:cs="SimSun"/>
          <w:sz w:val="16"/>
          <w:szCs w:val="16"/>
          <w:spacing w:val="14"/>
        </w:rPr>
        <w:t xml:space="preserve"> </w:t>
      </w:r>
      <w:r>
        <w:rPr>
          <w:rFonts w:ascii="SimSun" w:hAnsi="SimSun" w:eastAsia="SimSun" w:cs="SimSun"/>
          <w:sz w:val="16"/>
          <w:szCs w:val="16"/>
          <w:spacing w:val="-2"/>
        </w:rPr>
        <w:t>答记者问.中国政府网，2016-09-2</w:t>
      </w:r>
      <w:r>
        <w:rPr>
          <w:rFonts w:ascii="Times New Roman" w:hAnsi="Times New Roman" w:eastAsia="Times New Roman" w:cs="Times New Roman"/>
          <w:sz w:val="16"/>
          <w:szCs w:val="16"/>
          <w:spacing w:val="-2"/>
        </w:rPr>
        <w:t>3.</w:t>
      </w:r>
    </w:p>
    <w:p>
      <w:pPr>
        <w:spacing w:line="277" w:lineRule="auto"/>
        <w:sectPr>
          <w:footerReference w:type="default" r:id="rId134"/>
          <w:pgSz w:w="8370" w:h="12670"/>
          <w:pgMar w:top="400" w:right="809" w:bottom="644" w:left="940" w:header="0" w:footer="426" w:gutter="0"/>
        </w:sectPr>
        <w:rPr>
          <w:rFonts w:ascii="Times New Roman" w:hAnsi="Times New Roman" w:eastAsia="Times New Roman" w:cs="Times New Roman"/>
          <w:sz w:val="16"/>
          <w:szCs w:val="16"/>
        </w:rPr>
      </w:pPr>
    </w:p>
    <w:p>
      <w:pPr>
        <w:pStyle w:val="BodyText"/>
        <w:spacing w:line="413" w:lineRule="auto"/>
        <w:rPr/>
      </w:pPr>
      <w:r>
        <w:drawing>
          <wp:anchor distT="0" distB="0" distL="0" distR="0" simplePos="0" relativeHeight="251803648" behindDoc="0" locked="0" layoutInCell="0" allowOverlap="1">
            <wp:simplePos x="0" y="0"/>
            <wp:positionH relativeFrom="page">
              <wp:posOffset>558813</wp:posOffset>
            </wp:positionH>
            <wp:positionV relativeFrom="page">
              <wp:posOffset>6521480</wp:posOffset>
            </wp:positionV>
            <wp:extent cx="939789" cy="6356"/>
            <wp:effectExtent l="0" t="0" r="0" b="0"/>
            <wp:wrapNone/>
            <wp:docPr id="54" name="IM 54"/>
            <wp:cNvGraphicFramePr/>
            <a:graphic>
              <a:graphicData uri="http://schemas.openxmlformats.org/drawingml/2006/picture">
                <pic:pic>
                  <pic:nvPicPr>
                    <pic:cNvPr id="54" name="IM 54"/>
                    <pic:cNvPicPr/>
                  </pic:nvPicPr>
                  <pic:blipFill>
                    <a:blip r:embed="rId136"/>
                    <a:stretch>
                      <a:fillRect/>
                    </a:stretch>
                  </pic:blipFill>
                  <pic:spPr>
                    <a:xfrm rot="0">
                      <a:off x="0" y="0"/>
                      <a:ext cx="939789" cy="6356"/>
                    </a:xfrm>
                    <a:prstGeom prst="rect">
                      <a:avLst/>
                    </a:prstGeom>
                  </pic:spPr>
                </pic:pic>
              </a:graphicData>
            </a:graphic>
          </wp:anchor>
        </w:drawing>
      </w:r>
      <w:r/>
    </w:p>
    <w:p>
      <w:pPr>
        <w:ind w:left="107"/>
        <w:spacing w:before="68" w:line="219" w:lineRule="auto"/>
        <w:rPr>
          <w:rFonts w:ascii="SimSun" w:hAnsi="SimSun" w:eastAsia="SimSun" w:cs="SimSun"/>
          <w:sz w:val="21"/>
          <w:szCs w:val="21"/>
        </w:rPr>
      </w:pPr>
      <w:r>
        <w:rPr>
          <w:rFonts w:ascii="SimSun" w:hAnsi="SimSun" w:eastAsia="SimSun" w:cs="SimSun"/>
          <w:sz w:val="21"/>
          <w:szCs w:val="21"/>
          <w:b/>
          <w:bCs/>
          <w:color w:val="002E9C"/>
          <w:spacing w:val="-14"/>
          <w:w w:val="90"/>
        </w:rPr>
        <w:t>数据治理之路——贵州实践</w:t>
      </w:r>
    </w:p>
    <w:p>
      <w:pPr>
        <w:pStyle w:val="BodyText"/>
        <w:spacing w:line="304" w:lineRule="auto"/>
        <w:rPr/>
      </w:pPr>
      <w:r/>
    </w:p>
    <w:p>
      <w:pPr>
        <w:ind w:left="104" w:right="146"/>
        <w:spacing w:before="68" w:line="343" w:lineRule="auto"/>
        <w:jc w:val="both"/>
        <w:rPr>
          <w:rFonts w:ascii="SimSun" w:hAnsi="SimSun" w:eastAsia="SimSun" w:cs="SimSun"/>
          <w:sz w:val="21"/>
          <w:szCs w:val="21"/>
        </w:rPr>
      </w:pPr>
      <w:r>
        <w:rPr>
          <w:rFonts w:ascii="SimSun" w:hAnsi="SimSun" w:eastAsia="SimSun" w:cs="SimSun"/>
          <w:sz w:val="21"/>
          <w:szCs w:val="21"/>
          <w:spacing w:val="6"/>
        </w:rPr>
        <w:t>助于不断破解跨地区、跨部门、跨层级政务服务中标准不统一、平台</w:t>
      </w:r>
      <w:r>
        <w:rPr>
          <w:rFonts w:ascii="SimSun" w:hAnsi="SimSun" w:eastAsia="SimSun" w:cs="SimSun"/>
          <w:sz w:val="21"/>
          <w:szCs w:val="21"/>
        </w:rPr>
        <w:t xml:space="preserve"> </w:t>
      </w:r>
      <w:r>
        <w:rPr>
          <w:rFonts w:ascii="SimSun" w:hAnsi="SimSun" w:eastAsia="SimSun" w:cs="SimSun"/>
          <w:sz w:val="21"/>
          <w:szCs w:val="21"/>
          <w:spacing w:val="7"/>
        </w:rPr>
        <w:t>不联通、数据不共享以及业务不协同等突出问题，将分散在各</w:t>
      </w:r>
      <w:r>
        <w:rPr>
          <w:rFonts w:ascii="SimSun" w:hAnsi="SimSun" w:eastAsia="SimSun" w:cs="SimSun"/>
          <w:sz w:val="21"/>
          <w:szCs w:val="21"/>
          <w:spacing w:val="6"/>
        </w:rPr>
        <w:t>级政府</w:t>
      </w:r>
      <w:r>
        <w:rPr>
          <w:rFonts w:ascii="SimSun" w:hAnsi="SimSun" w:eastAsia="SimSun" w:cs="SimSun"/>
          <w:sz w:val="21"/>
          <w:szCs w:val="21"/>
        </w:rPr>
        <w:t xml:space="preserve"> </w:t>
      </w:r>
      <w:r>
        <w:rPr>
          <w:rFonts w:ascii="SimSun" w:hAnsi="SimSun" w:eastAsia="SimSun" w:cs="SimSun"/>
          <w:sz w:val="21"/>
          <w:szCs w:val="21"/>
          <w:spacing w:val="6"/>
        </w:rPr>
        <w:t>和部门的数据有效整合和有序共享，从而实现凡是能通过网络共享复</w:t>
      </w:r>
      <w:r>
        <w:rPr>
          <w:rFonts w:ascii="SimSun" w:hAnsi="SimSun" w:eastAsia="SimSun" w:cs="SimSun"/>
          <w:sz w:val="21"/>
          <w:szCs w:val="21"/>
          <w:spacing w:val="8"/>
        </w:rPr>
        <w:t xml:space="preserve"> </w:t>
      </w:r>
      <w:r>
        <w:rPr>
          <w:rFonts w:ascii="SimSun" w:hAnsi="SimSun" w:eastAsia="SimSun" w:cs="SimSun"/>
          <w:sz w:val="21"/>
          <w:szCs w:val="21"/>
          <w:spacing w:val="6"/>
        </w:rPr>
        <w:t>用的材料，不得要求企业和群众重复提交，凡是能通过网络核验的信</w:t>
      </w:r>
      <w:r>
        <w:rPr>
          <w:rFonts w:ascii="SimSun" w:hAnsi="SimSun" w:eastAsia="SimSun" w:cs="SimSun"/>
          <w:sz w:val="21"/>
          <w:szCs w:val="21"/>
          <w:spacing w:val="13"/>
        </w:rPr>
        <w:t xml:space="preserve"> </w:t>
      </w:r>
      <w:r>
        <w:rPr>
          <w:rFonts w:ascii="SimSun" w:hAnsi="SimSun" w:eastAsia="SimSun" w:cs="SimSun"/>
          <w:sz w:val="21"/>
          <w:szCs w:val="21"/>
          <w:spacing w:val="6"/>
        </w:rPr>
        <w:t>息，不得要求其他单位重复提供的目标，解决老百姓办事难、证明难</w:t>
      </w:r>
    </w:p>
    <w:p>
      <w:pPr>
        <w:ind w:left="105"/>
        <w:spacing w:line="219" w:lineRule="auto"/>
        <w:rPr>
          <w:rFonts w:ascii="SimSun" w:hAnsi="SimSun" w:eastAsia="SimSun" w:cs="SimSun"/>
          <w:sz w:val="21"/>
          <w:szCs w:val="21"/>
        </w:rPr>
      </w:pPr>
      <w:r>
        <w:rPr>
          <w:rFonts w:ascii="SimSun" w:hAnsi="SimSun" w:eastAsia="SimSun" w:cs="SimSun"/>
          <w:sz w:val="21"/>
          <w:szCs w:val="21"/>
          <w:spacing w:val="2"/>
        </w:rPr>
        <w:t>等实际问题，推动“放管服”改革向纵深发展。</w:t>
      </w:r>
    </w:p>
    <w:p>
      <w:pPr>
        <w:ind w:left="104" w:firstLine="480"/>
        <w:spacing w:before="179" w:line="343" w:lineRule="auto"/>
        <w:jc w:val="both"/>
        <w:rPr>
          <w:rFonts w:ascii="SimSun" w:hAnsi="SimSun" w:eastAsia="SimSun" w:cs="SimSun"/>
          <w:sz w:val="21"/>
          <w:szCs w:val="21"/>
        </w:rPr>
      </w:pPr>
      <w:r>
        <w:rPr>
          <w:rFonts w:ascii="SimSun" w:hAnsi="SimSun" w:eastAsia="SimSun" w:cs="SimSun"/>
          <w:sz w:val="21"/>
          <w:szCs w:val="21"/>
          <w:spacing w:val="13"/>
        </w:rPr>
        <w:t>为贯彻落实《政务信息资源共享管理暂行办法》(国发〔2016〕</w:t>
      </w:r>
      <w:r>
        <w:rPr>
          <w:rFonts w:ascii="SimSun" w:hAnsi="SimSun" w:eastAsia="SimSun" w:cs="SimSun"/>
          <w:sz w:val="21"/>
          <w:szCs w:val="21"/>
          <w:spacing w:val="9"/>
        </w:rPr>
        <w:t xml:space="preserve"> </w:t>
      </w:r>
      <w:r>
        <w:rPr>
          <w:rFonts w:ascii="SimSun" w:hAnsi="SimSun" w:eastAsia="SimSun" w:cs="SimSun"/>
          <w:sz w:val="21"/>
          <w:szCs w:val="21"/>
          <w:spacing w:val="10"/>
        </w:rPr>
        <w:t>51号)、《政务信息系统整合共享实施方案》(国办发〔2017〕39号)</w:t>
      </w:r>
      <w:r>
        <w:rPr>
          <w:rFonts w:ascii="SimSun" w:hAnsi="SimSun" w:eastAsia="SimSun" w:cs="SimSun"/>
          <w:sz w:val="21"/>
          <w:szCs w:val="21"/>
        </w:rPr>
        <w:t xml:space="preserve">  </w:t>
      </w:r>
      <w:r>
        <w:rPr>
          <w:rFonts w:ascii="SimSun" w:hAnsi="SimSun" w:eastAsia="SimSun" w:cs="SimSun"/>
          <w:sz w:val="21"/>
          <w:szCs w:val="21"/>
          <w:spacing w:val="8"/>
        </w:rPr>
        <w:t>等文件精神，2017年6月，国家发展改革委、中央网信办印发《政</w:t>
      </w:r>
      <w:r>
        <w:rPr>
          <w:rFonts w:ascii="SimSun" w:hAnsi="SimSun" w:eastAsia="SimSun" w:cs="SimSun"/>
          <w:sz w:val="21"/>
          <w:szCs w:val="21"/>
          <w:spacing w:val="7"/>
        </w:rPr>
        <w:t>务  </w:t>
      </w:r>
      <w:r>
        <w:rPr>
          <w:rFonts w:ascii="SimSun" w:hAnsi="SimSun" w:eastAsia="SimSun" w:cs="SimSun"/>
          <w:sz w:val="21"/>
          <w:szCs w:val="21"/>
          <w:spacing w:val="10"/>
        </w:rPr>
        <w:t>信息资源目录编制指南(试行)》,为加快建立政府数据</w:t>
      </w:r>
      <w:r>
        <w:rPr>
          <w:rFonts w:ascii="SimSun" w:hAnsi="SimSun" w:eastAsia="SimSun" w:cs="SimSun"/>
          <w:sz w:val="21"/>
          <w:szCs w:val="21"/>
          <w:spacing w:val="9"/>
        </w:rPr>
        <w:t>资源目录体系</w:t>
      </w:r>
      <w:r>
        <w:rPr>
          <w:rFonts w:ascii="SimSun" w:hAnsi="SimSun" w:eastAsia="SimSun" w:cs="SimSun"/>
          <w:sz w:val="21"/>
          <w:szCs w:val="21"/>
        </w:rPr>
        <w:t xml:space="preserve">  </w:t>
      </w:r>
      <w:r>
        <w:rPr>
          <w:rFonts w:ascii="SimSun" w:hAnsi="SimSun" w:eastAsia="SimSun" w:cs="SimSun"/>
          <w:sz w:val="21"/>
          <w:szCs w:val="21"/>
          <w:spacing w:val="8"/>
        </w:rPr>
        <w:t>提供技术指导，推进政府数据资源统筹管理。2017年8月，国家发</w:t>
      </w:r>
      <w:r>
        <w:rPr>
          <w:rFonts w:ascii="SimSun" w:hAnsi="SimSun" w:eastAsia="SimSun" w:cs="SimSun"/>
          <w:sz w:val="21"/>
          <w:szCs w:val="21"/>
          <w:spacing w:val="7"/>
        </w:rPr>
        <w:t>展  </w:t>
      </w:r>
      <w:r>
        <w:rPr>
          <w:rFonts w:ascii="SimSun" w:hAnsi="SimSun" w:eastAsia="SimSun" w:cs="SimSun"/>
          <w:sz w:val="21"/>
          <w:szCs w:val="21"/>
          <w:spacing w:val="5"/>
        </w:rPr>
        <w:t>改革委、中央网信办、中央编办、财政部、审计署制定了《加快推进  </w:t>
      </w:r>
      <w:r>
        <w:rPr>
          <w:rFonts w:ascii="SimSun" w:hAnsi="SimSun" w:eastAsia="SimSun" w:cs="SimSun"/>
          <w:sz w:val="21"/>
          <w:szCs w:val="21"/>
          <w:spacing w:val="10"/>
        </w:rPr>
        <w:t>落实〈政务信息系统整合共享实施方案〉工作方案》,进</w:t>
      </w:r>
      <w:r>
        <w:rPr>
          <w:rFonts w:ascii="SimSun" w:hAnsi="SimSun" w:eastAsia="SimSun" w:cs="SimSun"/>
          <w:sz w:val="21"/>
          <w:szCs w:val="21"/>
          <w:spacing w:val="9"/>
        </w:rPr>
        <w:t>一步细化工</w:t>
      </w:r>
    </w:p>
    <w:p>
      <w:pPr>
        <w:ind w:left="105"/>
        <w:spacing w:line="219" w:lineRule="auto"/>
        <w:rPr>
          <w:rFonts w:ascii="SimSun" w:hAnsi="SimSun" w:eastAsia="SimSun" w:cs="SimSun"/>
          <w:sz w:val="21"/>
          <w:szCs w:val="21"/>
        </w:rPr>
      </w:pPr>
      <w:r>
        <w:rPr>
          <w:rFonts w:ascii="SimSun" w:hAnsi="SimSun" w:eastAsia="SimSun" w:cs="SimSun"/>
          <w:sz w:val="21"/>
          <w:szCs w:val="21"/>
          <w:spacing w:val="3"/>
        </w:rPr>
        <w:t>作要求和实施要点，加快推进政务信息系统整合共享工作。</w:t>
      </w:r>
    </w:p>
    <w:p>
      <w:pPr>
        <w:ind w:right="50" w:firstLine="575"/>
        <w:spacing w:before="198" w:line="352" w:lineRule="auto"/>
        <w:jc w:val="both"/>
        <w:rPr>
          <w:rFonts w:ascii="SimSun" w:hAnsi="SimSun" w:eastAsia="SimSun" w:cs="SimSun"/>
          <w:sz w:val="21"/>
          <w:szCs w:val="21"/>
        </w:rPr>
      </w:pPr>
      <w:r>
        <w:rPr>
          <w:rFonts w:ascii="SimSun" w:hAnsi="SimSun" w:eastAsia="SimSun" w:cs="SimSun"/>
          <w:sz w:val="21"/>
          <w:szCs w:val="21"/>
          <w:spacing w:val="9"/>
        </w:rPr>
        <w:t>共享解决的是部门内部数据资源管理和流通的规则、权责问题，</w:t>
      </w:r>
      <w:r>
        <w:rPr>
          <w:rFonts w:ascii="SimSun" w:hAnsi="SimSun" w:eastAsia="SimSun" w:cs="SimSun"/>
          <w:sz w:val="21"/>
          <w:szCs w:val="21"/>
          <w:spacing w:val="2"/>
        </w:rPr>
        <w:t xml:space="preserve"> </w:t>
      </w:r>
      <w:r>
        <w:rPr>
          <w:rFonts w:ascii="SimSun" w:hAnsi="SimSun" w:eastAsia="SimSun" w:cs="SimSun"/>
          <w:sz w:val="21"/>
          <w:szCs w:val="21"/>
          <w:spacing w:val="17"/>
        </w:rPr>
        <w:t>对于提高内部协同办公效率，提升行政管理和公共服务水平具有巨</w:t>
      </w:r>
      <w:r>
        <w:rPr>
          <w:rFonts w:ascii="SimSun" w:hAnsi="SimSun" w:eastAsia="SimSun" w:cs="SimSun"/>
          <w:sz w:val="21"/>
          <w:szCs w:val="21"/>
          <w:spacing w:val="6"/>
        </w:rPr>
        <w:t xml:space="preserve">  </w:t>
      </w:r>
      <w:r>
        <w:rPr>
          <w:rFonts w:ascii="SimSun" w:hAnsi="SimSun" w:eastAsia="SimSun" w:cs="SimSun"/>
          <w:sz w:val="21"/>
          <w:szCs w:val="21"/>
          <w:spacing w:val="10"/>
        </w:rPr>
        <w:t>大作用。在推进共享的同时，我国大力推进公共数</w:t>
      </w:r>
      <w:r>
        <w:rPr>
          <w:rFonts w:ascii="SimSun" w:hAnsi="SimSun" w:eastAsia="SimSun" w:cs="SimSun"/>
          <w:sz w:val="21"/>
          <w:szCs w:val="21"/>
          <w:spacing w:val="9"/>
        </w:rPr>
        <w:t>据资源开放，向社</w:t>
      </w:r>
      <w:r>
        <w:rPr>
          <w:rFonts w:ascii="SimSun" w:hAnsi="SimSun" w:eastAsia="SimSun" w:cs="SimSun"/>
          <w:sz w:val="21"/>
          <w:szCs w:val="21"/>
        </w:rPr>
        <w:t xml:space="preserve">  </w:t>
      </w:r>
      <w:r>
        <w:rPr>
          <w:rFonts w:ascii="SimSun" w:hAnsi="SimSun" w:eastAsia="SimSun" w:cs="SimSun"/>
          <w:sz w:val="21"/>
          <w:szCs w:val="21"/>
          <w:spacing w:val="9"/>
        </w:rPr>
        <w:t>会开放公共数据资源①,推动公共数据资源开发利用，激发市场活力。</w:t>
      </w:r>
      <w:r>
        <w:rPr>
          <w:rFonts w:ascii="SimSun" w:hAnsi="SimSun" w:eastAsia="SimSun" w:cs="SimSun"/>
          <w:sz w:val="21"/>
          <w:szCs w:val="21"/>
          <w:spacing w:val="5"/>
        </w:rPr>
        <w:t xml:space="preserve"> </w:t>
      </w:r>
      <w:r>
        <w:rPr>
          <w:rFonts w:ascii="SimSun" w:hAnsi="SimSun" w:eastAsia="SimSun" w:cs="SimSun"/>
          <w:sz w:val="21"/>
          <w:szCs w:val="21"/>
          <w:spacing w:val="6"/>
        </w:rPr>
        <w:t>《国务院关于印发促进大数据发展行动纲要的通知》(国发〔2015〕50 </w:t>
      </w:r>
      <w:r>
        <w:rPr>
          <w:rFonts w:ascii="SimSun" w:hAnsi="SimSun" w:eastAsia="SimSun" w:cs="SimSun"/>
          <w:sz w:val="21"/>
          <w:szCs w:val="21"/>
          <w:spacing w:val="6"/>
        </w:rPr>
        <w:t>号)提出“形成国家政府数据统一开放平台”。《国务院办公厅关于促</w:t>
      </w:r>
    </w:p>
    <w:p>
      <w:pPr>
        <w:ind w:left="104"/>
        <w:spacing w:line="219" w:lineRule="auto"/>
        <w:rPr>
          <w:rFonts w:ascii="SimSun" w:hAnsi="SimSun" w:eastAsia="SimSun" w:cs="SimSun"/>
          <w:sz w:val="21"/>
          <w:szCs w:val="21"/>
        </w:rPr>
      </w:pPr>
      <w:r>
        <w:rPr>
          <w:rFonts w:ascii="SimSun" w:hAnsi="SimSun" w:eastAsia="SimSun" w:cs="SimSun"/>
          <w:sz w:val="21"/>
          <w:szCs w:val="21"/>
          <w:spacing w:val="12"/>
        </w:rPr>
        <w:t>进电子政务协调发展的指导意见》(国办发〔2014〕66号)提出“建</w:t>
      </w:r>
    </w:p>
    <w:p>
      <w:pPr>
        <w:pStyle w:val="BodyText"/>
        <w:spacing w:line="283" w:lineRule="auto"/>
        <w:rPr/>
      </w:pPr>
      <w:r/>
    </w:p>
    <w:p>
      <w:pPr>
        <w:pStyle w:val="BodyText"/>
        <w:spacing w:line="283" w:lineRule="auto"/>
        <w:rPr/>
      </w:pPr>
      <w:r/>
    </w:p>
    <w:p>
      <w:pPr>
        <w:ind w:left="104" w:right="126" w:firstLine="350"/>
        <w:spacing w:before="69" w:line="241" w:lineRule="auto"/>
        <w:jc w:val="both"/>
        <w:rPr>
          <w:rFonts w:ascii="SimSun" w:hAnsi="SimSun" w:eastAsia="SimSun" w:cs="SimSun"/>
          <w:sz w:val="21"/>
          <w:szCs w:val="21"/>
        </w:rPr>
      </w:pPr>
      <w:r>
        <w:rPr>
          <w:rFonts w:ascii="SimSun" w:hAnsi="SimSun" w:eastAsia="SimSun" w:cs="SimSun"/>
          <w:sz w:val="21"/>
          <w:szCs w:val="21"/>
          <w:spacing w:val="-18"/>
          <w:w w:val="86"/>
        </w:rPr>
        <w:t>①。关于数据开放的定义，世界银行在2012年发表的《如何认识开放政府数据提高政府</w:t>
      </w:r>
      <w:r>
        <w:rPr>
          <w:rFonts w:ascii="SimSun" w:hAnsi="SimSun" w:eastAsia="SimSun" w:cs="SimSun"/>
          <w:sz w:val="21"/>
          <w:szCs w:val="21"/>
          <w:spacing w:val="6"/>
        </w:rPr>
        <w:t xml:space="preserve"> </w:t>
      </w:r>
      <w:r>
        <w:rPr>
          <w:rFonts w:ascii="SimSun" w:hAnsi="SimSun" w:eastAsia="SimSun" w:cs="SimSun"/>
          <w:sz w:val="21"/>
          <w:szCs w:val="21"/>
          <w:spacing w:val="-17"/>
          <w:w w:val="85"/>
        </w:rPr>
        <w:t>的责任感》报告认为，政府数据开放是指政府开放政府产生、收集和拥有的数据，在知识共</w:t>
      </w:r>
      <w:r>
        <w:rPr>
          <w:rFonts w:ascii="SimSun" w:hAnsi="SimSun" w:eastAsia="SimSun" w:cs="SimSun"/>
          <w:sz w:val="21"/>
          <w:szCs w:val="21"/>
          <w:spacing w:val="26"/>
        </w:rPr>
        <w:t xml:space="preserve"> </w:t>
      </w:r>
      <w:r>
        <w:rPr>
          <w:rFonts w:ascii="SimSun" w:hAnsi="SimSun" w:eastAsia="SimSun" w:cs="SimSun"/>
          <w:sz w:val="21"/>
          <w:szCs w:val="21"/>
          <w:spacing w:val="-18"/>
          <w:w w:val="86"/>
        </w:rPr>
        <w:t>享许可下发布，允许共享、分发、修改，甚至对其进行商业使用，并强调开放的政府数据具</w:t>
      </w:r>
      <w:r>
        <w:rPr>
          <w:rFonts w:ascii="SimSun" w:hAnsi="SimSun" w:eastAsia="SimSun" w:cs="SimSun"/>
          <w:sz w:val="21"/>
          <w:szCs w:val="21"/>
          <w:spacing w:val="24"/>
        </w:rPr>
        <w:t xml:space="preserve"> </w:t>
      </w:r>
      <w:r>
        <w:rPr>
          <w:rFonts w:ascii="SimSun" w:hAnsi="SimSun" w:eastAsia="SimSun" w:cs="SimSun"/>
          <w:sz w:val="21"/>
          <w:szCs w:val="21"/>
          <w:spacing w:val="-18"/>
          <w:w w:val="87"/>
        </w:rPr>
        <w:t>有三个特性：非专有性(非歧视性)、机器可读性和开放授权性(自由使用、重复使用、操作</w:t>
      </w:r>
      <w:r>
        <w:rPr>
          <w:rFonts w:ascii="SimSun" w:hAnsi="SimSun" w:eastAsia="SimSun" w:cs="SimSun"/>
          <w:sz w:val="21"/>
          <w:szCs w:val="21"/>
          <w:spacing w:val="31"/>
        </w:rPr>
        <w:t xml:space="preserve"> </w:t>
      </w:r>
      <w:r>
        <w:rPr>
          <w:rFonts w:ascii="SimSun" w:hAnsi="SimSun" w:eastAsia="SimSun" w:cs="SimSun"/>
          <w:sz w:val="21"/>
          <w:szCs w:val="21"/>
          <w:spacing w:val="-23"/>
          <w:w w:val="93"/>
        </w:rPr>
        <w:t>和传播)。</w:t>
      </w:r>
    </w:p>
    <w:p>
      <w:pPr>
        <w:spacing w:line="241" w:lineRule="auto"/>
        <w:sectPr>
          <w:footerReference w:type="default" r:id="rId135"/>
          <w:pgSz w:w="8370" w:h="12670"/>
          <w:pgMar w:top="400" w:right="844" w:bottom="667" w:left="764" w:header="0" w:footer="458" w:gutter="0"/>
        </w:sectPr>
        <w:rPr>
          <w:rFonts w:ascii="SimSun" w:hAnsi="SimSun" w:eastAsia="SimSun" w:cs="SimSun"/>
          <w:sz w:val="21"/>
          <w:szCs w:val="21"/>
        </w:rPr>
      </w:pPr>
    </w:p>
    <w:p>
      <w:pPr>
        <w:pStyle w:val="BodyText"/>
        <w:spacing w:line="261" w:lineRule="auto"/>
        <w:rPr/>
      </w:pPr>
      <w:r>
        <w:drawing>
          <wp:anchor distT="0" distB="0" distL="0" distR="0" simplePos="0" relativeHeight="251805696" behindDoc="0" locked="0" layoutInCell="0" allowOverlap="1">
            <wp:simplePos x="0" y="0"/>
            <wp:positionH relativeFrom="page">
              <wp:posOffset>565138</wp:posOffset>
            </wp:positionH>
            <wp:positionV relativeFrom="page">
              <wp:posOffset>7277110</wp:posOffset>
            </wp:positionV>
            <wp:extent cx="927087" cy="6356"/>
            <wp:effectExtent l="0" t="0" r="0" b="0"/>
            <wp:wrapNone/>
            <wp:docPr id="56" name="IM 56"/>
            <wp:cNvGraphicFramePr/>
            <a:graphic>
              <a:graphicData uri="http://schemas.openxmlformats.org/drawingml/2006/picture">
                <pic:pic>
                  <pic:nvPicPr>
                    <pic:cNvPr id="56" name="IM 56"/>
                    <pic:cNvPicPr/>
                  </pic:nvPicPr>
                  <pic:blipFill>
                    <a:blip r:embed="rId138"/>
                    <a:stretch>
                      <a:fillRect/>
                    </a:stretch>
                  </pic:blipFill>
                  <pic:spPr>
                    <a:xfrm rot="0">
                      <a:off x="0" y="0"/>
                      <a:ext cx="927087" cy="6356"/>
                    </a:xfrm>
                    <a:prstGeom prst="rect">
                      <a:avLst/>
                    </a:prstGeom>
                  </pic:spPr>
                </pic:pic>
              </a:graphicData>
            </a:graphic>
          </wp:anchor>
        </w:drawing>
      </w:r>
      <w:r/>
    </w:p>
    <w:p>
      <w:pPr>
        <w:pStyle w:val="BodyText"/>
        <w:spacing w:line="261" w:lineRule="auto"/>
        <w:rPr/>
      </w:pPr>
      <w:r/>
    </w:p>
    <w:p>
      <w:pPr>
        <w:ind w:left="4182"/>
        <w:spacing w:before="55" w:line="218" w:lineRule="auto"/>
        <w:rPr>
          <w:rFonts w:ascii="SimHei" w:hAnsi="SimHei" w:eastAsia="SimHei" w:cs="SimHei"/>
          <w:sz w:val="17"/>
          <w:szCs w:val="17"/>
        </w:rPr>
      </w:pPr>
      <w:r>
        <w:rPr>
          <w:rFonts w:ascii="SimHei" w:hAnsi="SimHei" w:eastAsia="SimHei" w:cs="SimHei"/>
          <w:sz w:val="17"/>
          <w:szCs w:val="17"/>
          <w:b/>
          <w:bCs/>
          <w:color w:val="2853B7"/>
          <w:spacing w:val="8"/>
        </w:rPr>
        <w:t>第2章</w:t>
      </w:r>
      <w:r>
        <w:rPr>
          <w:rFonts w:ascii="SimHei" w:hAnsi="SimHei" w:eastAsia="SimHei" w:cs="SimHei"/>
          <w:sz w:val="17"/>
          <w:szCs w:val="17"/>
          <w:color w:val="2853B7"/>
          <w:spacing w:val="28"/>
        </w:rPr>
        <w:t xml:space="preserve">  </w:t>
      </w:r>
      <w:r>
        <w:rPr>
          <w:rFonts w:ascii="SimHei" w:hAnsi="SimHei" w:eastAsia="SimHei" w:cs="SimHei"/>
          <w:sz w:val="17"/>
          <w:szCs w:val="17"/>
          <w:b/>
          <w:bCs/>
          <w:color w:val="2853B7"/>
          <w:spacing w:val="8"/>
        </w:rPr>
        <w:t>数据治理的国内实践</w:t>
      </w:r>
    </w:p>
    <w:p>
      <w:pPr>
        <w:pStyle w:val="BodyText"/>
        <w:spacing w:line="268" w:lineRule="auto"/>
        <w:rPr/>
      </w:pPr>
      <w:r/>
    </w:p>
    <w:p>
      <w:pPr>
        <w:ind w:left="10"/>
        <w:spacing w:before="71" w:line="327" w:lineRule="auto"/>
        <w:jc w:val="both"/>
        <w:rPr>
          <w:rFonts w:ascii="SimSun" w:hAnsi="SimSun" w:eastAsia="SimSun" w:cs="SimSun"/>
          <w:sz w:val="22"/>
          <w:szCs w:val="22"/>
        </w:rPr>
      </w:pPr>
      <w:r>
        <w:rPr>
          <w:rFonts w:ascii="SimSun" w:hAnsi="SimSun" w:eastAsia="SimSun" w:cs="SimSun"/>
          <w:sz w:val="22"/>
          <w:szCs w:val="22"/>
          <w:spacing w:val="-11"/>
        </w:rPr>
        <w:t>设国家公共信息资源开放平台”。《“十三五”国家政务信息化工程建</w:t>
      </w:r>
      <w:r>
        <w:rPr>
          <w:rFonts w:ascii="SimSun" w:hAnsi="SimSun" w:eastAsia="SimSun" w:cs="SimSun"/>
          <w:sz w:val="22"/>
          <w:szCs w:val="22"/>
        </w:rPr>
        <w:t xml:space="preserve">  </w:t>
      </w:r>
      <w:r>
        <w:rPr>
          <w:rFonts w:ascii="SimSun" w:hAnsi="SimSun" w:eastAsia="SimSun" w:cs="SimSun"/>
          <w:sz w:val="22"/>
          <w:szCs w:val="22"/>
          <w:spacing w:val="3"/>
        </w:rPr>
        <w:t>设规划》(发改高技〔2017〕1449号)提出“建设国家公</w:t>
      </w:r>
      <w:r>
        <w:rPr>
          <w:rFonts w:ascii="SimSun" w:hAnsi="SimSun" w:eastAsia="SimSun" w:cs="SimSun"/>
          <w:sz w:val="22"/>
          <w:szCs w:val="22"/>
          <w:spacing w:val="2"/>
        </w:rPr>
        <w:t>共数据开放</w:t>
      </w:r>
      <w:r>
        <w:rPr>
          <w:rFonts w:ascii="SimSun" w:hAnsi="SimSun" w:eastAsia="SimSun" w:cs="SimSun"/>
          <w:sz w:val="22"/>
          <w:szCs w:val="22"/>
        </w:rPr>
        <w:t xml:space="preserve">  </w:t>
      </w:r>
      <w:r>
        <w:rPr>
          <w:rFonts w:ascii="SimSun" w:hAnsi="SimSun" w:eastAsia="SimSun" w:cs="SimSun"/>
          <w:sz w:val="22"/>
          <w:szCs w:val="22"/>
          <w:spacing w:val="-1"/>
        </w:rPr>
        <w:t>网站”。2018年1月，中央网信办、国家发展改革委、工业和信息化</w:t>
      </w:r>
      <w:r>
        <w:rPr>
          <w:rFonts w:ascii="SimSun" w:hAnsi="SimSun" w:eastAsia="SimSun" w:cs="SimSun"/>
          <w:sz w:val="22"/>
          <w:szCs w:val="22"/>
          <w:spacing w:val="2"/>
        </w:rPr>
        <w:t xml:space="preserve">  </w:t>
      </w:r>
      <w:r>
        <w:rPr>
          <w:rFonts w:ascii="SimSun" w:hAnsi="SimSun" w:eastAsia="SimSun" w:cs="SimSun"/>
          <w:sz w:val="22"/>
          <w:szCs w:val="22"/>
          <w:spacing w:val="-4"/>
        </w:rPr>
        <w:t>部联合印发《公共信息资源开放试点工作方案》,确定</w:t>
      </w:r>
      <w:r>
        <w:rPr>
          <w:rFonts w:ascii="SimSun" w:hAnsi="SimSun" w:eastAsia="SimSun" w:cs="SimSun"/>
          <w:sz w:val="22"/>
          <w:szCs w:val="22"/>
          <w:spacing w:val="-5"/>
        </w:rPr>
        <w:t>在北京、上海、</w:t>
      </w:r>
      <w:r>
        <w:rPr>
          <w:rFonts w:ascii="SimSun" w:hAnsi="SimSun" w:eastAsia="SimSun" w:cs="SimSun"/>
          <w:sz w:val="22"/>
          <w:szCs w:val="22"/>
        </w:rPr>
        <w:t xml:space="preserve"> </w:t>
      </w:r>
      <w:r>
        <w:rPr>
          <w:rFonts w:ascii="SimSun" w:hAnsi="SimSun" w:eastAsia="SimSun" w:cs="SimSun"/>
          <w:sz w:val="22"/>
          <w:szCs w:val="22"/>
          <w:spacing w:val="-4"/>
        </w:rPr>
        <w:t>浙江、福建、贵州开展公共信息资源开放试点工作。试点工作以</w:t>
      </w:r>
      <w:r>
        <w:rPr>
          <w:rFonts w:ascii="SimSun" w:hAnsi="SimSun" w:eastAsia="SimSun" w:cs="SimSun"/>
          <w:sz w:val="22"/>
          <w:szCs w:val="22"/>
          <w:spacing w:val="-5"/>
        </w:rPr>
        <w:t>充分</w:t>
      </w:r>
      <w:r>
        <w:rPr>
          <w:rFonts w:ascii="SimSun" w:hAnsi="SimSun" w:eastAsia="SimSun" w:cs="SimSun"/>
          <w:sz w:val="22"/>
          <w:szCs w:val="22"/>
        </w:rPr>
        <w:t xml:space="preserve">  </w:t>
      </w:r>
      <w:r>
        <w:rPr>
          <w:rFonts w:ascii="SimSun" w:hAnsi="SimSun" w:eastAsia="SimSun" w:cs="SimSun"/>
          <w:sz w:val="22"/>
          <w:szCs w:val="22"/>
          <w:spacing w:val="-4"/>
        </w:rPr>
        <w:t>释放数据红利为目标，旨在进一步促进信息惠民，进一步发挥公</w:t>
      </w:r>
      <w:r>
        <w:rPr>
          <w:rFonts w:ascii="SimSun" w:hAnsi="SimSun" w:eastAsia="SimSun" w:cs="SimSun"/>
          <w:sz w:val="22"/>
          <w:szCs w:val="22"/>
          <w:spacing w:val="-5"/>
        </w:rPr>
        <w:t>共数</w:t>
      </w:r>
      <w:r>
        <w:rPr>
          <w:rFonts w:ascii="SimSun" w:hAnsi="SimSun" w:eastAsia="SimSun" w:cs="SimSun"/>
          <w:sz w:val="22"/>
          <w:szCs w:val="22"/>
        </w:rPr>
        <w:t xml:space="preserve">  </w:t>
      </w:r>
      <w:r>
        <w:rPr>
          <w:rFonts w:ascii="SimSun" w:hAnsi="SimSun" w:eastAsia="SimSun" w:cs="SimSun"/>
          <w:sz w:val="22"/>
          <w:szCs w:val="22"/>
          <w:spacing w:val="-1"/>
        </w:rPr>
        <w:t>据资源规模大、市场空间大的优势，促进信息资源规模化创新应用，</w:t>
      </w:r>
      <w:r>
        <w:rPr>
          <w:rFonts w:ascii="SimSun" w:hAnsi="SimSun" w:eastAsia="SimSun" w:cs="SimSun"/>
          <w:sz w:val="22"/>
          <w:szCs w:val="22"/>
          <w:spacing w:val="8"/>
        </w:rPr>
        <w:t xml:space="preserve"> </w:t>
      </w:r>
      <w:r>
        <w:rPr>
          <w:rFonts w:ascii="SimSun" w:hAnsi="SimSun" w:eastAsia="SimSun" w:cs="SimSun"/>
          <w:sz w:val="22"/>
          <w:szCs w:val="22"/>
          <w:spacing w:val="-4"/>
        </w:rPr>
        <w:t>推动国家治理体系和治理能力现代化。试点方案强调凡是不涉及国家</w:t>
      </w:r>
      <w:r>
        <w:rPr>
          <w:rFonts w:ascii="SimSun" w:hAnsi="SimSun" w:eastAsia="SimSun" w:cs="SimSun"/>
          <w:sz w:val="22"/>
          <w:szCs w:val="22"/>
        </w:rPr>
        <w:t xml:space="preserve">  </w:t>
      </w:r>
      <w:r>
        <w:rPr>
          <w:rFonts w:ascii="SimSun" w:hAnsi="SimSun" w:eastAsia="SimSun" w:cs="SimSun"/>
          <w:sz w:val="22"/>
          <w:szCs w:val="22"/>
          <w:spacing w:val="-4"/>
        </w:rPr>
        <w:t>秘密、商业秘密和个人隐私以及法律法规规定不得开放的公共信息资</w:t>
      </w:r>
      <w:r>
        <w:rPr>
          <w:rFonts w:ascii="SimSun" w:hAnsi="SimSun" w:eastAsia="SimSun" w:cs="SimSun"/>
          <w:sz w:val="22"/>
          <w:szCs w:val="22"/>
          <w:spacing w:val="2"/>
        </w:rPr>
        <w:t xml:space="preserve">  </w:t>
      </w:r>
      <w:r>
        <w:rPr>
          <w:rFonts w:ascii="SimSun" w:hAnsi="SimSun" w:eastAsia="SimSun" w:cs="SimSun"/>
          <w:sz w:val="22"/>
          <w:szCs w:val="22"/>
          <w:spacing w:val="-4"/>
        </w:rPr>
        <w:t>源，都应逐步纳入开放范围，并提出了建立统一开放平台、明</w:t>
      </w:r>
      <w:r>
        <w:rPr>
          <w:rFonts w:ascii="SimSun" w:hAnsi="SimSun" w:eastAsia="SimSun" w:cs="SimSun"/>
          <w:sz w:val="22"/>
          <w:szCs w:val="22"/>
          <w:spacing w:val="-5"/>
        </w:rPr>
        <w:t>确开放</w:t>
      </w:r>
      <w:r>
        <w:rPr>
          <w:rFonts w:ascii="SimSun" w:hAnsi="SimSun" w:eastAsia="SimSun" w:cs="SimSun"/>
          <w:sz w:val="22"/>
          <w:szCs w:val="22"/>
        </w:rPr>
        <w:t xml:space="preserve">  </w:t>
      </w:r>
      <w:r>
        <w:rPr>
          <w:rFonts w:ascii="SimSun" w:hAnsi="SimSun" w:eastAsia="SimSun" w:cs="SimSun"/>
          <w:sz w:val="22"/>
          <w:szCs w:val="22"/>
          <w:spacing w:val="-4"/>
        </w:rPr>
        <w:t>范围、提高数据质量、促进数据利用、建立完善制度规范和加强安全</w:t>
      </w:r>
      <w:r>
        <w:rPr>
          <w:rFonts w:ascii="SimSun" w:hAnsi="SimSun" w:eastAsia="SimSun" w:cs="SimSun"/>
          <w:sz w:val="22"/>
          <w:szCs w:val="22"/>
        </w:rPr>
        <w:t xml:space="preserve">  </w:t>
      </w:r>
      <w:r>
        <w:rPr>
          <w:rFonts w:ascii="SimSun" w:hAnsi="SimSun" w:eastAsia="SimSun" w:cs="SimSun"/>
          <w:sz w:val="22"/>
          <w:szCs w:val="22"/>
          <w:spacing w:val="-4"/>
        </w:rPr>
        <w:t>保障六个方面的试点内容。①试点工作为我国发挥市场主导地位、推</w:t>
      </w:r>
    </w:p>
    <w:p>
      <w:pPr>
        <w:ind w:left="10"/>
        <w:spacing w:line="219" w:lineRule="auto"/>
        <w:rPr>
          <w:rFonts w:ascii="SimSun" w:hAnsi="SimSun" w:eastAsia="SimSun" w:cs="SimSun"/>
          <w:sz w:val="22"/>
          <w:szCs w:val="22"/>
        </w:rPr>
      </w:pPr>
      <w:r>
        <w:rPr>
          <w:rFonts w:ascii="SimSun" w:hAnsi="SimSun" w:eastAsia="SimSun" w:cs="SimSun"/>
          <w:sz w:val="22"/>
          <w:szCs w:val="22"/>
          <w:spacing w:val="-7"/>
        </w:rPr>
        <w:t>进公共数据资源开放利用、释放数据红利奠定了良好基础。</w:t>
      </w:r>
    </w:p>
    <w:p>
      <w:pPr>
        <w:ind w:left="10" w:right="19" w:firstLine="440"/>
        <w:spacing w:before="251" w:line="327" w:lineRule="auto"/>
        <w:jc w:val="both"/>
        <w:rPr>
          <w:rFonts w:ascii="SimSun" w:hAnsi="SimSun" w:eastAsia="SimSun" w:cs="SimSun"/>
          <w:sz w:val="22"/>
          <w:szCs w:val="22"/>
        </w:rPr>
      </w:pPr>
      <w:r>
        <w:rPr>
          <w:rFonts w:ascii="SimSun" w:hAnsi="SimSun" w:eastAsia="SimSun" w:cs="SimSun"/>
          <w:sz w:val="22"/>
          <w:szCs w:val="22"/>
          <w:spacing w:val="-3"/>
        </w:rPr>
        <w:t>综上所述，2016—2018年，我国对数据资源本身及其</w:t>
      </w:r>
      <w:r>
        <w:rPr>
          <w:rFonts w:ascii="SimSun" w:hAnsi="SimSun" w:eastAsia="SimSun" w:cs="SimSun"/>
          <w:sz w:val="22"/>
          <w:szCs w:val="22"/>
          <w:spacing w:val="-4"/>
        </w:rPr>
        <w:t>作用认识更</w:t>
      </w:r>
      <w:r>
        <w:rPr>
          <w:rFonts w:ascii="SimSun" w:hAnsi="SimSun" w:eastAsia="SimSun" w:cs="SimSun"/>
          <w:sz w:val="22"/>
          <w:szCs w:val="22"/>
        </w:rPr>
        <w:t xml:space="preserve"> </w:t>
      </w:r>
      <w:r>
        <w:rPr>
          <w:rFonts w:ascii="SimSun" w:hAnsi="SimSun" w:eastAsia="SimSun" w:cs="SimSun"/>
          <w:sz w:val="22"/>
          <w:szCs w:val="22"/>
          <w:spacing w:val="-4"/>
        </w:rPr>
        <w:t>加清晰，数据资源对于提升行政管理能力、提高公共服</w:t>
      </w:r>
      <w:r>
        <w:rPr>
          <w:rFonts w:ascii="SimSun" w:hAnsi="SimSun" w:eastAsia="SimSun" w:cs="SimSun"/>
          <w:sz w:val="22"/>
          <w:szCs w:val="22"/>
          <w:spacing w:val="-5"/>
        </w:rPr>
        <w:t>务水平、激发 </w:t>
      </w:r>
      <w:r>
        <w:rPr>
          <w:rFonts w:ascii="SimSun" w:hAnsi="SimSun" w:eastAsia="SimSun" w:cs="SimSun"/>
          <w:sz w:val="22"/>
          <w:szCs w:val="22"/>
          <w:spacing w:val="-4"/>
        </w:rPr>
        <w:t>市场活力、推动“放管服”改革具有重要的意义。这个</w:t>
      </w:r>
      <w:r>
        <w:rPr>
          <w:rFonts w:ascii="SimSun" w:hAnsi="SimSun" w:eastAsia="SimSun" w:cs="SimSun"/>
          <w:sz w:val="22"/>
          <w:szCs w:val="22"/>
          <w:spacing w:val="-5"/>
        </w:rPr>
        <w:t>阶段的关键词 </w:t>
      </w:r>
      <w:r>
        <w:rPr>
          <w:rFonts w:ascii="SimSun" w:hAnsi="SimSun" w:eastAsia="SimSun" w:cs="SimSun"/>
          <w:sz w:val="22"/>
          <w:szCs w:val="22"/>
          <w:spacing w:val="-1"/>
        </w:rPr>
        <w:t>依然是“共享开放”,数据管理知识体系和技术方法进一步成熟。我 </w:t>
      </w:r>
      <w:r>
        <w:rPr>
          <w:rFonts w:ascii="SimSun" w:hAnsi="SimSun" w:eastAsia="SimSun" w:cs="SimSun"/>
          <w:sz w:val="22"/>
          <w:szCs w:val="22"/>
          <w:spacing w:val="-4"/>
        </w:rPr>
        <w:t>国对政府数据的认知超越了政府业务系统本身，数据已</w:t>
      </w:r>
      <w:r>
        <w:rPr>
          <w:rFonts w:ascii="SimSun" w:hAnsi="SimSun" w:eastAsia="SimSun" w:cs="SimSun"/>
          <w:sz w:val="22"/>
          <w:szCs w:val="22"/>
          <w:spacing w:val="-5"/>
        </w:rPr>
        <w:t>成为推动产业 </w:t>
      </w:r>
      <w:r>
        <w:rPr>
          <w:rFonts w:ascii="SimSun" w:hAnsi="SimSun" w:eastAsia="SimSun" w:cs="SimSun"/>
          <w:sz w:val="22"/>
          <w:szCs w:val="22"/>
          <w:spacing w:val="-4"/>
        </w:rPr>
        <w:t>发展的一个重要因素，并衍生出了大数据产业。然而，</w:t>
      </w:r>
      <w:r>
        <w:rPr>
          <w:rFonts w:ascii="SimSun" w:hAnsi="SimSun" w:eastAsia="SimSun" w:cs="SimSun"/>
          <w:sz w:val="22"/>
          <w:szCs w:val="22"/>
          <w:spacing w:val="-5"/>
        </w:rPr>
        <w:t>推动大数据产 </w:t>
      </w:r>
      <w:r>
        <w:rPr>
          <w:rFonts w:ascii="SimSun" w:hAnsi="SimSun" w:eastAsia="SimSun" w:cs="SimSun"/>
          <w:sz w:val="22"/>
          <w:szCs w:val="22"/>
          <w:spacing w:val="-1"/>
        </w:rPr>
        <w:t>业发展，不仅面临传统政府部门的协调问题</w:t>
      </w:r>
      <w:r>
        <w:rPr>
          <w:rFonts w:ascii="SimSun" w:hAnsi="SimSun" w:eastAsia="SimSun" w:cs="SimSun"/>
          <w:sz w:val="22"/>
          <w:szCs w:val="22"/>
          <w:spacing w:val="-2"/>
        </w:rPr>
        <w:t>，也遇到了严峻的法律、</w:t>
      </w:r>
      <w:r>
        <w:rPr>
          <w:rFonts w:ascii="SimSun" w:hAnsi="SimSun" w:eastAsia="SimSun" w:cs="SimSun"/>
          <w:sz w:val="22"/>
          <w:szCs w:val="22"/>
        </w:rPr>
        <w:t xml:space="preserve"> </w:t>
      </w:r>
      <w:r>
        <w:rPr>
          <w:rFonts w:ascii="SimSun" w:hAnsi="SimSun" w:eastAsia="SimSun" w:cs="SimSun"/>
          <w:sz w:val="22"/>
          <w:szCs w:val="22"/>
          <w:spacing w:val="-4"/>
        </w:rPr>
        <w:t>政策、技术等多方面障碍，于是我们看到这一阶段我国</w:t>
      </w:r>
      <w:r>
        <w:rPr>
          <w:rFonts w:ascii="SimSun" w:hAnsi="SimSun" w:eastAsia="SimSun" w:cs="SimSun"/>
          <w:sz w:val="22"/>
          <w:szCs w:val="22"/>
          <w:spacing w:val="-5"/>
        </w:rPr>
        <w:t>的各项政策更 </w:t>
      </w:r>
      <w:r>
        <w:rPr>
          <w:rFonts w:ascii="SimSun" w:hAnsi="SimSun" w:eastAsia="SimSun" w:cs="SimSun"/>
          <w:sz w:val="22"/>
          <w:szCs w:val="22"/>
          <w:spacing w:val="-8"/>
        </w:rPr>
        <w:t>加具体。 一方面，我国出台了关于政务信息共享开放的系列政策法规 </w:t>
      </w:r>
      <w:r>
        <w:rPr>
          <w:rFonts w:ascii="SimSun" w:hAnsi="SimSun" w:eastAsia="SimSun" w:cs="SimSun"/>
          <w:sz w:val="22"/>
          <w:szCs w:val="22"/>
          <w:spacing w:val="-4"/>
        </w:rPr>
        <w:t>和标准规范，解决了一直以来“无据可依”的问题，切实推动各地政</w:t>
      </w:r>
    </w:p>
    <w:p>
      <w:pPr>
        <w:ind w:left="10"/>
        <w:spacing w:line="219" w:lineRule="auto"/>
        <w:rPr>
          <w:rFonts w:ascii="SimSun" w:hAnsi="SimSun" w:eastAsia="SimSun" w:cs="SimSun"/>
          <w:sz w:val="22"/>
          <w:szCs w:val="22"/>
        </w:rPr>
      </w:pPr>
      <w:r>
        <w:rPr>
          <w:rFonts w:ascii="SimSun" w:hAnsi="SimSun" w:eastAsia="SimSun" w:cs="SimSun"/>
          <w:sz w:val="22"/>
          <w:szCs w:val="22"/>
          <w:spacing w:val="-4"/>
        </w:rPr>
        <w:t>策落地；另一方面，以政务信息系统为切入点，优化改造政务信息系</w:t>
      </w:r>
    </w:p>
    <w:p>
      <w:pPr>
        <w:pStyle w:val="BodyText"/>
        <w:spacing w:line="327" w:lineRule="auto"/>
        <w:rPr/>
      </w:pPr>
      <w:r/>
    </w:p>
    <w:p>
      <w:pPr>
        <w:pStyle w:val="BodyText"/>
        <w:spacing w:line="328" w:lineRule="auto"/>
        <w:rPr/>
      </w:pPr>
      <w:r/>
    </w:p>
    <w:p>
      <w:pPr>
        <w:ind w:left="339"/>
        <w:spacing w:before="56" w:line="217"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61"/>
        </w:rPr>
        <w:t xml:space="preserve"> </w:t>
      </w:r>
      <w:r>
        <w:rPr>
          <w:rFonts w:ascii="SimSun" w:hAnsi="SimSun" w:eastAsia="SimSun" w:cs="SimSun"/>
          <w:sz w:val="17"/>
          <w:szCs w:val="17"/>
          <w:spacing w:val="-8"/>
        </w:rPr>
        <w:t>三部门在五省份联合开展公共信息资源开放试点工作.中国政府网，2018-0</w:t>
      </w:r>
      <w:r>
        <w:rPr>
          <w:rFonts w:ascii="SimSun" w:hAnsi="SimSun" w:eastAsia="SimSun" w:cs="SimSun"/>
          <w:sz w:val="17"/>
          <w:szCs w:val="17"/>
          <w:spacing w:val="-9"/>
        </w:rPr>
        <w:t>1-05.</w:t>
      </w:r>
    </w:p>
    <w:p>
      <w:pPr>
        <w:spacing w:line="217" w:lineRule="auto"/>
        <w:sectPr>
          <w:footerReference w:type="default" r:id="rId137"/>
          <w:pgSz w:w="8370" w:h="12670"/>
          <w:pgMar w:top="400" w:right="889" w:bottom="622" w:left="889" w:header="0" w:footer="406" w:gutter="0"/>
        </w:sectPr>
        <w:rPr>
          <w:rFonts w:ascii="SimSun" w:hAnsi="SimSun" w:eastAsia="SimSun" w:cs="SimSun"/>
          <w:sz w:val="17"/>
          <w:szCs w:val="17"/>
        </w:rPr>
      </w:pPr>
    </w:p>
    <w:p>
      <w:pPr>
        <w:pStyle w:val="BodyText"/>
        <w:spacing w:line="400" w:lineRule="auto"/>
        <w:rPr/>
      </w:pPr>
      <w:r/>
    </w:p>
    <w:p>
      <w:pPr>
        <w:ind w:left="2"/>
        <w:spacing w:before="72" w:line="219" w:lineRule="auto"/>
        <w:rPr>
          <w:rFonts w:ascii="SimSun" w:hAnsi="SimSun" w:eastAsia="SimSun" w:cs="SimSun"/>
          <w:sz w:val="22"/>
          <w:szCs w:val="22"/>
        </w:rPr>
      </w:pPr>
      <w:r>
        <w:rPr>
          <w:rFonts w:ascii="SimSun" w:hAnsi="SimSun" w:eastAsia="SimSun" w:cs="SimSun"/>
          <w:sz w:val="22"/>
          <w:szCs w:val="22"/>
          <w:b/>
          <w:bCs/>
          <w:color w:val="0A50DB"/>
          <w:spacing w:val="-15"/>
          <w:w w:val="87"/>
        </w:rPr>
        <w:t>数据治理之路——贵州实践</w:t>
      </w:r>
    </w:p>
    <w:p>
      <w:pPr>
        <w:pStyle w:val="BodyText"/>
        <w:spacing w:line="272" w:lineRule="auto"/>
        <w:rPr/>
      </w:pPr>
      <w:r/>
    </w:p>
    <w:p>
      <w:pPr>
        <w:spacing w:before="72" w:line="327" w:lineRule="auto"/>
        <w:jc w:val="both"/>
        <w:rPr>
          <w:rFonts w:ascii="SimSun" w:hAnsi="SimSun" w:eastAsia="SimSun" w:cs="SimSun"/>
          <w:sz w:val="22"/>
          <w:szCs w:val="22"/>
        </w:rPr>
      </w:pPr>
      <w:r>
        <w:rPr>
          <w:rFonts w:ascii="SimSun" w:hAnsi="SimSun" w:eastAsia="SimSun" w:cs="SimSun"/>
          <w:sz w:val="22"/>
          <w:szCs w:val="22"/>
          <w:spacing w:val="-7"/>
        </w:rPr>
        <w:t>统建设管理模式，</w:t>
      </w:r>
      <w:r>
        <w:rPr>
          <w:rFonts w:ascii="SimSun" w:hAnsi="SimSun" w:eastAsia="SimSun" w:cs="SimSun"/>
          <w:sz w:val="22"/>
          <w:szCs w:val="22"/>
          <w:spacing w:val="78"/>
        </w:rPr>
        <w:t xml:space="preserve"> </w:t>
      </w:r>
      <w:r>
        <w:rPr>
          <w:rFonts w:ascii="SimSun" w:hAnsi="SimSun" w:eastAsia="SimSun" w:cs="SimSun"/>
          <w:sz w:val="22"/>
          <w:szCs w:val="22"/>
          <w:spacing w:val="-7"/>
        </w:rPr>
        <w:t>一盘棋统筹，为政务信息资源高质量建设和管理、</w:t>
      </w:r>
      <w:r>
        <w:rPr>
          <w:rFonts w:ascii="SimSun" w:hAnsi="SimSun" w:eastAsia="SimSun" w:cs="SimSun"/>
          <w:sz w:val="22"/>
          <w:szCs w:val="22"/>
        </w:rPr>
        <w:t xml:space="preserve"> </w:t>
      </w:r>
      <w:r>
        <w:rPr>
          <w:rFonts w:ascii="SimSun" w:hAnsi="SimSun" w:eastAsia="SimSun" w:cs="SimSun"/>
          <w:sz w:val="22"/>
          <w:szCs w:val="22"/>
          <w:spacing w:val="-4"/>
        </w:rPr>
        <w:t>高效化应用奠定基础。此外，通过试点的方式，谨慎有序地推进</w:t>
      </w:r>
      <w:r>
        <w:rPr>
          <w:rFonts w:ascii="SimSun" w:hAnsi="SimSun" w:eastAsia="SimSun" w:cs="SimSun"/>
          <w:sz w:val="22"/>
          <w:szCs w:val="22"/>
          <w:spacing w:val="-5"/>
        </w:rPr>
        <w:t>公共</w:t>
      </w:r>
      <w:r>
        <w:rPr>
          <w:rFonts w:ascii="SimSun" w:hAnsi="SimSun" w:eastAsia="SimSun" w:cs="SimSun"/>
          <w:sz w:val="22"/>
          <w:szCs w:val="22"/>
        </w:rPr>
        <w:t xml:space="preserve">  </w:t>
      </w:r>
      <w:r>
        <w:rPr>
          <w:rFonts w:ascii="SimSun" w:hAnsi="SimSun" w:eastAsia="SimSun" w:cs="SimSun"/>
          <w:sz w:val="22"/>
          <w:szCs w:val="22"/>
          <w:spacing w:val="-4"/>
        </w:rPr>
        <w:t>数据资源开放，要求明确具体。这一系列“组合拳”深刻反映出随着</w:t>
      </w:r>
      <w:r>
        <w:rPr>
          <w:rFonts w:ascii="SimSun" w:hAnsi="SimSun" w:eastAsia="SimSun" w:cs="SimSun"/>
          <w:sz w:val="22"/>
          <w:szCs w:val="22"/>
        </w:rPr>
        <w:t xml:space="preserve">  </w:t>
      </w:r>
      <w:r>
        <w:rPr>
          <w:rFonts w:ascii="SimSun" w:hAnsi="SimSun" w:eastAsia="SimSun" w:cs="SimSun"/>
          <w:sz w:val="22"/>
          <w:szCs w:val="22"/>
          <w:spacing w:val="-4"/>
        </w:rPr>
        <w:t>数据资源不断丰富、大数据技术日益成熟，数据资源的重要性更加明 </w:t>
      </w:r>
      <w:r>
        <w:rPr>
          <w:rFonts w:ascii="SimSun" w:hAnsi="SimSun" w:eastAsia="SimSun" w:cs="SimSun"/>
          <w:sz w:val="22"/>
          <w:szCs w:val="22"/>
          <w:spacing w:val="-4"/>
        </w:rPr>
        <w:t>显，这一系列的实践为下一阶段培育数据要素市场、推动数据要素全</w:t>
      </w:r>
    </w:p>
    <w:p>
      <w:pPr>
        <w:spacing w:line="220" w:lineRule="auto"/>
        <w:rPr>
          <w:rFonts w:ascii="SimSun" w:hAnsi="SimSun" w:eastAsia="SimSun" w:cs="SimSun"/>
          <w:sz w:val="22"/>
          <w:szCs w:val="22"/>
        </w:rPr>
      </w:pPr>
      <w:r>
        <w:rPr>
          <w:rFonts w:ascii="SimSun" w:hAnsi="SimSun" w:eastAsia="SimSun" w:cs="SimSun"/>
          <w:sz w:val="22"/>
          <w:szCs w:val="22"/>
          <w:spacing w:val="-9"/>
        </w:rPr>
        <w:t>方位赋能奠定了坚实基础。</w:t>
      </w:r>
    </w:p>
    <w:p>
      <w:pPr>
        <w:pStyle w:val="BodyText"/>
        <w:spacing w:line="252" w:lineRule="auto"/>
        <w:rPr/>
      </w:pPr>
      <w:r/>
    </w:p>
    <w:p>
      <w:pPr>
        <w:ind w:right="64"/>
        <w:spacing w:before="72" w:line="439" w:lineRule="exact"/>
        <w:jc w:val="right"/>
        <w:rPr>
          <w:rFonts w:ascii="SimHei" w:hAnsi="SimHei" w:eastAsia="SimHei" w:cs="SimHei"/>
          <w:sz w:val="22"/>
          <w:szCs w:val="22"/>
        </w:rPr>
      </w:pPr>
      <w:r>
        <w:rPr>
          <w:rFonts w:ascii="SimHei" w:hAnsi="SimHei" w:eastAsia="SimHei" w:cs="SimHei"/>
          <w:sz w:val="22"/>
          <w:szCs w:val="22"/>
          <w:color w:val="2B51BC"/>
          <w:spacing w:val="17"/>
          <w:position w:val="17"/>
        </w:rPr>
        <w:t>2.1.3</w:t>
      </w:r>
      <w:r>
        <w:rPr>
          <w:rFonts w:ascii="SimHei" w:hAnsi="SimHei" w:eastAsia="SimHei" w:cs="SimHei"/>
          <w:sz w:val="22"/>
          <w:szCs w:val="22"/>
          <w:color w:val="2B51BC"/>
          <w:spacing w:val="107"/>
          <w:position w:val="17"/>
        </w:rPr>
        <w:t xml:space="preserve"> </w:t>
      </w:r>
      <w:r>
        <w:rPr>
          <w:rFonts w:ascii="SimHei" w:hAnsi="SimHei" w:eastAsia="SimHei" w:cs="SimHei"/>
          <w:sz w:val="22"/>
          <w:szCs w:val="22"/>
          <w:color w:val="2B51BC"/>
          <w:spacing w:val="17"/>
          <w:position w:val="17"/>
        </w:rPr>
        <w:t>第三阶段：培育数据要素市场，赋能经济社会</w:t>
      </w:r>
      <w:r>
        <w:rPr>
          <w:rFonts w:ascii="SimHei" w:hAnsi="SimHei" w:eastAsia="SimHei" w:cs="SimHei"/>
          <w:sz w:val="22"/>
          <w:szCs w:val="22"/>
          <w:color w:val="2B51BC"/>
          <w:spacing w:val="16"/>
          <w:position w:val="17"/>
        </w:rPr>
        <w:t>全面</w:t>
      </w:r>
    </w:p>
    <w:p>
      <w:pPr>
        <w:spacing w:before="1" w:line="220" w:lineRule="auto"/>
        <w:rPr>
          <w:rFonts w:ascii="SimHei" w:hAnsi="SimHei" w:eastAsia="SimHei" w:cs="SimHei"/>
          <w:sz w:val="22"/>
          <w:szCs w:val="22"/>
        </w:rPr>
      </w:pPr>
      <w:r>
        <w:rPr>
          <w:rFonts w:ascii="SimHei" w:hAnsi="SimHei" w:eastAsia="SimHei" w:cs="SimHei"/>
          <w:sz w:val="22"/>
          <w:szCs w:val="22"/>
          <w:color w:val="2B51BC"/>
          <w:spacing w:val="27"/>
        </w:rPr>
        <w:t>发展</w:t>
      </w:r>
    </w:p>
    <w:p>
      <w:pPr>
        <w:ind w:right="71" w:firstLine="449"/>
        <w:spacing w:before="301" w:line="327" w:lineRule="auto"/>
        <w:jc w:val="both"/>
        <w:rPr>
          <w:rFonts w:ascii="SimSun" w:hAnsi="SimSun" w:eastAsia="SimSun" w:cs="SimSun"/>
          <w:sz w:val="22"/>
          <w:szCs w:val="22"/>
        </w:rPr>
      </w:pPr>
      <w:r>
        <w:rPr>
          <w:rFonts w:ascii="SimSun" w:hAnsi="SimSun" w:eastAsia="SimSun" w:cs="SimSun"/>
          <w:sz w:val="22"/>
          <w:szCs w:val="22"/>
          <w:spacing w:val="8"/>
        </w:rPr>
        <w:t>2019年3月的《政府工作报告》提及“全国一体化</w:t>
      </w:r>
      <w:r>
        <w:rPr>
          <w:rFonts w:ascii="SimSun" w:hAnsi="SimSun" w:eastAsia="SimSun" w:cs="SimSun"/>
          <w:sz w:val="22"/>
          <w:szCs w:val="22"/>
          <w:spacing w:val="7"/>
        </w:rPr>
        <w:t>在线政务服</w:t>
      </w:r>
      <w:r>
        <w:rPr>
          <w:rFonts w:ascii="SimSun" w:hAnsi="SimSun" w:eastAsia="SimSun" w:cs="SimSun"/>
          <w:sz w:val="22"/>
          <w:szCs w:val="22"/>
        </w:rPr>
        <w:t xml:space="preserve"> </w:t>
      </w:r>
      <w:r>
        <w:rPr>
          <w:rFonts w:ascii="SimSun" w:hAnsi="SimSun" w:eastAsia="SimSun" w:cs="SimSun"/>
          <w:sz w:val="22"/>
          <w:szCs w:val="22"/>
          <w:spacing w:val="-14"/>
        </w:rPr>
        <w:t>务平台”“一网通办、异地可办”“最多跑一次”“互联网+监</w:t>
      </w:r>
      <w:r>
        <w:rPr>
          <w:rFonts w:ascii="SimSun" w:hAnsi="SimSun" w:eastAsia="SimSun" w:cs="SimSun"/>
          <w:sz w:val="22"/>
          <w:szCs w:val="22"/>
          <w:spacing w:val="-15"/>
        </w:rPr>
        <w:t>管”“壮</w:t>
      </w:r>
      <w:r>
        <w:rPr>
          <w:rFonts w:ascii="SimSun" w:hAnsi="SimSun" w:eastAsia="SimSun" w:cs="SimSun"/>
          <w:sz w:val="22"/>
          <w:szCs w:val="22"/>
        </w:rPr>
        <w:t xml:space="preserve"> </w:t>
      </w:r>
      <w:r>
        <w:rPr>
          <w:rFonts w:ascii="SimSun" w:hAnsi="SimSun" w:eastAsia="SimSun" w:cs="SimSun"/>
          <w:sz w:val="22"/>
          <w:szCs w:val="22"/>
          <w:spacing w:val="3"/>
        </w:rPr>
        <w:t>大数字经济”等要求，而这些工作的开展都需以数据为养料，通过</w:t>
      </w:r>
      <w:r>
        <w:rPr>
          <w:rFonts w:ascii="SimSun" w:hAnsi="SimSun" w:eastAsia="SimSun" w:cs="SimSun"/>
          <w:sz w:val="22"/>
          <w:szCs w:val="22"/>
          <w:spacing w:val="10"/>
        </w:rPr>
        <w:t xml:space="preserve"> </w:t>
      </w:r>
      <w:r>
        <w:rPr>
          <w:rFonts w:ascii="SimSun" w:hAnsi="SimSun" w:eastAsia="SimSun" w:cs="SimSun"/>
          <w:sz w:val="22"/>
          <w:szCs w:val="22"/>
          <w:spacing w:val="4"/>
        </w:rPr>
        <w:t>数据的整合共享、流通和应用，改造优化业</w:t>
      </w:r>
      <w:r>
        <w:rPr>
          <w:rFonts w:ascii="SimSun" w:hAnsi="SimSun" w:eastAsia="SimSun" w:cs="SimSun"/>
          <w:sz w:val="22"/>
          <w:szCs w:val="22"/>
          <w:spacing w:val="3"/>
        </w:rPr>
        <w:t>务流程，促进土地、知</w:t>
      </w:r>
      <w:r>
        <w:rPr>
          <w:rFonts w:ascii="SimSun" w:hAnsi="SimSun" w:eastAsia="SimSun" w:cs="SimSun"/>
          <w:sz w:val="22"/>
          <w:szCs w:val="22"/>
        </w:rPr>
        <w:t xml:space="preserve"> </w:t>
      </w:r>
      <w:r>
        <w:rPr>
          <w:rFonts w:ascii="SimSun" w:hAnsi="SimSun" w:eastAsia="SimSun" w:cs="SimSun"/>
          <w:sz w:val="22"/>
          <w:szCs w:val="22"/>
          <w:spacing w:val="3"/>
        </w:rPr>
        <w:t>识、管理、技术全社会生产要素高效配置，赋能经济社会高质量发</w:t>
      </w:r>
      <w:r>
        <w:rPr>
          <w:rFonts w:ascii="SimSun" w:hAnsi="SimSun" w:eastAsia="SimSun" w:cs="SimSun"/>
          <w:sz w:val="22"/>
          <w:szCs w:val="22"/>
          <w:spacing w:val="11"/>
        </w:rPr>
        <w:t xml:space="preserve"> </w:t>
      </w:r>
      <w:r>
        <w:rPr>
          <w:rFonts w:ascii="SimSun" w:hAnsi="SimSun" w:eastAsia="SimSun" w:cs="SimSun"/>
          <w:sz w:val="22"/>
          <w:szCs w:val="22"/>
          <w:spacing w:val="3"/>
        </w:rPr>
        <w:t>展。习近平在致2019中国国际大数据产业博览会的贺信中，以及在</w:t>
      </w:r>
      <w:r>
        <w:rPr>
          <w:rFonts w:ascii="SimSun" w:hAnsi="SimSun" w:eastAsia="SimSun" w:cs="SimSun"/>
          <w:sz w:val="22"/>
          <w:szCs w:val="22"/>
          <w:spacing w:val="7"/>
        </w:rPr>
        <w:t xml:space="preserve"> </w:t>
      </w:r>
      <w:r>
        <w:rPr>
          <w:rFonts w:ascii="SimSun" w:hAnsi="SimSun" w:eastAsia="SimSun" w:cs="SimSun"/>
          <w:sz w:val="22"/>
          <w:szCs w:val="22"/>
          <w:spacing w:val="-4"/>
        </w:rPr>
        <w:t>二十国集团领导人峰会上关于世界经济形势和贸易问题的发言中，多</w:t>
      </w:r>
      <w:r>
        <w:rPr>
          <w:rFonts w:ascii="SimSun" w:hAnsi="SimSun" w:eastAsia="SimSun" w:cs="SimSun"/>
          <w:sz w:val="22"/>
          <w:szCs w:val="22"/>
          <w:spacing w:val="9"/>
        </w:rPr>
        <w:t xml:space="preserve"> </w:t>
      </w:r>
      <w:r>
        <w:rPr>
          <w:rFonts w:ascii="SimSun" w:hAnsi="SimSun" w:eastAsia="SimSun" w:cs="SimSun"/>
          <w:sz w:val="22"/>
          <w:szCs w:val="22"/>
          <w:spacing w:val="-4"/>
        </w:rPr>
        <w:t>次提到要建设数字中国、发展数字经济、建设适应未来发展趋势的产</w:t>
      </w:r>
      <w:r>
        <w:rPr>
          <w:rFonts w:ascii="SimSun" w:hAnsi="SimSun" w:eastAsia="SimSun" w:cs="SimSun"/>
          <w:sz w:val="22"/>
          <w:szCs w:val="22"/>
          <w:spacing w:val="2"/>
        </w:rPr>
        <w:t xml:space="preserve"> </w:t>
      </w:r>
      <w:r>
        <w:rPr>
          <w:rFonts w:ascii="SimSun" w:hAnsi="SimSun" w:eastAsia="SimSun" w:cs="SimSun"/>
          <w:sz w:val="22"/>
          <w:szCs w:val="22"/>
          <w:spacing w:val="-4"/>
        </w:rPr>
        <w:t>业结构、政策框架、管理体系，提升经济运行效率和韧性，努</w:t>
      </w:r>
      <w:r>
        <w:rPr>
          <w:rFonts w:ascii="SimSun" w:hAnsi="SimSun" w:eastAsia="SimSun" w:cs="SimSun"/>
          <w:sz w:val="22"/>
          <w:szCs w:val="22"/>
          <w:spacing w:val="-5"/>
        </w:rPr>
        <w:t>力实现</w:t>
      </w:r>
      <w:r>
        <w:rPr>
          <w:rFonts w:ascii="SimSun" w:hAnsi="SimSun" w:eastAsia="SimSun" w:cs="SimSun"/>
          <w:sz w:val="22"/>
          <w:szCs w:val="22"/>
        </w:rPr>
        <w:t xml:space="preserve"> </w:t>
      </w:r>
      <w:r>
        <w:rPr>
          <w:rFonts w:ascii="SimSun" w:hAnsi="SimSun" w:eastAsia="SimSun" w:cs="SimSun"/>
          <w:sz w:val="22"/>
          <w:szCs w:val="22"/>
          <w:spacing w:val="3"/>
        </w:rPr>
        <w:t>高质量发展。在构建适应未来发展趋势的产业结构中，数据具有基</w:t>
      </w:r>
      <w:r>
        <w:rPr>
          <w:rFonts w:ascii="SimSun" w:hAnsi="SimSun" w:eastAsia="SimSun" w:cs="SimSun"/>
          <w:sz w:val="22"/>
          <w:szCs w:val="22"/>
          <w:spacing w:val="11"/>
        </w:rPr>
        <w:t xml:space="preserve"> </w:t>
      </w:r>
      <w:r>
        <w:rPr>
          <w:rFonts w:ascii="SimSun" w:hAnsi="SimSun" w:eastAsia="SimSun" w:cs="SimSun"/>
          <w:sz w:val="22"/>
          <w:szCs w:val="22"/>
          <w:spacing w:val="3"/>
        </w:rPr>
        <w:t>础资源作用和创新引擎作用，是经济社会高质量发展的赋能器和催</w:t>
      </w:r>
    </w:p>
    <w:p>
      <w:pPr>
        <w:spacing w:line="218" w:lineRule="auto"/>
        <w:rPr>
          <w:rFonts w:ascii="SimSun" w:hAnsi="SimSun" w:eastAsia="SimSun" w:cs="SimSun"/>
          <w:sz w:val="22"/>
          <w:szCs w:val="22"/>
        </w:rPr>
      </w:pPr>
      <w:r>
        <w:rPr>
          <w:rFonts w:ascii="SimSun" w:hAnsi="SimSun" w:eastAsia="SimSun" w:cs="SimSun"/>
          <w:sz w:val="22"/>
          <w:szCs w:val="22"/>
          <w:spacing w:val="-10"/>
        </w:rPr>
        <w:t>化剂。</w:t>
      </w:r>
    </w:p>
    <w:p>
      <w:pPr>
        <w:ind w:right="71" w:firstLine="449"/>
        <w:spacing w:before="217" w:line="336" w:lineRule="auto"/>
        <w:jc w:val="both"/>
        <w:rPr>
          <w:rFonts w:ascii="SimSun" w:hAnsi="SimSun" w:eastAsia="SimSun" w:cs="SimSun"/>
          <w:sz w:val="22"/>
          <w:szCs w:val="22"/>
        </w:rPr>
      </w:pPr>
      <w:r>
        <w:rPr>
          <w:rFonts w:ascii="SimSun" w:hAnsi="SimSun" w:eastAsia="SimSun" w:cs="SimSun"/>
          <w:sz w:val="22"/>
          <w:szCs w:val="22"/>
          <w:spacing w:val="4"/>
        </w:rPr>
        <w:t>2019年10月，党的十九届四中全会通过的《中共中央关</w:t>
      </w:r>
      <w:r>
        <w:rPr>
          <w:rFonts w:ascii="SimSun" w:hAnsi="SimSun" w:eastAsia="SimSun" w:cs="SimSun"/>
          <w:sz w:val="22"/>
          <w:szCs w:val="22"/>
          <w:spacing w:val="3"/>
        </w:rPr>
        <w:t>于坚持</w:t>
      </w:r>
      <w:r>
        <w:rPr>
          <w:rFonts w:ascii="SimSun" w:hAnsi="SimSun" w:eastAsia="SimSun" w:cs="SimSun"/>
          <w:sz w:val="22"/>
          <w:szCs w:val="22"/>
        </w:rPr>
        <w:t xml:space="preserve"> </w:t>
      </w:r>
      <w:r>
        <w:rPr>
          <w:rFonts w:ascii="SimSun" w:hAnsi="SimSun" w:eastAsia="SimSun" w:cs="SimSun"/>
          <w:sz w:val="22"/>
          <w:szCs w:val="22"/>
          <w:spacing w:val="-11"/>
        </w:rPr>
        <w:t>和完善中国特色社会主义制度</w:t>
      </w:r>
      <w:r>
        <w:rPr>
          <w:rFonts w:ascii="SimSun" w:hAnsi="SimSun" w:eastAsia="SimSun" w:cs="SimSun"/>
          <w:sz w:val="22"/>
          <w:szCs w:val="22"/>
          <w:spacing w:val="99"/>
        </w:rPr>
        <w:t xml:space="preserve"> </w:t>
      </w:r>
      <w:r>
        <w:rPr>
          <w:rFonts w:ascii="SimSun" w:hAnsi="SimSun" w:eastAsia="SimSun" w:cs="SimSun"/>
          <w:sz w:val="22"/>
          <w:szCs w:val="22"/>
          <w:spacing w:val="-11"/>
        </w:rPr>
        <w:t>推进国家治理体系和治理能力现代化若</w:t>
      </w:r>
      <w:r>
        <w:rPr>
          <w:rFonts w:ascii="SimSun" w:hAnsi="SimSun" w:eastAsia="SimSun" w:cs="SimSun"/>
          <w:sz w:val="22"/>
          <w:szCs w:val="22"/>
        </w:rPr>
        <w:t xml:space="preserve"> </w:t>
      </w:r>
      <w:r>
        <w:rPr>
          <w:rFonts w:ascii="SimSun" w:hAnsi="SimSun" w:eastAsia="SimSun" w:cs="SimSun"/>
          <w:sz w:val="22"/>
          <w:szCs w:val="22"/>
          <w:spacing w:val="-11"/>
        </w:rPr>
        <w:t>干重大问题的决定》首次将“数据”列为生产要素，提出健全劳动、资</w:t>
      </w:r>
      <w:r>
        <w:rPr>
          <w:rFonts w:ascii="SimSun" w:hAnsi="SimSun" w:eastAsia="SimSun" w:cs="SimSun"/>
          <w:sz w:val="22"/>
          <w:szCs w:val="22"/>
          <w:spacing w:val="5"/>
        </w:rPr>
        <w:t xml:space="preserve"> </w:t>
      </w:r>
      <w:r>
        <w:rPr>
          <w:rFonts w:ascii="SimSun" w:hAnsi="SimSun" w:eastAsia="SimSun" w:cs="SimSun"/>
          <w:sz w:val="22"/>
          <w:szCs w:val="22"/>
          <w:spacing w:val="-11"/>
        </w:rPr>
        <w:t>本、土地、知识、技术、管理、数据等生产要素由市场评价贡献、按贡</w:t>
      </w:r>
    </w:p>
    <w:p>
      <w:pPr>
        <w:spacing w:before="1" w:line="218" w:lineRule="auto"/>
        <w:rPr>
          <w:rFonts w:ascii="SimSun" w:hAnsi="SimSun" w:eastAsia="SimSun" w:cs="SimSun"/>
          <w:sz w:val="22"/>
          <w:szCs w:val="22"/>
        </w:rPr>
      </w:pPr>
      <w:r>
        <w:rPr>
          <w:rFonts w:ascii="SimSun" w:hAnsi="SimSun" w:eastAsia="SimSun" w:cs="SimSun"/>
          <w:sz w:val="22"/>
          <w:szCs w:val="22"/>
          <w:spacing w:val="-11"/>
        </w:rPr>
        <w:t>献决定报酬的机制。党的十九届四中全会精神不仅充分反映了党中央对</w:t>
      </w:r>
    </w:p>
    <w:p>
      <w:pPr>
        <w:spacing w:line="218" w:lineRule="auto"/>
        <w:sectPr>
          <w:footerReference w:type="default" r:id="rId139"/>
          <w:pgSz w:w="8370" w:h="12670"/>
          <w:pgMar w:top="400" w:right="930" w:bottom="674" w:left="860" w:header="0" w:footer="456" w:gutter="0"/>
        </w:sectPr>
        <w:rPr>
          <w:rFonts w:ascii="SimSun" w:hAnsi="SimSun" w:eastAsia="SimSun" w:cs="SimSun"/>
          <w:sz w:val="22"/>
          <w:szCs w:val="22"/>
        </w:rPr>
      </w:pPr>
    </w:p>
    <w:p>
      <w:pPr>
        <w:pStyle w:val="BodyText"/>
        <w:spacing w:line="256" w:lineRule="auto"/>
        <w:rPr/>
      </w:pPr>
      <w:r/>
    </w:p>
    <w:p>
      <w:pPr>
        <w:pStyle w:val="BodyText"/>
        <w:spacing w:line="256" w:lineRule="auto"/>
        <w:rPr/>
      </w:pPr>
      <w:r/>
    </w:p>
    <w:p>
      <w:pPr>
        <w:ind w:left="4182"/>
        <w:spacing w:before="55" w:line="218" w:lineRule="auto"/>
        <w:rPr>
          <w:rFonts w:ascii="SimHei" w:hAnsi="SimHei" w:eastAsia="SimHei" w:cs="SimHei"/>
          <w:sz w:val="17"/>
          <w:szCs w:val="17"/>
        </w:rPr>
      </w:pPr>
      <w:r>
        <w:rPr>
          <w:rFonts w:ascii="SimHei" w:hAnsi="SimHei" w:eastAsia="SimHei" w:cs="SimHei"/>
          <w:sz w:val="17"/>
          <w:szCs w:val="17"/>
          <w:b/>
          <w:bCs/>
          <w:color w:val="2448AA"/>
          <w:spacing w:val="8"/>
        </w:rPr>
        <w:t>第2章</w:t>
      </w:r>
      <w:r>
        <w:rPr>
          <w:rFonts w:ascii="SimHei" w:hAnsi="SimHei" w:eastAsia="SimHei" w:cs="SimHei"/>
          <w:sz w:val="17"/>
          <w:szCs w:val="17"/>
          <w:color w:val="2448AA"/>
          <w:spacing w:val="28"/>
        </w:rPr>
        <w:t xml:space="preserve">  </w:t>
      </w:r>
      <w:r>
        <w:rPr>
          <w:rFonts w:ascii="SimHei" w:hAnsi="SimHei" w:eastAsia="SimHei" w:cs="SimHei"/>
          <w:sz w:val="17"/>
          <w:szCs w:val="17"/>
          <w:b/>
          <w:bCs/>
          <w:color w:val="2448AA"/>
          <w:spacing w:val="8"/>
        </w:rPr>
        <w:t>数据治理的国内实践</w:t>
      </w:r>
    </w:p>
    <w:p>
      <w:pPr>
        <w:pStyle w:val="BodyText"/>
        <w:spacing w:line="265" w:lineRule="auto"/>
        <w:rPr/>
      </w:pPr>
      <w:r/>
    </w:p>
    <w:p>
      <w:pPr>
        <w:ind w:right="57"/>
        <w:spacing w:before="71" w:line="336" w:lineRule="auto"/>
        <w:jc w:val="both"/>
        <w:rPr>
          <w:rFonts w:ascii="SimSun" w:hAnsi="SimSun" w:eastAsia="SimSun" w:cs="SimSun"/>
          <w:sz w:val="22"/>
          <w:szCs w:val="22"/>
        </w:rPr>
      </w:pPr>
      <w:r>
        <w:rPr>
          <w:rFonts w:ascii="SimSun" w:hAnsi="SimSun" w:eastAsia="SimSun" w:cs="SimSun"/>
          <w:sz w:val="22"/>
          <w:szCs w:val="22"/>
          <w:spacing w:val="-5"/>
        </w:rPr>
        <w:t>信息技术发展时代特征及未来趋势的准确把握，也凸显了数据对于经</w:t>
      </w:r>
      <w:r>
        <w:rPr>
          <w:rFonts w:ascii="SimSun" w:hAnsi="SimSun" w:eastAsia="SimSun" w:cs="SimSun"/>
          <w:sz w:val="22"/>
          <w:szCs w:val="22"/>
          <w:spacing w:val="18"/>
        </w:rPr>
        <w:t xml:space="preserve"> </w:t>
      </w:r>
      <w:r>
        <w:rPr>
          <w:rFonts w:ascii="SimSun" w:hAnsi="SimSun" w:eastAsia="SimSun" w:cs="SimSun"/>
          <w:sz w:val="22"/>
          <w:szCs w:val="22"/>
          <w:spacing w:val="-4"/>
        </w:rPr>
        <w:t>济活动和社会生活的巨大价值，同时明确了</w:t>
      </w:r>
      <w:r>
        <w:rPr>
          <w:rFonts w:ascii="SimSun" w:hAnsi="SimSun" w:eastAsia="SimSun" w:cs="SimSun"/>
          <w:sz w:val="22"/>
          <w:szCs w:val="22"/>
          <w:spacing w:val="-5"/>
        </w:rPr>
        <w:t>在当前阶段，健全数据要</w:t>
      </w:r>
      <w:r>
        <w:rPr>
          <w:rFonts w:ascii="SimSun" w:hAnsi="SimSun" w:eastAsia="SimSun" w:cs="SimSun"/>
          <w:sz w:val="22"/>
          <w:szCs w:val="22"/>
        </w:rPr>
        <w:t xml:space="preserve"> </w:t>
      </w:r>
      <w:r>
        <w:rPr>
          <w:rFonts w:ascii="SimSun" w:hAnsi="SimSun" w:eastAsia="SimSun" w:cs="SimSun"/>
          <w:sz w:val="22"/>
          <w:szCs w:val="22"/>
          <w:spacing w:val="-4"/>
        </w:rPr>
        <w:t>素市场化配置机制是深化经济体制改革、建</w:t>
      </w:r>
      <w:r>
        <w:rPr>
          <w:rFonts w:ascii="SimSun" w:hAnsi="SimSun" w:eastAsia="SimSun" w:cs="SimSun"/>
          <w:sz w:val="22"/>
          <w:szCs w:val="22"/>
          <w:spacing w:val="-5"/>
        </w:rPr>
        <w:t>设高标准市场体系的客观</w:t>
      </w:r>
    </w:p>
    <w:p>
      <w:pPr>
        <w:spacing w:line="220" w:lineRule="auto"/>
        <w:rPr>
          <w:rFonts w:ascii="SimSun" w:hAnsi="SimSun" w:eastAsia="SimSun" w:cs="SimSun"/>
          <w:sz w:val="22"/>
          <w:szCs w:val="22"/>
        </w:rPr>
      </w:pPr>
      <w:r>
        <w:rPr>
          <w:rFonts w:ascii="SimSun" w:hAnsi="SimSun" w:eastAsia="SimSun" w:cs="SimSun"/>
          <w:sz w:val="22"/>
          <w:szCs w:val="22"/>
          <w:spacing w:val="-10"/>
        </w:rPr>
        <w:t>要求。</w:t>
      </w:r>
    </w:p>
    <w:p>
      <w:pPr>
        <w:ind w:right="33" w:firstLine="420"/>
        <w:spacing w:before="120" w:line="327" w:lineRule="auto"/>
        <w:jc w:val="both"/>
        <w:rPr>
          <w:rFonts w:ascii="SimSun" w:hAnsi="SimSun" w:eastAsia="SimSun" w:cs="SimSun"/>
          <w:sz w:val="22"/>
          <w:szCs w:val="22"/>
        </w:rPr>
      </w:pPr>
      <w:r>
        <w:rPr>
          <w:rFonts w:ascii="SimSun" w:hAnsi="SimSun" w:eastAsia="SimSun" w:cs="SimSun"/>
          <w:sz w:val="22"/>
          <w:szCs w:val="22"/>
          <w:spacing w:val="5"/>
        </w:rPr>
        <w:t>经过40多年改革开放，我国商品和服务市场发</w:t>
      </w:r>
      <w:r>
        <w:rPr>
          <w:rFonts w:ascii="SimSun" w:hAnsi="SimSun" w:eastAsia="SimSun" w:cs="SimSun"/>
          <w:sz w:val="22"/>
          <w:szCs w:val="22"/>
          <w:spacing w:val="4"/>
        </w:rPr>
        <w:t>育较为充分，商</w:t>
      </w:r>
      <w:r>
        <w:rPr>
          <w:rFonts w:ascii="SimSun" w:hAnsi="SimSun" w:eastAsia="SimSun" w:cs="SimSun"/>
          <w:sz w:val="22"/>
          <w:szCs w:val="22"/>
        </w:rPr>
        <w:t xml:space="preserve"> </w:t>
      </w:r>
      <w:r>
        <w:rPr>
          <w:rFonts w:ascii="SimSun" w:hAnsi="SimSun" w:eastAsia="SimSun" w:cs="SimSun"/>
          <w:sz w:val="22"/>
          <w:szCs w:val="22"/>
          <w:spacing w:val="7"/>
        </w:rPr>
        <w:t>品和服务价格97%以上由市场定价。与之相比，土地</w:t>
      </w:r>
      <w:r>
        <w:rPr>
          <w:rFonts w:ascii="SimSun" w:hAnsi="SimSun" w:eastAsia="SimSun" w:cs="SimSun"/>
          <w:sz w:val="22"/>
          <w:szCs w:val="22"/>
          <w:spacing w:val="6"/>
        </w:rPr>
        <w:t>、劳动力、资</w:t>
      </w:r>
      <w:r>
        <w:rPr>
          <w:rFonts w:ascii="SimSun" w:hAnsi="SimSun" w:eastAsia="SimSun" w:cs="SimSun"/>
          <w:sz w:val="22"/>
          <w:szCs w:val="22"/>
        </w:rPr>
        <w:t xml:space="preserve"> </w:t>
      </w:r>
      <w:r>
        <w:rPr>
          <w:rFonts w:ascii="SimSun" w:hAnsi="SimSun" w:eastAsia="SimSun" w:cs="SimSun"/>
          <w:sz w:val="22"/>
          <w:szCs w:val="22"/>
          <w:spacing w:val="-4"/>
        </w:rPr>
        <w:t>本、技术、数据等要素市场发育相对滞后，</w:t>
      </w:r>
      <w:r>
        <w:rPr>
          <w:rFonts w:ascii="SimSun" w:hAnsi="SimSun" w:eastAsia="SimSun" w:cs="SimSun"/>
          <w:sz w:val="22"/>
          <w:szCs w:val="22"/>
          <w:spacing w:val="-5"/>
        </w:rPr>
        <w:t>市场决定要素配置范围有</w:t>
      </w:r>
      <w:r>
        <w:rPr>
          <w:rFonts w:ascii="SimSun" w:hAnsi="SimSun" w:eastAsia="SimSun" w:cs="SimSun"/>
          <w:sz w:val="22"/>
          <w:szCs w:val="22"/>
        </w:rPr>
        <w:t xml:space="preserve"> </w:t>
      </w:r>
      <w:r>
        <w:rPr>
          <w:rFonts w:ascii="SimSun" w:hAnsi="SimSun" w:eastAsia="SimSun" w:cs="SimSun"/>
          <w:sz w:val="22"/>
          <w:szCs w:val="22"/>
          <w:spacing w:val="-4"/>
        </w:rPr>
        <w:t>限、要素流动存在体制机制障碍、新型要素市场规则建设滞</w:t>
      </w:r>
      <w:r>
        <w:rPr>
          <w:rFonts w:ascii="SimSun" w:hAnsi="SimSun" w:eastAsia="SimSun" w:cs="SimSun"/>
          <w:sz w:val="22"/>
          <w:szCs w:val="22"/>
          <w:spacing w:val="-5"/>
        </w:rPr>
        <w:t>后等影响</w:t>
      </w:r>
      <w:r>
        <w:rPr>
          <w:rFonts w:ascii="SimSun" w:hAnsi="SimSun" w:eastAsia="SimSun" w:cs="SimSun"/>
          <w:sz w:val="22"/>
          <w:szCs w:val="22"/>
        </w:rPr>
        <w:t xml:space="preserve"> </w:t>
      </w:r>
      <w:r>
        <w:rPr>
          <w:rFonts w:ascii="SimSun" w:hAnsi="SimSun" w:eastAsia="SimSun" w:cs="SimSun"/>
          <w:sz w:val="22"/>
          <w:szCs w:val="22"/>
          <w:spacing w:val="-5"/>
        </w:rPr>
        <w:t>了市场对资源配置决定性作用的发挥，成为高标准市场体系建设的突</w:t>
      </w:r>
      <w:r>
        <w:rPr>
          <w:rFonts w:ascii="SimSun" w:hAnsi="SimSun" w:eastAsia="SimSun" w:cs="SimSun"/>
          <w:sz w:val="22"/>
          <w:szCs w:val="22"/>
          <w:spacing w:val="4"/>
        </w:rPr>
        <w:t xml:space="preserve"> </w:t>
      </w:r>
      <w:r>
        <w:rPr>
          <w:rFonts w:ascii="SimSun" w:hAnsi="SimSun" w:eastAsia="SimSun" w:cs="SimSun"/>
          <w:sz w:val="22"/>
          <w:szCs w:val="22"/>
          <w:spacing w:val="-4"/>
        </w:rPr>
        <w:t>出短板。①为贯彻落实党的十九大和十九届</w:t>
      </w:r>
      <w:r>
        <w:rPr>
          <w:rFonts w:ascii="SimSun" w:hAnsi="SimSun" w:eastAsia="SimSun" w:cs="SimSun"/>
          <w:sz w:val="22"/>
          <w:szCs w:val="22"/>
          <w:spacing w:val="-5"/>
        </w:rPr>
        <w:t>四中全会精神，推进要素</w:t>
      </w:r>
      <w:r>
        <w:rPr>
          <w:rFonts w:ascii="SimSun" w:hAnsi="SimSun" w:eastAsia="SimSun" w:cs="SimSun"/>
          <w:sz w:val="22"/>
          <w:szCs w:val="22"/>
        </w:rPr>
        <w:t xml:space="preserve"> </w:t>
      </w:r>
      <w:r>
        <w:rPr>
          <w:rFonts w:ascii="SimSun" w:hAnsi="SimSun" w:eastAsia="SimSun" w:cs="SimSun"/>
          <w:sz w:val="22"/>
          <w:szCs w:val="22"/>
          <w:spacing w:val="-4"/>
        </w:rPr>
        <w:t>市场制度建设，实现要素价格市场决定、流动自</w:t>
      </w:r>
      <w:r>
        <w:rPr>
          <w:rFonts w:ascii="SimSun" w:hAnsi="SimSun" w:eastAsia="SimSun" w:cs="SimSun"/>
          <w:sz w:val="22"/>
          <w:szCs w:val="22"/>
          <w:spacing w:val="-5"/>
        </w:rPr>
        <w:t>主有序、配置高效公</w:t>
      </w:r>
      <w:r>
        <w:rPr>
          <w:rFonts w:ascii="SimSun" w:hAnsi="SimSun" w:eastAsia="SimSun" w:cs="SimSun"/>
          <w:sz w:val="22"/>
          <w:szCs w:val="22"/>
        </w:rPr>
        <w:t xml:space="preserve"> </w:t>
      </w:r>
      <w:r>
        <w:rPr>
          <w:rFonts w:ascii="SimSun" w:hAnsi="SimSun" w:eastAsia="SimSun" w:cs="SimSun"/>
          <w:sz w:val="22"/>
          <w:szCs w:val="22"/>
          <w:spacing w:val="10"/>
        </w:rPr>
        <w:t>平，2020年4月9日，中共中央、国务院印发了《中共中央</w:t>
      </w:r>
      <w:r>
        <w:rPr>
          <w:rFonts w:ascii="SimSun" w:hAnsi="SimSun" w:eastAsia="SimSun" w:cs="SimSun"/>
          <w:sz w:val="22"/>
          <w:szCs w:val="22"/>
          <w:spacing w:val="5"/>
        </w:rPr>
        <w:t xml:space="preserve">  </w:t>
      </w:r>
      <w:r>
        <w:rPr>
          <w:rFonts w:ascii="SimSun" w:hAnsi="SimSun" w:eastAsia="SimSun" w:cs="SimSun"/>
          <w:sz w:val="22"/>
          <w:szCs w:val="22"/>
          <w:spacing w:val="9"/>
        </w:rPr>
        <w:t>国务</w:t>
      </w:r>
      <w:r>
        <w:rPr>
          <w:rFonts w:ascii="SimSun" w:hAnsi="SimSun" w:eastAsia="SimSun" w:cs="SimSun"/>
          <w:sz w:val="22"/>
          <w:szCs w:val="22"/>
        </w:rPr>
        <w:t xml:space="preserve"> </w:t>
      </w:r>
      <w:r>
        <w:rPr>
          <w:rFonts w:ascii="SimSun" w:hAnsi="SimSun" w:eastAsia="SimSun" w:cs="SimSun"/>
          <w:sz w:val="22"/>
          <w:szCs w:val="22"/>
          <w:spacing w:val="-1"/>
        </w:rPr>
        <w:t>院关于构建更加完善的要素市场化配置体制机制的意见》,该文件是</w:t>
      </w:r>
      <w:r>
        <w:rPr>
          <w:rFonts w:ascii="SimSun" w:hAnsi="SimSun" w:eastAsia="SimSun" w:cs="SimSun"/>
          <w:sz w:val="22"/>
          <w:szCs w:val="22"/>
          <w:spacing w:val="5"/>
        </w:rPr>
        <w:t xml:space="preserve"> </w:t>
      </w:r>
      <w:r>
        <w:rPr>
          <w:rFonts w:ascii="SimSun" w:hAnsi="SimSun" w:eastAsia="SimSun" w:cs="SimSun"/>
          <w:sz w:val="22"/>
          <w:szCs w:val="22"/>
          <w:spacing w:val="-5"/>
        </w:rPr>
        <w:t>新时代我国审时度势适应新发展推进经济体制改革的一项具有标志性</w:t>
      </w:r>
      <w:r>
        <w:rPr>
          <w:rFonts w:ascii="SimSun" w:hAnsi="SimSun" w:eastAsia="SimSun" w:cs="SimSun"/>
          <w:sz w:val="22"/>
          <w:szCs w:val="22"/>
          <w:spacing w:val="17"/>
        </w:rPr>
        <w:t xml:space="preserve"> </w:t>
      </w:r>
      <w:r>
        <w:rPr>
          <w:rFonts w:ascii="SimSun" w:hAnsi="SimSun" w:eastAsia="SimSun" w:cs="SimSun"/>
          <w:sz w:val="22"/>
          <w:szCs w:val="22"/>
          <w:spacing w:val="3"/>
        </w:rPr>
        <w:t>意义的成果。文件明确了土地、劳动力、资本、技术、数据五大要 </w:t>
      </w:r>
      <w:r>
        <w:rPr>
          <w:rFonts w:ascii="SimSun" w:hAnsi="SimSun" w:eastAsia="SimSun" w:cs="SimSun"/>
          <w:sz w:val="22"/>
          <w:szCs w:val="22"/>
          <w:spacing w:val="3"/>
        </w:rPr>
        <w:t>素市场改革，尤其是明确了数据这一新型要素市场化配置的改革方</w:t>
      </w:r>
      <w:r>
        <w:rPr>
          <w:rFonts w:ascii="SimSun" w:hAnsi="SimSun" w:eastAsia="SimSun" w:cs="SimSun"/>
          <w:sz w:val="22"/>
          <w:szCs w:val="22"/>
        </w:rPr>
        <w:t xml:space="preserve"> </w:t>
      </w:r>
      <w:r>
        <w:rPr>
          <w:rFonts w:ascii="SimSun" w:hAnsi="SimSun" w:eastAsia="SimSun" w:cs="SimSun"/>
          <w:sz w:val="22"/>
          <w:szCs w:val="22"/>
          <w:spacing w:val="3"/>
        </w:rPr>
        <w:t>向。数据生产要素地位进一步提升，其市场化配置改革关系我国经</w:t>
      </w:r>
      <w:r>
        <w:rPr>
          <w:rFonts w:ascii="SimSun" w:hAnsi="SimSun" w:eastAsia="SimSun" w:cs="SimSun"/>
          <w:sz w:val="22"/>
          <w:szCs w:val="22"/>
          <w:spacing w:val="1"/>
        </w:rPr>
        <w:t xml:space="preserve"> </w:t>
      </w:r>
      <w:r>
        <w:rPr>
          <w:rFonts w:ascii="SimSun" w:hAnsi="SimSun" w:eastAsia="SimSun" w:cs="SimSun"/>
          <w:sz w:val="22"/>
          <w:szCs w:val="22"/>
          <w:spacing w:val="3"/>
        </w:rPr>
        <w:t>济增长长期动力，关系国家发展未来，是推动经济高质量发展的新</w:t>
      </w:r>
    </w:p>
    <w:p>
      <w:pPr>
        <w:spacing w:line="220" w:lineRule="auto"/>
        <w:rPr>
          <w:rFonts w:ascii="SimSun" w:hAnsi="SimSun" w:eastAsia="SimSun" w:cs="SimSun"/>
          <w:sz w:val="22"/>
          <w:szCs w:val="22"/>
        </w:rPr>
      </w:pPr>
      <w:r>
        <w:rPr>
          <w:rFonts w:ascii="SimSun" w:hAnsi="SimSun" w:eastAsia="SimSun" w:cs="SimSun"/>
          <w:sz w:val="22"/>
          <w:szCs w:val="22"/>
          <w:spacing w:val="-10"/>
        </w:rPr>
        <w:t>动能。</w:t>
      </w:r>
    </w:p>
    <w:p>
      <w:pPr>
        <w:ind w:right="38" w:firstLine="420"/>
        <w:spacing w:before="269" w:line="333" w:lineRule="auto"/>
        <w:jc w:val="both"/>
        <w:rPr>
          <w:rFonts w:ascii="SimSun" w:hAnsi="SimSun" w:eastAsia="SimSun" w:cs="SimSun"/>
          <w:sz w:val="22"/>
          <w:szCs w:val="22"/>
        </w:rPr>
      </w:pPr>
      <w:r>
        <w:rPr>
          <w:rFonts w:ascii="SimSun" w:hAnsi="SimSun" w:eastAsia="SimSun" w:cs="SimSun"/>
          <w:sz w:val="22"/>
          <w:szCs w:val="22"/>
          <w:spacing w:val="4"/>
        </w:rPr>
        <w:t>综上所述，从2019年开始，我国对数据资源的认识和应用迈入</w:t>
      </w:r>
      <w:r>
        <w:rPr>
          <w:rFonts w:ascii="SimSun" w:hAnsi="SimSun" w:eastAsia="SimSun" w:cs="SimSun"/>
          <w:sz w:val="22"/>
          <w:szCs w:val="22"/>
          <w:spacing w:val="12"/>
        </w:rPr>
        <w:t xml:space="preserve"> </w:t>
      </w:r>
      <w:r>
        <w:rPr>
          <w:rFonts w:ascii="SimSun" w:hAnsi="SimSun" w:eastAsia="SimSun" w:cs="SimSun"/>
          <w:sz w:val="22"/>
          <w:szCs w:val="22"/>
          <w:spacing w:val="-1"/>
        </w:rPr>
        <w:t>了第三个阶段。在此阶段，数据地位上升为“生产要素”,数据的作</w:t>
      </w:r>
      <w:r>
        <w:rPr>
          <w:rFonts w:ascii="SimSun" w:hAnsi="SimSun" w:eastAsia="SimSun" w:cs="SimSun"/>
          <w:sz w:val="22"/>
          <w:szCs w:val="22"/>
        </w:rPr>
        <w:t xml:space="preserve"> </w:t>
      </w:r>
      <w:r>
        <w:rPr>
          <w:rFonts w:ascii="SimSun" w:hAnsi="SimSun" w:eastAsia="SimSun" w:cs="SimSun"/>
          <w:sz w:val="22"/>
          <w:szCs w:val="22"/>
          <w:spacing w:val="-4"/>
        </w:rPr>
        <w:t>用升级为“全面赋能”。正如弗里曼和佩雷</w:t>
      </w:r>
      <w:r>
        <w:rPr>
          <w:rFonts w:ascii="SimSun" w:hAnsi="SimSun" w:eastAsia="SimSun" w:cs="SimSun"/>
          <w:sz w:val="22"/>
          <w:szCs w:val="22"/>
          <w:spacing w:val="-5"/>
        </w:rPr>
        <w:t>斯所认为的，关键生产要</w:t>
      </w:r>
      <w:r>
        <w:rPr>
          <w:rFonts w:ascii="SimSun" w:hAnsi="SimSun" w:eastAsia="SimSun" w:cs="SimSun"/>
          <w:sz w:val="22"/>
          <w:szCs w:val="22"/>
        </w:rPr>
        <w:t xml:space="preserve"> </w:t>
      </w:r>
      <w:r>
        <w:rPr>
          <w:rFonts w:ascii="SimSun" w:hAnsi="SimSun" w:eastAsia="SimSun" w:cs="SimSun"/>
          <w:sz w:val="22"/>
          <w:szCs w:val="22"/>
          <w:spacing w:val="-4"/>
        </w:rPr>
        <w:t>素的变迁是推动经济增长的原生变量，具有生产</w:t>
      </w:r>
      <w:r>
        <w:rPr>
          <w:rFonts w:ascii="SimSun" w:hAnsi="SimSun" w:eastAsia="SimSun" w:cs="SimSun"/>
          <w:sz w:val="22"/>
          <w:szCs w:val="22"/>
          <w:spacing w:val="-5"/>
        </w:rPr>
        <w:t>成本的下降性、供给</w:t>
      </w:r>
    </w:p>
    <w:p>
      <w:pPr>
        <w:spacing w:before="1" w:line="218" w:lineRule="auto"/>
        <w:rPr>
          <w:rFonts w:ascii="SimSun" w:hAnsi="SimSun" w:eastAsia="SimSun" w:cs="SimSun"/>
          <w:sz w:val="22"/>
          <w:szCs w:val="22"/>
        </w:rPr>
      </w:pPr>
      <w:r>
        <w:rPr>
          <w:rFonts w:ascii="SimSun" w:hAnsi="SimSun" w:eastAsia="SimSun" w:cs="SimSun"/>
          <w:sz w:val="22"/>
          <w:szCs w:val="22"/>
          <w:spacing w:val="3"/>
        </w:rPr>
        <w:t>能力的无限性和运用前景的广泛性三个方面的基本特征。在这一阶</w:t>
      </w:r>
    </w:p>
    <w:p>
      <w:pPr>
        <w:pStyle w:val="BodyText"/>
        <w:spacing w:line="318" w:lineRule="auto"/>
        <w:rPr/>
      </w:pPr>
      <w:r/>
    </w:p>
    <w:p>
      <w:pPr>
        <w:ind w:firstLine="329"/>
        <w:spacing w:before="55" w:line="246" w:lineRule="auto"/>
        <w:rPr>
          <w:rFonts w:ascii="SimSun" w:hAnsi="SimSun" w:eastAsia="SimSun" w:cs="SimSun"/>
          <w:sz w:val="17"/>
          <w:szCs w:val="17"/>
        </w:rPr>
      </w:pPr>
      <w:r>
        <w:rPr>
          <w:rFonts w:ascii="SimSun" w:hAnsi="SimSun" w:eastAsia="SimSun" w:cs="SimSun"/>
          <w:sz w:val="17"/>
          <w:szCs w:val="17"/>
          <w:spacing w:val="-5"/>
        </w:rPr>
        <w:t>①  构建更加完善的要素市场化配置体制机制——专访国家发展改革委有关负责人.中</w:t>
      </w:r>
      <w:r>
        <w:rPr>
          <w:rFonts w:ascii="SimSun" w:hAnsi="SimSun" w:eastAsia="SimSun" w:cs="SimSun"/>
          <w:sz w:val="17"/>
          <w:szCs w:val="17"/>
          <w:spacing w:val="17"/>
        </w:rPr>
        <w:t xml:space="preserve"> </w:t>
      </w:r>
      <w:r>
        <w:rPr>
          <w:rFonts w:ascii="SimSun" w:hAnsi="SimSun" w:eastAsia="SimSun" w:cs="SimSun"/>
          <w:sz w:val="17"/>
          <w:szCs w:val="17"/>
          <w:spacing w:val="-10"/>
        </w:rPr>
        <w:t>国政府网，2020-04-10.</w:t>
      </w:r>
    </w:p>
    <w:p>
      <w:pPr>
        <w:spacing w:line="246" w:lineRule="auto"/>
        <w:sectPr>
          <w:footerReference w:type="default" r:id="rId140"/>
          <w:pgSz w:w="8370" w:h="12670"/>
          <w:pgMar w:top="400" w:right="901" w:bottom="642" w:left="940" w:header="0" w:footer="426" w:gutter="0"/>
        </w:sectPr>
        <w:rPr>
          <w:rFonts w:ascii="SimSun" w:hAnsi="SimSun" w:eastAsia="SimSun" w:cs="SimSun"/>
          <w:sz w:val="17"/>
          <w:szCs w:val="17"/>
        </w:rPr>
      </w:pPr>
    </w:p>
    <w:p>
      <w:pPr>
        <w:pStyle w:val="BodyText"/>
        <w:spacing w:line="462"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002F9F"/>
          <w:spacing w:val="-6"/>
        </w:rPr>
        <w:t>数据治理之路——贵州实践</w:t>
      </w:r>
    </w:p>
    <w:p>
      <w:pPr>
        <w:pStyle w:val="BodyText"/>
        <w:spacing w:line="281" w:lineRule="auto"/>
        <w:rPr/>
      </w:pPr>
      <w:r/>
    </w:p>
    <w:p>
      <w:pPr>
        <w:ind w:right="20"/>
        <w:spacing w:before="72" w:line="327" w:lineRule="auto"/>
        <w:jc w:val="both"/>
        <w:rPr>
          <w:rFonts w:ascii="SimSun" w:hAnsi="SimSun" w:eastAsia="SimSun" w:cs="SimSun"/>
          <w:sz w:val="22"/>
          <w:szCs w:val="22"/>
        </w:rPr>
      </w:pPr>
      <w:r>
        <w:rPr>
          <w:rFonts w:ascii="SimSun" w:hAnsi="SimSun" w:eastAsia="SimSun" w:cs="SimSun"/>
          <w:sz w:val="22"/>
          <w:szCs w:val="22"/>
          <w:spacing w:val="-4"/>
        </w:rPr>
        <w:t>段，数据成为联动不同组织、不同产业集群的核心要素，成为提升管</w:t>
      </w:r>
      <w:r>
        <w:rPr>
          <w:rFonts w:ascii="SimSun" w:hAnsi="SimSun" w:eastAsia="SimSun" w:cs="SimSun"/>
          <w:sz w:val="22"/>
          <w:szCs w:val="22"/>
        </w:rPr>
        <w:t xml:space="preserve">  </w:t>
      </w:r>
      <w:r>
        <w:rPr>
          <w:rFonts w:ascii="SimSun" w:hAnsi="SimSun" w:eastAsia="SimSun" w:cs="SimSun"/>
          <w:sz w:val="22"/>
          <w:szCs w:val="22"/>
          <w:spacing w:val="-1"/>
        </w:rPr>
        <w:t>理和服务效能、驱动产业转型升级、促进区域协调发展的战略资源，</w:t>
      </w:r>
      <w:r>
        <w:rPr>
          <w:rFonts w:ascii="SimSun" w:hAnsi="SimSun" w:eastAsia="SimSun" w:cs="SimSun"/>
          <w:sz w:val="22"/>
          <w:szCs w:val="22"/>
          <w:spacing w:val="8"/>
        </w:rPr>
        <w:t xml:space="preserve"> </w:t>
      </w:r>
      <w:r>
        <w:rPr>
          <w:rFonts w:ascii="SimSun" w:hAnsi="SimSun" w:eastAsia="SimSun" w:cs="SimSun"/>
          <w:sz w:val="22"/>
          <w:szCs w:val="22"/>
          <w:spacing w:val="-4"/>
        </w:rPr>
        <w:t>成为促进和引导劳动力、资本、土地、知识、技术、管理等其他生产</w:t>
      </w:r>
      <w:r>
        <w:rPr>
          <w:rFonts w:ascii="SimSun" w:hAnsi="SimSun" w:eastAsia="SimSun" w:cs="SimSun"/>
          <w:sz w:val="22"/>
          <w:szCs w:val="22"/>
          <w:spacing w:val="1"/>
        </w:rPr>
        <w:t xml:space="preserve">  </w:t>
      </w:r>
      <w:r>
        <w:rPr>
          <w:rFonts w:ascii="SimSun" w:hAnsi="SimSun" w:eastAsia="SimSun" w:cs="SimSun"/>
          <w:sz w:val="22"/>
          <w:szCs w:val="22"/>
          <w:spacing w:val="-8"/>
        </w:rPr>
        <w:t>要素高效配置的领导性生产要素，成为指挥社会经济运行的“中枢”。</w:t>
      </w:r>
      <w:r>
        <w:rPr>
          <w:rFonts w:ascii="SimSun" w:hAnsi="SimSun" w:eastAsia="SimSun" w:cs="SimSun"/>
          <w:sz w:val="22"/>
          <w:szCs w:val="22"/>
          <w:spacing w:val="6"/>
        </w:rPr>
        <w:t xml:space="preserve"> </w:t>
      </w:r>
      <w:r>
        <w:rPr>
          <w:rFonts w:ascii="SimSun" w:hAnsi="SimSun" w:eastAsia="SimSun" w:cs="SimSun"/>
          <w:sz w:val="22"/>
          <w:szCs w:val="22"/>
          <w:spacing w:val="3"/>
        </w:rPr>
        <w:t>尤其在2019年年末，新冠肺炎疫情的暴发猝不及防，线上消费、云</w:t>
      </w:r>
      <w:r>
        <w:rPr>
          <w:rFonts w:ascii="SimSun" w:hAnsi="SimSun" w:eastAsia="SimSun" w:cs="SimSun"/>
          <w:sz w:val="22"/>
          <w:szCs w:val="22"/>
          <w:spacing w:val="4"/>
        </w:rPr>
        <w:t xml:space="preserve">  </w:t>
      </w:r>
      <w:r>
        <w:rPr>
          <w:rFonts w:ascii="SimSun" w:hAnsi="SimSun" w:eastAsia="SimSun" w:cs="SimSun"/>
          <w:sz w:val="22"/>
          <w:szCs w:val="22"/>
          <w:spacing w:val="-4"/>
        </w:rPr>
        <w:t>端办公、在线教育、远程医疗、网购配送等数字经济新业态、</w:t>
      </w:r>
      <w:r>
        <w:rPr>
          <w:rFonts w:ascii="SimSun" w:hAnsi="SimSun" w:eastAsia="SimSun" w:cs="SimSun"/>
          <w:sz w:val="22"/>
          <w:szCs w:val="22"/>
          <w:spacing w:val="-5"/>
        </w:rPr>
        <w:t>新模式</w:t>
      </w:r>
      <w:r>
        <w:rPr>
          <w:rFonts w:ascii="SimSun" w:hAnsi="SimSun" w:eastAsia="SimSun" w:cs="SimSun"/>
          <w:sz w:val="22"/>
          <w:szCs w:val="22"/>
        </w:rPr>
        <w:t xml:space="preserve">  </w:t>
      </w:r>
      <w:r>
        <w:rPr>
          <w:rFonts w:ascii="SimSun" w:hAnsi="SimSun" w:eastAsia="SimSun" w:cs="SimSun"/>
          <w:sz w:val="22"/>
          <w:szCs w:val="22"/>
          <w:spacing w:val="-1"/>
        </w:rPr>
        <w:t>快速“补位”,活力得到充分展现，数据资源利用所蕴含的潜力更加</w:t>
      </w:r>
      <w:r>
        <w:rPr>
          <w:rFonts w:ascii="SimSun" w:hAnsi="SimSun" w:eastAsia="SimSun" w:cs="SimSun"/>
          <w:sz w:val="22"/>
          <w:szCs w:val="22"/>
          <w:spacing w:val="8"/>
        </w:rPr>
        <w:t xml:space="preserve">  </w:t>
      </w:r>
      <w:r>
        <w:rPr>
          <w:rFonts w:ascii="SimSun" w:hAnsi="SimSun" w:eastAsia="SimSun" w:cs="SimSun"/>
          <w:sz w:val="22"/>
          <w:szCs w:val="22"/>
          <w:spacing w:val="-4"/>
        </w:rPr>
        <w:t>突出。我们相信，“十四五”时期，加快培育数据要素市场、促</w:t>
      </w:r>
      <w:r>
        <w:rPr>
          <w:rFonts w:ascii="SimSun" w:hAnsi="SimSun" w:eastAsia="SimSun" w:cs="SimSun"/>
          <w:sz w:val="22"/>
          <w:szCs w:val="22"/>
          <w:spacing w:val="-5"/>
        </w:rPr>
        <w:t>进数</w:t>
      </w:r>
      <w:r>
        <w:rPr>
          <w:rFonts w:ascii="SimSun" w:hAnsi="SimSun" w:eastAsia="SimSun" w:cs="SimSun"/>
          <w:sz w:val="22"/>
          <w:szCs w:val="22"/>
        </w:rPr>
        <w:t xml:space="preserve">  </w:t>
      </w:r>
      <w:r>
        <w:rPr>
          <w:rFonts w:ascii="SimSun" w:hAnsi="SimSun" w:eastAsia="SimSun" w:cs="SimSun"/>
          <w:sz w:val="22"/>
          <w:szCs w:val="22"/>
          <w:spacing w:val="-4"/>
        </w:rPr>
        <w:t>据资源的开发利用将是我国推动经济社会高质量发展的核心引擎，由 </w:t>
      </w:r>
      <w:r>
        <w:rPr>
          <w:rFonts w:ascii="SimSun" w:hAnsi="SimSun" w:eastAsia="SimSun" w:cs="SimSun"/>
          <w:sz w:val="22"/>
          <w:szCs w:val="22"/>
          <w:spacing w:val="-2"/>
        </w:rPr>
        <w:t>数据要素引发的新一轮发展浪潮已扑面而来，未来将更加波涛汹涌。</w:t>
      </w:r>
      <w:r>
        <w:rPr>
          <w:rFonts w:ascii="SimSun" w:hAnsi="SimSun" w:eastAsia="SimSun" w:cs="SimSun"/>
          <w:sz w:val="22"/>
          <w:szCs w:val="22"/>
          <w:spacing w:val="16"/>
        </w:rPr>
        <w:t xml:space="preserve"> </w:t>
      </w:r>
      <w:r>
        <w:rPr>
          <w:rFonts w:ascii="SimSun" w:hAnsi="SimSun" w:eastAsia="SimSun" w:cs="SimSun"/>
          <w:sz w:val="22"/>
          <w:szCs w:val="22"/>
          <w:spacing w:val="-4"/>
        </w:rPr>
        <w:t>在新的浪潮中，各行各业均需加强学习、建立数据思维、营造数据文</w:t>
      </w:r>
    </w:p>
    <w:p>
      <w:pPr>
        <w:spacing w:line="219" w:lineRule="auto"/>
        <w:rPr>
          <w:rFonts w:ascii="SimSun" w:hAnsi="SimSun" w:eastAsia="SimSun" w:cs="SimSun"/>
          <w:sz w:val="22"/>
          <w:szCs w:val="22"/>
        </w:rPr>
      </w:pPr>
      <w:r>
        <w:rPr>
          <w:rFonts w:ascii="SimSun" w:hAnsi="SimSun" w:eastAsia="SimSun" w:cs="SimSun"/>
          <w:sz w:val="22"/>
          <w:szCs w:val="22"/>
          <w:spacing w:val="-7"/>
        </w:rPr>
        <w:t>化、做好数据管理，让流动的数据给我们带来更多惊喜。</w:t>
      </w:r>
    </w:p>
    <w:p>
      <w:pPr>
        <w:pStyle w:val="BodyText"/>
        <w:spacing w:line="273" w:lineRule="auto"/>
        <w:rPr/>
      </w:pPr>
      <w:r/>
    </w:p>
    <w:p>
      <w:pPr>
        <w:pStyle w:val="BodyText"/>
        <w:spacing w:line="273" w:lineRule="auto"/>
        <w:rPr/>
      </w:pPr>
      <w:r/>
    </w:p>
    <w:p>
      <w:pPr>
        <w:ind w:left="453"/>
        <w:spacing w:before="72" w:line="224" w:lineRule="auto"/>
        <w:outlineLvl w:val="1"/>
        <w:rPr>
          <w:rFonts w:ascii="YouYuan" w:hAnsi="YouYuan" w:eastAsia="YouYuan" w:cs="YouYuan"/>
          <w:sz w:val="22"/>
          <w:szCs w:val="22"/>
        </w:rPr>
      </w:pPr>
      <w:r>
        <w:rPr>
          <w:rFonts w:ascii="YouYuan" w:hAnsi="YouYuan" w:eastAsia="YouYuan" w:cs="YouYuan"/>
          <w:sz w:val="22"/>
          <w:szCs w:val="22"/>
          <w:b/>
          <w:bCs/>
          <w:color w:val="00349F"/>
          <w:spacing w:val="29"/>
        </w:rPr>
        <w:t>2.2</w:t>
      </w:r>
      <w:r>
        <w:rPr>
          <w:rFonts w:ascii="YouYuan" w:hAnsi="YouYuan" w:eastAsia="YouYuan" w:cs="YouYuan"/>
          <w:sz w:val="22"/>
          <w:szCs w:val="22"/>
          <w:color w:val="00349F"/>
          <w:spacing w:val="29"/>
        </w:rPr>
        <w:t xml:space="preserve">  </w:t>
      </w:r>
      <w:r>
        <w:rPr>
          <w:rFonts w:ascii="YouYuan" w:hAnsi="YouYuan" w:eastAsia="YouYuan" w:cs="YouYuan"/>
          <w:sz w:val="22"/>
          <w:szCs w:val="22"/>
          <w:b/>
          <w:bCs/>
          <w:color w:val="00349F"/>
          <w:spacing w:val="29"/>
        </w:rPr>
        <w:t>探索建立大数据管理体系</w:t>
      </w:r>
    </w:p>
    <w:p>
      <w:pPr>
        <w:pStyle w:val="BodyText"/>
        <w:spacing w:line="354" w:lineRule="auto"/>
        <w:rPr/>
      </w:pPr>
      <w:r/>
    </w:p>
    <w:p>
      <w:pPr>
        <w:ind w:firstLine="450"/>
        <w:spacing w:before="71" w:line="336" w:lineRule="auto"/>
        <w:jc w:val="both"/>
        <w:rPr>
          <w:rFonts w:ascii="SimSun" w:hAnsi="SimSun" w:eastAsia="SimSun" w:cs="SimSun"/>
          <w:sz w:val="22"/>
          <w:szCs w:val="22"/>
        </w:rPr>
      </w:pPr>
      <w:r>
        <w:rPr>
          <w:rFonts w:ascii="SimSun" w:hAnsi="SimSun" w:eastAsia="SimSun" w:cs="SimSun"/>
          <w:sz w:val="22"/>
          <w:szCs w:val="22"/>
          <w:spacing w:val="-1"/>
        </w:rPr>
        <w:t>数据作为新型生产要素在配置和流通过程中面临体制机制障碍、</w:t>
      </w:r>
      <w:r>
        <w:rPr>
          <w:rFonts w:ascii="SimSun" w:hAnsi="SimSun" w:eastAsia="SimSun" w:cs="SimSun"/>
          <w:sz w:val="22"/>
          <w:szCs w:val="22"/>
          <w:spacing w:val="17"/>
        </w:rPr>
        <w:t xml:space="preserve"> </w:t>
      </w:r>
      <w:r>
        <w:rPr>
          <w:rFonts w:ascii="SimSun" w:hAnsi="SimSun" w:eastAsia="SimSun" w:cs="SimSun"/>
          <w:sz w:val="22"/>
          <w:szCs w:val="22"/>
          <w:spacing w:val="-4"/>
        </w:rPr>
        <w:t>要素市场规则滞后等问题，亟须建立健全围绕数据要素的一整套数据</w:t>
      </w:r>
      <w:r>
        <w:rPr>
          <w:rFonts w:ascii="SimSun" w:hAnsi="SimSun" w:eastAsia="SimSun" w:cs="SimSun"/>
          <w:sz w:val="22"/>
          <w:szCs w:val="22"/>
        </w:rPr>
        <w:t xml:space="preserve">  </w:t>
      </w:r>
      <w:r>
        <w:rPr>
          <w:rFonts w:ascii="SimSun" w:hAnsi="SimSun" w:eastAsia="SimSun" w:cs="SimSun"/>
          <w:sz w:val="22"/>
          <w:szCs w:val="22"/>
          <w:spacing w:val="-4"/>
        </w:rPr>
        <w:t>治理体系。构建统一集中的数据治理机制是数据治理的核心内容，需</w:t>
      </w:r>
      <w:r>
        <w:rPr>
          <w:rFonts w:ascii="SimSun" w:hAnsi="SimSun" w:eastAsia="SimSun" w:cs="SimSun"/>
          <w:sz w:val="22"/>
          <w:szCs w:val="22"/>
          <w:spacing w:val="1"/>
        </w:rPr>
        <w:t xml:space="preserve">  </w:t>
      </w:r>
      <w:r>
        <w:rPr>
          <w:rFonts w:ascii="SimSun" w:hAnsi="SimSun" w:eastAsia="SimSun" w:cs="SimSun"/>
          <w:sz w:val="22"/>
          <w:szCs w:val="22"/>
          <w:spacing w:val="-4"/>
        </w:rPr>
        <w:t>要国家宏观层面的统筹协调和综合决策。我国基于多年实践正在不断</w:t>
      </w:r>
    </w:p>
    <w:p>
      <w:pPr>
        <w:spacing w:before="1" w:line="218" w:lineRule="auto"/>
        <w:rPr>
          <w:rFonts w:ascii="SimSun" w:hAnsi="SimSun" w:eastAsia="SimSun" w:cs="SimSun"/>
          <w:sz w:val="22"/>
          <w:szCs w:val="22"/>
        </w:rPr>
      </w:pPr>
      <w:r>
        <w:rPr>
          <w:rFonts w:ascii="SimSun" w:hAnsi="SimSun" w:eastAsia="SimSun" w:cs="SimSun"/>
          <w:sz w:val="22"/>
          <w:szCs w:val="22"/>
          <w:spacing w:val="-8"/>
        </w:rPr>
        <w:t>探索建立数据管理体制机制。</w:t>
      </w:r>
    </w:p>
    <w:p>
      <w:pPr>
        <w:pStyle w:val="BodyText"/>
        <w:spacing w:line="242" w:lineRule="auto"/>
        <w:rPr/>
      </w:pPr>
      <w:r/>
    </w:p>
    <w:p>
      <w:pPr>
        <w:ind w:left="453"/>
        <w:spacing w:before="72" w:line="213" w:lineRule="auto"/>
        <w:outlineLvl w:val="1"/>
        <w:rPr>
          <w:rFonts w:ascii="SimHei" w:hAnsi="SimHei" w:eastAsia="SimHei" w:cs="SimHei"/>
          <w:sz w:val="22"/>
          <w:szCs w:val="22"/>
        </w:rPr>
      </w:pPr>
      <w:r>
        <w:rPr>
          <w:rFonts w:ascii="SimHei" w:hAnsi="SimHei" w:eastAsia="SimHei" w:cs="SimHei"/>
          <w:sz w:val="22"/>
          <w:szCs w:val="22"/>
          <w:b/>
          <w:bCs/>
          <w:color w:val="0D3DAD"/>
          <w:spacing w:val="12"/>
        </w:rPr>
        <w:t>2.2.1</w:t>
      </w:r>
      <w:r>
        <w:rPr>
          <w:rFonts w:ascii="SimHei" w:hAnsi="SimHei" w:eastAsia="SimHei" w:cs="SimHei"/>
          <w:sz w:val="22"/>
          <w:szCs w:val="22"/>
          <w:color w:val="0D3DAD"/>
          <w:spacing w:val="108"/>
        </w:rPr>
        <w:t xml:space="preserve"> </w:t>
      </w:r>
      <w:r>
        <w:rPr>
          <w:rFonts w:ascii="SimHei" w:hAnsi="SimHei" w:eastAsia="SimHei" w:cs="SimHei"/>
          <w:sz w:val="22"/>
          <w:szCs w:val="22"/>
          <w:b/>
          <w:bCs/>
          <w:color w:val="0D3DAD"/>
          <w:spacing w:val="12"/>
        </w:rPr>
        <w:t>建立统筹协调机制，明确工作职能</w:t>
      </w:r>
    </w:p>
    <w:p>
      <w:pPr>
        <w:ind w:right="20" w:firstLine="450"/>
        <w:spacing w:before="307" w:line="328" w:lineRule="auto"/>
        <w:jc w:val="both"/>
        <w:rPr>
          <w:rFonts w:ascii="SimSun" w:hAnsi="SimSun" w:eastAsia="SimSun" w:cs="SimSun"/>
          <w:sz w:val="22"/>
          <w:szCs w:val="22"/>
        </w:rPr>
      </w:pPr>
      <w:r>
        <w:rPr>
          <w:rFonts w:ascii="SimSun" w:hAnsi="SimSun" w:eastAsia="SimSun" w:cs="SimSun"/>
          <w:sz w:val="22"/>
          <w:szCs w:val="22"/>
          <w:spacing w:val="-5"/>
        </w:rPr>
        <w:t>为贯彻落实《促进大数据发展行动纲要》,进一步加强组织领导，</w:t>
      </w:r>
      <w:r>
        <w:rPr>
          <w:rFonts w:ascii="SimSun" w:hAnsi="SimSun" w:eastAsia="SimSun" w:cs="SimSun"/>
          <w:sz w:val="22"/>
          <w:szCs w:val="22"/>
          <w:spacing w:val="3"/>
        </w:rPr>
        <w:t xml:space="preserve"> </w:t>
      </w:r>
      <w:r>
        <w:rPr>
          <w:rFonts w:ascii="SimSun" w:hAnsi="SimSun" w:eastAsia="SimSun" w:cs="SimSun"/>
          <w:sz w:val="22"/>
          <w:szCs w:val="22"/>
          <w:spacing w:val="-4"/>
        </w:rPr>
        <w:t>强化统筹协调和协作配合，加快推动大数据发展，经国务院批复，在</w:t>
      </w:r>
      <w:r>
        <w:rPr>
          <w:rFonts w:ascii="SimSun" w:hAnsi="SimSun" w:eastAsia="SimSun" w:cs="SimSun"/>
          <w:sz w:val="22"/>
          <w:szCs w:val="22"/>
        </w:rPr>
        <w:t xml:space="preserve">  </w:t>
      </w:r>
      <w:r>
        <w:rPr>
          <w:rFonts w:ascii="SimSun" w:hAnsi="SimSun" w:eastAsia="SimSun" w:cs="SimSun"/>
          <w:sz w:val="22"/>
          <w:szCs w:val="22"/>
          <w:spacing w:val="-4"/>
        </w:rPr>
        <w:t>国家层面建立促进大数据发展部际联席会议制度，联席会议由国家发</w:t>
      </w:r>
    </w:p>
    <w:p>
      <w:pPr>
        <w:spacing w:before="1" w:line="218" w:lineRule="auto"/>
        <w:rPr>
          <w:rFonts w:ascii="SimSun" w:hAnsi="SimSun" w:eastAsia="SimSun" w:cs="SimSun"/>
          <w:sz w:val="22"/>
          <w:szCs w:val="22"/>
        </w:rPr>
      </w:pPr>
      <w:r>
        <w:rPr>
          <w:rFonts w:ascii="SimSun" w:hAnsi="SimSun" w:eastAsia="SimSun" w:cs="SimSun"/>
          <w:sz w:val="22"/>
          <w:szCs w:val="22"/>
          <w:spacing w:val="-4"/>
        </w:rPr>
        <w:t>展改革委、工业和信息化部、中央网信办、中央机构编制委员会办公</w:t>
      </w:r>
    </w:p>
    <w:p>
      <w:pPr>
        <w:spacing w:line="218" w:lineRule="auto"/>
        <w:sectPr>
          <w:footerReference w:type="default" r:id="rId141"/>
          <w:pgSz w:w="8370" w:h="12670"/>
          <w:pgMar w:top="400" w:right="899" w:bottom="684" w:left="869" w:header="0" w:footer="466" w:gutter="0"/>
        </w:sectPr>
        <w:rPr>
          <w:rFonts w:ascii="SimSun" w:hAnsi="SimSun" w:eastAsia="SimSun" w:cs="SimSun"/>
          <w:sz w:val="22"/>
          <w:szCs w:val="22"/>
        </w:rPr>
      </w:pPr>
    </w:p>
    <w:p>
      <w:pPr>
        <w:pStyle w:val="BodyText"/>
        <w:spacing w:line="243" w:lineRule="auto"/>
        <w:rPr/>
      </w:pPr>
      <w:r/>
    </w:p>
    <w:p>
      <w:pPr>
        <w:pStyle w:val="BodyText"/>
        <w:spacing w:line="243" w:lineRule="auto"/>
        <w:rPr/>
      </w:pPr>
      <w:r/>
    </w:p>
    <w:p>
      <w:pPr>
        <w:ind w:right="3"/>
        <w:spacing w:before="71" w:line="218" w:lineRule="auto"/>
        <w:jc w:val="right"/>
        <w:rPr>
          <w:rFonts w:ascii="SimHei" w:hAnsi="SimHei" w:eastAsia="SimHei" w:cs="SimHei"/>
          <w:sz w:val="22"/>
          <w:szCs w:val="22"/>
        </w:rPr>
      </w:pPr>
      <w:r>
        <w:rPr>
          <w:rFonts w:ascii="SimHei" w:hAnsi="SimHei" w:eastAsia="SimHei" w:cs="SimHei"/>
          <w:sz w:val="22"/>
          <w:szCs w:val="22"/>
          <w:b/>
          <w:bCs/>
          <w:color w:val="2F63CC"/>
          <w:spacing w:val="-32"/>
        </w:rPr>
        <w:t>第2章</w:t>
      </w:r>
      <w:r>
        <w:rPr>
          <w:rFonts w:ascii="SimHei" w:hAnsi="SimHei" w:eastAsia="SimHei" w:cs="SimHei"/>
          <w:sz w:val="22"/>
          <w:szCs w:val="22"/>
          <w:color w:val="2F63CC"/>
          <w:spacing w:val="-32"/>
        </w:rPr>
        <w:t xml:space="preserve">  </w:t>
      </w:r>
      <w:r>
        <w:rPr>
          <w:rFonts w:ascii="SimHei" w:hAnsi="SimHei" w:eastAsia="SimHei" w:cs="SimHei"/>
          <w:sz w:val="22"/>
          <w:szCs w:val="22"/>
          <w:b/>
          <w:bCs/>
          <w:color w:val="2F63CC"/>
          <w:spacing w:val="-32"/>
        </w:rPr>
        <w:t>数</w:t>
      </w:r>
      <w:r>
        <w:rPr>
          <w:rFonts w:ascii="SimHei" w:hAnsi="SimHei" w:eastAsia="SimHei" w:cs="SimHei"/>
          <w:sz w:val="22"/>
          <w:szCs w:val="22"/>
          <w:b/>
          <w:bCs/>
          <w:color w:val="2F63CC"/>
          <w:spacing w:val="-31"/>
        </w:rPr>
        <w:t>据治理的国内实</w:t>
      </w:r>
      <w:r>
        <w:rPr>
          <w:rFonts w:ascii="SimHei" w:hAnsi="SimHei" w:eastAsia="SimHei" w:cs="SimHei"/>
          <w:sz w:val="22"/>
          <w:szCs w:val="22"/>
          <w:b/>
          <w:bCs/>
          <w:color w:val="2F63CC"/>
          <w:spacing w:val="-11"/>
        </w:rPr>
        <w:t>践</w:t>
      </w:r>
    </w:p>
    <w:p>
      <w:pPr>
        <w:pStyle w:val="BodyText"/>
        <w:spacing w:line="285"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4"/>
        </w:rPr>
        <w:t>室等43个部门和单位组成。</w:t>
      </w:r>
    </w:p>
    <w:p>
      <w:pPr>
        <w:ind w:firstLine="420"/>
        <w:spacing w:before="115" w:line="336" w:lineRule="auto"/>
        <w:jc w:val="both"/>
        <w:rPr>
          <w:rFonts w:ascii="SimSun" w:hAnsi="SimSun" w:eastAsia="SimSun" w:cs="SimSun"/>
          <w:sz w:val="22"/>
          <w:szCs w:val="22"/>
        </w:rPr>
      </w:pPr>
      <w:r>
        <w:rPr>
          <w:rFonts w:ascii="SimSun" w:hAnsi="SimSun" w:eastAsia="SimSun" w:cs="SimSun"/>
          <w:sz w:val="22"/>
          <w:szCs w:val="22"/>
          <w:spacing w:val="-4"/>
        </w:rPr>
        <w:t>促进大数据发展部际联席会议制度的主要职能包括如下内容：在</w:t>
      </w:r>
      <w:r>
        <w:rPr>
          <w:rFonts w:ascii="SimSun" w:hAnsi="SimSun" w:eastAsia="SimSun" w:cs="SimSun"/>
          <w:sz w:val="22"/>
          <w:szCs w:val="22"/>
          <w:spacing w:val="2"/>
        </w:rPr>
        <w:t xml:space="preserve"> </w:t>
      </w:r>
      <w:r>
        <w:rPr>
          <w:rFonts w:ascii="SimSun" w:hAnsi="SimSun" w:eastAsia="SimSun" w:cs="SimSun"/>
          <w:sz w:val="22"/>
          <w:szCs w:val="22"/>
          <w:spacing w:val="-3"/>
        </w:rPr>
        <w:t>国务院领导下，统筹推动《促进大数据发展行动纲要》的贯彻落实，</w:t>
      </w:r>
      <w:r>
        <w:rPr>
          <w:rFonts w:ascii="SimSun" w:hAnsi="SimSun" w:eastAsia="SimSun" w:cs="SimSun"/>
          <w:sz w:val="22"/>
          <w:szCs w:val="22"/>
          <w:spacing w:val="9"/>
        </w:rPr>
        <w:t xml:space="preserve"> </w:t>
      </w:r>
      <w:r>
        <w:rPr>
          <w:rFonts w:ascii="SimSun" w:hAnsi="SimSun" w:eastAsia="SimSun" w:cs="SimSun"/>
          <w:sz w:val="22"/>
          <w:szCs w:val="22"/>
          <w:spacing w:val="-4"/>
        </w:rPr>
        <w:t>研究协调大数据发展重大问题；加强对大数据发</w:t>
      </w:r>
      <w:r>
        <w:rPr>
          <w:rFonts w:ascii="SimSun" w:hAnsi="SimSun" w:eastAsia="SimSun" w:cs="SimSun"/>
          <w:sz w:val="22"/>
          <w:szCs w:val="22"/>
          <w:spacing w:val="-5"/>
        </w:rPr>
        <w:t>展工作的指导、监督</w:t>
      </w:r>
      <w:r>
        <w:rPr>
          <w:rFonts w:ascii="SimSun" w:hAnsi="SimSun" w:eastAsia="SimSun" w:cs="SimSun"/>
          <w:sz w:val="22"/>
          <w:szCs w:val="22"/>
        </w:rPr>
        <w:t xml:space="preserve"> </w:t>
      </w:r>
      <w:r>
        <w:rPr>
          <w:rFonts w:ascii="SimSun" w:hAnsi="SimSun" w:eastAsia="SimSun" w:cs="SimSun"/>
          <w:sz w:val="22"/>
          <w:szCs w:val="22"/>
          <w:spacing w:val="-5"/>
        </w:rPr>
        <w:t>和评估，促进有关地方、部门和行业加强沟通协作，推进政府数据开</w:t>
      </w:r>
      <w:r>
        <w:rPr>
          <w:rFonts w:ascii="SimSun" w:hAnsi="SimSun" w:eastAsia="SimSun" w:cs="SimSun"/>
          <w:sz w:val="22"/>
          <w:szCs w:val="22"/>
          <w:spacing w:val="18"/>
        </w:rPr>
        <w:t xml:space="preserve"> </w:t>
      </w:r>
      <w:r>
        <w:rPr>
          <w:rFonts w:ascii="SimSun" w:hAnsi="SimSun" w:eastAsia="SimSun" w:cs="SimSun"/>
          <w:sz w:val="22"/>
          <w:szCs w:val="22"/>
          <w:spacing w:val="-3"/>
        </w:rPr>
        <w:t>放共享；强化国家数据资源统筹管理，审议大数据领域年度重点工作</w:t>
      </w:r>
      <w:r>
        <w:rPr>
          <w:rFonts w:ascii="SimSun" w:hAnsi="SimSun" w:eastAsia="SimSun" w:cs="SimSun"/>
          <w:sz w:val="22"/>
          <w:szCs w:val="22"/>
          <w:spacing w:val="3"/>
        </w:rPr>
        <w:t xml:space="preserve"> </w:t>
      </w:r>
      <w:r>
        <w:rPr>
          <w:rFonts w:ascii="SimSun" w:hAnsi="SimSun" w:eastAsia="SimSun" w:cs="SimSun"/>
          <w:sz w:val="22"/>
          <w:szCs w:val="22"/>
          <w:spacing w:val="-4"/>
        </w:rPr>
        <w:t>并跟踪督促落实，研究提出相关政策措施建议</w:t>
      </w:r>
      <w:r>
        <w:rPr>
          <w:rFonts w:ascii="SimSun" w:hAnsi="SimSun" w:eastAsia="SimSun" w:cs="SimSun"/>
          <w:sz w:val="22"/>
          <w:szCs w:val="22"/>
          <w:spacing w:val="-5"/>
        </w:rPr>
        <w:t>，及时向国务院报告有</w:t>
      </w:r>
      <w:r>
        <w:rPr>
          <w:rFonts w:ascii="SimSun" w:hAnsi="SimSun" w:eastAsia="SimSun" w:cs="SimSun"/>
          <w:sz w:val="22"/>
          <w:szCs w:val="22"/>
        </w:rPr>
        <w:t xml:space="preserve"> </w:t>
      </w:r>
      <w:r>
        <w:rPr>
          <w:rFonts w:ascii="SimSun" w:hAnsi="SimSun" w:eastAsia="SimSun" w:cs="SimSun"/>
          <w:sz w:val="22"/>
          <w:szCs w:val="22"/>
          <w:spacing w:val="-4"/>
        </w:rPr>
        <w:t>关情况。完成国务院交办的其他事项。联席会议以纪要形式明</w:t>
      </w:r>
      <w:r>
        <w:rPr>
          <w:rFonts w:ascii="SimSun" w:hAnsi="SimSun" w:eastAsia="SimSun" w:cs="SimSun"/>
          <w:sz w:val="22"/>
          <w:szCs w:val="22"/>
          <w:spacing w:val="-5"/>
        </w:rPr>
        <w:t>确议定</w:t>
      </w:r>
    </w:p>
    <w:p>
      <w:pPr>
        <w:spacing w:line="219" w:lineRule="auto"/>
        <w:rPr>
          <w:rFonts w:ascii="SimSun" w:hAnsi="SimSun" w:eastAsia="SimSun" w:cs="SimSun"/>
          <w:sz w:val="22"/>
          <w:szCs w:val="22"/>
        </w:rPr>
      </w:pPr>
      <w:r>
        <w:rPr>
          <w:rFonts w:ascii="SimSun" w:hAnsi="SimSun" w:eastAsia="SimSun" w:cs="SimSun"/>
          <w:sz w:val="22"/>
          <w:szCs w:val="22"/>
          <w:spacing w:val="-8"/>
        </w:rPr>
        <w:t>事项，印发相关部门和单位，重大事项按程序报国务院。</w:t>
      </w:r>
    </w:p>
    <w:p>
      <w:pPr>
        <w:ind w:left="422"/>
        <w:spacing w:before="273" w:line="213" w:lineRule="auto"/>
        <w:outlineLvl w:val="1"/>
        <w:rPr>
          <w:rFonts w:ascii="SimHei" w:hAnsi="SimHei" w:eastAsia="SimHei" w:cs="SimHei"/>
          <w:sz w:val="25"/>
          <w:szCs w:val="25"/>
        </w:rPr>
      </w:pPr>
      <w:r>
        <w:rPr>
          <w:rFonts w:ascii="SimHei" w:hAnsi="SimHei" w:eastAsia="SimHei" w:cs="SimHei"/>
          <w:sz w:val="25"/>
          <w:szCs w:val="25"/>
          <w:b/>
          <w:bCs/>
          <w:color w:val="2756B5"/>
          <w:spacing w:val="-15"/>
        </w:rPr>
        <w:t>2.2.2</w:t>
      </w:r>
      <w:r>
        <w:rPr>
          <w:rFonts w:ascii="SimHei" w:hAnsi="SimHei" w:eastAsia="SimHei" w:cs="SimHei"/>
          <w:sz w:val="25"/>
          <w:szCs w:val="25"/>
          <w:color w:val="2756B5"/>
          <w:spacing w:val="124"/>
        </w:rPr>
        <w:t xml:space="preserve"> </w:t>
      </w:r>
      <w:r>
        <w:rPr>
          <w:rFonts w:ascii="SimHei" w:hAnsi="SimHei" w:eastAsia="SimHei" w:cs="SimHei"/>
          <w:sz w:val="25"/>
          <w:szCs w:val="25"/>
          <w:b/>
          <w:bCs/>
          <w:color w:val="2756B5"/>
          <w:spacing w:val="-15"/>
        </w:rPr>
        <w:t>强化组织领导机制，推动工作落实</w:t>
      </w:r>
    </w:p>
    <w:p>
      <w:pPr>
        <w:ind w:right="46" w:firstLine="420"/>
        <w:spacing w:before="304" w:line="336" w:lineRule="auto"/>
        <w:jc w:val="both"/>
        <w:rPr>
          <w:rFonts w:ascii="SimSun" w:hAnsi="SimSun" w:eastAsia="SimSun" w:cs="SimSun"/>
          <w:sz w:val="22"/>
          <w:szCs w:val="22"/>
        </w:rPr>
      </w:pPr>
      <w:r>
        <w:rPr>
          <w:rFonts w:ascii="SimSun" w:hAnsi="SimSun" w:eastAsia="SimSun" w:cs="SimSun"/>
          <w:sz w:val="22"/>
          <w:szCs w:val="22"/>
          <w:spacing w:val="-4"/>
        </w:rPr>
        <w:t>促进大数据发展部际联席会议由国家发展改革委主要负责同志担</w:t>
      </w:r>
      <w:r>
        <w:rPr>
          <w:rFonts w:ascii="SimSun" w:hAnsi="SimSun" w:eastAsia="SimSun" w:cs="SimSun"/>
          <w:sz w:val="22"/>
          <w:szCs w:val="22"/>
          <w:spacing w:val="1"/>
        </w:rPr>
        <w:t xml:space="preserve"> </w:t>
      </w:r>
      <w:r>
        <w:rPr>
          <w:rFonts w:ascii="SimSun" w:hAnsi="SimSun" w:eastAsia="SimSun" w:cs="SimSun"/>
          <w:sz w:val="22"/>
          <w:szCs w:val="22"/>
          <w:spacing w:val="-4"/>
        </w:rPr>
        <w:t>任召集人，国家发展改革委、工业和信息化部、中央</w:t>
      </w:r>
      <w:r>
        <w:rPr>
          <w:rFonts w:ascii="SimSun" w:hAnsi="SimSun" w:eastAsia="SimSun" w:cs="SimSun"/>
          <w:sz w:val="22"/>
          <w:szCs w:val="22"/>
          <w:spacing w:val="-5"/>
        </w:rPr>
        <w:t>网信办分管负责</w:t>
      </w:r>
      <w:r>
        <w:rPr>
          <w:rFonts w:ascii="SimSun" w:hAnsi="SimSun" w:eastAsia="SimSun" w:cs="SimSun"/>
          <w:sz w:val="22"/>
          <w:szCs w:val="22"/>
        </w:rPr>
        <w:t xml:space="preserve"> </w:t>
      </w:r>
      <w:r>
        <w:rPr>
          <w:rFonts w:ascii="SimSun" w:hAnsi="SimSun" w:eastAsia="SimSun" w:cs="SimSun"/>
          <w:sz w:val="22"/>
          <w:szCs w:val="22"/>
          <w:spacing w:val="-5"/>
        </w:rPr>
        <w:t>同志担任副召集人，其他成员单位有关负责同志为联席会议成员。联</w:t>
      </w:r>
      <w:r>
        <w:rPr>
          <w:rFonts w:ascii="SimSun" w:hAnsi="SimSun" w:eastAsia="SimSun" w:cs="SimSun"/>
          <w:sz w:val="22"/>
          <w:szCs w:val="22"/>
          <w:spacing w:val="17"/>
        </w:rPr>
        <w:t xml:space="preserve"> </w:t>
      </w:r>
      <w:r>
        <w:rPr>
          <w:rFonts w:ascii="SimSun" w:hAnsi="SimSun" w:eastAsia="SimSun" w:cs="SimSun"/>
          <w:sz w:val="22"/>
          <w:szCs w:val="22"/>
          <w:spacing w:val="-4"/>
        </w:rPr>
        <w:t>席会议办公室设在发展改革委，承担联席会</w:t>
      </w:r>
      <w:r>
        <w:rPr>
          <w:rFonts w:ascii="SimSun" w:hAnsi="SimSun" w:eastAsia="SimSun" w:cs="SimSun"/>
          <w:sz w:val="22"/>
          <w:szCs w:val="22"/>
          <w:spacing w:val="-5"/>
        </w:rPr>
        <w:t>议日常工作。联席会议设</w:t>
      </w:r>
      <w:r>
        <w:rPr>
          <w:rFonts w:ascii="SimSun" w:hAnsi="SimSun" w:eastAsia="SimSun" w:cs="SimSun"/>
          <w:sz w:val="22"/>
          <w:szCs w:val="22"/>
        </w:rPr>
        <w:t xml:space="preserve"> </w:t>
      </w:r>
      <w:r>
        <w:rPr>
          <w:rFonts w:ascii="SimSun" w:hAnsi="SimSun" w:eastAsia="SimSun" w:cs="SimSun"/>
          <w:sz w:val="22"/>
          <w:szCs w:val="22"/>
          <w:spacing w:val="-4"/>
        </w:rPr>
        <w:t>联络员，由各成员单位有关司局负责同志担任</w:t>
      </w:r>
      <w:r>
        <w:rPr>
          <w:rFonts w:ascii="SimSun" w:hAnsi="SimSun" w:eastAsia="SimSun" w:cs="SimSun"/>
          <w:sz w:val="22"/>
          <w:szCs w:val="22"/>
          <w:spacing w:val="-5"/>
        </w:rPr>
        <w:t>，组建促进大数据发展</w:t>
      </w:r>
    </w:p>
    <w:p>
      <w:pPr>
        <w:spacing w:before="1" w:line="218" w:lineRule="auto"/>
        <w:rPr>
          <w:rFonts w:ascii="SimSun" w:hAnsi="SimSun" w:eastAsia="SimSun" w:cs="SimSun"/>
          <w:sz w:val="22"/>
          <w:szCs w:val="22"/>
        </w:rPr>
      </w:pPr>
      <w:r>
        <w:rPr>
          <w:rFonts w:ascii="SimSun" w:hAnsi="SimSun" w:eastAsia="SimSun" w:cs="SimSun"/>
          <w:sz w:val="22"/>
          <w:szCs w:val="22"/>
          <w:spacing w:val="-7"/>
        </w:rPr>
        <w:t>专家咨询委员会，为促进大数据发展提供决策</w:t>
      </w:r>
      <w:r>
        <w:rPr>
          <w:rFonts w:ascii="SimSun" w:hAnsi="SimSun" w:eastAsia="SimSun" w:cs="SimSun"/>
          <w:sz w:val="22"/>
          <w:szCs w:val="22"/>
          <w:spacing w:val="-8"/>
        </w:rPr>
        <w:t>咨询。</w:t>
      </w:r>
    </w:p>
    <w:p>
      <w:pPr>
        <w:ind w:right="27" w:firstLine="420"/>
        <w:spacing w:before="132" w:line="327" w:lineRule="auto"/>
        <w:jc w:val="both"/>
        <w:rPr>
          <w:rFonts w:ascii="SimSun" w:hAnsi="SimSun" w:eastAsia="SimSun" w:cs="SimSun"/>
          <w:sz w:val="22"/>
          <w:szCs w:val="22"/>
        </w:rPr>
      </w:pPr>
      <w:r>
        <w:rPr>
          <w:rFonts w:ascii="SimSun" w:hAnsi="SimSun" w:eastAsia="SimSun" w:cs="SimSun"/>
          <w:sz w:val="22"/>
          <w:szCs w:val="22"/>
          <w:spacing w:val="5"/>
        </w:rPr>
        <w:t>促进大数据发展部际联席会议制度的建立推动了《促进</w:t>
      </w:r>
      <w:r>
        <w:rPr>
          <w:rFonts w:ascii="SimSun" w:hAnsi="SimSun" w:eastAsia="SimSun" w:cs="SimSun"/>
          <w:sz w:val="22"/>
          <w:szCs w:val="22"/>
          <w:spacing w:val="4"/>
        </w:rPr>
        <w:t>大数据</w:t>
      </w:r>
      <w:r>
        <w:rPr>
          <w:rFonts w:ascii="SimSun" w:hAnsi="SimSun" w:eastAsia="SimSun" w:cs="SimSun"/>
          <w:sz w:val="22"/>
          <w:szCs w:val="22"/>
        </w:rPr>
        <w:t xml:space="preserve"> </w:t>
      </w:r>
      <w:r>
        <w:rPr>
          <w:rFonts w:ascii="SimSun" w:hAnsi="SimSun" w:eastAsia="SimSun" w:cs="SimSun"/>
          <w:sz w:val="22"/>
          <w:szCs w:val="22"/>
          <w:spacing w:val="3"/>
        </w:rPr>
        <w:t>发展三年工作方案(2016—2018)》《政务</w:t>
      </w:r>
      <w:r>
        <w:rPr>
          <w:rFonts w:ascii="SimSun" w:hAnsi="SimSun" w:eastAsia="SimSun" w:cs="SimSun"/>
          <w:sz w:val="22"/>
          <w:szCs w:val="22"/>
          <w:spacing w:val="2"/>
        </w:rPr>
        <w:t>信息资源共享管理暂行办</w:t>
      </w:r>
      <w:r>
        <w:rPr>
          <w:rFonts w:ascii="SimSun" w:hAnsi="SimSun" w:eastAsia="SimSun" w:cs="SimSun"/>
          <w:sz w:val="22"/>
          <w:szCs w:val="22"/>
        </w:rPr>
        <w:t xml:space="preserve"> </w:t>
      </w:r>
      <w:r>
        <w:rPr>
          <w:rFonts w:ascii="SimSun" w:hAnsi="SimSun" w:eastAsia="SimSun" w:cs="SimSun"/>
          <w:sz w:val="22"/>
          <w:szCs w:val="22"/>
          <w:spacing w:val="3"/>
        </w:rPr>
        <w:t>法》《政务信息资源目录编制指南(试行)》等国家层面文件的研究</w:t>
      </w:r>
      <w:r>
        <w:rPr>
          <w:rFonts w:ascii="SimSun" w:hAnsi="SimSun" w:eastAsia="SimSun" w:cs="SimSun"/>
          <w:sz w:val="22"/>
          <w:szCs w:val="22"/>
          <w:spacing w:val="1"/>
        </w:rPr>
        <w:t xml:space="preserve"> </w:t>
      </w:r>
      <w:r>
        <w:rPr>
          <w:rFonts w:ascii="SimSun" w:hAnsi="SimSun" w:eastAsia="SimSun" w:cs="SimSun"/>
          <w:sz w:val="22"/>
          <w:szCs w:val="22"/>
          <w:spacing w:val="-5"/>
        </w:rPr>
        <w:t>与出台，推动了政务数据资源体系建设与共享流通，为促进大数据发</w:t>
      </w:r>
      <w:r>
        <w:rPr>
          <w:rFonts w:ascii="SimSun" w:hAnsi="SimSun" w:eastAsia="SimSun" w:cs="SimSun"/>
          <w:sz w:val="22"/>
          <w:szCs w:val="22"/>
          <w:spacing w:val="18"/>
        </w:rPr>
        <w:t xml:space="preserve"> </w:t>
      </w:r>
      <w:r>
        <w:rPr>
          <w:rFonts w:ascii="SimSun" w:hAnsi="SimSun" w:eastAsia="SimSun" w:cs="SimSun"/>
          <w:sz w:val="22"/>
          <w:szCs w:val="22"/>
          <w:spacing w:val="-4"/>
        </w:rPr>
        <w:t>展提供了决策咨询。当前，我们面临的时代</w:t>
      </w:r>
      <w:r>
        <w:rPr>
          <w:rFonts w:ascii="SimSun" w:hAnsi="SimSun" w:eastAsia="SimSun" w:cs="SimSun"/>
          <w:sz w:val="22"/>
          <w:szCs w:val="22"/>
          <w:spacing w:val="-5"/>
        </w:rPr>
        <w:t>形势和过去相比有了很大</w:t>
      </w:r>
      <w:r>
        <w:rPr>
          <w:rFonts w:ascii="SimSun" w:hAnsi="SimSun" w:eastAsia="SimSun" w:cs="SimSun"/>
          <w:sz w:val="22"/>
          <w:szCs w:val="22"/>
        </w:rPr>
        <w:t xml:space="preserve"> </w:t>
      </w:r>
      <w:r>
        <w:rPr>
          <w:rFonts w:ascii="SimSun" w:hAnsi="SimSun" w:eastAsia="SimSun" w:cs="SimSun"/>
          <w:sz w:val="22"/>
          <w:szCs w:val="22"/>
          <w:spacing w:val="-5"/>
        </w:rPr>
        <w:t>区别，正由工业经济时代迈入数字经济时代，数据是这个时代社会发</w:t>
      </w:r>
      <w:r>
        <w:rPr>
          <w:rFonts w:ascii="SimSun" w:hAnsi="SimSun" w:eastAsia="SimSun" w:cs="SimSun"/>
          <w:sz w:val="22"/>
          <w:szCs w:val="22"/>
          <w:spacing w:val="18"/>
        </w:rPr>
        <w:t xml:space="preserve"> </w:t>
      </w:r>
      <w:r>
        <w:rPr>
          <w:rFonts w:ascii="SimSun" w:hAnsi="SimSun" w:eastAsia="SimSun" w:cs="SimSun"/>
          <w:sz w:val="22"/>
          <w:szCs w:val="22"/>
          <w:spacing w:val="-4"/>
        </w:rPr>
        <w:t>展、经济繁荣的燃料和基础，已作为一种独立的生产要素流淌在各领</w:t>
      </w:r>
      <w:r>
        <w:rPr>
          <w:rFonts w:ascii="SimSun" w:hAnsi="SimSun" w:eastAsia="SimSun" w:cs="SimSun"/>
          <w:sz w:val="22"/>
          <w:szCs w:val="22"/>
          <w:spacing w:val="8"/>
        </w:rPr>
        <w:t xml:space="preserve"> </w:t>
      </w:r>
      <w:r>
        <w:rPr>
          <w:rFonts w:ascii="SimSun" w:hAnsi="SimSun" w:eastAsia="SimSun" w:cs="SimSun"/>
          <w:sz w:val="22"/>
          <w:szCs w:val="22"/>
          <w:spacing w:val="-4"/>
        </w:rPr>
        <w:t>域、各项活动中。然而，作为新型要素，数据</w:t>
      </w:r>
      <w:r>
        <w:rPr>
          <w:rFonts w:ascii="SimSun" w:hAnsi="SimSun" w:eastAsia="SimSun" w:cs="SimSun"/>
          <w:sz w:val="22"/>
          <w:szCs w:val="22"/>
          <w:spacing w:val="-5"/>
        </w:rPr>
        <w:t>面临着产权不明、配置</w:t>
      </w:r>
    </w:p>
    <w:p>
      <w:pPr>
        <w:spacing w:before="1" w:line="219" w:lineRule="auto"/>
        <w:rPr>
          <w:rFonts w:ascii="SimSun" w:hAnsi="SimSun" w:eastAsia="SimSun" w:cs="SimSun"/>
          <w:sz w:val="22"/>
          <w:szCs w:val="22"/>
        </w:rPr>
      </w:pPr>
      <w:r>
        <w:rPr>
          <w:rFonts w:ascii="SimSun" w:hAnsi="SimSun" w:eastAsia="SimSun" w:cs="SimSun"/>
          <w:sz w:val="22"/>
          <w:szCs w:val="22"/>
          <w:spacing w:val="-4"/>
        </w:rPr>
        <w:t>模式不清、流通程序不畅、安全隐患突出等问题，亟须聚合力量、理</w:t>
      </w:r>
    </w:p>
    <w:p>
      <w:pPr>
        <w:spacing w:line="219" w:lineRule="auto"/>
        <w:sectPr>
          <w:footerReference w:type="default" r:id="rId142"/>
          <w:pgSz w:w="8370" w:h="12670"/>
          <w:pgMar w:top="400" w:right="969" w:bottom="604" w:left="880" w:header="0" w:footer="386" w:gutter="0"/>
        </w:sectPr>
        <w:rPr>
          <w:rFonts w:ascii="SimSun" w:hAnsi="SimSun" w:eastAsia="SimSun" w:cs="SimSun"/>
          <w:sz w:val="22"/>
          <w:szCs w:val="22"/>
        </w:rPr>
      </w:pPr>
    </w:p>
    <w:p>
      <w:pPr>
        <w:pStyle w:val="BodyText"/>
        <w:spacing w:line="472" w:lineRule="auto"/>
        <w:rPr/>
      </w:pPr>
      <w:r/>
    </w:p>
    <w:p>
      <w:pPr>
        <w:ind w:left="112"/>
        <w:spacing w:before="58" w:line="219" w:lineRule="auto"/>
        <w:rPr>
          <w:rFonts w:ascii="SimSun" w:hAnsi="SimSun" w:eastAsia="SimSun" w:cs="SimSun"/>
          <w:sz w:val="18"/>
          <w:szCs w:val="18"/>
        </w:rPr>
      </w:pPr>
      <w:r>
        <w:rPr>
          <w:rFonts w:ascii="SimSun" w:hAnsi="SimSun" w:eastAsia="SimSun" w:cs="SimSun"/>
          <w:sz w:val="18"/>
          <w:szCs w:val="18"/>
          <w:b/>
          <w:bCs/>
          <w:color w:val="0F43AC"/>
          <w:spacing w:val="-6"/>
        </w:rPr>
        <w:t>数据治理之路——贵州实践</w:t>
      </w:r>
    </w:p>
    <w:p>
      <w:pPr>
        <w:pStyle w:val="BodyText"/>
        <w:spacing w:line="289" w:lineRule="auto"/>
        <w:rPr/>
      </w:pPr>
      <w:r/>
    </w:p>
    <w:p>
      <w:pPr>
        <w:ind w:left="109" w:right="87"/>
        <w:spacing w:before="72" w:line="327" w:lineRule="auto"/>
        <w:jc w:val="both"/>
        <w:rPr>
          <w:rFonts w:ascii="SimSun" w:hAnsi="SimSun" w:eastAsia="SimSun" w:cs="SimSun"/>
          <w:sz w:val="22"/>
          <w:szCs w:val="22"/>
        </w:rPr>
      </w:pPr>
      <w:r>
        <w:rPr>
          <w:rFonts w:ascii="SimSun" w:hAnsi="SimSun" w:eastAsia="SimSun" w:cs="SimSun"/>
          <w:sz w:val="22"/>
          <w:szCs w:val="22"/>
          <w:spacing w:val="-5"/>
        </w:rPr>
        <w:t>顺机制、完善规则，对制定上位法、组织管理体系改革等提出更加迫</w:t>
      </w:r>
      <w:r>
        <w:rPr>
          <w:rFonts w:ascii="SimSun" w:hAnsi="SimSun" w:eastAsia="SimSun" w:cs="SimSun"/>
          <w:sz w:val="22"/>
          <w:szCs w:val="22"/>
          <w:spacing w:val="8"/>
        </w:rPr>
        <w:t xml:space="preserve"> </w:t>
      </w:r>
      <w:r>
        <w:rPr>
          <w:rFonts w:ascii="SimSun" w:hAnsi="SimSun" w:eastAsia="SimSun" w:cs="SimSun"/>
          <w:sz w:val="22"/>
          <w:szCs w:val="22"/>
          <w:spacing w:val="3"/>
        </w:rPr>
        <w:t>切的需求。在我国地方层面的实践中，不少地区已成立大数据管理</w:t>
      </w:r>
      <w:r>
        <w:rPr>
          <w:rFonts w:ascii="SimSun" w:hAnsi="SimSun" w:eastAsia="SimSun" w:cs="SimSun"/>
          <w:sz w:val="22"/>
          <w:szCs w:val="22"/>
          <w:spacing w:val="9"/>
        </w:rPr>
        <w:t xml:space="preserve"> </w:t>
      </w:r>
      <w:r>
        <w:rPr>
          <w:rFonts w:ascii="SimSun" w:hAnsi="SimSun" w:eastAsia="SimSun" w:cs="SimSun"/>
          <w:sz w:val="22"/>
          <w:szCs w:val="22"/>
          <w:spacing w:val="-4"/>
        </w:rPr>
        <w:t>局，承担各地大数据管理工作。但在国家层面，大数据工作主要依靠</w:t>
      </w:r>
      <w:r>
        <w:rPr>
          <w:rFonts w:ascii="SimSun" w:hAnsi="SimSun" w:eastAsia="SimSun" w:cs="SimSun"/>
          <w:sz w:val="22"/>
          <w:szCs w:val="22"/>
        </w:rPr>
        <w:t xml:space="preserve"> </w:t>
      </w:r>
      <w:r>
        <w:rPr>
          <w:rFonts w:ascii="SimSun" w:hAnsi="SimSun" w:eastAsia="SimSun" w:cs="SimSun"/>
          <w:sz w:val="22"/>
          <w:szCs w:val="22"/>
          <w:spacing w:val="-4"/>
        </w:rPr>
        <w:t>统筹协调机制来推进，制度性成本较高、协调效率较低。全社会对国</w:t>
      </w:r>
      <w:r>
        <w:rPr>
          <w:rFonts w:ascii="SimSun" w:hAnsi="SimSun" w:eastAsia="SimSun" w:cs="SimSun"/>
          <w:sz w:val="22"/>
          <w:szCs w:val="22"/>
          <w:spacing w:val="11"/>
        </w:rPr>
        <w:t xml:space="preserve"> </w:t>
      </w:r>
      <w:r>
        <w:rPr>
          <w:rFonts w:ascii="SimSun" w:hAnsi="SimSun" w:eastAsia="SimSun" w:cs="SimSun"/>
          <w:sz w:val="22"/>
          <w:szCs w:val="22"/>
          <w:spacing w:val="-4"/>
        </w:rPr>
        <w:t>家层面建立实质性载体化大数据管理部门、统筹推进全国大数据管理</w:t>
      </w:r>
    </w:p>
    <w:p>
      <w:pPr>
        <w:ind w:left="109"/>
        <w:spacing w:line="219" w:lineRule="auto"/>
        <w:rPr>
          <w:rFonts w:ascii="SimSun" w:hAnsi="SimSun" w:eastAsia="SimSun" w:cs="SimSun"/>
          <w:sz w:val="22"/>
          <w:szCs w:val="22"/>
        </w:rPr>
      </w:pPr>
      <w:r>
        <w:rPr>
          <w:rFonts w:ascii="SimSun" w:hAnsi="SimSun" w:eastAsia="SimSun" w:cs="SimSun"/>
          <w:sz w:val="22"/>
          <w:szCs w:val="22"/>
          <w:spacing w:val="-8"/>
        </w:rPr>
        <w:t>与发展需求迫切，在下一步实践中，还需进一步完善。</w:t>
      </w:r>
    </w:p>
    <w:p>
      <w:pPr>
        <w:pStyle w:val="BodyText"/>
        <w:spacing w:line="281" w:lineRule="auto"/>
        <w:rPr/>
      </w:pPr>
      <w:r/>
    </w:p>
    <w:p>
      <w:pPr>
        <w:ind w:left="563"/>
        <w:spacing w:before="71" w:line="213" w:lineRule="auto"/>
        <w:outlineLvl w:val="2"/>
        <w:rPr>
          <w:rFonts w:ascii="SimHei" w:hAnsi="SimHei" w:eastAsia="SimHei" w:cs="SimHei"/>
          <w:sz w:val="22"/>
          <w:szCs w:val="22"/>
        </w:rPr>
      </w:pPr>
      <w:r>
        <w:rPr>
          <w:rFonts w:ascii="SimHei" w:hAnsi="SimHei" w:eastAsia="SimHei" w:cs="SimHei"/>
          <w:sz w:val="22"/>
          <w:szCs w:val="22"/>
          <w:b/>
          <w:bCs/>
          <w:color w:val="0F3AB2"/>
          <w:spacing w:val="11"/>
        </w:rPr>
        <w:t>2.2.3</w:t>
      </w:r>
      <w:r>
        <w:rPr>
          <w:rFonts w:ascii="SimHei" w:hAnsi="SimHei" w:eastAsia="SimHei" w:cs="SimHei"/>
          <w:sz w:val="22"/>
          <w:szCs w:val="22"/>
          <w:color w:val="0F3AB2"/>
          <w:spacing w:val="11"/>
        </w:rPr>
        <w:t xml:space="preserve">  </w:t>
      </w:r>
      <w:r>
        <w:rPr>
          <w:rFonts w:ascii="SimHei" w:hAnsi="SimHei" w:eastAsia="SimHei" w:cs="SimHei"/>
          <w:sz w:val="22"/>
          <w:szCs w:val="22"/>
          <w:b/>
          <w:bCs/>
          <w:color w:val="0F3AB2"/>
          <w:spacing w:val="11"/>
        </w:rPr>
        <w:t>加强标准化建设，推动数据管理能力提升</w:t>
      </w:r>
    </w:p>
    <w:p>
      <w:pPr>
        <w:ind w:left="110" w:right="80" w:firstLine="450"/>
        <w:spacing w:before="299" w:line="336" w:lineRule="auto"/>
        <w:jc w:val="both"/>
        <w:rPr>
          <w:rFonts w:ascii="SimSun" w:hAnsi="SimSun" w:eastAsia="SimSun" w:cs="SimSun"/>
          <w:sz w:val="22"/>
          <w:szCs w:val="22"/>
        </w:rPr>
      </w:pPr>
      <w:r>
        <w:rPr>
          <w:rFonts w:ascii="SimSun" w:hAnsi="SimSun" w:eastAsia="SimSun" w:cs="SimSun"/>
          <w:sz w:val="22"/>
          <w:szCs w:val="22"/>
          <w:spacing w:val="-4"/>
        </w:rPr>
        <w:t>为推动数据管理能力提升，我国积极推动数据治理领域标准化研</w:t>
      </w:r>
      <w:r>
        <w:rPr>
          <w:rFonts w:ascii="SimSun" w:hAnsi="SimSun" w:eastAsia="SimSun" w:cs="SimSun"/>
          <w:sz w:val="22"/>
          <w:szCs w:val="22"/>
        </w:rPr>
        <w:t xml:space="preserve"> </w:t>
      </w:r>
      <w:r>
        <w:rPr>
          <w:rFonts w:ascii="SimSun" w:hAnsi="SimSun" w:eastAsia="SimSun" w:cs="SimSun"/>
          <w:sz w:val="22"/>
          <w:szCs w:val="22"/>
          <w:spacing w:val="4"/>
        </w:rPr>
        <w:t>制工作，围绕数据管理、数据资产、数据流通、数据安全、</w:t>
      </w:r>
      <w:r>
        <w:rPr>
          <w:rFonts w:ascii="SimSun" w:hAnsi="SimSun" w:eastAsia="SimSun" w:cs="SimSun"/>
          <w:sz w:val="22"/>
          <w:szCs w:val="22"/>
          <w:spacing w:val="3"/>
        </w:rPr>
        <w:t>数据质</w:t>
      </w:r>
    </w:p>
    <w:p>
      <w:pPr>
        <w:ind w:left="109"/>
        <w:spacing w:before="1" w:line="219" w:lineRule="auto"/>
        <w:rPr>
          <w:rFonts w:ascii="SimSun" w:hAnsi="SimSun" w:eastAsia="SimSun" w:cs="SimSun"/>
          <w:sz w:val="22"/>
          <w:szCs w:val="22"/>
        </w:rPr>
      </w:pPr>
      <w:r>
        <w:rPr>
          <w:rFonts w:ascii="SimSun" w:hAnsi="SimSun" w:eastAsia="SimSun" w:cs="SimSun"/>
          <w:sz w:val="22"/>
          <w:szCs w:val="22"/>
          <w:spacing w:val="-7"/>
        </w:rPr>
        <w:t>量、数据开放共享等方面出台和制定了一系列标准规范。</w:t>
      </w:r>
    </w:p>
    <w:p>
      <w:pPr>
        <w:ind w:left="109" w:firstLine="450"/>
        <w:spacing w:before="114" w:line="330" w:lineRule="auto"/>
        <w:jc w:val="both"/>
        <w:rPr>
          <w:rFonts w:ascii="SimSun" w:hAnsi="SimSun" w:eastAsia="SimSun" w:cs="SimSun"/>
          <w:sz w:val="22"/>
          <w:szCs w:val="22"/>
        </w:rPr>
      </w:pPr>
      <w:r>
        <w:rPr>
          <w:rFonts w:ascii="SimSun" w:hAnsi="SimSun" w:eastAsia="SimSun" w:cs="SimSun"/>
          <w:sz w:val="22"/>
          <w:szCs w:val="22"/>
          <w:spacing w:val="-9"/>
        </w:rPr>
        <w:t>在数据管理方面，已发布《数据管理能力成熟度评估模型》</w:t>
      </w:r>
      <w:r>
        <w:rPr>
          <w:rFonts w:ascii="Times New Roman" w:hAnsi="Times New Roman" w:eastAsia="Times New Roman" w:cs="Times New Roman"/>
          <w:sz w:val="22"/>
          <w:szCs w:val="22"/>
          <w:spacing w:val="-9"/>
        </w:rPr>
        <w:t>(GB</w:t>
      </w:r>
      <w:r>
        <w:rPr>
          <w:rFonts w:ascii="Times New Roman" w:hAnsi="Times New Roman" w:eastAsia="Times New Roman" w:cs="Times New Roman"/>
          <w:sz w:val="22"/>
          <w:szCs w:val="22"/>
          <w:spacing w:val="-10"/>
        </w:rPr>
        <w:t>/T   </w:t>
      </w:r>
      <w:r>
        <w:rPr>
          <w:rFonts w:ascii="SimSun" w:hAnsi="SimSun" w:eastAsia="SimSun" w:cs="SimSun"/>
          <w:sz w:val="22"/>
          <w:szCs w:val="22"/>
        </w:rPr>
        <w:t>36073-2018)。该标准给出了数据管</w:t>
      </w:r>
      <w:r>
        <w:rPr>
          <w:rFonts w:ascii="SimSun" w:hAnsi="SimSun" w:eastAsia="SimSun" w:cs="SimSun"/>
          <w:sz w:val="22"/>
          <w:szCs w:val="22"/>
          <w:spacing w:val="-1"/>
        </w:rPr>
        <w:t>理能力成熟度评估模型以及相应</w:t>
      </w:r>
      <w:r>
        <w:rPr>
          <w:rFonts w:ascii="SimSun" w:hAnsi="SimSun" w:eastAsia="SimSun" w:cs="SimSun"/>
          <w:sz w:val="22"/>
          <w:szCs w:val="22"/>
        </w:rPr>
        <w:t xml:space="preserve">  </w:t>
      </w:r>
      <w:r>
        <w:rPr>
          <w:rFonts w:ascii="SimSun" w:hAnsi="SimSun" w:eastAsia="SimSun" w:cs="SimSun"/>
          <w:sz w:val="22"/>
          <w:szCs w:val="22"/>
          <w:spacing w:val="-1"/>
        </w:rPr>
        <w:t>的成熟度等级，定义了数据战略、数据治理、数据架构、数据应用、</w:t>
      </w:r>
      <w:r>
        <w:rPr>
          <w:rFonts w:ascii="SimSun" w:hAnsi="SimSun" w:eastAsia="SimSun" w:cs="SimSun"/>
          <w:sz w:val="22"/>
          <w:szCs w:val="22"/>
          <w:spacing w:val="8"/>
        </w:rPr>
        <w:t xml:space="preserve"> </w:t>
      </w:r>
      <w:r>
        <w:rPr>
          <w:rFonts w:ascii="SimSun" w:hAnsi="SimSun" w:eastAsia="SimSun" w:cs="SimSun"/>
          <w:sz w:val="22"/>
          <w:szCs w:val="22"/>
          <w:spacing w:val="-1"/>
        </w:rPr>
        <w:t>数据安全、数据质量、数据标准和数据生存周期等8个能力域。该标</w:t>
      </w:r>
      <w:r>
        <w:rPr>
          <w:rFonts w:ascii="SimSun" w:hAnsi="SimSun" w:eastAsia="SimSun" w:cs="SimSun"/>
          <w:sz w:val="22"/>
          <w:szCs w:val="22"/>
          <w:spacing w:val="9"/>
        </w:rPr>
        <w:t xml:space="preserve">  </w:t>
      </w:r>
      <w:r>
        <w:rPr>
          <w:rFonts w:ascii="SimSun" w:hAnsi="SimSun" w:eastAsia="SimSun" w:cs="SimSun"/>
          <w:sz w:val="22"/>
          <w:szCs w:val="22"/>
          <w:spacing w:val="3"/>
        </w:rPr>
        <w:t>准适用于信息系统的建设单位、应用单位等进行数据管理时候的规</w:t>
      </w:r>
      <w:r>
        <w:rPr>
          <w:rFonts w:ascii="SimSun" w:hAnsi="SimSun" w:eastAsia="SimSun" w:cs="SimSun"/>
          <w:sz w:val="22"/>
          <w:szCs w:val="22"/>
          <w:spacing w:val="5"/>
        </w:rPr>
        <w:t xml:space="preserve">  </w:t>
      </w:r>
      <w:r>
        <w:rPr>
          <w:rFonts w:ascii="SimSun" w:hAnsi="SimSun" w:eastAsia="SimSun" w:cs="SimSun"/>
          <w:sz w:val="22"/>
          <w:szCs w:val="22"/>
          <w:spacing w:val="3"/>
        </w:rPr>
        <w:t>划、设计和评估，旨在帮助组织建立和评价自身数据管理能力，持</w:t>
      </w:r>
      <w:r>
        <w:rPr>
          <w:rFonts w:ascii="SimSun" w:hAnsi="SimSun" w:eastAsia="SimSun" w:cs="SimSun"/>
          <w:sz w:val="22"/>
          <w:szCs w:val="22"/>
          <w:spacing w:val="5"/>
        </w:rPr>
        <w:t xml:space="preserve">  </w:t>
      </w:r>
      <w:r>
        <w:rPr>
          <w:rFonts w:ascii="SimSun" w:hAnsi="SimSun" w:eastAsia="SimSun" w:cs="SimSun"/>
          <w:sz w:val="22"/>
          <w:szCs w:val="22"/>
          <w:spacing w:val="-4"/>
        </w:rPr>
        <w:t>续完善数据管理组织、程序和制度，充分发挥数据在促进企业向信息</w:t>
      </w:r>
    </w:p>
    <w:p>
      <w:pPr>
        <w:ind w:left="109"/>
        <w:spacing w:before="1" w:line="217" w:lineRule="auto"/>
        <w:rPr>
          <w:rFonts w:ascii="SimSun" w:hAnsi="SimSun" w:eastAsia="SimSun" w:cs="SimSun"/>
          <w:sz w:val="22"/>
          <w:szCs w:val="22"/>
        </w:rPr>
      </w:pPr>
      <w:r>
        <w:rPr>
          <w:rFonts w:ascii="SimSun" w:hAnsi="SimSun" w:eastAsia="SimSun" w:cs="SimSun"/>
          <w:sz w:val="22"/>
          <w:szCs w:val="22"/>
          <w:spacing w:val="-8"/>
        </w:rPr>
        <w:t>化、数字化、智能化发展方面的价值。</w:t>
      </w:r>
    </w:p>
    <w:p>
      <w:pPr>
        <w:ind w:left="110" w:right="74" w:firstLine="450"/>
        <w:spacing w:before="168" w:line="345" w:lineRule="auto"/>
        <w:jc w:val="both"/>
        <w:rPr>
          <w:rFonts w:ascii="SimSun" w:hAnsi="SimSun" w:eastAsia="SimSun" w:cs="SimSun"/>
          <w:sz w:val="22"/>
          <w:szCs w:val="22"/>
        </w:rPr>
      </w:pPr>
      <w:r>
        <w:rPr>
          <w:rFonts w:ascii="SimSun" w:hAnsi="SimSun" w:eastAsia="SimSun" w:cs="SimSun"/>
          <w:sz w:val="22"/>
          <w:szCs w:val="22"/>
          <w:spacing w:val="-14"/>
        </w:rPr>
        <w:t>在数据资产方面，已发布《电子商务数据资</w:t>
      </w:r>
      <w:r>
        <w:rPr>
          <w:rFonts w:ascii="SimSun" w:hAnsi="SimSun" w:eastAsia="SimSun" w:cs="SimSun"/>
          <w:sz w:val="22"/>
          <w:szCs w:val="22"/>
          <w:spacing w:val="-15"/>
        </w:rPr>
        <w:t>产评价指标体系》</w:t>
      </w:r>
      <w:r>
        <w:rPr>
          <w:rFonts w:ascii="Times New Roman" w:hAnsi="Times New Roman" w:eastAsia="Times New Roman" w:cs="Times New Roman"/>
          <w:sz w:val="22"/>
          <w:szCs w:val="22"/>
          <w:spacing w:val="-15"/>
        </w:rPr>
        <w:t>(GB/T</w:t>
      </w:r>
      <w:r>
        <w:rPr>
          <w:rFonts w:ascii="Times New Roman" w:hAnsi="Times New Roman" w:eastAsia="Times New Roman" w:cs="Times New Roman"/>
          <w:sz w:val="22"/>
          <w:szCs w:val="22"/>
        </w:rPr>
        <w:t xml:space="preserve"> </w:t>
      </w:r>
      <w:r>
        <w:rPr>
          <w:rFonts w:ascii="SimSun" w:hAnsi="SimSun" w:eastAsia="SimSun" w:cs="SimSun"/>
          <w:sz w:val="22"/>
          <w:szCs w:val="22"/>
        </w:rPr>
        <w:t>37550-2019)国家标准。该标准规定</w:t>
      </w:r>
      <w:r>
        <w:rPr>
          <w:rFonts w:ascii="SimSun" w:hAnsi="SimSun" w:eastAsia="SimSun" w:cs="SimSun"/>
          <w:sz w:val="22"/>
          <w:szCs w:val="22"/>
          <w:spacing w:val="-1"/>
        </w:rPr>
        <w:t>了电子商务数据资产评价指标体</w:t>
      </w:r>
    </w:p>
    <w:p>
      <w:pPr>
        <w:ind w:left="110"/>
        <w:spacing w:before="1" w:line="217" w:lineRule="auto"/>
        <w:rPr>
          <w:rFonts w:ascii="SimSun" w:hAnsi="SimSun" w:eastAsia="SimSun" w:cs="SimSun"/>
          <w:sz w:val="22"/>
          <w:szCs w:val="22"/>
        </w:rPr>
      </w:pPr>
      <w:r>
        <w:rPr>
          <w:rFonts w:ascii="SimSun" w:hAnsi="SimSun" w:eastAsia="SimSun" w:cs="SimSun"/>
          <w:sz w:val="22"/>
          <w:szCs w:val="22"/>
          <w:spacing w:val="-8"/>
        </w:rPr>
        <w:t>系的构建原则、指标体系、指标分类和评价过程。</w:t>
      </w:r>
    </w:p>
    <w:p>
      <w:pPr>
        <w:ind w:right="21" w:firstLine="560"/>
        <w:spacing w:before="131" w:line="336" w:lineRule="auto"/>
        <w:jc w:val="both"/>
        <w:rPr>
          <w:rFonts w:ascii="SimSun" w:hAnsi="SimSun" w:eastAsia="SimSun" w:cs="SimSun"/>
          <w:sz w:val="22"/>
          <w:szCs w:val="22"/>
        </w:rPr>
      </w:pPr>
      <w:r>
        <w:rPr>
          <w:rFonts w:ascii="SimSun" w:hAnsi="SimSun" w:eastAsia="SimSun" w:cs="SimSun"/>
          <w:sz w:val="22"/>
          <w:szCs w:val="22"/>
          <w:spacing w:val="-4"/>
        </w:rPr>
        <w:t>在数据流通方面，已发布的标准涉及数据流通的各环节，如《信</w:t>
      </w:r>
      <w:r>
        <w:rPr>
          <w:rFonts w:ascii="SimSun" w:hAnsi="SimSun" w:eastAsia="SimSun" w:cs="SimSun"/>
          <w:sz w:val="22"/>
          <w:szCs w:val="22"/>
          <w:spacing w:val="6"/>
        </w:rPr>
        <w:t xml:space="preserve"> </w:t>
      </w:r>
      <w:r>
        <w:rPr>
          <w:rFonts w:ascii="SimSun" w:hAnsi="SimSun" w:eastAsia="SimSun" w:cs="SimSun"/>
          <w:sz w:val="22"/>
          <w:szCs w:val="22"/>
          <w:spacing w:val="1"/>
        </w:rPr>
        <w:t>息技术</w:t>
      </w:r>
      <w:r>
        <w:rPr>
          <w:rFonts w:ascii="SimSun" w:hAnsi="SimSun" w:eastAsia="SimSun" w:cs="SimSun"/>
          <w:sz w:val="22"/>
          <w:szCs w:val="22"/>
          <w:spacing w:val="88"/>
        </w:rPr>
        <w:t xml:space="preserve"> </w:t>
      </w:r>
      <w:r>
        <w:rPr>
          <w:rFonts w:ascii="SimSun" w:hAnsi="SimSun" w:eastAsia="SimSun" w:cs="SimSun"/>
          <w:sz w:val="22"/>
          <w:szCs w:val="22"/>
          <w:spacing w:val="1"/>
        </w:rPr>
        <w:t>数据交易服务平台</w:t>
      </w:r>
      <w:r>
        <w:rPr>
          <w:rFonts w:ascii="SimSun" w:hAnsi="SimSun" w:eastAsia="SimSun" w:cs="SimSun"/>
          <w:sz w:val="22"/>
          <w:szCs w:val="22"/>
          <w:spacing w:val="100"/>
        </w:rPr>
        <w:t xml:space="preserve"> </w:t>
      </w:r>
      <w:r>
        <w:rPr>
          <w:rFonts w:ascii="SimSun" w:hAnsi="SimSun" w:eastAsia="SimSun" w:cs="SimSun"/>
          <w:sz w:val="22"/>
          <w:szCs w:val="22"/>
          <w:spacing w:val="1"/>
        </w:rPr>
        <w:t>交易数据描述》(</w:t>
      </w:r>
      <w:r>
        <w:rPr>
          <w:rFonts w:ascii="SimSun" w:hAnsi="SimSun" w:eastAsia="SimSun" w:cs="SimSun"/>
          <w:sz w:val="22"/>
          <w:szCs w:val="22"/>
        </w:rPr>
        <w:t>GB</w:t>
      </w:r>
      <w:r>
        <w:rPr>
          <w:rFonts w:ascii="SimSun" w:hAnsi="SimSun" w:eastAsia="SimSun" w:cs="SimSun"/>
          <w:sz w:val="22"/>
          <w:szCs w:val="22"/>
          <w:spacing w:val="1"/>
        </w:rPr>
        <w:t>/T36343-2018</w:t>
      </w:r>
      <w:r>
        <w:rPr>
          <w:rFonts w:ascii="SimSun" w:hAnsi="SimSun" w:eastAsia="SimSun" w:cs="SimSun"/>
          <w:sz w:val="22"/>
          <w:szCs w:val="22"/>
        </w:rPr>
        <w:t>)  和 </w:t>
      </w:r>
      <w:r>
        <w:rPr>
          <w:rFonts w:ascii="SimSun" w:hAnsi="SimSun" w:eastAsia="SimSun" w:cs="SimSun"/>
          <w:sz w:val="22"/>
          <w:szCs w:val="22"/>
          <w:spacing w:val="-3"/>
        </w:rPr>
        <w:t>《信息技术  数据交易服务平台</w:t>
      </w:r>
      <w:r>
        <w:rPr>
          <w:rFonts w:ascii="SimSun" w:hAnsi="SimSun" w:eastAsia="SimSun" w:cs="SimSun"/>
          <w:sz w:val="22"/>
          <w:szCs w:val="22"/>
          <w:spacing w:val="90"/>
        </w:rPr>
        <w:t xml:space="preserve"> </w:t>
      </w:r>
      <w:r>
        <w:rPr>
          <w:rFonts w:ascii="SimSun" w:hAnsi="SimSun" w:eastAsia="SimSun" w:cs="SimSun"/>
          <w:sz w:val="22"/>
          <w:szCs w:val="22"/>
          <w:spacing w:val="-3"/>
        </w:rPr>
        <w:t>通用功能要求》(GB/T</w:t>
      </w:r>
      <w:r>
        <w:rPr>
          <w:rFonts w:ascii="SimSun" w:hAnsi="SimSun" w:eastAsia="SimSun" w:cs="SimSun"/>
          <w:sz w:val="22"/>
          <w:szCs w:val="22"/>
          <w:spacing w:val="99"/>
        </w:rPr>
        <w:t xml:space="preserve"> </w:t>
      </w:r>
      <w:r>
        <w:rPr>
          <w:rFonts w:ascii="SimSun" w:hAnsi="SimSun" w:eastAsia="SimSun" w:cs="SimSun"/>
          <w:sz w:val="22"/>
          <w:szCs w:val="22"/>
          <w:spacing w:val="-3"/>
        </w:rPr>
        <w:t>377</w:t>
      </w:r>
      <w:r>
        <w:rPr>
          <w:rFonts w:ascii="SimSun" w:hAnsi="SimSun" w:eastAsia="SimSun" w:cs="SimSun"/>
          <w:sz w:val="22"/>
          <w:szCs w:val="22"/>
          <w:spacing w:val="-4"/>
        </w:rPr>
        <w:t>28-2019)</w:t>
      </w:r>
    </w:p>
    <w:p>
      <w:pPr>
        <w:ind w:left="110"/>
        <w:spacing w:line="219" w:lineRule="auto"/>
        <w:rPr>
          <w:rFonts w:ascii="SimSun" w:hAnsi="SimSun" w:eastAsia="SimSun" w:cs="SimSun"/>
          <w:sz w:val="22"/>
          <w:szCs w:val="22"/>
        </w:rPr>
      </w:pPr>
      <w:r>
        <w:rPr>
          <w:rFonts w:ascii="SimSun" w:hAnsi="SimSun" w:eastAsia="SimSun" w:cs="SimSun"/>
          <w:sz w:val="22"/>
          <w:szCs w:val="22"/>
          <w:spacing w:val="3"/>
        </w:rPr>
        <w:t>两项国家标准对数据交易服务平台的数据描述和通用功能提出了标</w:t>
      </w:r>
    </w:p>
    <w:p>
      <w:pPr>
        <w:spacing w:line="219" w:lineRule="auto"/>
        <w:sectPr>
          <w:footerReference w:type="default" r:id="rId143"/>
          <w:pgSz w:w="8370" w:h="12670"/>
          <w:pgMar w:top="400" w:right="920" w:bottom="654" w:left="759" w:header="0" w:footer="436" w:gutter="0"/>
        </w:sectPr>
        <w:rPr>
          <w:rFonts w:ascii="SimSun" w:hAnsi="SimSun" w:eastAsia="SimSun" w:cs="SimSun"/>
          <w:sz w:val="22"/>
          <w:szCs w:val="22"/>
        </w:rPr>
      </w:pPr>
    </w:p>
    <w:p>
      <w:pPr>
        <w:pStyle w:val="BodyText"/>
        <w:spacing w:line="244" w:lineRule="auto"/>
        <w:rPr/>
      </w:pPr>
      <w:r/>
    </w:p>
    <w:p>
      <w:pPr>
        <w:pStyle w:val="BodyText"/>
        <w:spacing w:line="244" w:lineRule="auto"/>
        <w:rPr/>
      </w:pPr>
      <w:r/>
    </w:p>
    <w:p>
      <w:pPr>
        <w:ind w:left="4152"/>
        <w:spacing w:before="59" w:line="218" w:lineRule="auto"/>
        <w:rPr>
          <w:rFonts w:ascii="SimHei" w:hAnsi="SimHei" w:eastAsia="SimHei" w:cs="SimHei"/>
          <w:sz w:val="18"/>
          <w:szCs w:val="18"/>
        </w:rPr>
      </w:pPr>
      <w:r>
        <w:rPr>
          <w:rFonts w:ascii="SimHei" w:hAnsi="SimHei" w:eastAsia="SimHei" w:cs="SimHei"/>
          <w:sz w:val="18"/>
          <w:szCs w:val="18"/>
          <w:b/>
          <w:bCs/>
          <w:color w:val="1645B3"/>
          <w:spacing w:val="2"/>
        </w:rPr>
        <w:t>第2章</w:t>
      </w:r>
      <w:r>
        <w:rPr>
          <w:rFonts w:ascii="SimHei" w:hAnsi="SimHei" w:eastAsia="SimHei" w:cs="SimHei"/>
          <w:sz w:val="18"/>
          <w:szCs w:val="18"/>
          <w:color w:val="1645B3"/>
          <w:spacing w:val="16"/>
        </w:rPr>
        <w:t xml:space="preserve">  </w:t>
      </w:r>
      <w:r>
        <w:rPr>
          <w:rFonts w:ascii="SimHei" w:hAnsi="SimHei" w:eastAsia="SimHei" w:cs="SimHei"/>
          <w:sz w:val="18"/>
          <w:szCs w:val="18"/>
          <w:b/>
          <w:bCs/>
          <w:color w:val="1645B3"/>
          <w:spacing w:val="2"/>
        </w:rPr>
        <w:t>数据治理的国内实践</w:t>
      </w:r>
    </w:p>
    <w:p>
      <w:pPr>
        <w:pStyle w:val="BodyText"/>
        <w:spacing w:line="302" w:lineRule="auto"/>
        <w:rPr/>
      </w:pPr>
      <w:r/>
    </w:p>
    <w:p>
      <w:pPr>
        <w:spacing w:before="71" w:line="334" w:lineRule="auto"/>
        <w:jc w:val="both"/>
        <w:rPr>
          <w:rFonts w:ascii="SimSun" w:hAnsi="SimSun" w:eastAsia="SimSun" w:cs="SimSun"/>
          <w:sz w:val="22"/>
          <w:szCs w:val="22"/>
        </w:rPr>
      </w:pPr>
      <w:r>
        <w:rPr>
          <w:rFonts w:ascii="SimSun" w:hAnsi="SimSun" w:eastAsia="SimSun" w:cs="SimSun"/>
          <w:sz w:val="22"/>
          <w:szCs w:val="22"/>
        </w:rPr>
        <w:t>准化要求；《电子商务数据交易</w:t>
      </w:r>
      <w:r>
        <w:rPr>
          <w:rFonts w:ascii="SimSun" w:hAnsi="SimSun" w:eastAsia="SimSun" w:cs="SimSun"/>
          <w:sz w:val="22"/>
          <w:szCs w:val="22"/>
          <w:spacing w:val="107"/>
        </w:rPr>
        <w:t xml:space="preserve"> </w:t>
      </w:r>
      <w:r>
        <w:rPr>
          <w:rFonts w:ascii="SimSun" w:hAnsi="SimSun" w:eastAsia="SimSun" w:cs="SimSun"/>
          <w:sz w:val="22"/>
          <w:szCs w:val="22"/>
        </w:rPr>
        <w:t>第1部分：准</w:t>
      </w:r>
      <w:r>
        <w:rPr>
          <w:rFonts w:ascii="SimSun" w:hAnsi="SimSun" w:eastAsia="SimSun" w:cs="SimSun"/>
          <w:sz w:val="22"/>
          <w:szCs w:val="22"/>
          <w:spacing w:val="-1"/>
        </w:rPr>
        <w:t>则》(GB/T 40094.1-</w:t>
      </w:r>
      <w:r>
        <w:rPr>
          <w:rFonts w:ascii="SimSun" w:hAnsi="SimSun" w:eastAsia="SimSun" w:cs="SimSun"/>
          <w:sz w:val="22"/>
          <w:szCs w:val="22"/>
        </w:rPr>
        <w:t xml:space="preserve">  </w:t>
      </w:r>
      <w:r>
        <w:rPr>
          <w:rFonts w:ascii="SimSun" w:hAnsi="SimSun" w:eastAsia="SimSun" w:cs="SimSun"/>
          <w:sz w:val="22"/>
          <w:szCs w:val="22"/>
          <w:spacing w:val="11"/>
        </w:rPr>
        <w:t>2021)、《电子商务数据交易  第2</w:t>
      </w:r>
      <w:r>
        <w:rPr>
          <w:rFonts w:ascii="SimSun" w:hAnsi="SimSun" w:eastAsia="SimSun" w:cs="SimSun"/>
          <w:sz w:val="22"/>
          <w:szCs w:val="22"/>
          <w:spacing w:val="10"/>
        </w:rPr>
        <w:t>部分：数据描述规范》</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GB</w:t>
      </w:r>
      <w:r>
        <w:rPr>
          <w:rFonts w:ascii="Times New Roman" w:hAnsi="Times New Roman" w:eastAsia="Times New Roman" w:cs="Times New Roman"/>
          <w:sz w:val="22"/>
          <w:szCs w:val="22"/>
          <w:spacing w:val="10"/>
        </w:rPr>
        <w:t>/T   </w:t>
      </w:r>
      <w:r>
        <w:rPr>
          <w:rFonts w:ascii="SimSun" w:hAnsi="SimSun" w:eastAsia="SimSun" w:cs="SimSun"/>
          <w:sz w:val="22"/>
          <w:szCs w:val="22"/>
          <w:spacing w:val="-12"/>
        </w:rPr>
        <w:t>40094.2-2021)、《电子商务数据交易</w:t>
      </w:r>
      <w:r>
        <w:rPr>
          <w:rFonts w:ascii="SimSun" w:hAnsi="SimSun" w:eastAsia="SimSun" w:cs="SimSun"/>
          <w:sz w:val="22"/>
          <w:szCs w:val="22"/>
          <w:spacing w:val="79"/>
        </w:rPr>
        <w:t xml:space="preserve"> </w:t>
      </w:r>
      <w:r>
        <w:rPr>
          <w:rFonts w:ascii="SimSun" w:hAnsi="SimSun" w:eastAsia="SimSun" w:cs="SimSun"/>
          <w:sz w:val="22"/>
          <w:szCs w:val="22"/>
          <w:spacing w:val="-12"/>
        </w:rPr>
        <w:t>第3部分：数据接口规范》</w:t>
      </w:r>
      <w:r>
        <w:rPr>
          <w:rFonts w:ascii="Times New Roman" w:hAnsi="Times New Roman" w:eastAsia="Times New Roman" w:cs="Times New Roman"/>
          <w:sz w:val="22"/>
          <w:szCs w:val="22"/>
          <w:spacing w:val="-12"/>
        </w:rPr>
        <w:t>(G</w:t>
      </w:r>
      <w:r>
        <w:rPr>
          <w:rFonts w:ascii="Times New Roman" w:hAnsi="Times New Roman" w:eastAsia="Times New Roman" w:cs="Times New Roman"/>
          <w:sz w:val="22"/>
          <w:szCs w:val="22"/>
          <w:spacing w:val="-13"/>
        </w:rPr>
        <w:t>B/T    </w:t>
      </w:r>
      <w:r>
        <w:rPr>
          <w:rFonts w:ascii="SimSun" w:hAnsi="SimSun" w:eastAsia="SimSun" w:cs="SimSun"/>
          <w:sz w:val="22"/>
          <w:szCs w:val="22"/>
          <w:spacing w:val="-12"/>
        </w:rPr>
        <w:t>40094.3-2021)、《电子商务数据交易</w:t>
      </w:r>
      <w:r>
        <w:rPr>
          <w:rFonts w:ascii="SimSun" w:hAnsi="SimSun" w:eastAsia="SimSun" w:cs="SimSun"/>
          <w:sz w:val="22"/>
          <w:szCs w:val="22"/>
          <w:spacing w:val="79"/>
        </w:rPr>
        <w:t xml:space="preserve"> </w:t>
      </w:r>
      <w:r>
        <w:rPr>
          <w:rFonts w:ascii="SimSun" w:hAnsi="SimSun" w:eastAsia="SimSun" w:cs="SimSun"/>
          <w:sz w:val="22"/>
          <w:szCs w:val="22"/>
          <w:spacing w:val="-12"/>
        </w:rPr>
        <w:t>第4部分：隐私保护规范》</w:t>
      </w:r>
      <w:r>
        <w:rPr>
          <w:rFonts w:ascii="Times New Roman" w:hAnsi="Times New Roman" w:eastAsia="Times New Roman" w:cs="Times New Roman"/>
          <w:sz w:val="22"/>
          <w:szCs w:val="22"/>
          <w:spacing w:val="-12"/>
        </w:rPr>
        <w:t>(G</w:t>
      </w:r>
      <w:r>
        <w:rPr>
          <w:rFonts w:ascii="Times New Roman" w:hAnsi="Times New Roman" w:eastAsia="Times New Roman" w:cs="Times New Roman"/>
          <w:sz w:val="22"/>
          <w:szCs w:val="22"/>
          <w:spacing w:val="-13"/>
        </w:rPr>
        <w:t>B/T    </w:t>
      </w:r>
      <w:r>
        <w:rPr>
          <w:rFonts w:ascii="SimSun" w:hAnsi="SimSun" w:eastAsia="SimSun" w:cs="SimSun"/>
          <w:sz w:val="22"/>
          <w:szCs w:val="22"/>
          <w:spacing w:val="-3"/>
        </w:rPr>
        <w:t>40094.4-2021)系列国家标准对电子商务数据</w:t>
      </w:r>
      <w:r>
        <w:rPr>
          <w:rFonts w:ascii="SimSun" w:hAnsi="SimSun" w:eastAsia="SimSun" w:cs="SimSun"/>
          <w:sz w:val="22"/>
          <w:szCs w:val="22"/>
          <w:spacing w:val="-4"/>
        </w:rPr>
        <w:t>交易中涉及的数据描述、</w:t>
      </w:r>
    </w:p>
    <w:p>
      <w:pPr>
        <w:spacing w:line="219" w:lineRule="auto"/>
        <w:rPr>
          <w:rFonts w:ascii="SimSun" w:hAnsi="SimSun" w:eastAsia="SimSun" w:cs="SimSun"/>
          <w:sz w:val="22"/>
          <w:szCs w:val="22"/>
        </w:rPr>
      </w:pPr>
      <w:r>
        <w:rPr>
          <w:rFonts w:ascii="SimSun" w:hAnsi="SimSun" w:eastAsia="SimSun" w:cs="SimSun"/>
          <w:sz w:val="22"/>
          <w:szCs w:val="22"/>
          <w:spacing w:val="-8"/>
        </w:rPr>
        <w:t>数据接口、隐私保护等提出了标准化要求。</w:t>
      </w:r>
    </w:p>
    <w:p>
      <w:pPr>
        <w:ind w:right="91" w:firstLine="420"/>
        <w:spacing w:before="130" w:line="327" w:lineRule="auto"/>
        <w:jc w:val="both"/>
        <w:rPr>
          <w:rFonts w:ascii="SimSun" w:hAnsi="SimSun" w:eastAsia="SimSun" w:cs="SimSun"/>
          <w:sz w:val="22"/>
          <w:szCs w:val="22"/>
        </w:rPr>
      </w:pPr>
      <w:r>
        <w:rPr>
          <w:rFonts w:ascii="SimSun" w:hAnsi="SimSun" w:eastAsia="SimSun" w:cs="SimSun"/>
          <w:sz w:val="22"/>
          <w:szCs w:val="22"/>
          <w:spacing w:val="-3"/>
        </w:rPr>
        <w:t>在数据安全方面，已发布的数据标准较多，如针对数据安全能力</w:t>
      </w:r>
      <w:r>
        <w:rPr>
          <w:rFonts w:ascii="SimSun" w:hAnsi="SimSun" w:eastAsia="SimSun" w:cs="SimSun"/>
          <w:sz w:val="22"/>
          <w:szCs w:val="22"/>
          <w:spacing w:val="1"/>
        </w:rPr>
        <w:t xml:space="preserve"> </w:t>
      </w:r>
      <w:r>
        <w:rPr>
          <w:rFonts w:ascii="SimSun" w:hAnsi="SimSun" w:eastAsia="SimSun" w:cs="SimSun"/>
          <w:sz w:val="22"/>
          <w:szCs w:val="22"/>
          <w:spacing w:val="-2"/>
        </w:rPr>
        <w:t>的《信息安全技术</w:t>
      </w:r>
      <w:r>
        <w:rPr>
          <w:rFonts w:ascii="SimSun" w:hAnsi="SimSun" w:eastAsia="SimSun" w:cs="SimSun"/>
          <w:sz w:val="22"/>
          <w:szCs w:val="22"/>
          <w:spacing w:val="113"/>
        </w:rPr>
        <w:t xml:space="preserve"> </w:t>
      </w:r>
      <w:r>
        <w:rPr>
          <w:rFonts w:ascii="SimSun" w:hAnsi="SimSun" w:eastAsia="SimSun" w:cs="SimSun"/>
          <w:sz w:val="22"/>
          <w:szCs w:val="22"/>
          <w:spacing w:val="-2"/>
        </w:rPr>
        <w:t>数据安全能力成熟度模型》(GB/T</w:t>
      </w:r>
      <w:r>
        <w:rPr>
          <w:rFonts w:ascii="SimSun" w:hAnsi="SimSun" w:eastAsia="SimSun" w:cs="SimSun"/>
          <w:sz w:val="22"/>
          <w:szCs w:val="22"/>
          <w:spacing w:val="103"/>
        </w:rPr>
        <w:t xml:space="preserve"> </w:t>
      </w:r>
      <w:r>
        <w:rPr>
          <w:rFonts w:ascii="SimSun" w:hAnsi="SimSun" w:eastAsia="SimSun" w:cs="SimSun"/>
          <w:sz w:val="22"/>
          <w:szCs w:val="22"/>
          <w:spacing w:val="-2"/>
        </w:rPr>
        <w:t>37988-2019</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 xml:space="preserve"> </w:t>
      </w:r>
      <w:r>
        <w:rPr>
          <w:rFonts w:ascii="SimSun" w:hAnsi="SimSun" w:eastAsia="SimSun" w:cs="SimSun"/>
          <w:sz w:val="22"/>
          <w:szCs w:val="22"/>
          <w:spacing w:val="-4"/>
        </w:rPr>
        <w:t>国家标准；针对数据安全管理的《信息安全技术</w:t>
      </w:r>
      <w:r>
        <w:rPr>
          <w:rFonts w:ascii="SimSun" w:hAnsi="SimSun" w:eastAsia="SimSun" w:cs="SimSun"/>
          <w:sz w:val="22"/>
          <w:szCs w:val="22"/>
          <w:spacing w:val="113"/>
        </w:rPr>
        <w:t xml:space="preserve"> </w:t>
      </w:r>
      <w:r>
        <w:rPr>
          <w:rFonts w:ascii="SimSun" w:hAnsi="SimSun" w:eastAsia="SimSun" w:cs="SimSun"/>
          <w:sz w:val="22"/>
          <w:szCs w:val="22"/>
          <w:spacing w:val="-4"/>
        </w:rPr>
        <w:t>大数据安全管理指</w:t>
      </w:r>
      <w:r>
        <w:rPr>
          <w:rFonts w:ascii="SimSun" w:hAnsi="SimSun" w:eastAsia="SimSun" w:cs="SimSun"/>
          <w:sz w:val="22"/>
          <w:szCs w:val="22"/>
        </w:rPr>
        <w:t xml:space="preserve"> </w:t>
      </w:r>
      <w:r>
        <w:rPr>
          <w:rFonts w:ascii="SimSun" w:hAnsi="SimSun" w:eastAsia="SimSun" w:cs="SimSun"/>
          <w:sz w:val="22"/>
          <w:szCs w:val="22"/>
          <w:spacing w:val="3"/>
        </w:rPr>
        <w:t>南》(</w:t>
      </w:r>
      <w:r>
        <w:rPr>
          <w:rFonts w:ascii="SimSun" w:hAnsi="SimSun" w:eastAsia="SimSun" w:cs="SimSun"/>
          <w:sz w:val="22"/>
          <w:szCs w:val="22"/>
        </w:rPr>
        <w:t>GB</w:t>
      </w:r>
      <w:r>
        <w:rPr>
          <w:rFonts w:ascii="SimSun" w:hAnsi="SimSun" w:eastAsia="SimSun" w:cs="SimSun"/>
          <w:sz w:val="22"/>
          <w:szCs w:val="22"/>
          <w:spacing w:val="3"/>
        </w:rPr>
        <w:t>/T  37973-2019)国家标准；针对数据安全技术的《信息安 </w:t>
      </w:r>
      <w:r>
        <w:rPr>
          <w:rFonts w:ascii="SimSun" w:hAnsi="SimSun" w:eastAsia="SimSun" w:cs="SimSun"/>
          <w:sz w:val="22"/>
          <w:szCs w:val="22"/>
          <w:spacing w:val="-5"/>
        </w:rPr>
        <w:t>全技术</w:t>
      </w:r>
      <w:r>
        <w:rPr>
          <w:rFonts w:ascii="SimSun" w:hAnsi="SimSun" w:eastAsia="SimSun" w:cs="SimSun"/>
          <w:sz w:val="22"/>
          <w:szCs w:val="22"/>
          <w:spacing w:val="100"/>
        </w:rPr>
        <w:t xml:space="preserve"> </w:t>
      </w:r>
      <w:r>
        <w:rPr>
          <w:rFonts w:ascii="SimSun" w:hAnsi="SimSun" w:eastAsia="SimSun" w:cs="SimSun"/>
          <w:sz w:val="22"/>
          <w:szCs w:val="22"/>
          <w:spacing w:val="-5"/>
        </w:rPr>
        <w:t>政务信息共享</w:t>
      </w:r>
      <w:r>
        <w:rPr>
          <w:rFonts w:ascii="SimSun" w:hAnsi="SimSun" w:eastAsia="SimSun" w:cs="SimSun"/>
          <w:sz w:val="22"/>
          <w:szCs w:val="22"/>
          <w:spacing w:val="98"/>
        </w:rPr>
        <w:t xml:space="preserve"> </w:t>
      </w:r>
      <w:r>
        <w:rPr>
          <w:rFonts w:ascii="SimSun" w:hAnsi="SimSun" w:eastAsia="SimSun" w:cs="SimSun"/>
          <w:sz w:val="22"/>
          <w:szCs w:val="22"/>
          <w:spacing w:val="-5"/>
        </w:rPr>
        <w:t>数据安全技术要求》(GB/T39477-2020</w:t>
      </w:r>
      <w:r>
        <w:rPr>
          <w:rFonts w:ascii="SimSun" w:hAnsi="SimSun" w:eastAsia="SimSun" w:cs="SimSun"/>
          <w:sz w:val="22"/>
          <w:szCs w:val="22"/>
          <w:spacing w:val="-6"/>
        </w:rPr>
        <w:t>)</w:t>
      </w:r>
      <w:r>
        <w:rPr>
          <w:rFonts w:ascii="SimSun" w:hAnsi="SimSun" w:eastAsia="SimSun" w:cs="SimSun"/>
          <w:sz w:val="22"/>
          <w:szCs w:val="22"/>
          <w:spacing w:val="33"/>
        </w:rPr>
        <w:t xml:space="preserve">  </w:t>
      </w:r>
      <w:r>
        <w:rPr>
          <w:rFonts w:ascii="SimSun" w:hAnsi="SimSun" w:eastAsia="SimSun" w:cs="SimSun"/>
          <w:sz w:val="22"/>
          <w:szCs w:val="22"/>
          <w:spacing w:val="-6"/>
        </w:rPr>
        <w:t>国</w:t>
      </w:r>
      <w:r>
        <w:rPr>
          <w:rFonts w:ascii="SimSun" w:hAnsi="SimSun" w:eastAsia="SimSun" w:cs="SimSun"/>
          <w:sz w:val="22"/>
          <w:szCs w:val="22"/>
          <w:spacing w:val="1"/>
        </w:rPr>
        <w:t xml:space="preserve"> </w:t>
      </w:r>
      <w:r>
        <w:rPr>
          <w:rFonts w:ascii="SimSun" w:hAnsi="SimSun" w:eastAsia="SimSun" w:cs="SimSun"/>
          <w:sz w:val="22"/>
          <w:szCs w:val="22"/>
          <w:spacing w:val="4"/>
        </w:rPr>
        <w:t>家标准；针对数据流通安全的《信息安全技术</w:t>
      </w:r>
      <w:r>
        <w:rPr>
          <w:rFonts w:ascii="SimSun" w:hAnsi="SimSun" w:eastAsia="SimSun" w:cs="SimSun"/>
          <w:sz w:val="22"/>
          <w:szCs w:val="22"/>
          <w:spacing w:val="110"/>
        </w:rPr>
        <w:t xml:space="preserve"> </w:t>
      </w:r>
      <w:r>
        <w:rPr>
          <w:rFonts w:ascii="SimSun" w:hAnsi="SimSun" w:eastAsia="SimSun" w:cs="SimSun"/>
          <w:sz w:val="22"/>
          <w:szCs w:val="22"/>
          <w:spacing w:val="4"/>
        </w:rPr>
        <w:t>数据交易服</w:t>
      </w:r>
      <w:r>
        <w:rPr>
          <w:rFonts w:ascii="SimSun" w:hAnsi="SimSun" w:eastAsia="SimSun" w:cs="SimSun"/>
          <w:sz w:val="22"/>
          <w:szCs w:val="22"/>
          <w:spacing w:val="3"/>
        </w:rPr>
        <w:t>务安全</w:t>
      </w:r>
      <w:r>
        <w:rPr>
          <w:rFonts w:ascii="SimSun" w:hAnsi="SimSun" w:eastAsia="SimSun" w:cs="SimSun"/>
          <w:sz w:val="22"/>
          <w:szCs w:val="22"/>
        </w:rPr>
        <w:t xml:space="preserve"> </w:t>
      </w:r>
      <w:r>
        <w:rPr>
          <w:rFonts w:ascii="SimSun" w:hAnsi="SimSun" w:eastAsia="SimSun" w:cs="SimSun"/>
          <w:sz w:val="22"/>
          <w:szCs w:val="22"/>
          <w:spacing w:val="-2"/>
        </w:rPr>
        <w:t>要求》(GB/T  37932-2019);</w:t>
      </w:r>
      <w:r>
        <w:rPr>
          <w:rFonts w:ascii="SimSun" w:hAnsi="SimSun" w:eastAsia="SimSun" w:cs="SimSun"/>
          <w:sz w:val="22"/>
          <w:szCs w:val="22"/>
          <w:spacing w:val="-37"/>
        </w:rPr>
        <w:t xml:space="preserve"> </w:t>
      </w:r>
      <w:r>
        <w:rPr>
          <w:rFonts w:ascii="SimSun" w:hAnsi="SimSun" w:eastAsia="SimSun" w:cs="SimSun"/>
          <w:sz w:val="22"/>
          <w:szCs w:val="22"/>
          <w:spacing w:val="-2"/>
        </w:rPr>
        <w:t>针对</w:t>
      </w:r>
      <w:r>
        <w:rPr>
          <w:rFonts w:ascii="SimSun" w:hAnsi="SimSun" w:eastAsia="SimSun" w:cs="SimSun"/>
          <w:sz w:val="22"/>
          <w:szCs w:val="22"/>
          <w:spacing w:val="-3"/>
        </w:rPr>
        <w:t>个人信息安全保护的《信息安全技</w:t>
      </w:r>
    </w:p>
    <w:p>
      <w:pPr>
        <w:spacing w:before="1" w:line="219" w:lineRule="auto"/>
        <w:rPr>
          <w:rFonts w:ascii="SimSun" w:hAnsi="SimSun" w:eastAsia="SimSun" w:cs="SimSun"/>
          <w:sz w:val="22"/>
          <w:szCs w:val="22"/>
        </w:rPr>
      </w:pPr>
      <w:r>
        <w:rPr>
          <w:rFonts w:ascii="SimSun" w:hAnsi="SimSun" w:eastAsia="SimSun" w:cs="SimSun"/>
          <w:sz w:val="22"/>
          <w:szCs w:val="22"/>
          <w:spacing w:val="-4"/>
        </w:rPr>
        <w:t>术</w:t>
      </w:r>
      <w:r>
        <w:rPr>
          <w:rFonts w:ascii="SimSun" w:hAnsi="SimSun" w:eastAsia="SimSun" w:cs="SimSun"/>
          <w:sz w:val="22"/>
          <w:szCs w:val="22"/>
          <w:spacing w:val="103"/>
        </w:rPr>
        <w:t xml:space="preserve"> </w:t>
      </w:r>
      <w:r>
        <w:rPr>
          <w:rFonts w:ascii="SimSun" w:hAnsi="SimSun" w:eastAsia="SimSun" w:cs="SimSun"/>
          <w:sz w:val="22"/>
          <w:szCs w:val="22"/>
          <w:spacing w:val="-4"/>
        </w:rPr>
        <w:t>个人信息安全规范》(GB/T35273-2020)  国家标准等。</w:t>
      </w:r>
    </w:p>
    <w:p>
      <w:pPr>
        <w:ind w:right="92" w:firstLine="420"/>
        <w:spacing w:before="154" w:line="346" w:lineRule="auto"/>
        <w:jc w:val="both"/>
        <w:rPr>
          <w:rFonts w:ascii="SimSun" w:hAnsi="SimSun" w:eastAsia="SimSun" w:cs="SimSun"/>
          <w:sz w:val="22"/>
          <w:szCs w:val="22"/>
        </w:rPr>
      </w:pPr>
      <w:r>
        <w:rPr>
          <w:rFonts w:ascii="SimSun" w:hAnsi="SimSun" w:eastAsia="SimSun" w:cs="SimSun"/>
          <w:sz w:val="22"/>
          <w:szCs w:val="22"/>
          <w:spacing w:val="-11"/>
        </w:rPr>
        <w:t>在数据质量方面，已发布了《信息技术 数据质量评价指标》</w:t>
      </w:r>
      <w:r>
        <w:rPr>
          <w:rFonts w:ascii="Times New Roman" w:hAnsi="Times New Roman" w:eastAsia="Times New Roman" w:cs="Times New Roman"/>
          <w:sz w:val="22"/>
          <w:szCs w:val="22"/>
          <w:spacing w:val="-11"/>
        </w:rPr>
        <w:t>(GB/T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3"/>
        </w:rPr>
        <w:t>36344-2018)国家标准，标准规定了数据质量评价指标的框架和</w:t>
      </w:r>
    </w:p>
    <w:p>
      <w:pPr>
        <w:spacing w:line="219" w:lineRule="auto"/>
        <w:rPr>
          <w:rFonts w:ascii="SimSun" w:hAnsi="SimSun" w:eastAsia="SimSun" w:cs="SimSun"/>
          <w:sz w:val="22"/>
          <w:szCs w:val="22"/>
        </w:rPr>
      </w:pPr>
      <w:r>
        <w:rPr>
          <w:rFonts w:ascii="SimSun" w:hAnsi="SimSun" w:eastAsia="SimSun" w:cs="SimSun"/>
          <w:sz w:val="22"/>
          <w:szCs w:val="22"/>
          <w:spacing w:val="-10"/>
        </w:rPr>
        <w:t>说明。</w:t>
      </w:r>
    </w:p>
    <w:p>
      <w:pPr>
        <w:ind w:right="19" w:firstLine="420"/>
        <w:spacing w:before="129" w:line="339" w:lineRule="auto"/>
        <w:jc w:val="both"/>
        <w:rPr>
          <w:rFonts w:ascii="Times New Roman" w:hAnsi="Times New Roman" w:eastAsia="Times New Roman" w:cs="Times New Roman"/>
          <w:sz w:val="22"/>
          <w:szCs w:val="22"/>
        </w:rPr>
      </w:pPr>
      <w:r>
        <w:rPr>
          <w:rFonts w:ascii="SimSun" w:hAnsi="SimSun" w:eastAsia="SimSun" w:cs="SimSun"/>
          <w:sz w:val="22"/>
          <w:szCs w:val="22"/>
          <w:spacing w:val="8"/>
        </w:rPr>
        <w:t>在数据开放共享方面，已发布的标准主要针</w:t>
      </w:r>
      <w:r>
        <w:rPr>
          <w:rFonts w:ascii="SimSun" w:hAnsi="SimSun" w:eastAsia="SimSun" w:cs="SimSun"/>
          <w:sz w:val="22"/>
          <w:szCs w:val="22"/>
          <w:spacing w:val="7"/>
        </w:rPr>
        <w:t>对电子政务领域，</w:t>
      </w:r>
      <w:r>
        <w:rPr>
          <w:rFonts w:ascii="SimSun" w:hAnsi="SimSun" w:eastAsia="SimSun" w:cs="SimSun"/>
          <w:sz w:val="22"/>
          <w:szCs w:val="22"/>
        </w:rPr>
        <w:t xml:space="preserve"> </w:t>
      </w:r>
      <w:r>
        <w:rPr>
          <w:rFonts w:ascii="SimSun" w:hAnsi="SimSun" w:eastAsia="SimSun" w:cs="SimSun"/>
          <w:sz w:val="22"/>
          <w:szCs w:val="22"/>
          <w:spacing w:val="2"/>
        </w:rPr>
        <w:t>如2020年发布的《信息技术</w:t>
      </w:r>
      <w:r>
        <w:rPr>
          <w:rFonts w:ascii="SimSun" w:hAnsi="SimSun" w:eastAsia="SimSun" w:cs="SimSun"/>
          <w:sz w:val="22"/>
          <w:szCs w:val="22"/>
          <w:spacing w:val="116"/>
        </w:rPr>
        <w:t xml:space="preserve"> </w:t>
      </w:r>
      <w:r>
        <w:rPr>
          <w:rFonts w:ascii="SimSun" w:hAnsi="SimSun" w:eastAsia="SimSun" w:cs="SimSun"/>
          <w:sz w:val="22"/>
          <w:szCs w:val="22"/>
          <w:spacing w:val="2"/>
        </w:rPr>
        <w:t>大数据</w:t>
      </w:r>
      <w:r>
        <w:rPr>
          <w:rFonts w:ascii="SimSun" w:hAnsi="SimSun" w:eastAsia="SimSun" w:cs="SimSun"/>
          <w:sz w:val="22"/>
          <w:szCs w:val="22"/>
          <w:spacing w:val="107"/>
        </w:rPr>
        <w:t xml:space="preserve"> </w:t>
      </w:r>
      <w:r>
        <w:rPr>
          <w:rFonts w:ascii="SimSun" w:hAnsi="SimSun" w:eastAsia="SimSun" w:cs="SimSun"/>
          <w:sz w:val="22"/>
          <w:szCs w:val="22"/>
          <w:spacing w:val="2"/>
        </w:rPr>
        <w:t>政务数据开放共享</w:t>
      </w:r>
      <w:r>
        <w:rPr>
          <w:rFonts w:ascii="SimSun" w:hAnsi="SimSun" w:eastAsia="SimSun" w:cs="SimSun"/>
          <w:sz w:val="22"/>
          <w:szCs w:val="22"/>
        </w:rPr>
        <w:t xml:space="preserve">  </w:t>
      </w:r>
      <w:r>
        <w:rPr>
          <w:rFonts w:ascii="SimSun" w:hAnsi="SimSun" w:eastAsia="SimSun" w:cs="SimSun"/>
          <w:sz w:val="22"/>
          <w:szCs w:val="22"/>
          <w:spacing w:val="2"/>
        </w:rPr>
        <w:t>第</w:t>
      </w:r>
      <w:r>
        <w:rPr>
          <w:rFonts w:ascii="SimSun" w:hAnsi="SimSun" w:eastAsia="SimSun" w:cs="SimSun"/>
          <w:sz w:val="22"/>
          <w:szCs w:val="22"/>
          <w:spacing w:val="-29"/>
        </w:rPr>
        <w:t xml:space="preserve"> </w:t>
      </w:r>
      <w:r>
        <w:rPr>
          <w:rFonts w:ascii="SimSun" w:hAnsi="SimSun" w:eastAsia="SimSun" w:cs="SimSun"/>
          <w:sz w:val="22"/>
          <w:szCs w:val="22"/>
          <w:spacing w:val="2"/>
        </w:rPr>
        <w:t>1</w:t>
      </w:r>
      <w:r>
        <w:rPr>
          <w:rFonts w:ascii="SimSun" w:hAnsi="SimSun" w:eastAsia="SimSun" w:cs="SimSun"/>
          <w:sz w:val="22"/>
          <w:szCs w:val="22"/>
          <w:spacing w:val="-43"/>
        </w:rPr>
        <w:t xml:space="preserve"> </w:t>
      </w:r>
      <w:r>
        <w:rPr>
          <w:rFonts w:ascii="SimSun" w:hAnsi="SimSun" w:eastAsia="SimSun" w:cs="SimSun"/>
          <w:sz w:val="22"/>
          <w:szCs w:val="22"/>
          <w:spacing w:val="2"/>
        </w:rPr>
        <w:t>部 </w:t>
      </w:r>
      <w:r>
        <w:rPr>
          <w:rFonts w:ascii="SimSun" w:hAnsi="SimSun" w:eastAsia="SimSun" w:cs="SimSun"/>
          <w:sz w:val="22"/>
          <w:szCs w:val="22"/>
          <w:spacing w:val="-3"/>
        </w:rPr>
        <w:t>分：总则》(GB/T38664.1-2020)、《信息技术  大数据</w:t>
      </w:r>
      <w:r>
        <w:rPr>
          <w:rFonts w:ascii="SimSun" w:hAnsi="SimSun" w:eastAsia="SimSun" w:cs="SimSun"/>
          <w:sz w:val="22"/>
          <w:szCs w:val="22"/>
          <w:spacing w:val="88"/>
        </w:rPr>
        <w:t xml:space="preserve"> </w:t>
      </w:r>
      <w:r>
        <w:rPr>
          <w:rFonts w:ascii="SimSun" w:hAnsi="SimSun" w:eastAsia="SimSun" w:cs="SimSun"/>
          <w:sz w:val="22"/>
          <w:szCs w:val="22"/>
          <w:spacing w:val="-3"/>
        </w:rPr>
        <w:t>政务数据开</w:t>
      </w:r>
      <w:r>
        <w:rPr>
          <w:rFonts w:ascii="SimSun" w:hAnsi="SimSun" w:eastAsia="SimSun" w:cs="SimSun"/>
          <w:sz w:val="22"/>
          <w:szCs w:val="22"/>
        </w:rPr>
        <w:t xml:space="preserve">  </w:t>
      </w:r>
      <w:r>
        <w:rPr>
          <w:rFonts w:ascii="SimSun" w:hAnsi="SimSun" w:eastAsia="SimSun" w:cs="SimSun"/>
          <w:sz w:val="22"/>
          <w:szCs w:val="22"/>
        </w:rPr>
        <w:t>放共享</w:t>
      </w:r>
      <w:r>
        <w:rPr>
          <w:rFonts w:ascii="SimSun" w:hAnsi="SimSun" w:eastAsia="SimSun" w:cs="SimSun"/>
          <w:sz w:val="22"/>
          <w:szCs w:val="22"/>
          <w:spacing w:val="99"/>
        </w:rPr>
        <w:t xml:space="preserve"> </w:t>
      </w:r>
      <w:r>
        <w:rPr>
          <w:rFonts w:ascii="SimSun" w:hAnsi="SimSun" w:eastAsia="SimSun" w:cs="SimSun"/>
          <w:sz w:val="22"/>
          <w:szCs w:val="22"/>
        </w:rPr>
        <w:t>第2部分：基本要求》(GB/T38664.2-2020)  以及《信息技 </w:t>
      </w:r>
      <w:r>
        <w:rPr>
          <w:rFonts w:ascii="SimSun" w:hAnsi="SimSun" w:eastAsia="SimSun" w:cs="SimSun"/>
          <w:sz w:val="22"/>
          <w:szCs w:val="22"/>
          <w:spacing w:val="1"/>
        </w:rPr>
        <w:t>术</w:t>
      </w:r>
      <w:r>
        <w:rPr>
          <w:rFonts w:ascii="SimSun" w:hAnsi="SimSun" w:eastAsia="SimSun" w:cs="SimSun"/>
          <w:sz w:val="22"/>
          <w:szCs w:val="22"/>
          <w:spacing w:val="108"/>
        </w:rPr>
        <w:t xml:space="preserve"> </w:t>
      </w:r>
      <w:r>
        <w:rPr>
          <w:rFonts w:ascii="SimSun" w:hAnsi="SimSun" w:eastAsia="SimSun" w:cs="SimSun"/>
          <w:sz w:val="22"/>
          <w:szCs w:val="22"/>
          <w:spacing w:val="1"/>
        </w:rPr>
        <w:t>大数据  政务数据开放共享  第3部分：开放程度评价》</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GB</w:t>
      </w:r>
      <w:r>
        <w:rPr>
          <w:rFonts w:ascii="Times New Roman" w:hAnsi="Times New Roman" w:eastAsia="Times New Roman" w:cs="Times New Roman"/>
          <w:sz w:val="22"/>
          <w:szCs w:val="22"/>
          <w:spacing w:val="1"/>
        </w:rPr>
        <w:t>/T</w:t>
      </w:r>
    </w:p>
    <w:p>
      <w:pPr>
        <w:spacing w:line="219" w:lineRule="auto"/>
        <w:rPr>
          <w:rFonts w:ascii="SimSun" w:hAnsi="SimSun" w:eastAsia="SimSun" w:cs="SimSun"/>
          <w:sz w:val="22"/>
          <w:szCs w:val="22"/>
        </w:rPr>
      </w:pPr>
      <w:r>
        <w:rPr>
          <w:rFonts w:ascii="SimSun" w:hAnsi="SimSun" w:eastAsia="SimSun" w:cs="SimSun"/>
          <w:sz w:val="22"/>
          <w:szCs w:val="22"/>
          <w:spacing w:val="-3"/>
        </w:rPr>
        <w:t>38664.3-2020)等。</w:t>
      </w:r>
    </w:p>
    <w:p>
      <w:pPr>
        <w:ind w:right="97" w:firstLine="420"/>
        <w:spacing w:before="119" w:line="327" w:lineRule="auto"/>
        <w:jc w:val="both"/>
        <w:rPr>
          <w:rFonts w:ascii="SimSun" w:hAnsi="SimSun" w:eastAsia="SimSun" w:cs="SimSun"/>
          <w:sz w:val="22"/>
          <w:szCs w:val="22"/>
        </w:rPr>
      </w:pPr>
      <w:r>
        <w:rPr>
          <w:rFonts w:ascii="SimSun" w:hAnsi="SimSun" w:eastAsia="SimSun" w:cs="SimSun"/>
          <w:sz w:val="22"/>
          <w:szCs w:val="22"/>
          <w:spacing w:val="-3"/>
        </w:rPr>
        <w:t>这些实践通过标准化手段为政府、企业的数据</w:t>
      </w:r>
      <w:r>
        <w:rPr>
          <w:rFonts w:ascii="SimSun" w:hAnsi="SimSun" w:eastAsia="SimSun" w:cs="SimSun"/>
          <w:sz w:val="22"/>
          <w:szCs w:val="22"/>
          <w:spacing w:val="-4"/>
        </w:rPr>
        <w:t>治理提供指导和规</w:t>
      </w:r>
      <w:r>
        <w:rPr>
          <w:rFonts w:ascii="SimSun" w:hAnsi="SimSun" w:eastAsia="SimSun" w:cs="SimSun"/>
          <w:sz w:val="22"/>
          <w:szCs w:val="22"/>
        </w:rPr>
        <w:t xml:space="preserve"> </w:t>
      </w:r>
      <w:r>
        <w:rPr>
          <w:rFonts w:ascii="SimSun" w:hAnsi="SimSun" w:eastAsia="SimSun" w:cs="SimSun"/>
          <w:sz w:val="22"/>
          <w:szCs w:val="22"/>
          <w:spacing w:val="-4"/>
        </w:rPr>
        <w:t>范，不断扩大标准化在数据治理领域的广泛应用，促进组织完善数据</w:t>
      </w:r>
    </w:p>
    <w:p>
      <w:pPr>
        <w:spacing w:line="218" w:lineRule="auto"/>
        <w:rPr>
          <w:rFonts w:ascii="SimSun" w:hAnsi="SimSun" w:eastAsia="SimSun" w:cs="SimSun"/>
          <w:sz w:val="22"/>
          <w:szCs w:val="22"/>
        </w:rPr>
      </w:pPr>
      <w:r>
        <w:rPr>
          <w:rFonts w:ascii="SimSun" w:hAnsi="SimSun" w:eastAsia="SimSun" w:cs="SimSun"/>
          <w:sz w:val="22"/>
          <w:szCs w:val="22"/>
          <w:spacing w:val="-4"/>
        </w:rPr>
        <w:t>治理机制，提升数据管理能力，加强组织间的数据交换共享，提升数</w:t>
      </w:r>
    </w:p>
    <w:p>
      <w:pPr>
        <w:spacing w:line="218" w:lineRule="auto"/>
        <w:sectPr>
          <w:footerReference w:type="default" r:id="rId144"/>
          <w:pgSz w:w="8370" w:h="12670"/>
          <w:pgMar w:top="400" w:right="960" w:bottom="645" w:left="820" w:header="0" w:footer="426" w:gutter="0"/>
        </w:sectPr>
        <w:rPr>
          <w:rFonts w:ascii="SimSun" w:hAnsi="SimSun" w:eastAsia="SimSun" w:cs="SimSun"/>
          <w:sz w:val="22"/>
          <w:szCs w:val="22"/>
        </w:rPr>
      </w:pPr>
    </w:p>
    <w:p>
      <w:pPr>
        <w:pStyle w:val="BodyText"/>
        <w:spacing w:line="436" w:lineRule="auto"/>
        <w:rPr/>
      </w:pPr>
      <w:r>
        <w:drawing>
          <wp:anchor distT="0" distB="0" distL="0" distR="0" simplePos="0" relativeHeight="251822080" behindDoc="0" locked="0" layoutInCell="0" allowOverlap="1">
            <wp:simplePos x="0" y="0"/>
            <wp:positionH relativeFrom="page">
              <wp:posOffset>565138</wp:posOffset>
            </wp:positionH>
            <wp:positionV relativeFrom="page">
              <wp:posOffset>7238974</wp:posOffset>
            </wp:positionV>
            <wp:extent cx="933465" cy="6356"/>
            <wp:effectExtent l="0" t="0" r="0" b="0"/>
            <wp:wrapNone/>
            <wp:docPr id="58" name="IM 58"/>
            <wp:cNvGraphicFramePr/>
            <a:graphic>
              <a:graphicData uri="http://schemas.openxmlformats.org/drawingml/2006/picture">
                <pic:pic>
                  <pic:nvPicPr>
                    <pic:cNvPr id="58" name="IM 58"/>
                    <pic:cNvPicPr/>
                  </pic:nvPicPr>
                  <pic:blipFill>
                    <a:blip r:embed="rId146"/>
                    <a:stretch>
                      <a:fillRect/>
                    </a:stretch>
                  </pic:blipFill>
                  <pic:spPr>
                    <a:xfrm rot="0">
                      <a:off x="0" y="0"/>
                      <a:ext cx="933465" cy="6356"/>
                    </a:xfrm>
                    <a:prstGeom prst="rect">
                      <a:avLst/>
                    </a:prstGeom>
                  </pic:spPr>
                </pic:pic>
              </a:graphicData>
            </a:graphic>
          </wp:anchor>
        </w:drawing>
      </w:r>
      <w:r/>
    </w:p>
    <w:p>
      <w:pPr>
        <w:ind w:left="2"/>
        <w:spacing w:before="65" w:line="219" w:lineRule="auto"/>
        <w:rPr>
          <w:rFonts w:ascii="SimSun" w:hAnsi="SimSun" w:eastAsia="SimSun" w:cs="SimSun"/>
          <w:sz w:val="20"/>
          <w:szCs w:val="20"/>
        </w:rPr>
      </w:pPr>
      <w:r>
        <w:rPr>
          <w:rFonts w:ascii="SimSun" w:hAnsi="SimSun" w:eastAsia="SimSun" w:cs="SimSun"/>
          <w:sz w:val="20"/>
          <w:szCs w:val="20"/>
          <w:b/>
          <w:bCs/>
          <w:color w:val="305DDB"/>
          <w:spacing w:val="-16"/>
          <w:w w:val="96"/>
        </w:rPr>
        <w:t>数据治理之路——贵州实践</w:t>
      </w:r>
    </w:p>
    <w:p>
      <w:pPr>
        <w:pStyle w:val="BodyText"/>
        <w:spacing w:line="298" w:lineRule="auto"/>
        <w:rPr/>
      </w:pPr>
      <w:r/>
    </w:p>
    <w:p>
      <w:pPr>
        <w:spacing w:before="65" w:line="218" w:lineRule="auto"/>
        <w:rPr>
          <w:rFonts w:ascii="SimSun" w:hAnsi="SimSun" w:eastAsia="SimSun" w:cs="SimSun"/>
          <w:sz w:val="20"/>
          <w:szCs w:val="20"/>
        </w:rPr>
      </w:pPr>
      <w:r>
        <w:rPr>
          <w:rFonts w:ascii="SimSun" w:hAnsi="SimSun" w:eastAsia="SimSun" w:cs="SimSun"/>
          <w:sz w:val="20"/>
          <w:szCs w:val="20"/>
          <w:spacing w:val="7"/>
        </w:rPr>
        <w:t>据价值。</w:t>
      </w:r>
    </w:p>
    <w:p>
      <w:pPr>
        <w:pStyle w:val="BodyText"/>
        <w:spacing w:line="396" w:lineRule="auto"/>
        <w:rPr/>
      </w:pPr>
      <w:r/>
    </w:p>
    <w:p>
      <w:pPr>
        <w:ind w:left="463"/>
        <w:spacing w:before="88" w:line="224" w:lineRule="auto"/>
        <w:outlineLvl w:val="0"/>
        <w:rPr>
          <w:rFonts w:ascii="YouYuan" w:hAnsi="YouYuan" w:eastAsia="YouYuan" w:cs="YouYuan"/>
          <w:sz w:val="27"/>
          <w:szCs w:val="27"/>
        </w:rPr>
      </w:pPr>
      <w:r>
        <w:rPr>
          <w:rFonts w:ascii="YouYuan" w:hAnsi="YouYuan" w:eastAsia="YouYuan" w:cs="YouYuan"/>
          <w:sz w:val="27"/>
          <w:szCs w:val="27"/>
          <w:b/>
          <w:bCs/>
          <w:color w:val="003AB0"/>
          <w:spacing w:val="-16"/>
        </w:rPr>
        <w:t>2.3</w:t>
      </w:r>
      <w:r>
        <w:rPr>
          <w:rFonts w:ascii="YouYuan" w:hAnsi="YouYuan" w:eastAsia="YouYuan" w:cs="YouYuan"/>
          <w:sz w:val="27"/>
          <w:szCs w:val="27"/>
          <w:color w:val="003AB0"/>
          <w:spacing w:val="118"/>
        </w:rPr>
        <w:t xml:space="preserve"> </w:t>
      </w:r>
      <w:r>
        <w:rPr>
          <w:rFonts w:ascii="YouYuan" w:hAnsi="YouYuan" w:eastAsia="YouYuan" w:cs="YouYuan"/>
          <w:sz w:val="27"/>
          <w:szCs w:val="27"/>
          <w:b/>
          <w:bCs/>
          <w:color w:val="003AB0"/>
          <w:spacing w:val="-16"/>
        </w:rPr>
        <w:t>强化政务数据共享开放</w:t>
      </w:r>
    </w:p>
    <w:p>
      <w:pPr>
        <w:pStyle w:val="BodyText"/>
        <w:spacing w:line="383" w:lineRule="auto"/>
        <w:rPr/>
      </w:pPr>
      <w:r/>
    </w:p>
    <w:p>
      <w:pPr>
        <w:ind w:firstLine="450"/>
        <w:spacing w:before="65" w:line="360" w:lineRule="auto"/>
        <w:jc w:val="both"/>
        <w:rPr>
          <w:rFonts w:ascii="SimSun" w:hAnsi="SimSun" w:eastAsia="SimSun" w:cs="SimSun"/>
          <w:sz w:val="20"/>
          <w:szCs w:val="20"/>
        </w:rPr>
      </w:pPr>
      <w:r>
        <w:rPr>
          <w:rFonts w:ascii="SimSun" w:hAnsi="SimSun" w:eastAsia="SimSun" w:cs="SimSun"/>
          <w:sz w:val="20"/>
          <w:szCs w:val="20"/>
          <w:spacing w:val="16"/>
        </w:rPr>
        <w:t>政务数据共享开放有助于以数据驱动，简化优化业务流程，提升</w:t>
      </w:r>
      <w:r>
        <w:rPr>
          <w:rFonts w:ascii="SimSun" w:hAnsi="SimSun" w:eastAsia="SimSun" w:cs="SimSun"/>
          <w:sz w:val="20"/>
          <w:szCs w:val="20"/>
          <w:spacing w:val="11"/>
        </w:rPr>
        <w:t xml:space="preserve"> </w:t>
      </w:r>
      <w:r>
        <w:rPr>
          <w:rFonts w:ascii="SimSun" w:hAnsi="SimSun" w:eastAsia="SimSun" w:cs="SimSun"/>
          <w:sz w:val="20"/>
          <w:szCs w:val="20"/>
          <w:spacing w:val="23"/>
        </w:rPr>
        <w:t>行政管理和公共服务效率；有助于激发市场活力，释放数据资源价</w:t>
      </w:r>
      <w:r>
        <w:rPr>
          <w:rFonts w:ascii="SimSun" w:hAnsi="SimSun" w:eastAsia="SimSun" w:cs="SimSun"/>
          <w:sz w:val="20"/>
          <w:szCs w:val="20"/>
          <w:spacing w:val="10"/>
        </w:rPr>
        <w:t xml:space="preserve"> </w:t>
      </w:r>
      <w:r>
        <w:rPr>
          <w:rFonts w:ascii="SimSun" w:hAnsi="SimSun" w:eastAsia="SimSun" w:cs="SimSun"/>
          <w:sz w:val="20"/>
          <w:szCs w:val="20"/>
          <w:spacing w:val="16"/>
        </w:rPr>
        <w:t>值，深化“放管服”改革，推动数字经济高质量发展。当前，</w:t>
      </w:r>
      <w:r>
        <w:rPr>
          <w:rFonts w:ascii="SimSun" w:hAnsi="SimSun" w:eastAsia="SimSun" w:cs="SimSun"/>
          <w:sz w:val="20"/>
          <w:szCs w:val="20"/>
          <w:spacing w:val="15"/>
        </w:rPr>
        <w:t>我国政</w:t>
      </w:r>
      <w:r>
        <w:rPr>
          <w:rFonts w:ascii="SimSun" w:hAnsi="SimSun" w:eastAsia="SimSun" w:cs="SimSun"/>
          <w:sz w:val="20"/>
          <w:szCs w:val="20"/>
        </w:rPr>
        <w:t xml:space="preserve"> </w:t>
      </w:r>
      <w:r>
        <w:rPr>
          <w:rFonts w:ascii="SimSun" w:hAnsi="SimSun" w:eastAsia="SimSun" w:cs="SimSun"/>
          <w:sz w:val="20"/>
          <w:szCs w:val="20"/>
          <w:spacing w:val="23"/>
        </w:rPr>
        <w:t>务数据共享开放不仅仅是政务信息化建设的必然要求，政务数据的</w:t>
      </w:r>
      <w:r>
        <w:rPr>
          <w:rFonts w:ascii="SimSun" w:hAnsi="SimSun" w:eastAsia="SimSun" w:cs="SimSun"/>
          <w:sz w:val="20"/>
          <w:szCs w:val="20"/>
          <w:spacing w:val="17"/>
        </w:rPr>
        <w:t xml:space="preserve"> </w:t>
      </w:r>
      <w:r>
        <w:rPr>
          <w:rFonts w:ascii="SimSun" w:hAnsi="SimSun" w:eastAsia="SimSun" w:cs="SimSun"/>
          <w:sz w:val="20"/>
          <w:szCs w:val="20"/>
          <w:spacing w:val="23"/>
        </w:rPr>
        <w:t>有效供给和合理开发对我国政治、经济、社会、文化、生态等的发</w:t>
      </w:r>
      <w:r>
        <w:rPr>
          <w:rFonts w:ascii="SimSun" w:hAnsi="SimSun" w:eastAsia="SimSun" w:cs="SimSun"/>
          <w:sz w:val="20"/>
          <w:szCs w:val="20"/>
          <w:spacing w:val="10"/>
        </w:rPr>
        <w:t xml:space="preserve"> </w:t>
      </w:r>
      <w:r>
        <w:rPr>
          <w:rFonts w:ascii="SimSun" w:hAnsi="SimSun" w:eastAsia="SimSun" w:cs="SimSun"/>
          <w:sz w:val="20"/>
          <w:szCs w:val="20"/>
          <w:spacing w:val="16"/>
        </w:rPr>
        <w:t>展，对新时代国家治理体系和治理能力现代化都将发挥权威性引领作</w:t>
      </w:r>
      <w:r>
        <w:rPr>
          <w:rFonts w:ascii="SimSun" w:hAnsi="SimSun" w:eastAsia="SimSun" w:cs="SimSun"/>
          <w:sz w:val="20"/>
          <w:szCs w:val="20"/>
          <w:spacing w:val="2"/>
        </w:rPr>
        <w:t xml:space="preserve"> </w:t>
      </w:r>
      <w:r>
        <w:rPr>
          <w:rFonts w:ascii="SimSun" w:hAnsi="SimSun" w:eastAsia="SimSun" w:cs="SimSun"/>
          <w:sz w:val="20"/>
          <w:szCs w:val="20"/>
          <w:spacing w:val="12"/>
        </w:rPr>
        <w:t>用。①但政务数据资源的共享和开放不是“空中楼阁”,而是一项综合</w:t>
      </w:r>
      <w:r>
        <w:rPr>
          <w:rFonts w:ascii="SimSun" w:hAnsi="SimSun" w:eastAsia="SimSun" w:cs="SimSun"/>
          <w:sz w:val="20"/>
          <w:szCs w:val="20"/>
          <w:spacing w:val="5"/>
        </w:rPr>
        <w:t xml:space="preserve"> </w:t>
      </w:r>
      <w:r>
        <w:rPr>
          <w:rFonts w:ascii="SimSun" w:hAnsi="SimSun" w:eastAsia="SimSun" w:cs="SimSun"/>
          <w:sz w:val="20"/>
          <w:szCs w:val="20"/>
          <w:spacing w:val="16"/>
        </w:rPr>
        <w:t>性、系统性的工作，基础设施、业务系统、数据资源的整合是数据资</w:t>
      </w:r>
      <w:r>
        <w:rPr>
          <w:rFonts w:ascii="SimSun" w:hAnsi="SimSun" w:eastAsia="SimSun" w:cs="SimSun"/>
          <w:sz w:val="20"/>
          <w:szCs w:val="20"/>
          <w:spacing w:val="3"/>
        </w:rPr>
        <w:t xml:space="preserve"> </w:t>
      </w:r>
      <w:r>
        <w:rPr>
          <w:rFonts w:ascii="SimSun" w:hAnsi="SimSun" w:eastAsia="SimSun" w:cs="SimSun"/>
          <w:sz w:val="20"/>
          <w:szCs w:val="20"/>
          <w:spacing w:val="16"/>
        </w:rPr>
        <w:t>源能够有效共享和开放的前提和基础。从多年实践来看，我国从基础</w:t>
      </w:r>
      <w:r>
        <w:rPr>
          <w:rFonts w:ascii="SimSun" w:hAnsi="SimSun" w:eastAsia="SimSun" w:cs="SimSun"/>
          <w:sz w:val="20"/>
          <w:szCs w:val="20"/>
        </w:rPr>
        <w:t xml:space="preserve"> </w:t>
      </w:r>
      <w:r>
        <w:rPr>
          <w:rFonts w:ascii="SimSun" w:hAnsi="SimSun" w:eastAsia="SimSun" w:cs="SimSun"/>
          <w:sz w:val="20"/>
          <w:szCs w:val="20"/>
          <w:spacing w:val="16"/>
        </w:rPr>
        <w:t>设施、数据资源、业务流程等共同发力，推动政务数据共享开放应用</w:t>
      </w:r>
    </w:p>
    <w:p>
      <w:pPr>
        <w:spacing w:line="219" w:lineRule="auto"/>
        <w:rPr>
          <w:rFonts w:ascii="SimSun" w:hAnsi="SimSun" w:eastAsia="SimSun" w:cs="SimSun"/>
          <w:sz w:val="20"/>
          <w:szCs w:val="20"/>
        </w:rPr>
      </w:pPr>
      <w:r>
        <w:rPr>
          <w:rFonts w:ascii="SimSun" w:hAnsi="SimSun" w:eastAsia="SimSun" w:cs="SimSun"/>
          <w:sz w:val="20"/>
          <w:szCs w:val="20"/>
          <w:spacing w:val="12"/>
        </w:rPr>
        <w:t>常态化、高效化。图2-2</w:t>
      </w:r>
      <w:r>
        <w:rPr>
          <w:rFonts w:ascii="SimSun" w:hAnsi="SimSun" w:eastAsia="SimSun" w:cs="SimSun"/>
          <w:sz w:val="20"/>
          <w:szCs w:val="20"/>
          <w:spacing w:val="-15"/>
        </w:rPr>
        <w:t xml:space="preserve"> </w:t>
      </w:r>
      <w:r>
        <w:rPr>
          <w:rFonts w:ascii="SimSun" w:hAnsi="SimSun" w:eastAsia="SimSun" w:cs="SimSun"/>
          <w:sz w:val="20"/>
          <w:szCs w:val="20"/>
          <w:spacing w:val="12"/>
        </w:rPr>
        <w:t>展现了政务数据共享开放的逻辑。</w:t>
      </w:r>
    </w:p>
    <w:p>
      <w:pPr>
        <w:pStyle w:val="BodyText"/>
        <w:spacing w:line="324" w:lineRule="auto"/>
        <w:rPr/>
      </w:pPr>
      <w:r/>
    </w:p>
    <w:p>
      <w:pPr>
        <w:ind w:left="2920"/>
        <w:spacing w:before="65" w:line="219" w:lineRule="auto"/>
        <w:rPr>
          <w:rFonts w:ascii="SimSun" w:hAnsi="SimSun" w:eastAsia="SimSun" w:cs="SimSun"/>
          <w:sz w:val="20"/>
          <w:szCs w:val="20"/>
        </w:rPr>
      </w:pPr>
      <w:r>
        <w:drawing>
          <wp:anchor distT="0" distB="0" distL="0" distR="0" simplePos="0" relativeHeight="251820032" behindDoc="1" locked="0" layoutInCell="1" allowOverlap="1">
            <wp:simplePos x="0" y="0"/>
            <wp:positionH relativeFrom="column">
              <wp:posOffset>63513</wp:posOffset>
            </wp:positionH>
            <wp:positionV relativeFrom="paragraph">
              <wp:posOffset>-39365</wp:posOffset>
            </wp:positionV>
            <wp:extent cx="4013212" cy="1974835"/>
            <wp:effectExtent l="0" t="0" r="0" b="0"/>
            <wp:wrapNone/>
            <wp:docPr id="60" name="IM 60"/>
            <wp:cNvGraphicFramePr/>
            <a:graphic>
              <a:graphicData uri="http://schemas.openxmlformats.org/drawingml/2006/picture">
                <pic:pic>
                  <pic:nvPicPr>
                    <pic:cNvPr id="60" name="IM 60"/>
                    <pic:cNvPicPr/>
                  </pic:nvPicPr>
                  <pic:blipFill>
                    <a:blip r:embed="rId147"/>
                    <a:stretch>
                      <a:fillRect/>
                    </a:stretch>
                  </pic:blipFill>
                  <pic:spPr>
                    <a:xfrm rot="0">
                      <a:off x="0" y="0"/>
                      <a:ext cx="4013212" cy="1974835"/>
                    </a:xfrm>
                    <a:prstGeom prst="rect">
                      <a:avLst/>
                    </a:prstGeom>
                  </pic:spPr>
                </pic:pic>
              </a:graphicData>
            </a:graphic>
          </wp:anchor>
        </w:drawing>
      </w:r>
      <w:r>
        <w:rPr>
          <w:rFonts w:ascii="SimSun" w:hAnsi="SimSun" w:eastAsia="SimSun" w:cs="SimSun"/>
          <w:sz w:val="20"/>
          <w:szCs w:val="20"/>
          <w:spacing w:val="-16"/>
        </w:rPr>
        <w:t>应用场景牵引</w:t>
      </w:r>
    </w:p>
    <w:p>
      <w:pPr>
        <w:pStyle w:val="BodyText"/>
        <w:spacing w:line="277" w:lineRule="auto"/>
        <w:rPr/>
      </w:pPr>
      <w:r/>
    </w:p>
    <w:p>
      <w:pPr>
        <w:ind w:left="1830"/>
        <w:spacing w:before="65" w:line="219" w:lineRule="auto"/>
        <w:rPr>
          <w:rFonts w:ascii="SimSun" w:hAnsi="SimSun" w:eastAsia="SimSun" w:cs="SimSun"/>
          <w:sz w:val="20"/>
          <w:szCs w:val="20"/>
        </w:rPr>
      </w:pPr>
      <w:r>
        <w:pict>
          <v:shape id="_x0000_s44" style="position:absolute;margin-left:214.502pt;margin-top:1.77236pt;mso-position-vertical-relative:text;mso-position-horizontal-relative:text;width:36.85pt;height:13.9pt;z-index:251821056;"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8"/>
                      <w:w w:val="94"/>
                    </w:rPr>
                    <w:t>数</w:t>
                  </w:r>
                  <w:r>
                    <w:rPr>
                      <w:rFonts w:ascii="SimSun" w:hAnsi="SimSun" w:eastAsia="SimSun" w:cs="SimSun"/>
                      <w:sz w:val="20"/>
                      <w:szCs w:val="20"/>
                      <w:spacing w:val="-17"/>
                      <w:w w:val="94"/>
                    </w:rPr>
                    <w:t>据开</w:t>
                  </w:r>
                  <w:r>
                    <w:rPr>
                      <w:rFonts w:ascii="SimSun" w:hAnsi="SimSun" w:eastAsia="SimSun" w:cs="SimSun"/>
                      <w:sz w:val="20"/>
                      <w:szCs w:val="20"/>
                      <w:spacing w:val="-8"/>
                      <w:w w:val="94"/>
                    </w:rPr>
                    <w:t>放</w:t>
                  </w:r>
                </w:p>
              </w:txbxContent>
            </v:textbox>
          </v:shape>
        </w:pict>
      </w:r>
      <w:r>
        <w:rPr>
          <w:rFonts w:ascii="SimSun" w:hAnsi="SimSun" w:eastAsia="SimSun" w:cs="SimSun"/>
          <w:sz w:val="20"/>
          <w:szCs w:val="20"/>
          <w:spacing w:val="-14"/>
        </w:rPr>
        <w:t>数据共享</w:t>
      </w:r>
    </w:p>
    <w:p>
      <w:pPr>
        <w:ind w:left="2710"/>
        <w:spacing w:before="263" w:line="219" w:lineRule="auto"/>
        <w:rPr>
          <w:rFonts w:ascii="SimSun" w:hAnsi="SimSun" w:eastAsia="SimSun" w:cs="SimSun"/>
          <w:sz w:val="20"/>
          <w:szCs w:val="20"/>
        </w:rPr>
      </w:pPr>
      <w:r>
        <w:rPr>
          <w:rFonts w:ascii="SimSun" w:hAnsi="SimSun" w:eastAsia="SimSun" w:cs="SimSun"/>
          <w:sz w:val="20"/>
          <w:szCs w:val="20"/>
          <w:spacing w:val="-15"/>
          <w:w w:val="98"/>
        </w:rPr>
        <w:t>业务流程整合</w:t>
      </w:r>
    </w:p>
    <w:p>
      <w:pPr>
        <w:ind w:left="2710"/>
        <w:spacing w:before="273" w:line="219" w:lineRule="auto"/>
        <w:rPr>
          <w:rFonts w:ascii="SimSun" w:hAnsi="SimSun" w:eastAsia="SimSun" w:cs="SimSun"/>
          <w:sz w:val="20"/>
          <w:szCs w:val="20"/>
        </w:rPr>
      </w:pPr>
      <w:r>
        <w:rPr>
          <w:rFonts w:ascii="SimSun" w:hAnsi="SimSun" w:eastAsia="SimSun" w:cs="SimSun"/>
          <w:sz w:val="20"/>
          <w:szCs w:val="20"/>
          <w:spacing w:val="-18"/>
          <w:w w:val="99"/>
        </w:rPr>
        <w:t>数据资源整合</w:t>
      </w:r>
    </w:p>
    <w:p>
      <w:pPr>
        <w:ind w:left="2710"/>
        <w:spacing w:before="264" w:line="221" w:lineRule="auto"/>
        <w:rPr>
          <w:rFonts w:ascii="SimSun" w:hAnsi="SimSun" w:eastAsia="SimSun" w:cs="SimSun"/>
          <w:sz w:val="20"/>
          <w:szCs w:val="20"/>
        </w:rPr>
      </w:pPr>
      <w:r>
        <w:rPr>
          <w:rFonts w:ascii="SimSun" w:hAnsi="SimSun" w:eastAsia="SimSun" w:cs="SimSun"/>
          <w:sz w:val="20"/>
          <w:szCs w:val="20"/>
          <w:spacing w:val="-15"/>
          <w:w w:val="96"/>
        </w:rPr>
        <w:t>基础设施整合</w:t>
      </w:r>
    </w:p>
    <w:p>
      <w:pPr>
        <w:ind w:left="2889"/>
        <w:spacing w:before="278" w:line="219" w:lineRule="auto"/>
        <w:rPr>
          <w:rFonts w:ascii="SimSun" w:hAnsi="SimSun" w:eastAsia="SimSun" w:cs="SimSun"/>
          <w:sz w:val="20"/>
          <w:szCs w:val="20"/>
        </w:rPr>
      </w:pPr>
      <w:r>
        <w:rPr>
          <w:rFonts w:ascii="SimSun" w:hAnsi="SimSun" w:eastAsia="SimSun" w:cs="SimSun"/>
          <w:sz w:val="20"/>
          <w:szCs w:val="20"/>
          <w:spacing w:val="-14"/>
          <w:w w:val="98"/>
        </w:rPr>
        <w:t>数据采集</w:t>
      </w:r>
    </w:p>
    <w:p>
      <w:pPr>
        <w:ind w:left="1942"/>
        <w:spacing w:before="209" w:line="221" w:lineRule="auto"/>
        <w:rPr>
          <w:rFonts w:ascii="SimHei" w:hAnsi="SimHei" w:eastAsia="SimHei" w:cs="SimHei"/>
          <w:sz w:val="20"/>
          <w:szCs w:val="20"/>
        </w:rPr>
      </w:pPr>
      <w:r>
        <w:rPr>
          <w:rFonts w:ascii="SimHei" w:hAnsi="SimHei" w:eastAsia="SimHei" w:cs="SimHei"/>
          <w:sz w:val="20"/>
          <w:szCs w:val="20"/>
          <w:b/>
          <w:bCs/>
          <w:color w:val="0E419B"/>
          <w:spacing w:val="-15"/>
        </w:rPr>
        <w:t>图2-2</w:t>
      </w:r>
      <w:r>
        <w:rPr>
          <w:rFonts w:ascii="SimHei" w:hAnsi="SimHei" w:eastAsia="SimHei" w:cs="SimHei"/>
          <w:sz w:val="20"/>
          <w:szCs w:val="20"/>
          <w:color w:val="0E419B"/>
          <w:spacing w:val="85"/>
        </w:rPr>
        <w:t xml:space="preserve"> </w:t>
      </w:r>
      <w:r>
        <w:rPr>
          <w:rFonts w:ascii="SimHei" w:hAnsi="SimHei" w:eastAsia="SimHei" w:cs="SimHei"/>
          <w:sz w:val="20"/>
          <w:szCs w:val="20"/>
          <w:b/>
          <w:bCs/>
          <w:color w:val="0E419B"/>
          <w:spacing w:val="-15"/>
        </w:rPr>
        <w:t>政务数据共享开放逻辑图</w:t>
      </w:r>
    </w:p>
    <w:p>
      <w:pPr>
        <w:pStyle w:val="BodyText"/>
        <w:spacing w:line="297" w:lineRule="auto"/>
        <w:rPr/>
      </w:pPr>
      <w:r/>
    </w:p>
    <w:p>
      <w:pPr>
        <w:pStyle w:val="BodyText"/>
        <w:spacing w:line="297" w:lineRule="auto"/>
        <w:rPr/>
      </w:pPr>
      <w:r/>
    </w:p>
    <w:p>
      <w:pPr>
        <w:ind w:left="350"/>
        <w:spacing w:before="65" w:line="217" w:lineRule="auto"/>
        <w:rPr>
          <w:rFonts w:ascii="SimSun" w:hAnsi="SimSun" w:eastAsia="SimSun" w:cs="SimSun"/>
          <w:sz w:val="20"/>
          <w:szCs w:val="20"/>
        </w:rPr>
      </w:pPr>
      <w:r>
        <w:rPr>
          <w:rFonts w:ascii="SimSun" w:hAnsi="SimSun" w:eastAsia="SimSun" w:cs="SimSun"/>
          <w:sz w:val="20"/>
          <w:szCs w:val="20"/>
          <w:spacing w:val="-23"/>
          <w:w w:val="94"/>
        </w:rPr>
        <w:t>①  王钦敏：充分发挥数据资源在数字经济中的引擎作用.人民网，2020-05-11.</w:t>
      </w:r>
    </w:p>
    <w:p>
      <w:pPr>
        <w:spacing w:line="217" w:lineRule="auto"/>
        <w:sectPr>
          <w:footerReference w:type="default" r:id="rId145"/>
          <w:pgSz w:w="8370" w:h="12670"/>
          <w:pgMar w:top="400" w:right="969" w:bottom="660" w:left="889" w:header="0" w:footer="461" w:gutter="0"/>
        </w:sectPr>
        <w:rPr>
          <w:rFonts w:ascii="SimSun" w:hAnsi="SimSun" w:eastAsia="SimSun" w:cs="SimSun"/>
          <w:sz w:val="20"/>
          <w:szCs w:val="20"/>
        </w:rPr>
      </w:pPr>
    </w:p>
    <w:p>
      <w:pPr>
        <w:pStyle w:val="BodyText"/>
        <w:spacing w:line="436" w:lineRule="auto"/>
        <w:rPr/>
      </w:pPr>
      <w:r/>
    </w:p>
    <w:p>
      <w:pPr>
        <w:ind w:left="4172"/>
        <w:spacing w:before="71" w:line="218" w:lineRule="auto"/>
        <w:rPr>
          <w:rFonts w:ascii="SimHei" w:hAnsi="SimHei" w:eastAsia="SimHei" w:cs="SimHei"/>
          <w:sz w:val="22"/>
          <w:szCs w:val="22"/>
        </w:rPr>
      </w:pPr>
      <w:r>
        <w:rPr>
          <w:rFonts w:ascii="SimHei" w:hAnsi="SimHei" w:eastAsia="SimHei" w:cs="SimHei"/>
          <w:sz w:val="22"/>
          <w:szCs w:val="22"/>
          <w:b/>
          <w:bCs/>
          <w:color w:val="2347AA"/>
          <w:spacing w:val="-32"/>
        </w:rPr>
        <w:t>第2章</w:t>
      </w:r>
      <w:r>
        <w:rPr>
          <w:rFonts w:ascii="SimHei" w:hAnsi="SimHei" w:eastAsia="SimHei" w:cs="SimHei"/>
          <w:sz w:val="22"/>
          <w:szCs w:val="22"/>
          <w:color w:val="2347AA"/>
          <w:spacing w:val="-32"/>
        </w:rPr>
        <w:t xml:space="preserve">  </w:t>
      </w:r>
      <w:r>
        <w:rPr>
          <w:rFonts w:ascii="SimHei" w:hAnsi="SimHei" w:eastAsia="SimHei" w:cs="SimHei"/>
          <w:sz w:val="22"/>
          <w:szCs w:val="22"/>
          <w:b/>
          <w:bCs/>
          <w:color w:val="2347AA"/>
          <w:spacing w:val="-32"/>
        </w:rPr>
        <w:t>数据治理的国内实践</w:t>
      </w:r>
    </w:p>
    <w:p>
      <w:pPr>
        <w:pStyle w:val="BodyText"/>
        <w:spacing w:line="261" w:lineRule="auto"/>
        <w:rPr/>
      </w:pPr>
      <w:r/>
    </w:p>
    <w:p>
      <w:pPr>
        <w:ind w:left="412"/>
        <w:spacing w:before="81" w:line="221" w:lineRule="auto"/>
        <w:outlineLvl w:val="1"/>
        <w:rPr>
          <w:rFonts w:ascii="SimHei" w:hAnsi="SimHei" w:eastAsia="SimHei" w:cs="SimHei"/>
          <w:sz w:val="25"/>
          <w:szCs w:val="25"/>
        </w:rPr>
      </w:pPr>
      <w:r>
        <w:rPr>
          <w:rFonts w:ascii="SimHei" w:hAnsi="SimHei" w:eastAsia="SimHei" w:cs="SimHei"/>
          <w:sz w:val="25"/>
          <w:szCs w:val="25"/>
          <w:b/>
          <w:bCs/>
          <w:color w:val="1D449F"/>
          <w:spacing w:val="-9"/>
        </w:rPr>
        <w:t>2.3.1</w:t>
      </w:r>
      <w:r>
        <w:rPr>
          <w:rFonts w:ascii="SimHei" w:hAnsi="SimHei" w:eastAsia="SimHei" w:cs="SimHei"/>
          <w:sz w:val="25"/>
          <w:szCs w:val="25"/>
          <w:color w:val="1D449F"/>
          <w:spacing w:val="-9"/>
        </w:rPr>
        <w:t xml:space="preserve">  </w:t>
      </w:r>
      <w:r>
        <w:rPr>
          <w:rFonts w:ascii="SimHei" w:hAnsi="SimHei" w:eastAsia="SimHei" w:cs="SimHei"/>
          <w:sz w:val="25"/>
          <w:szCs w:val="25"/>
          <w:b/>
          <w:bCs/>
          <w:color w:val="1D449F"/>
          <w:spacing w:val="-9"/>
        </w:rPr>
        <w:t>基础设施整合：电子政务+云计算数据中心</w:t>
      </w:r>
    </w:p>
    <w:p>
      <w:pPr>
        <w:ind w:left="412"/>
        <w:spacing w:before="309" w:line="225" w:lineRule="auto"/>
        <w:outlineLvl w:val="1"/>
        <w:rPr>
          <w:rFonts w:ascii="KaiTi" w:hAnsi="KaiTi" w:eastAsia="KaiTi" w:cs="KaiTi"/>
          <w:sz w:val="22"/>
          <w:szCs w:val="22"/>
        </w:rPr>
      </w:pPr>
      <w:hyperlink w:history="true" r:id="rId149">
        <w:r>
          <w:rPr>
            <w:rFonts w:ascii="KaiTi" w:hAnsi="KaiTi" w:eastAsia="KaiTi" w:cs="KaiTi"/>
            <w:sz w:val="22"/>
            <w:szCs w:val="22"/>
            <w:b/>
            <w:bCs/>
            <w:color w:val="072E9C"/>
            <w:spacing w:val="-2"/>
          </w:rPr>
          <w:t>2.3.1.1</w:t>
        </w:r>
      </w:hyperlink>
      <w:r>
        <w:rPr>
          <w:rFonts w:ascii="KaiTi" w:hAnsi="KaiTi" w:eastAsia="KaiTi" w:cs="KaiTi"/>
          <w:sz w:val="22"/>
          <w:szCs w:val="22"/>
          <w:color w:val="072E9C"/>
          <w:spacing w:val="-2"/>
        </w:rPr>
        <w:t xml:space="preserve">  </w:t>
      </w:r>
      <w:r>
        <w:rPr>
          <w:rFonts w:ascii="KaiTi" w:hAnsi="KaiTi" w:eastAsia="KaiTi" w:cs="KaiTi"/>
          <w:sz w:val="22"/>
          <w:szCs w:val="22"/>
          <w:b/>
          <w:bCs/>
          <w:color w:val="072E9C"/>
          <w:spacing w:val="-2"/>
        </w:rPr>
        <w:t>统一</w:t>
      </w:r>
      <w:r>
        <w:rPr>
          <w:rFonts w:ascii="KaiTi" w:hAnsi="KaiTi" w:eastAsia="KaiTi" w:cs="KaiTi"/>
          <w:sz w:val="22"/>
          <w:szCs w:val="22"/>
          <w:color w:val="072E9C"/>
          <w:spacing w:val="-56"/>
        </w:rPr>
        <w:t xml:space="preserve"> </w:t>
      </w:r>
      <w:r>
        <w:rPr>
          <w:rFonts w:ascii="KaiTi" w:hAnsi="KaiTi" w:eastAsia="KaiTi" w:cs="KaiTi"/>
          <w:sz w:val="22"/>
          <w:szCs w:val="22"/>
          <w:b/>
          <w:bCs/>
          <w:color w:val="072E9C"/>
          <w:spacing w:val="-2"/>
        </w:rPr>
        <w:t>电子政务网络</w:t>
      </w:r>
    </w:p>
    <w:p>
      <w:pPr>
        <w:ind w:right="80" w:firstLine="410"/>
        <w:spacing w:before="191" w:line="327" w:lineRule="auto"/>
        <w:jc w:val="both"/>
        <w:rPr>
          <w:rFonts w:ascii="SimSun" w:hAnsi="SimSun" w:eastAsia="SimSun" w:cs="SimSun"/>
          <w:sz w:val="22"/>
          <w:szCs w:val="22"/>
        </w:rPr>
      </w:pPr>
      <w:r>
        <w:rPr>
          <w:rFonts w:ascii="SimSun" w:hAnsi="SimSun" w:eastAsia="SimSun" w:cs="SimSun"/>
          <w:sz w:val="22"/>
          <w:szCs w:val="22"/>
          <w:spacing w:val="-3"/>
        </w:rPr>
        <w:t>网络整合是减少重复建设、提高政务信息化建设</w:t>
      </w:r>
      <w:r>
        <w:rPr>
          <w:rFonts w:ascii="SimSun" w:hAnsi="SimSun" w:eastAsia="SimSun" w:cs="SimSun"/>
          <w:sz w:val="22"/>
          <w:szCs w:val="22"/>
          <w:spacing w:val="-4"/>
        </w:rPr>
        <w:t>成效、推动政务</w:t>
      </w:r>
      <w:r>
        <w:rPr>
          <w:rFonts w:ascii="SimSun" w:hAnsi="SimSun" w:eastAsia="SimSun" w:cs="SimSun"/>
          <w:sz w:val="22"/>
          <w:szCs w:val="22"/>
        </w:rPr>
        <w:t xml:space="preserve"> </w:t>
      </w:r>
      <w:r>
        <w:rPr>
          <w:rFonts w:ascii="SimSun" w:hAnsi="SimSun" w:eastAsia="SimSun" w:cs="SimSun"/>
          <w:sz w:val="22"/>
          <w:szCs w:val="22"/>
          <w:spacing w:val="3"/>
        </w:rPr>
        <w:t>业务和数据整合共享的基础。早在2002年，《国家信息化领导小组 </w:t>
      </w:r>
      <w:r>
        <w:rPr>
          <w:rFonts w:ascii="SimSun" w:hAnsi="SimSun" w:eastAsia="SimSun" w:cs="SimSun"/>
          <w:sz w:val="22"/>
          <w:szCs w:val="22"/>
          <w:spacing w:val="-4"/>
        </w:rPr>
        <w:t>关于我国电子政务建设指导意见》就提出要建设和整合统一的电</w:t>
      </w:r>
      <w:r>
        <w:rPr>
          <w:rFonts w:ascii="SimSun" w:hAnsi="SimSun" w:eastAsia="SimSun" w:cs="SimSun"/>
          <w:sz w:val="22"/>
          <w:szCs w:val="22"/>
          <w:spacing w:val="-5"/>
        </w:rPr>
        <w:t>子政</w:t>
      </w:r>
      <w:r>
        <w:rPr>
          <w:rFonts w:ascii="SimSun" w:hAnsi="SimSun" w:eastAsia="SimSun" w:cs="SimSun"/>
          <w:sz w:val="22"/>
          <w:szCs w:val="22"/>
        </w:rPr>
        <w:t xml:space="preserve"> </w:t>
      </w:r>
      <w:r>
        <w:rPr>
          <w:rFonts w:ascii="SimSun" w:hAnsi="SimSun" w:eastAsia="SimSun" w:cs="SimSun"/>
          <w:sz w:val="22"/>
          <w:szCs w:val="22"/>
          <w:spacing w:val="-4"/>
        </w:rPr>
        <w:t>务网络。电子政务网络由政务内网和政务外网构成，两网之间物理隔</w:t>
      </w:r>
      <w:r>
        <w:rPr>
          <w:rFonts w:ascii="SimSun" w:hAnsi="SimSun" w:eastAsia="SimSun" w:cs="SimSun"/>
          <w:sz w:val="22"/>
          <w:szCs w:val="22"/>
          <w:spacing w:val="5"/>
        </w:rPr>
        <w:t xml:space="preserve"> </w:t>
      </w:r>
      <w:r>
        <w:rPr>
          <w:rFonts w:ascii="SimSun" w:hAnsi="SimSun" w:eastAsia="SimSun" w:cs="SimSun"/>
          <w:sz w:val="22"/>
          <w:szCs w:val="22"/>
          <w:spacing w:val="-4"/>
        </w:rPr>
        <w:t>离，政务外网与互联网之间逻辑隔离。政务内网主要是副省级以</w:t>
      </w:r>
      <w:r>
        <w:rPr>
          <w:rFonts w:ascii="SimSun" w:hAnsi="SimSun" w:eastAsia="SimSun" w:cs="SimSun"/>
          <w:sz w:val="22"/>
          <w:szCs w:val="22"/>
          <w:spacing w:val="-5"/>
        </w:rPr>
        <w:t>上政</w:t>
      </w:r>
      <w:r>
        <w:rPr>
          <w:rFonts w:ascii="SimSun" w:hAnsi="SimSun" w:eastAsia="SimSun" w:cs="SimSun"/>
          <w:sz w:val="22"/>
          <w:szCs w:val="22"/>
        </w:rPr>
        <w:t xml:space="preserve"> </w:t>
      </w:r>
      <w:r>
        <w:rPr>
          <w:rFonts w:ascii="SimSun" w:hAnsi="SimSun" w:eastAsia="SimSun" w:cs="SimSun"/>
          <w:sz w:val="22"/>
          <w:szCs w:val="22"/>
          <w:spacing w:val="3"/>
        </w:rPr>
        <w:t>务部门的办公网，与副省级以下政务部门的办公网物理隔离。政务</w:t>
      </w:r>
      <w:r>
        <w:rPr>
          <w:rFonts w:ascii="SimSun" w:hAnsi="SimSun" w:eastAsia="SimSun" w:cs="SimSun"/>
          <w:sz w:val="22"/>
          <w:szCs w:val="22"/>
          <w:spacing w:val="12"/>
        </w:rPr>
        <w:t xml:space="preserve"> </w:t>
      </w:r>
      <w:r>
        <w:rPr>
          <w:rFonts w:ascii="SimSun" w:hAnsi="SimSun" w:eastAsia="SimSun" w:cs="SimSun"/>
          <w:sz w:val="22"/>
          <w:szCs w:val="22"/>
          <w:spacing w:val="3"/>
        </w:rPr>
        <w:t>外网是政府的业务专网，主要运行政务部门面向社会的专业性服务</w:t>
      </w:r>
      <w:r>
        <w:rPr>
          <w:rFonts w:ascii="SimSun" w:hAnsi="SimSun" w:eastAsia="SimSun" w:cs="SimSun"/>
          <w:sz w:val="22"/>
          <w:szCs w:val="22"/>
          <w:spacing w:val="12"/>
        </w:rPr>
        <w:t xml:space="preserve"> </w:t>
      </w:r>
      <w:r>
        <w:rPr>
          <w:rFonts w:ascii="SimSun" w:hAnsi="SimSun" w:eastAsia="SimSun" w:cs="SimSun"/>
          <w:sz w:val="22"/>
          <w:szCs w:val="22"/>
          <w:spacing w:val="-4"/>
        </w:rPr>
        <w:t>业务和不需在内网上运行的业务。要通过统一标准，利用统一网络平</w:t>
      </w:r>
      <w:r>
        <w:rPr>
          <w:rFonts w:ascii="SimSun" w:hAnsi="SimSun" w:eastAsia="SimSun" w:cs="SimSun"/>
          <w:sz w:val="22"/>
          <w:szCs w:val="22"/>
        </w:rPr>
        <w:t xml:space="preserve"> </w:t>
      </w:r>
      <w:r>
        <w:rPr>
          <w:rFonts w:ascii="SimSun" w:hAnsi="SimSun" w:eastAsia="SimSun" w:cs="SimSun"/>
          <w:sz w:val="22"/>
          <w:szCs w:val="22"/>
          <w:spacing w:val="3"/>
        </w:rPr>
        <w:t>台，促进各个业务系统的互联互通、资源共享。在之后2006年《国</w:t>
      </w:r>
      <w:r>
        <w:rPr>
          <w:rFonts w:ascii="SimSun" w:hAnsi="SimSun" w:eastAsia="SimSun" w:cs="SimSun"/>
          <w:sz w:val="22"/>
          <w:szCs w:val="22"/>
          <w:spacing w:val="18"/>
        </w:rPr>
        <w:t xml:space="preserve"> </w:t>
      </w:r>
      <w:r>
        <w:rPr>
          <w:rFonts w:ascii="SimSun" w:hAnsi="SimSun" w:eastAsia="SimSun" w:cs="SimSun"/>
          <w:sz w:val="22"/>
          <w:szCs w:val="22"/>
          <w:spacing w:val="-10"/>
        </w:rPr>
        <w:t>家电子政务总体框架》、2012年《“十二五”国家政务信息化工程建设</w:t>
      </w:r>
      <w:r>
        <w:rPr>
          <w:rFonts w:ascii="SimSun" w:hAnsi="SimSun" w:eastAsia="SimSun" w:cs="SimSun"/>
          <w:sz w:val="22"/>
          <w:szCs w:val="22"/>
          <w:spacing w:val="8"/>
        </w:rPr>
        <w:t xml:space="preserve"> </w:t>
      </w:r>
      <w:r>
        <w:rPr>
          <w:rFonts w:ascii="SimSun" w:hAnsi="SimSun" w:eastAsia="SimSun" w:cs="SimSun"/>
          <w:sz w:val="22"/>
          <w:szCs w:val="22"/>
          <w:spacing w:val="-4"/>
        </w:rPr>
        <w:t>规划》、2014年《国务院办公厅关于促进电子政务协调发展的指导意</w:t>
      </w:r>
      <w:r>
        <w:rPr>
          <w:rFonts w:ascii="SimSun" w:hAnsi="SimSun" w:eastAsia="SimSun" w:cs="SimSun"/>
          <w:sz w:val="22"/>
          <w:szCs w:val="22"/>
          <w:spacing w:val="11"/>
        </w:rPr>
        <w:t xml:space="preserve"> </w:t>
      </w:r>
      <w:r>
        <w:rPr>
          <w:rFonts w:ascii="SimSun" w:hAnsi="SimSun" w:eastAsia="SimSun" w:cs="SimSun"/>
          <w:sz w:val="22"/>
          <w:szCs w:val="22"/>
          <w:spacing w:val="-4"/>
        </w:rPr>
        <w:t>见》、2017年《政务信息系统整合共享实施方案》、2018年《国务院</w:t>
      </w:r>
      <w:r>
        <w:rPr>
          <w:rFonts w:ascii="SimSun" w:hAnsi="SimSun" w:eastAsia="SimSun" w:cs="SimSun"/>
          <w:sz w:val="22"/>
          <w:szCs w:val="22"/>
          <w:spacing w:val="17"/>
        </w:rPr>
        <w:t xml:space="preserve"> </w:t>
      </w:r>
      <w:r>
        <w:rPr>
          <w:rFonts w:ascii="SimSun" w:hAnsi="SimSun" w:eastAsia="SimSun" w:cs="SimSun"/>
          <w:sz w:val="22"/>
          <w:szCs w:val="22"/>
          <w:spacing w:val="-4"/>
        </w:rPr>
        <w:t>关于加快推进全国一体化在线政务服务平台建设的指导意见》等文件</w:t>
      </w:r>
    </w:p>
    <w:p>
      <w:pPr>
        <w:spacing w:line="219" w:lineRule="auto"/>
        <w:rPr>
          <w:rFonts w:ascii="SimSun" w:hAnsi="SimSun" w:eastAsia="SimSun" w:cs="SimSun"/>
          <w:sz w:val="22"/>
          <w:szCs w:val="22"/>
        </w:rPr>
      </w:pPr>
      <w:r>
        <w:rPr>
          <w:rFonts w:ascii="SimSun" w:hAnsi="SimSun" w:eastAsia="SimSun" w:cs="SimSun"/>
          <w:sz w:val="22"/>
          <w:szCs w:val="22"/>
          <w:spacing w:val="-8"/>
        </w:rPr>
        <w:t>中，国家统一电子政务网络建设的要求不断深化细化。</w:t>
      </w:r>
    </w:p>
    <w:p>
      <w:pPr>
        <w:ind w:firstLine="410"/>
        <w:spacing w:before="232" w:line="327" w:lineRule="auto"/>
        <w:jc w:val="both"/>
        <w:rPr>
          <w:rFonts w:ascii="SimSun" w:hAnsi="SimSun" w:eastAsia="SimSun" w:cs="SimSun"/>
          <w:sz w:val="22"/>
          <w:szCs w:val="22"/>
        </w:rPr>
      </w:pPr>
      <w:r>
        <w:rPr>
          <w:rFonts w:ascii="SimSun" w:hAnsi="SimSun" w:eastAsia="SimSun" w:cs="SimSun"/>
          <w:sz w:val="22"/>
          <w:szCs w:val="22"/>
          <w:spacing w:val="-3"/>
        </w:rPr>
        <w:t>经过多年建设，我国电子政务网络支撑能力不断提升。截至2019</w:t>
      </w:r>
      <w:r>
        <w:rPr>
          <w:rFonts w:ascii="SimSun" w:hAnsi="SimSun" w:eastAsia="SimSun" w:cs="SimSun"/>
          <w:sz w:val="22"/>
          <w:szCs w:val="22"/>
        </w:rPr>
        <w:t xml:space="preserve">  </w:t>
      </w:r>
      <w:r>
        <w:rPr>
          <w:rFonts w:ascii="SimSun" w:hAnsi="SimSun" w:eastAsia="SimSun" w:cs="SimSun"/>
          <w:sz w:val="22"/>
          <w:szCs w:val="22"/>
          <w:spacing w:val="10"/>
        </w:rPr>
        <w:t>年12月底，我国电子政务外网覆盖程度进一步拓展，31个省(区、</w:t>
      </w:r>
      <w:r>
        <w:rPr>
          <w:rFonts w:ascii="SimSun" w:hAnsi="SimSun" w:eastAsia="SimSun" w:cs="SimSun"/>
          <w:sz w:val="22"/>
          <w:szCs w:val="22"/>
        </w:rPr>
        <w:t xml:space="preserve"> </w:t>
      </w:r>
      <w:r>
        <w:rPr>
          <w:rFonts w:ascii="SimSun" w:hAnsi="SimSun" w:eastAsia="SimSun" w:cs="SimSun"/>
          <w:sz w:val="22"/>
          <w:szCs w:val="22"/>
          <w:spacing w:val="16"/>
        </w:rPr>
        <w:t>市)和新疆生产建设兵团实现市、县级全覆盖，28个省(区、市)</w:t>
      </w:r>
      <w:r>
        <w:rPr>
          <w:rFonts w:ascii="SimSun" w:hAnsi="SimSun" w:eastAsia="SimSun" w:cs="SimSun"/>
          <w:sz w:val="22"/>
          <w:szCs w:val="22"/>
          <w:spacing w:val="7"/>
        </w:rPr>
        <w:t xml:space="preserve"> </w:t>
      </w:r>
      <w:r>
        <w:rPr>
          <w:rFonts w:ascii="SimSun" w:hAnsi="SimSun" w:eastAsia="SimSun" w:cs="SimSun"/>
          <w:sz w:val="22"/>
          <w:szCs w:val="22"/>
          <w:spacing w:val="11"/>
        </w:rPr>
        <w:t>实现下级乡镇的纵向覆盖，乡镇(街道)接入政务外网总数新增至</w:t>
      </w:r>
      <w:r>
        <w:rPr>
          <w:rFonts w:ascii="SimSun" w:hAnsi="SimSun" w:eastAsia="SimSun" w:cs="SimSun"/>
          <w:sz w:val="22"/>
          <w:szCs w:val="22"/>
        </w:rPr>
        <w:t xml:space="preserve">  </w:t>
      </w:r>
      <w:r>
        <w:rPr>
          <w:rFonts w:ascii="SimSun" w:hAnsi="SimSun" w:eastAsia="SimSun" w:cs="SimSun"/>
          <w:sz w:val="22"/>
          <w:szCs w:val="22"/>
          <w:spacing w:val="-1"/>
        </w:rPr>
        <w:t>29640个，覆盖率达到74.3%。网络结构和网络带宽进一步优化提升，</w:t>
      </w:r>
      <w:r>
        <w:rPr>
          <w:rFonts w:ascii="SimSun" w:hAnsi="SimSun" w:eastAsia="SimSun" w:cs="SimSun"/>
          <w:sz w:val="22"/>
          <w:szCs w:val="22"/>
          <w:spacing w:val="13"/>
        </w:rPr>
        <w:t xml:space="preserve"> </w:t>
      </w:r>
      <w:r>
        <w:rPr>
          <w:rFonts w:ascii="SimSun" w:hAnsi="SimSun" w:eastAsia="SimSun" w:cs="SimSun"/>
          <w:sz w:val="22"/>
          <w:szCs w:val="22"/>
        </w:rPr>
        <w:t>广域骨干网新增上海、广州、成都、西安4个</w:t>
      </w:r>
      <w:r>
        <w:rPr>
          <w:rFonts w:ascii="SimSun" w:hAnsi="SimSun" w:eastAsia="SimSun" w:cs="SimSun"/>
          <w:sz w:val="22"/>
          <w:szCs w:val="22"/>
          <w:spacing w:val="-1"/>
        </w:rPr>
        <w:t>核心节点，支持中央部</w:t>
      </w:r>
      <w:r>
        <w:rPr>
          <w:rFonts w:ascii="SimSun" w:hAnsi="SimSun" w:eastAsia="SimSun" w:cs="SimSun"/>
          <w:sz w:val="22"/>
          <w:szCs w:val="22"/>
        </w:rPr>
        <w:t xml:space="preserve">  </w:t>
      </w:r>
      <w:r>
        <w:rPr>
          <w:rFonts w:ascii="SimSun" w:hAnsi="SimSun" w:eastAsia="SimSun" w:cs="SimSun"/>
          <w:sz w:val="22"/>
          <w:szCs w:val="22"/>
          <w:spacing w:val="9"/>
        </w:rPr>
        <w:t>门异地数据中心(灾备中心)接入；互联网出口带宽从1590</w:t>
      </w:r>
      <w:r>
        <w:rPr>
          <w:rFonts w:ascii="Times New Roman" w:hAnsi="Times New Roman" w:eastAsia="Times New Roman" w:cs="Times New Roman"/>
          <w:sz w:val="22"/>
          <w:szCs w:val="22"/>
          <w:spacing w:val="9"/>
        </w:rPr>
        <w:t>M </w:t>
      </w:r>
      <w:r>
        <w:rPr>
          <w:rFonts w:ascii="SimSun" w:hAnsi="SimSun" w:eastAsia="SimSun" w:cs="SimSun"/>
          <w:sz w:val="22"/>
          <w:szCs w:val="22"/>
          <w:spacing w:val="9"/>
        </w:rPr>
        <w:t>扩容</w:t>
      </w:r>
      <w:r>
        <w:rPr>
          <w:rFonts w:ascii="SimSun" w:hAnsi="SimSun" w:eastAsia="SimSun" w:cs="SimSun"/>
          <w:sz w:val="22"/>
          <w:szCs w:val="22"/>
        </w:rPr>
        <w:t xml:space="preserve">  </w:t>
      </w:r>
      <w:r>
        <w:rPr>
          <w:rFonts w:ascii="SimSun" w:hAnsi="SimSun" w:eastAsia="SimSun" w:cs="SimSun"/>
          <w:sz w:val="22"/>
          <w:szCs w:val="22"/>
          <w:spacing w:val="7"/>
        </w:rPr>
        <w:t>至2700</w:t>
      </w:r>
      <w:r>
        <w:rPr>
          <w:rFonts w:ascii="Times New Roman" w:hAnsi="Times New Roman" w:eastAsia="Times New Roman" w:cs="Times New Roman"/>
          <w:sz w:val="22"/>
          <w:szCs w:val="22"/>
          <w:spacing w:val="7"/>
        </w:rPr>
        <w:t>M,</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7"/>
        </w:rPr>
        <w:t>广域网备电路带宽从4</w:t>
      </w:r>
      <w:r>
        <w:rPr>
          <w:rFonts w:ascii="Times New Roman" w:hAnsi="Times New Roman" w:eastAsia="Times New Roman" w:cs="Times New Roman"/>
          <w:sz w:val="22"/>
          <w:szCs w:val="22"/>
          <w:spacing w:val="7"/>
        </w:rPr>
        <w:t>M </w:t>
      </w:r>
      <w:r>
        <w:rPr>
          <w:rFonts w:ascii="SimSun" w:hAnsi="SimSun" w:eastAsia="SimSun" w:cs="SimSun"/>
          <w:sz w:val="22"/>
          <w:szCs w:val="22"/>
          <w:spacing w:val="7"/>
        </w:rPr>
        <w:t>扩容至30</w:t>
      </w:r>
      <w:r>
        <w:rPr>
          <w:rFonts w:ascii="Times New Roman" w:hAnsi="Times New Roman" w:eastAsia="Times New Roman" w:cs="Times New Roman"/>
          <w:sz w:val="22"/>
          <w:szCs w:val="22"/>
          <w:spacing w:val="7"/>
        </w:rPr>
        <w:t>M,</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7"/>
        </w:rPr>
        <w:t>网络可靠性和业</w:t>
      </w:r>
    </w:p>
    <w:p>
      <w:pPr>
        <w:spacing w:line="219" w:lineRule="auto"/>
        <w:rPr>
          <w:rFonts w:ascii="SimSun" w:hAnsi="SimSun" w:eastAsia="SimSun" w:cs="SimSun"/>
          <w:sz w:val="22"/>
          <w:szCs w:val="22"/>
        </w:rPr>
      </w:pPr>
      <w:r>
        <w:rPr>
          <w:rFonts w:ascii="SimSun" w:hAnsi="SimSun" w:eastAsia="SimSun" w:cs="SimSun"/>
          <w:sz w:val="22"/>
          <w:szCs w:val="22"/>
          <w:spacing w:val="4"/>
        </w:rPr>
        <w:t>务承载能力进一步提升。截至2019年年底，</w:t>
      </w:r>
      <w:r>
        <w:rPr>
          <w:rFonts w:ascii="SimSun" w:hAnsi="SimSun" w:eastAsia="SimSun" w:cs="SimSun"/>
          <w:sz w:val="22"/>
          <w:szCs w:val="22"/>
          <w:spacing w:val="3"/>
        </w:rPr>
        <w:t>政务外网接入中央部门</w:t>
      </w:r>
    </w:p>
    <w:p>
      <w:pPr>
        <w:spacing w:line="219" w:lineRule="auto"/>
        <w:sectPr>
          <w:footerReference w:type="default" r:id="rId148"/>
          <w:pgSz w:w="8370" w:h="12670"/>
          <w:pgMar w:top="400" w:right="879" w:bottom="654" w:left="909" w:header="0" w:footer="436" w:gutter="0"/>
        </w:sectPr>
        <w:rPr>
          <w:rFonts w:ascii="SimSun" w:hAnsi="SimSun" w:eastAsia="SimSun" w:cs="SimSun"/>
          <w:sz w:val="22"/>
          <w:szCs w:val="22"/>
        </w:rPr>
      </w:pPr>
    </w:p>
    <w:p>
      <w:pPr>
        <w:pStyle w:val="BodyText"/>
        <w:spacing w:line="426" w:lineRule="auto"/>
        <w:rPr/>
      </w:pPr>
      <w:r>
        <w:drawing>
          <wp:anchor distT="0" distB="0" distL="0" distR="0" simplePos="0" relativeHeight="251825152" behindDoc="0" locked="0" layoutInCell="0" allowOverlap="1">
            <wp:simplePos x="0" y="0"/>
            <wp:positionH relativeFrom="page">
              <wp:posOffset>520705</wp:posOffset>
            </wp:positionH>
            <wp:positionV relativeFrom="page">
              <wp:posOffset>5994423</wp:posOffset>
            </wp:positionV>
            <wp:extent cx="933465" cy="6356"/>
            <wp:effectExtent l="0" t="0" r="0" b="0"/>
            <wp:wrapNone/>
            <wp:docPr id="62" name="IM 62"/>
            <wp:cNvGraphicFramePr/>
            <a:graphic>
              <a:graphicData uri="http://schemas.openxmlformats.org/drawingml/2006/picture">
                <pic:pic>
                  <pic:nvPicPr>
                    <pic:cNvPr id="62" name="IM 62"/>
                    <pic:cNvPicPr/>
                  </pic:nvPicPr>
                  <pic:blipFill>
                    <a:blip r:embed="rId151"/>
                    <a:stretch>
                      <a:fillRect/>
                    </a:stretch>
                  </pic:blipFill>
                  <pic:spPr>
                    <a:xfrm rot="0">
                      <a:off x="0" y="0"/>
                      <a:ext cx="933465" cy="6356"/>
                    </a:xfrm>
                    <a:prstGeom prst="rect">
                      <a:avLst/>
                    </a:prstGeom>
                  </pic:spPr>
                </pic:pic>
              </a:graphicData>
            </a:graphic>
          </wp:anchor>
        </w:drawing>
      </w:r>
      <w:r/>
    </w:p>
    <w:p>
      <w:pPr>
        <w:ind w:left="12"/>
        <w:spacing w:before="65" w:line="219" w:lineRule="auto"/>
        <w:rPr>
          <w:rFonts w:ascii="SimSun" w:hAnsi="SimSun" w:eastAsia="SimSun" w:cs="SimSun"/>
          <w:sz w:val="20"/>
          <w:szCs w:val="20"/>
        </w:rPr>
      </w:pPr>
      <w:r>
        <w:rPr>
          <w:rFonts w:ascii="SimSun" w:hAnsi="SimSun" w:eastAsia="SimSun" w:cs="SimSun"/>
          <w:sz w:val="20"/>
          <w:szCs w:val="20"/>
          <w:b/>
          <w:bCs/>
          <w:color w:val="0E3CA8"/>
          <w:spacing w:val="-16"/>
          <w:w w:val="97"/>
        </w:rPr>
        <w:t>数据治理之路——贵州实践</w:t>
      </w:r>
    </w:p>
    <w:p>
      <w:pPr>
        <w:pStyle w:val="BodyText"/>
        <w:spacing w:line="283" w:lineRule="auto"/>
        <w:rPr/>
      </w:pPr>
      <w:r/>
    </w:p>
    <w:p>
      <w:pPr>
        <w:ind w:left="9"/>
        <w:spacing w:before="75" w:line="336" w:lineRule="auto"/>
        <w:jc w:val="both"/>
        <w:rPr>
          <w:rFonts w:ascii="SimSun" w:hAnsi="SimSun" w:eastAsia="SimSun" w:cs="SimSun"/>
          <w:sz w:val="20"/>
          <w:szCs w:val="20"/>
        </w:rPr>
      </w:pPr>
      <w:r>
        <w:rPr>
          <w:rFonts w:ascii="SimSun" w:hAnsi="SimSun" w:eastAsia="SimSun" w:cs="SimSun"/>
          <w:sz w:val="23"/>
          <w:szCs w:val="23"/>
          <w:spacing w:val="-2"/>
        </w:rPr>
        <w:t>和相关单位共计162家，接入全国政务部门共计约25.2万</w:t>
      </w:r>
      <w:r>
        <w:rPr>
          <w:rFonts w:ascii="SimSun" w:hAnsi="SimSun" w:eastAsia="SimSun" w:cs="SimSun"/>
          <w:sz w:val="23"/>
          <w:szCs w:val="23"/>
          <w:spacing w:val="-3"/>
        </w:rPr>
        <w:t>家。2019</w:t>
      </w:r>
      <w:r>
        <w:rPr>
          <w:rFonts w:ascii="SimSun" w:hAnsi="SimSun" w:eastAsia="SimSun" w:cs="SimSun"/>
          <w:sz w:val="23"/>
          <w:szCs w:val="23"/>
        </w:rPr>
        <w:t xml:space="preserve">  </w:t>
      </w:r>
      <w:r>
        <w:rPr>
          <w:rFonts w:ascii="SimSun" w:hAnsi="SimSun" w:eastAsia="SimSun" w:cs="SimSun"/>
          <w:sz w:val="23"/>
          <w:szCs w:val="23"/>
          <w:spacing w:val="-11"/>
        </w:rPr>
        <w:t>年，新增部署退役军人事务部、应急管理部和台盟等纵向业务应用，</w:t>
      </w:r>
      <w:r>
        <w:rPr>
          <w:rFonts w:ascii="SimSun" w:hAnsi="SimSun" w:eastAsia="SimSun" w:cs="SimSun"/>
          <w:sz w:val="23"/>
          <w:szCs w:val="23"/>
          <w:spacing w:val="13"/>
        </w:rPr>
        <w:t xml:space="preserve"> </w:t>
      </w:r>
      <w:r>
        <w:rPr>
          <w:rFonts w:ascii="SimSun" w:hAnsi="SimSun" w:eastAsia="SimSun" w:cs="SimSun"/>
          <w:sz w:val="20"/>
          <w:szCs w:val="20"/>
          <w:spacing w:val="16"/>
        </w:rPr>
        <w:t>政务外网已承载全国性业务应用61项。①全国统一</w:t>
      </w:r>
      <w:r>
        <w:rPr>
          <w:rFonts w:ascii="SimSun" w:hAnsi="SimSun" w:eastAsia="SimSun" w:cs="SimSun"/>
          <w:sz w:val="20"/>
          <w:szCs w:val="20"/>
          <w:spacing w:val="15"/>
        </w:rPr>
        <w:t>电子政务内外网建 </w:t>
      </w:r>
      <w:r>
        <w:rPr>
          <w:rFonts w:ascii="SimSun" w:hAnsi="SimSun" w:eastAsia="SimSun" w:cs="SimSun"/>
          <w:sz w:val="20"/>
          <w:szCs w:val="20"/>
          <w:spacing w:val="16"/>
        </w:rPr>
        <w:t>设为推动连接协同、促进集约化建设、加强数据资源整合共享奠定了</w:t>
      </w:r>
    </w:p>
    <w:p>
      <w:pPr>
        <w:ind w:left="9"/>
        <w:spacing w:line="225" w:lineRule="auto"/>
        <w:rPr>
          <w:rFonts w:ascii="SimSun" w:hAnsi="SimSun" w:eastAsia="SimSun" w:cs="SimSun"/>
          <w:sz w:val="23"/>
          <w:szCs w:val="23"/>
        </w:rPr>
      </w:pPr>
      <w:r>
        <w:rPr>
          <w:rFonts w:ascii="SimSun" w:hAnsi="SimSun" w:eastAsia="SimSun" w:cs="SimSun"/>
          <w:sz w:val="23"/>
          <w:szCs w:val="23"/>
          <w:spacing w:val="-10"/>
        </w:rPr>
        <w:t>基础。</w:t>
      </w:r>
    </w:p>
    <w:p>
      <w:pPr>
        <w:ind w:left="442"/>
        <w:spacing w:before="256" w:line="225" w:lineRule="auto"/>
        <w:outlineLvl w:val="1"/>
        <w:rPr>
          <w:rFonts w:ascii="KaiTi" w:hAnsi="KaiTi" w:eastAsia="KaiTi" w:cs="KaiTi"/>
          <w:sz w:val="23"/>
          <w:szCs w:val="23"/>
        </w:rPr>
      </w:pPr>
      <w:hyperlink w:history="true" r:id="rId152">
        <w:r>
          <w:rPr>
            <w:rFonts w:ascii="KaiTi" w:hAnsi="KaiTi" w:eastAsia="KaiTi" w:cs="KaiTi"/>
            <w:sz w:val="23"/>
            <w:szCs w:val="23"/>
            <w:b/>
            <w:bCs/>
            <w:color w:val="2551B7"/>
            <w:spacing w:val="-4"/>
          </w:rPr>
          <w:t>2.3.1.2</w:t>
        </w:r>
      </w:hyperlink>
      <w:r>
        <w:rPr>
          <w:rFonts w:ascii="KaiTi" w:hAnsi="KaiTi" w:eastAsia="KaiTi" w:cs="KaiTi"/>
          <w:sz w:val="23"/>
          <w:szCs w:val="23"/>
          <w:color w:val="2551B7"/>
          <w:spacing w:val="112"/>
        </w:rPr>
        <w:t xml:space="preserve"> </w:t>
      </w:r>
      <w:r>
        <w:rPr>
          <w:rFonts w:ascii="KaiTi" w:hAnsi="KaiTi" w:eastAsia="KaiTi" w:cs="KaiTi"/>
          <w:sz w:val="23"/>
          <w:szCs w:val="23"/>
          <w:b/>
          <w:bCs/>
          <w:color w:val="2551B7"/>
          <w:spacing w:val="-4"/>
        </w:rPr>
        <w:t>基于云计算的数据中心建设</w:t>
      </w:r>
    </w:p>
    <w:p>
      <w:pPr>
        <w:ind w:left="9" w:right="84" w:firstLine="430"/>
        <w:spacing w:before="209" w:line="364" w:lineRule="auto"/>
        <w:jc w:val="both"/>
        <w:rPr>
          <w:rFonts w:ascii="SimSun" w:hAnsi="SimSun" w:eastAsia="SimSun" w:cs="SimSun"/>
          <w:sz w:val="20"/>
          <w:szCs w:val="20"/>
        </w:rPr>
      </w:pPr>
      <w:r>
        <w:rPr>
          <w:rFonts w:ascii="SimSun" w:hAnsi="SimSun" w:eastAsia="SimSun" w:cs="SimSun"/>
          <w:sz w:val="20"/>
          <w:szCs w:val="20"/>
          <w:spacing w:val="16"/>
        </w:rPr>
        <w:t>2015年，《促进大数据发展行动纲要》</w:t>
      </w:r>
      <w:r>
        <w:rPr>
          <w:rFonts w:ascii="SimSun" w:hAnsi="SimSun" w:eastAsia="SimSun" w:cs="SimSun"/>
          <w:sz w:val="20"/>
          <w:szCs w:val="20"/>
          <w:spacing w:val="15"/>
        </w:rPr>
        <w:t>明确了大数据基础设施整</w:t>
      </w:r>
      <w:r>
        <w:rPr>
          <w:rFonts w:ascii="SimSun" w:hAnsi="SimSun" w:eastAsia="SimSun" w:cs="SimSun"/>
          <w:sz w:val="20"/>
          <w:szCs w:val="20"/>
        </w:rPr>
        <w:t xml:space="preserve"> </w:t>
      </w:r>
      <w:r>
        <w:rPr>
          <w:rFonts w:ascii="SimSun" w:hAnsi="SimSun" w:eastAsia="SimSun" w:cs="SimSun"/>
          <w:sz w:val="20"/>
          <w:szCs w:val="20"/>
          <w:spacing w:val="16"/>
        </w:rPr>
        <w:t>合的要求，提出布局国家大数据平台、数据中心等基础设施，</w:t>
      </w:r>
      <w:r>
        <w:rPr>
          <w:rFonts w:ascii="SimSun" w:hAnsi="SimSun" w:eastAsia="SimSun" w:cs="SimSun"/>
          <w:sz w:val="20"/>
          <w:szCs w:val="20"/>
          <w:spacing w:val="15"/>
        </w:rPr>
        <w:t>整合分</w:t>
      </w:r>
      <w:r>
        <w:rPr>
          <w:rFonts w:ascii="SimSun" w:hAnsi="SimSun" w:eastAsia="SimSun" w:cs="SimSun"/>
          <w:sz w:val="20"/>
          <w:szCs w:val="20"/>
        </w:rPr>
        <w:t xml:space="preserve"> </w:t>
      </w:r>
      <w:r>
        <w:rPr>
          <w:rFonts w:ascii="SimSun" w:hAnsi="SimSun" w:eastAsia="SimSun" w:cs="SimSun"/>
          <w:sz w:val="20"/>
          <w:szCs w:val="20"/>
          <w:spacing w:val="25"/>
        </w:rPr>
        <w:t>散的数据中心资源。②2016年10月9日</w:t>
      </w:r>
      <w:r>
        <w:rPr>
          <w:rFonts w:ascii="SimSun" w:hAnsi="SimSun" w:eastAsia="SimSun" w:cs="SimSun"/>
          <w:sz w:val="20"/>
          <w:szCs w:val="20"/>
          <w:spacing w:val="24"/>
        </w:rPr>
        <w:t>，中共中央政治局就实施网</w:t>
      </w:r>
      <w:r>
        <w:rPr>
          <w:rFonts w:ascii="SimSun" w:hAnsi="SimSun" w:eastAsia="SimSun" w:cs="SimSun"/>
          <w:sz w:val="20"/>
          <w:szCs w:val="20"/>
        </w:rPr>
        <w:t xml:space="preserve"> </w:t>
      </w:r>
      <w:r>
        <w:rPr>
          <w:rFonts w:ascii="SimSun" w:hAnsi="SimSun" w:eastAsia="SimSun" w:cs="SimSun"/>
          <w:sz w:val="20"/>
          <w:szCs w:val="20"/>
          <w:spacing w:val="16"/>
        </w:rPr>
        <w:t>络强国战略进行第三十六次集体学习，习近平总书记主持学习并发表</w:t>
      </w:r>
      <w:r>
        <w:rPr>
          <w:rFonts w:ascii="SimSun" w:hAnsi="SimSun" w:eastAsia="SimSun" w:cs="SimSun"/>
          <w:sz w:val="20"/>
          <w:szCs w:val="20"/>
          <w:spacing w:val="18"/>
        </w:rPr>
        <w:t xml:space="preserve"> </w:t>
      </w:r>
      <w:r>
        <w:rPr>
          <w:rFonts w:ascii="SimSun" w:hAnsi="SimSun" w:eastAsia="SimSun" w:cs="SimSun"/>
          <w:sz w:val="20"/>
          <w:szCs w:val="20"/>
          <w:spacing w:val="16"/>
        </w:rPr>
        <w:t>重要讲话强调，要以推行电子政务、建设新型智慧城市等为抓手，以</w:t>
      </w:r>
      <w:r>
        <w:rPr>
          <w:rFonts w:ascii="SimSun" w:hAnsi="SimSun" w:eastAsia="SimSun" w:cs="SimSun"/>
          <w:sz w:val="20"/>
          <w:szCs w:val="20"/>
          <w:spacing w:val="6"/>
        </w:rPr>
        <w:t xml:space="preserve"> </w:t>
      </w:r>
      <w:r>
        <w:rPr>
          <w:rFonts w:ascii="SimSun" w:hAnsi="SimSun" w:eastAsia="SimSun" w:cs="SimSun"/>
          <w:sz w:val="20"/>
          <w:szCs w:val="20"/>
          <w:spacing w:val="16"/>
        </w:rPr>
        <w:t>数据集中和共享为途径，建设全国一体化的国家大数据中心，</w:t>
      </w:r>
      <w:r>
        <w:rPr>
          <w:rFonts w:ascii="SimSun" w:hAnsi="SimSun" w:eastAsia="SimSun" w:cs="SimSun"/>
          <w:sz w:val="20"/>
          <w:szCs w:val="20"/>
          <w:spacing w:val="15"/>
        </w:rPr>
        <w:t>推进技</w:t>
      </w:r>
      <w:r>
        <w:rPr>
          <w:rFonts w:ascii="SimSun" w:hAnsi="SimSun" w:eastAsia="SimSun" w:cs="SimSun"/>
          <w:sz w:val="20"/>
          <w:szCs w:val="20"/>
        </w:rPr>
        <w:t xml:space="preserve"> </w:t>
      </w:r>
      <w:r>
        <w:rPr>
          <w:rFonts w:ascii="SimSun" w:hAnsi="SimSun" w:eastAsia="SimSun" w:cs="SimSun"/>
          <w:sz w:val="20"/>
          <w:szCs w:val="20"/>
          <w:spacing w:val="16"/>
        </w:rPr>
        <w:t>术融合、业务融合、数据融合，实现跨层级、跨地域、跨系统、跨部</w:t>
      </w:r>
      <w:r>
        <w:rPr>
          <w:rFonts w:ascii="SimSun" w:hAnsi="SimSun" w:eastAsia="SimSun" w:cs="SimSun"/>
          <w:sz w:val="20"/>
          <w:szCs w:val="20"/>
        </w:rPr>
        <w:t xml:space="preserve"> </w:t>
      </w:r>
      <w:r>
        <w:rPr>
          <w:rFonts w:ascii="SimSun" w:hAnsi="SimSun" w:eastAsia="SimSun" w:cs="SimSun"/>
          <w:sz w:val="20"/>
          <w:szCs w:val="20"/>
          <w:spacing w:val="12"/>
        </w:rPr>
        <w:t>门、跨业务的协同管理和服务③,为我国一体化国家大数据中心建设指</w:t>
      </w:r>
    </w:p>
    <w:p>
      <w:pPr>
        <w:ind w:left="9"/>
        <w:spacing w:line="219" w:lineRule="auto"/>
        <w:rPr>
          <w:rFonts w:ascii="SimSun" w:hAnsi="SimSun" w:eastAsia="SimSun" w:cs="SimSun"/>
          <w:sz w:val="20"/>
          <w:szCs w:val="20"/>
        </w:rPr>
      </w:pPr>
      <w:r>
        <w:rPr>
          <w:rFonts w:ascii="SimSun" w:hAnsi="SimSun" w:eastAsia="SimSun" w:cs="SimSun"/>
          <w:sz w:val="20"/>
          <w:szCs w:val="20"/>
          <w:spacing w:val="6"/>
        </w:rPr>
        <w:t>明了方向。</w:t>
      </w:r>
    </w:p>
    <w:p>
      <w:pPr>
        <w:ind w:left="9" w:right="93" w:firstLine="430"/>
        <w:spacing w:before="192" w:line="369" w:lineRule="auto"/>
        <w:jc w:val="both"/>
        <w:rPr>
          <w:rFonts w:ascii="SimSun" w:hAnsi="SimSun" w:eastAsia="SimSun" w:cs="SimSun"/>
          <w:sz w:val="20"/>
          <w:szCs w:val="20"/>
        </w:rPr>
      </w:pPr>
      <w:r>
        <w:rPr>
          <w:rFonts w:ascii="SimSun" w:hAnsi="SimSun" w:eastAsia="SimSun" w:cs="SimSun"/>
          <w:sz w:val="20"/>
          <w:szCs w:val="20"/>
          <w:spacing w:val="16"/>
        </w:rPr>
        <w:t>随着信息化的发展，云计算成为基础设施建设的基本方向，</w:t>
      </w:r>
      <w:r>
        <w:rPr>
          <w:rFonts w:ascii="SimSun" w:hAnsi="SimSun" w:eastAsia="SimSun" w:cs="SimSun"/>
          <w:sz w:val="20"/>
          <w:szCs w:val="20"/>
          <w:spacing w:val="15"/>
        </w:rPr>
        <w:t>推进</w:t>
      </w:r>
      <w:r>
        <w:rPr>
          <w:rFonts w:ascii="SimSun" w:hAnsi="SimSun" w:eastAsia="SimSun" w:cs="SimSun"/>
          <w:sz w:val="20"/>
          <w:szCs w:val="20"/>
        </w:rPr>
        <w:t xml:space="preserve"> </w:t>
      </w:r>
      <w:r>
        <w:rPr>
          <w:rFonts w:ascii="SimSun" w:hAnsi="SimSun" w:eastAsia="SimSun" w:cs="SimSun"/>
          <w:sz w:val="20"/>
          <w:szCs w:val="20"/>
          <w:spacing w:val="16"/>
        </w:rPr>
        <w:t>基于云计算中心的电子政务基础设施整合成为电子政务推进整</w:t>
      </w:r>
      <w:r>
        <w:rPr>
          <w:rFonts w:ascii="SimSun" w:hAnsi="SimSun" w:eastAsia="SimSun" w:cs="SimSun"/>
          <w:sz w:val="20"/>
          <w:szCs w:val="20"/>
          <w:spacing w:val="15"/>
        </w:rPr>
        <w:t>合共享</w:t>
      </w:r>
      <w:r>
        <w:rPr>
          <w:rFonts w:ascii="SimSun" w:hAnsi="SimSun" w:eastAsia="SimSun" w:cs="SimSun"/>
          <w:sz w:val="20"/>
          <w:szCs w:val="20"/>
        </w:rPr>
        <w:t xml:space="preserve"> </w:t>
      </w:r>
      <w:r>
        <w:rPr>
          <w:rFonts w:ascii="SimSun" w:hAnsi="SimSun" w:eastAsia="SimSun" w:cs="SimSun"/>
          <w:sz w:val="20"/>
          <w:szCs w:val="20"/>
          <w:spacing w:val="15"/>
        </w:rPr>
        <w:t>的重点工作。2017年《“十三五”国家政务信息化工程建设规划》明</w:t>
      </w:r>
    </w:p>
    <w:p>
      <w:pPr>
        <w:ind w:left="9"/>
        <w:spacing w:before="1" w:line="218" w:lineRule="auto"/>
        <w:rPr>
          <w:rFonts w:ascii="SimSun" w:hAnsi="SimSun" w:eastAsia="SimSun" w:cs="SimSun"/>
          <w:sz w:val="20"/>
          <w:szCs w:val="20"/>
        </w:rPr>
      </w:pPr>
      <w:r>
        <w:rPr>
          <w:rFonts w:ascii="SimSun" w:hAnsi="SimSun" w:eastAsia="SimSun" w:cs="SimSun"/>
          <w:sz w:val="20"/>
          <w:szCs w:val="20"/>
          <w:spacing w:val="17"/>
        </w:rPr>
        <w:t>确反映出云计算发展趋势和应用要求，提出依托国家电子</w:t>
      </w:r>
      <w:r>
        <w:rPr>
          <w:rFonts w:ascii="SimSun" w:hAnsi="SimSun" w:eastAsia="SimSun" w:cs="SimSun"/>
          <w:sz w:val="20"/>
          <w:szCs w:val="20"/>
          <w:spacing w:val="16"/>
        </w:rPr>
        <w:t>政务网络和</w:t>
      </w:r>
    </w:p>
    <w:p>
      <w:pPr>
        <w:pStyle w:val="BodyText"/>
        <w:spacing w:line="374" w:lineRule="auto"/>
        <w:rPr/>
      </w:pPr>
      <w:r/>
    </w:p>
    <w:p>
      <w:pPr>
        <w:ind w:left="339"/>
        <w:spacing w:before="65" w:line="217" w:lineRule="auto"/>
        <w:rPr>
          <w:rFonts w:ascii="SimSun" w:hAnsi="SimSun" w:eastAsia="SimSun" w:cs="SimSun"/>
          <w:sz w:val="20"/>
          <w:szCs w:val="20"/>
        </w:rPr>
      </w:pPr>
      <w:r>
        <w:rPr>
          <w:rFonts w:ascii="SimSun" w:hAnsi="SimSun" w:eastAsia="SimSun" w:cs="SimSun"/>
          <w:sz w:val="20"/>
          <w:szCs w:val="20"/>
          <w:spacing w:val="-20"/>
          <w:w w:val="93"/>
        </w:rPr>
        <w:t>①</w:t>
      </w:r>
      <w:r>
        <w:rPr>
          <w:rFonts w:ascii="SimSun" w:hAnsi="SimSun" w:eastAsia="SimSun" w:cs="SimSun"/>
          <w:sz w:val="20"/>
          <w:szCs w:val="20"/>
          <w:spacing w:val="75"/>
        </w:rPr>
        <w:t xml:space="preserve"> </w:t>
      </w:r>
      <w:r>
        <w:rPr>
          <w:rFonts w:ascii="SimSun" w:hAnsi="SimSun" w:eastAsia="SimSun" w:cs="SimSun"/>
          <w:sz w:val="20"/>
          <w:szCs w:val="20"/>
          <w:spacing w:val="-20"/>
          <w:w w:val="93"/>
        </w:rPr>
        <w:t>2019年全国政务外网建设、应用及运行情况.国家信息中心网，2020-04-10.</w:t>
      </w:r>
    </w:p>
    <w:p>
      <w:pPr>
        <w:ind w:left="9" w:right="35" w:firstLine="330"/>
        <w:spacing w:before="37" w:line="243" w:lineRule="auto"/>
        <w:rPr>
          <w:rFonts w:ascii="SimSun" w:hAnsi="SimSun" w:eastAsia="SimSun" w:cs="SimSun"/>
          <w:sz w:val="20"/>
          <w:szCs w:val="20"/>
        </w:rPr>
      </w:pPr>
      <w:r>
        <w:rPr>
          <w:rFonts w:ascii="SimSun" w:hAnsi="SimSun" w:eastAsia="SimSun" w:cs="SimSun"/>
          <w:sz w:val="20"/>
          <w:szCs w:val="20"/>
          <w:spacing w:val="-23"/>
          <w:w w:val="95"/>
        </w:rPr>
        <w:t>②</w:t>
      </w:r>
      <w:r>
        <w:rPr>
          <w:rFonts w:ascii="SimSun" w:hAnsi="SimSun" w:eastAsia="SimSun" w:cs="SimSun"/>
          <w:sz w:val="20"/>
          <w:szCs w:val="20"/>
          <w:spacing w:val="-9"/>
        </w:rPr>
        <w:t xml:space="preserve"> </w:t>
      </w:r>
      <w:r>
        <w:rPr>
          <w:rFonts w:ascii="SimSun" w:hAnsi="SimSun" w:eastAsia="SimSun" w:cs="SimSun"/>
          <w:sz w:val="20"/>
          <w:szCs w:val="20"/>
          <w:spacing w:val="-23"/>
          <w:w w:val="95"/>
        </w:rPr>
        <w:t>《促进大数据发展行动纲要》(国发〔2015〕50号)指出，要整合分散的数据中心资</w:t>
      </w:r>
      <w:r>
        <w:rPr>
          <w:rFonts w:ascii="SimSun" w:hAnsi="SimSun" w:eastAsia="SimSun" w:cs="SimSun"/>
          <w:sz w:val="20"/>
          <w:szCs w:val="20"/>
        </w:rPr>
        <w:t xml:space="preserve"> </w:t>
      </w:r>
      <w:r>
        <w:rPr>
          <w:rFonts w:ascii="SimSun" w:hAnsi="SimSun" w:eastAsia="SimSun" w:cs="SimSun"/>
          <w:sz w:val="20"/>
          <w:szCs w:val="20"/>
          <w:spacing w:val="-19"/>
          <w:w w:val="91"/>
        </w:rPr>
        <w:t>源。充分利用现有政府和社会数据中心资源，运用云计算技术，整合规模小、效率低、能耗</w:t>
      </w:r>
      <w:r>
        <w:rPr>
          <w:rFonts w:ascii="SimSun" w:hAnsi="SimSun" w:eastAsia="SimSun" w:cs="SimSun"/>
          <w:sz w:val="20"/>
          <w:szCs w:val="20"/>
          <w:spacing w:val="16"/>
        </w:rPr>
        <w:t xml:space="preserve"> </w:t>
      </w:r>
      <w:r>
        <w:rPr>
          <w:rFonts w:ascii="SimSun" w:hAnsi="SimSun" w:eastAsia="SimSun" w:cs="SimSun"/>
          <w:sz w:val="20"/>
          <w:szCs w:val="20"/>
          <w:spacing w:val="-19"/>
          <w:w w:val="91"/>
        </w:rPr>
        <w:t>高的分散数据中心，构建形成布局合理、规模适度、保障有力、绿色集约的政务数</w:t>
      </w:r>
      <w:r>
        <w:rPr>
          <w:rFonts w:ascii="SimSun" w:hAnsi="SimSun" w:eastAsia="SimSun" w:cs="SimSun"/>
          <w:sz w:val="20"/>
          <w:szCs w:val="20"/>
          <w:spacing w:val="-20"/>
          <w:w w:val="91"/>
        </w:rPr>
        <w:t>据中心体</w:t>
      </w:r>
      <w:r>
        <w:rPr>
          <w:rFonts w:ascii="SimSun" w:hAnsi="SimSun" w:eastAsia="SimSun" w:cs="SimSun"/>
          <w:sz w:val="20"/>
          <w:szCs w:val="20"/>
        </w:rPr>
        <w:t xml:space="preserve"> </w:t>
      </w:r>
      <w:r>
        <w:rPr>
          <w:rFonts w:ascii="SimSun" w:hAnsi="SimSun" w:eastAsia="SimSun" w:cs="SimSun"/>
          <w:sz w:val="20"/>
          <w:szCs w:val="20"/>
          <w:spacing w:val="-22"/>
          <w:w w:val="92"/>
        </w:rPr>
        <w:t>系。统筹发挥各部门已建数据中心的作用，严格控制部门新建数据中心。开展区域试点，推</w:t>
      </w:r>
      <w:r>
        <w:rPr>
          <w:rFonts w:ascii="SimSun" w:hAnsi="SimSun" w:eastAsia="SimSun" w:cs="SimSun"/>
          <w:sz w:val="20"/>
          <w:szCs w:val="20"/>
          <w:spacing w:val="36"/>
        </w:rPr>
        <w:t xml:space="preserve"> </w:t>
      </w:r>
      <w:r>
        <w:rPr>
          <w:rFonts w:ascii="SimSun" w:hAnsi="SimSun" w:eastAsia="SimSun" w:cs="SimSun"/>
          <w:sz w:val="20"/>
          <w:szCs w:val="20"/>
          <w:spacing w:val="-16"/>
          <w:w w:val="88"/>
        </w:rPr>
        <w:t>进贵州等大数据综合试验区建设，促进区域性大数据基础设施的整</w:t>
      </w:r>
      <w:r>
        <w:rPr>
          <w:rFonts w:ascii="SimSun" w:hAnsi="SimSun" w:eastAsia="SimSun" w:cs="SimSun"/>
          <w:sz w:val="20"/>
          <w:szCs w:val="20"/>
          <w:spacing w:val="-17"/>
          <w:w w:val="88"/>
        </w:rPr>
        <w:t>合和数据资源的汇聚应用。</w:t>
      </w:r>
    </w:p>
    <w:p>
      <w:pPr>
        <w:ind w:left="9" w:right="65" w:firstLine="330"/>
        <w:spacing w:before="31" w:line="237" w:lineRule="auto"/>
        <w:rPr>
          <w:rFonts w:ascii="SimSun" w:hAnsi="SimSun" w:eastAsia="SimSun" w:cs="SimSun"/>
          <w:sz w:val="20"/>
          <w:szCs w:val="20"/>
        </w:rPr>
      </w:pPr>
      <w:r>
        <w:rPr>
          <w:rFonts w:ascii="SimSun" w:hAnsi="SimSun" w:eastAsia="SimSun" w:cs="SimSun"/>
          <w:sz w:val="20"/>
          <w:szCs w:val="20"/>
          <w:spacing w:val="-24"/>
          <w:w w:val="93"/>
        </w:rPr>
        <w:t>③  打造高质量发展新引擎，习近平心中有“数”.中华人</w:t>
      </w:r>
      <w:r>
        <w:rPr>
          <w:rFonts w:ascii="SimSun" w:hAnsi="SimSun" w:eastAsia="SimSun" w:cs="SimSun"/>
          <w:sz w:val="20"/>
          <w:szCs w:val="20"/>
          <w:spacing w:val="-25"/>
          <w:w w:val="93"/>
        </w:rPr>
        <w:t>民共和国国家互联网信息办公</w:t>
      </w:r>
      <w:r>
        <w:rPr>
          <w:rFonts w:ascii="SimSun" w:hAnsi="SimSun" w:eastAsia="SimSun" w:cs="SimSun"/>
          <w:sz w:val="20"/>
          <w:szCs w:val="20"/>
        </w:rPr>
        <w:t xml:space="preserve"> </w:t>
      </w:r>
      <w:r>
        <w:rPr>
          <w:rFonts w:ascii="SimSun" w:hAnsi="SimSun" w:eastAsia="SimSun" w:cs="SimSun"/>
          <w:sz w:val="20"/>
          <w:szCs w:val="20"/>
          <w:spacing w:val="-25"/>
          <w:w w:val="97"/>
        </w:rPr>
        <w:t>室官网，2019-12-10.</w:t>
      </w:r>
    </w:p>
    <w:p>
      <w:pPr>
        <w:spacing w:line="237" w:lineRule="auto"/>
        <w:sectPr>
          <w:footerReference w:type="default" r:id="rId150"/>
          <w:pgSz w:w="8370" w:h="12670"/>
          <w:pgMar w:top="400" w:right="955" w:bottom="660" w:left="820" w:header="0" w:footer="461" w:gutter="0"/>
        </w:sectPr>
        <w:rPr>
          <w:rFonts w:ascii="SimSun" w:hAnsi="SimSun" w:eastAsia="SimSun" w:cs="SimSun"/>
          <w:sz w:val="20"/>
          <w:szCs w:val="20"/>
        </w:rPr>
      </w:pPr>
    </w:p>
    <w:p>
      <w:pPr>
        <w:pStyle w:val="BodyText"/>
        <w:spacing w:line="265" w:lineRule="auto"/>
        <w:rPr/>
      </w:pPr>
      <w:r>
        <w:drawing>
          <wp:anchor distT="0" distB="0" distL="0" distR="0" simplePos="0" relativeHeight="251827200" behindDoc="0" locked="0" layoutInCell="0" allowOverlap="1">
            <wp:simplePos x="0" y="0"/>
            <wp:positionH relativeFrom="page">
              <wp:posOffset>596921</wp:posOffset>
            </wp:positionH>
            <wp:positionV relativeFrom="page">
              <wp:posOffset>6743696</wp:posOffset>
            </wp:positionV>
            <wp:extent cx="927086" cy="6356"/>
            <wp:effectExtent l="0" t="0" r="0" b="0"/>
            <wp:wrapNone/>
            <wp:docPr id="64" name="IM 64"/>
            <wp:cNvGraphicFramePr/>
            <a:graphic>
              <a:graphicData uri="http://schemas.openxmlformats.org/drawingml/2006/picture">
                <pic:pic>
                  <pic:nvPicPr>
                    <pic:cNvPr id="64" name="IM 64"/>
                    <pic:cNvPicPr/>
                  </pic:nvPicPr>
                  <pic:blipFill>
                    <a:blip r:embed="rId154"/>
                    <a:stretch>
                      <a:fillRect/>
                    </a:stretch>
                  </pic:blipFill>
                  <pic:spPr>
                    <a:xfrm rot="0">
                      <a:off x="0" y="0"/>
                      <a:ext cx="927086" cy="6356"/>
                    </a:xfrm>
                    <a:prstGeom prst="rect">
                      <a:avLst/>
                    </a:prstGeom>
                  </pic:spPr>
                </pic:pic>
              </a:graphicData>
            </a:graphic>
          </wp:anchor>
        </w:drawing>
      </w:r>
      <w:r/>
    </w:p>
    <w:p>
      <w:pPr>
        <w:pStyle w:val="BodyText"/>
        <w:spacing w:line="266" w:lineRule="auto"/>
        <w:rPr/>
      </w:pPr>
      <w:r/>
    </w:p>
    <w:p>
      <w:pPr>
        <w:ind w:left="4282"/>
        <w:spacing w:before="56" w:line="218" w:lineRule="auto"/>
        <w:rPr>
          <w:rFonts w:ascii="SimHei" w:hAnsi="SimHei" w:eastAsia="SimHei" w:cs="SimHei"/>
          <w:sz w:val="17"/>
          <w:szCs w:val="17"/>
        </w:rPr>
      </w:pPr>
      <w:r>
        <w:rPr>
          <w:rFonts w:ascii="SimHei" w:hAnsi="SimHei" w:eastAsia="SimHei" w:cs="SimHei"/>
          <w:sz w:val="17"/>
          <w:szCs w:val="17"/>
          <w:b/>
          <w:bCs/>
          <w:color w:val="1F4DAA"/>
          <w:spacing w:val="18"/>
        </w:rPr>
        <w:t>第2章</w:t>
      </w:r>
      <w:r>
        <w:rPr>
          <w:rFonts w:ascii="SimHei" w:hAnsi="SimHei" w:eastAsia="SimHei" w:cs="SimHei"/>
          <w:sz w:val="17"/>
          <w:szCs w:val="17"/>
          <w:color w:val="1F4DAA"/>
          <w:spacing w:val="61"/>
          <w:w w:val="101"/>
        </w:rPr>
        <w:t xml:space="preserve"> </w:t>
      </w:r>
      <w:r>
        <w:rPr>
          <w:rFonts w:ascii="SimHei" w:hAnsi="SimHei" w:eastAsia="SimHei" w:cs="SimHei"/>
          <w:sz w:val="17"/>
          <w:szCs w:val="17"/>
          <w:b/>
          <w:bCs/>
          <w:color w:val="1F4DAA"/>
          <w:spacing w:val="18"/>
        </w:rPr>
        <w:t>数据治理的国内实践</w:t>
      </w:r>
    </w:p>
    <w:p>
      <w:pPr>
        <w:pStyle w:val="BodyText"/>
        <w:spacing w:line="276" w:lineRule="auto"/>
        <w:rPr/>
      </w:pPr>
      <w:r/>
    </w:p>
    <w:p>
      <w:pPr>
        <w:ind w:left="109"/>
        <w:spacing w:before="71" w:line="327" w:lineRule="auto"/>
        <w:jc w:val="both"/>
        <w:rPr>
          <w:rFonts w:ascii="SimSun" w:hAnsi="SimSun" w:eastAsia="SimSun" w:cs="SimSun"/>
          <w:sz w:val="22"/>
          <w:szCs w:val="22"/>
        </w:rPr>
      </w:pPr>
      <w:r>
        <w:rPr>
          <w:rFonts w:ascii="SimSun" w:hAnsi="SimSun" w:eastAsia="SimSun" w:cs="SimSun"/>
          <w:sz w:val="22"/>
          <w:szCs w:val="22"/>
          <w:spacing w:val="-4"/>
        </w:rPr>
        <w:t>互联网，建成数据中心和云计算一体融合的国家政务数据中心，为中 </w:t>
      </w:r>
      <w:r>
        <w:rPr>
          <w:rFonts w:ascii="SimSun" w:hAnsi="SimSun" w:eastAsia="SimSun" w:cs="SimSun"/>
          <w:sz w:val="22"/>
          <w:szCs w:val="22"/>
          <w:spacing w:val="-4"/>
        </w:rPr>
        <w:t>央部门提供多层次、专业化云服务，支撑政务业务协同和数据共享汇</w:t>
      </w:r>
      <w:r>
        <w:rPr>
          <w:rFonts w:ascii="SimSun" w:hAnsi="SimSun" w:eastAsia="SimSun" w:cs="SimSun"/>
          <w:sz w:val="22"/>
          <w:szCs w:val="22"/>
        </w:rPr>
        <w:t xml:space="preserve">  </w:t>
      </w:r>
      <w:r>
        <w:rPr>
          <w:rFonts w:ascii="SimSun" w:hAnsi="SimSun" w:eastAsia="SimSun" w:cs="SimSun"/>
          <w:sz w:val="22"/>
          <w:szCs w:val="22"/>
          <w:spacing w:val="-1"/>
        </w:rPr>
        <w:t>聚，为构建全国一体化的国家大数据中心奠定基础。2020年3月4日，</w:t>
      </w:r>
      <w:r>
        <w:rPr>
          <w:rFonts w:ascii="SimSun" w:hAnsi="SimSun" w:eastAsia="SimSun" w:cs="SimSun"/>
          <w:sz w:val="22"/>
          <w:szCs w:val="22"/>
          <w:spacing w:val="11"/>
        </w:rPr>
        <w:t xml:space="preserve"> </w:t>
      </w:r>
      <w:r>
        <w:rPr>
          <w:rFonts w:ascii="SimSun" w:hAnsi="SimSun" w:eastAsia="SimSun" w:cs="SimSun"/>
          <w:sz w:val="22"/>
          <w:szCs w:val="22"/>
          <w:spacing w:val="-4"/>
        </w:rPr>
        <w:t>中共中央政治局常务委员会召开会议，研究新冠肺炎疫情防控和稳定</w:t>
      </w:r>
      <w:r>
        <w:rPr>
          <w:rFonts w:ascii="SimSun" w:hAnsi="SimSun" w:eastAsia="SimSun" w:cs="SimSun"/>
          <w:sz w:val="22"/>
          <w:szCs w:val="22"/>
          <w:spacing w:val="1"/>
        </w:rPr>
        <w:t xml:space="preserve">  </w:t>
      </w:r>
      <w:r>
        <w:rPr>
          <w:rFonts w:ascii="SimSun" w:hAnsi="SimSun" w:eastAsia="SimSun" w:cs="SimSun"/>
          <w:sz w:val="22"/>
          <w:szCs w:val="22"/>
        </w:rPr>
        <w:t>经济社会运行重点工作，会议上强调，要加快5</w:t>
      </w:r>
      <w:r>
        <w:rPr>
          <w:rFonts w:ascii="Times New Roman" w:hAnsi="Times New Roman" w:eastAsia="Times New Roman" w:cs="Times New Roman"/>
          <w:sz w:val="22"/>
          <w:szCs w:val="22"/>
        </w:rPr>
        <w:t>G</w:t>
      </w:r>
      <w:r>
        <w:rPr>
          <w:rFonts w:ascii="Times New Roman" w:hAnsi="Times New Roman" w:eastAsia="Times New Roman" w:cs="Times New Roman"/>
          <w:sz w:val="22"/>
          <w:szCs w:val="22"/>
          <w:spacing w:val="29"/>
        </w:rPr>
        <w:t xml:space="preserve"> </w:t>
      </w:r>
      <w:r>
        <w:rPr>
          <w:rFonts w:ascii="SimSun" w:hAnsi="SimSun" w:eastAsia="SimSun" w:cs="SimSun"/>
          <w:sz w:val="22"/>
          <w:szCs w:val="22"/>
        </w:rPr>
        <w:t>网络、数据中心等 </w:t>
      </w:r>
      <w:r>
        <w:rPr>
          <w:rFonts w:ascii="SimSun" w:hAnsi="SimSun" w:eastAsia="SimSun" w:cs="SimSun"/>
          <w:sz w:val="22"/>
          <w:szCs w:val="22"/>
          <w:spacing w:val="-10"/>
        </w:rPr>
        <w:t>新型基础设施建设进度。①“新基建”将为我国数据资源整合汇聚</w:t>
      </w:r>
      <w:r>
        <w:rPr>
          <w:rFonts w:ascii="SimSun" w:hAnsi="SimSun" w:eastAsia="SimSun" w:cs="SimSun"/>
          <w:sz w:val="22"/>
          <w:szCs w:val="22"/>
          <w:spacing w:val="-11"/>
        </w:rPr>
        <w:t>、共</w:t>
      </w:r>
    </w:p>
    <w:p>
      <w:pPr>
        <w:ind w:left="109"/>
        <w:spacing w:line="219" w:lineRule="auto"/>
        <w:rPr>
          <w:rFonts w:ascii="SimSun" w:hAnsi="SimSun" w:eastAsia="SimSun" w:cs="SimSun"/>
          <w:sz w:val="22"/>
          <w:szCs w:val="22"/>
        </w:rPr>
      </w:pPr>
      <w:r>
        <w:rPr>
          <w:rFonts w:ascii="SimSun" w:hAnsi="SimSun" w:eastAsia="SimSun" w:cs="SimSun"/>
          <w:sz w:val="22"/>
          <w:szCs w:val="22"/>
          <w:spacing w:val="-10"/>
        </w:rPr>
        <w:t>享开放、开发利用夯实数字底座。</w:t>
      </w:r>
    </w:p>
    <w:p>
      <w:pPr>
        <w:ind w:firstLine="569"/>
        <w:spacing w:before="190" w:line="327" w:lineRule="auto"/>
        <w:jc w:val="both"/>
        <w:rPr>
          <w:rFonts w:ascii="SimSun" w:hAnsi="SimSun" w:eastAsia="SimSun" w:cs="SimSun"/>
          <w:sz w:val="22"/>
          <w:szCs w:val="22"/>
        </w:rPr>
      </w:pPr>
      <w:r>
        <w:rPr>
          <w:rFonts w:ascii="SimSun" w:hAnsi="SimSun" w:eastAsia="SimSun" w:cs="SimSun"/>
          <w:sz w:val="22"/>
          <w:szCs w:val="22"/>
          <w:spacing w:val="-5"/>
        </w:rPr>
        <w:t>当前，依托国家电子政务云数据中心体系建设项目，国家信息中 </w:t>
      </w:r>
      <w:r>
        <w:rPr>
          <w:rFonts w:ascii="SimSun" w:hAnsi="SimSun" w:eastAsia="SimSun" w:cs="SimSun"/>
          <w:sz w:val="22"/>
          <w:szCs w:val="22"/>
          <w:spacing w:val="7"/>
        </w:rPr>
        <w:t>心正在牵头在全国范围内建设“一主三备”国家级电子政务云数据 </w:t>
      </w:r>
      <w:r>
        <w:rPr>
          <w:rFonts w:ascii="SimSun" w:hAnsi="SimSun" w:eastAsia="SimSun" w:cs="SimSun"/>
          <w:sz w:val="22"/>
          <w:szCs w:val="22"/>
          <w:spacing w:val="-1"/>
        </w:rPr>
        <w:t>中心体系，提供政务数据存储、应用部署、容灾备份等应用服务。其</w:t>
      </w:r>
      <w:r>
        <w:rPr>
          <w:rFonts w:ascii="SimSun" w:hAnsi="SimSun" w:eastAsia="SimSun" w:cs="SimSun"/>
          <w:sz w:val="22"/>
          <w:szCs w:val="22"/>
          <w:spacing w:val="9"/>
        </w:rPr>
        <w:t xml:space="preserve">  </w:t>
      </w:r>
      <w:r>
        <w:rPr>
          <w:rFonts w:ascii="SimSun" w:hAnsi="SimSun" w:eastAsia="SimSun" w:cs="SimSun"/>
          <w:sz w:val="22"/>
          <w:szCs w:val="22"/>
        </w:rPr>
        <w:t>中，河北廊坊数据中心为主中心，贵州贵阳中国电</w:t>
      </w:r>
      <w:r>
        <w:rPr>
          <w:rFonts w:ascii="SimSun" w:hAnsi="SimSun" w:eastAsia="SimSun" w:cs="SimSun"/>
          <w:sz w:val="22"/>
          <w:szCs w:val="22"/>
          <w:spacing w:val="-1"/>
        </w:rPr>
        <w:t>信数据中心和内蒙</w:t>
      </w:r>
      <w:r>
        <w:rPr>
          <w:rFonts w:ascii="SimSun" w:hAnsi="SimSun" w:eastAsia="SimSun" w:cs="SimSun"/>
          <w:sz w:val="22"/>
          <w:szCs w:val="22"/>
        </w:rPr>
        <w:t xml:space="preserve">  </w:t>
      </w:r>
      <w:r>
        <w:rPr>
          <w:rFonts w:ascii="SimSun" w:hAnsi="SimSun" w:eastAsia="SimSun" w:cs="SimSun"/>
          <w:sz w:val="22"/>
          <w:szCs w:val="22"/>
        </w:rPr>
        <w:t>古呼和浩特中国联通数据中心分别作为南方</w:t>
      </w:r>
      <w:r>
        <w:rPr>
          <w:rFonts w:ascii="SimSun" w:hAnsi="SimSun" w:eastAsia="SimSun" w:cs="SimSun"/>
          <w:sz w:val="22"/>
          <w:szCs w:val="22"/>
          <w:spacing w:val="-1"/>
        </w:rPr>
        <w:t>节点和北方节点，西部节</w:t>
      </w:r>
      <w:r>
        <w:rPr>
          <w:rFonts w:ascii="SimSun" w:hAnsi="SimSun" w:eastAsia="SimSun" w:cs="SimSun"/>
          <w:sz w:val="22"/>
          <w:szCs w:val="22"/>
        </w:rPr>
        <w:t xml:space="preserve">  </w:t>
      </w:r>
      <w:r>
        <w:rPr>
          <w:rFonts w:ascii="SimSun" w:hAnsi="SimSun" w:eastAsia="SimSun" w:cs="SimSun"/>
          <w:sz w:val="22"/>
          <w:szCs w:val="22"/>
          <w:spacing w:val="3"/>
        </w:rPr>
        <w:t>点落地宁夏回族自治区中卫西部云基地中国移动数据中心。在公安、</w:t>
      </w:r>
      <w:r>
        <w:rPr>
          <w:rFonts w:ascii="SimSun" w:hAnsi="SimSun" w:eastAsia="SimSun" w:cs="SimSun"/>
          <w:sz w:val="22"/>
          <w:szCs w:val="22"/>
        </w:rPr>
        <w:t xml:space="preserve"> </w:t>
      </w:r>
      <w:r>
        <w:rPr>
          <w:rFonts w:ascii="SimSun" w:hAnsi="SimSun" w:eastAsia="SimSun" w:cs="SimSun"/>
          <w:sz w:val="22"/>
          <w:szCs w:val="22"/>
        </w:rPr>
        <w:t>税务、海关、应急管理等垂直领域，行业性数据中心体系</w:t>
      </w:r>
      <w:r>
        <w:rPr>
          <w:rFonts w:ascii="SimSun" w:hAnsi="SimSun" w:eastAsia="SimSun" w:cs="SimSun"/>
          <w:sz w:val="22"/>
          <w:szCs w:val="22"/>
          <w:spacing w:val="-1"/>
        </w:rPr>
        <w:t>建设全面加</w:t>
      </w:r>
      <w:r>
        <w:rPr>
          <w:rFonts w:ascii="SimSun" w:hAnsi="SimSun" w:eastAsia="SimSun" w:cs="SimSun"/>
          <w:sz w:val="22"/>
          <w:szCs w:val="22"/>
        </w:rPr>
        <w:t xml:space="preserve">  </w:t>
      </w:r>
      <w:r>
        <w:rPr>
          <w:rFonts w:ascii="SimSun" w:hAnsi="SimSun" w:eastAsia="SimSun" w:cs="SimSun"/>
          <w:sz w:val="22"/>
          <w:szCs w:val="22"/>
          <w:spacing w:val="10"/>
        </w:rPr>
        <w:t>速。如应急管理部在《应急管理信息化发展战略规划框架(2018— </w:t>
      </w:r>
      <w:r>
        <w:rPr>
          <w:rFonts w:ascii="SimSun" w:hAnsi="SimSun" w:eastAsia="SimSun" w:cs="SimSun"/>
          <w:sz w:val="22"/>
          <w:szCs w:val="22"/>
          <w:spacing w:val="7"/>
        </w:rPr>
        <w:t>2022年)》中规划了“1+3”的部本级数据中心以及区域数据中心和</w:t>
      </w:r>
      <w:r>
        <w:rPr>
          <w:rFonts w:ascii="SimSun" w:hAnsi="SimSun" w:eastAsia="SimSun" w:cs="SimSun"/>
          <w:sz w:val="22"/>
          <w:szCs w:val="22"/>
          <w:spacing w:val="5"/>
        </w:rPr>
        <w:t xml:space="preserve"> </w:t>
      </w:r>
      <w:r>
        <w:rPr>
          <w:rFonts w:ascii="SimSun" w:hAnsi="SimSun" w:eastAsia="SimSun" w:cs="SimSun"/>
          <w:sz w:val="22"/>
          <w:szCs w:val="22"/>
          <w:spacing w:val="7"/>
        </w:rPr>
        <w:t>边缘节点，其中部本级数据中心包括北京主数据中心和贵阳备份数 </w:t>
      </w:r>
      <w:r>
        <w:rPr>
          <w:rFonts w:ascii="SimSun" w:hAnsi="SimSun" w:eastAsia="SimSun" w:cs="SimSun"/>
          <w:sz w:val="22"/>
          <w:szCs w:val="22"/>
        </w:rPr>
        <w:t>据中心、上海冷数据存储中心、中卫高性能计算中心；公安部规划了 </w:t>
      </w:r>
      <w:r>
        <w:rPr>
          <w:rFonts w:ascii="SimSun" w:hAnsi="SimSun" w:eastAsia="SimSun" w:cs="SimSun"/>
          <w:sz w:val="22"/>
          <w:szCs w:val="22"/>
          <w:spacing w:val="-4"/>
        </w:rPr>
        <w:t>“1+1+4”的大数据中心体系，在北京部署公安部大数据主中心，用于</w:t>
      </w:r>
      <w:r>
        <w:rPr>
          <w:rFonts w:ascii="SimSun" w:hAnsi="SimSun" w:eastAsia="SimSun" w:cs="SimSun"/>
          <w:sz w:val="22"/>
          <w:szCs w:val="22"/>
          <w:spacing w:val="6"/>
        </w:rPr>
        <w:t xml:space="preserve">  </w:t>
      </w:r>
      <w:r>
        <w:rPr>
          <w:rFonts w:ascii="SimSun" w:hAnsi="SimSun" w:eastAsia="SimSun" w:cs="SimSun"/>
          <w:sz w:val="22"/>
          <w:szCs w:val="22"/>
        </w:rPr>
        <w:t>收集各大区上报的数据，在贵州部署灾备数据中心，</w:t>
      </w:r>
      <w:r>
        <w:rPr>
          <w:rFonts w:ascii="SimSun" w:hAnsi="SimSun" w:eastAsia="SimSun" w:cs="SimSun"/>
          <w:sz w:val="22"/>
          <w:szCs w:val="22"/>
          <w:spacing w:val="-1"/>
        </w:rPr>
        <w:t>用于备份主中心</w:t>
      </w:r>
      <w:r>
        <w:rPr>
          <w:rFonts w:ascii="SimSun" w:hAnsi="SimSun" w:eastAsia="SimSun" w:cs="SimSun"/>
          <w:sz w:val="22"/>
          <w:szCs w:val="22"/>
        </w:rPr>
        <w:t xml:space="preserve">  </w:t>
      </w:r>
      <w:r>
        <w:rPr>
          <w:rFonts w:ascii="SimSun" w:hAnsi="SimSun" w:eastAsia="SimSun" w:cs="SimSun"/>
          <w:sz w:val="22"/>
          <w:szCs w:val="22"/>
          <w:spacing w:val="-1"/>
        </w:rPr>
        <w:t>的数据，在浙江、上海、广东、宁夏分别部署四个分中心，用来汇集</w:t>
      </w:r>
    </w:p>
    <w:p>
      <w:pPr>
        <w:ind w:left="109"/>
        <w:spacing w:line="217" w:lineRule="auto"/>
        <w:rPr>
          <w:rFonts w:ascii="SimSun" w:hAnsi="SimSun" w:eastAsia="SimSun" w:cs="SimSun"/>
          <w:sz w:val="22"/>
          <w:szCs w:val="22"/>
        </w:rPr>
      </w:pPr>
      <w:r>
        <w:rPr>
          <w:rFonts w:ascii="SimSun" w:hAnsi="SimSun" w:eastAsia="SimSun" w:cs="SimSun"/>
          <w:sz w:val="22"/>
          <w:szCs w:val="22"/>
          <w:spacing w:val="-3"/>
        </w:rPr>
        <w:t>所管辖区省份的业务数据。②国家、地方、各行业数据中心的建设与</w:t>
      </w:r>
    </w:p>
    <w:p>
      <w:pPr>
        <w:pStyle w:val="BodyText"/>
        <w:spacing w:line="310" w:lineRule="auto"/>
        <w:rPr/>
      </w:pPr>
      <w:r/>
    </w:p>
    <w:p>
      <w:pPr>
        <w:pStyle w:val="BodyText"/>
        <w:spacing w:line="310" w:lineRule="auto"/>
        <w:rPr/>
      </w:pPr>
      <w:r/>
    </w:p>
    <w:p>
      <w:pPr>
        <w:ind w:left="109" w:right="80" w:firstLine="339"/>
        <w:spacing w:before="56" w:line="268" w:lineRule="auto"/>
        <w:rPr>
          <w:rFonts w:ascii="SimSun" w:hAnsi="SimSun" w:eastAsia="SimSun" w:cs="SimSun"/>
          <w:sz w:val="17"/>
          <w:szCs w:val="17"/>
        </w:rPr>
      </w:pPr>
      <w:r>
        <w:rPr>
          <w:rFonts w:ascii="SimSun" w:hAnsi="SimSun" w:eastAsia="SimSun" w:cs="SimSun"/>
          <w:sz w:val="17"/>
          <w:szCs w:val="17"/>
          <w:spacing w:val="-5"/>
        </w:rPr>
        <w:t>①  中共中央政治局常务委员会召开会议  中共中</w:t>
      </w:r>
      <w:r>
        <w:rPr>
          <w:rFonts w:ascii="SimSun" w:hAnsi="SimSun" w:eastAsia="SimSun" w:cs="SimSun"/>
          <w:sz w:val="17"/>
          <w:szCs w:val="17"/>
          <w:spacing w:val="-6"/>
        </w:rPr>
        <w:t>央总书记习近平主持会议.中国共产</w:t>
      </w:r>
      <w:r>
        <w:rPr>
          <w:rFonts w:ascii="SimSun" w:hAnsi="SimSun" w:eastAsia="SimSun" w:cs="SimSun"/>
          <w:sz w:val="17"/>
          <w:szCs w:val="17"/>
        </w:rPr>
        <w:t xml:space="preserve"> </w:t>
      </w:r>
      <w:r>
        <w:rPr>
          <w:rFonts w:ascii="SimSun" w:hAnsi="SimSun" w:eastAsia="SimSun" w:cs="SimSun"/>
          <w:sz w:val="17"/>
          <w:szCs w:val="17"/>
          <w:spacing w:val="-10"/>
        </w:rPr>
        <w:t>党新闻网，2020-03-05.</w:t>
      </w:r>
    </w:p>
    <w:p>
      <w:pPr>
        <w:ind w:left="109" w:right="44" w:firstLine="349"/>
        <w:spacing w:before="76" w:line="258" w:lineRule="auto"/>
        <w:rPr>
          <w:rFonts w:ascii="SimSun" w:hAnsi="SimSun" w:eastAsia="SimSun" w:cs="SimSun"/>
          <w:sz w:val="17"/>
          <w:szCs w:val="17"/>
        </w:rPr>
      </w:pPr>
      <w:r>
        <w:rPr>
          <w:rFonts w:ascii="SimSun" w:hAnsi="SimSun" w:eastAsia="SimSun" w:cs="SimSun"/>
          <w:sz w:val="17"/>
          <w:szCs w:val="17"/>
          <w:spacing w:val="-6"/>
        </w:rPr>
        <w:t>②</w:t>
      </w:r>
      <w:r>
        <w:rPr>
          <w:rFonts w:ascii="SimSun" w:hAnsi="SimSun" w:eastAsia="SimSun" w:cs="SimSun"/>
          <w:sz w:val="17"/>
          <w:szCs w:val="17"/>
          <w:spacing w:val="70"/>
        </w:rPr>
        <w:t xml:space="preserve"> </w:t>
      </w:r>
      <w:r>
        <w:rPr>
          <w:rFonts w:ascii="SimSun" w:hAnsi="SimSun" w:eastAsia="SimSun" w:cs="SimSun"/>
          <w:sz w:val="17"/>
          <w:szCs w:val="17"/>
          <w:spacing w:val="-6"/>
        </w:rPr>
        <w:t>东数西算：我国数据跨域流通的总体框架</w:t>
      </w:r>
      <w:r>
        <w:rPr>
          <w:rFonts w:ascii="SimSun" w:hAnsi="SimSun" w:eastAsia="SimSun" w:cs="SimSun"/>
          <w:sz w:val="17"/>
          <w:szCs w:val="17"/>
          <w:spacing w:val="-7"/>
        </w:rPr>
        <w:t>和实施路径研究.国家信息中心网，2020-</w:t>
      </w:r>
      <w:r>
        <w:rPr>
          <w:rFonts w:ascii="SimSun" w:hAnsi="SimSun" w:eastAsia="SimSun" w:cs="SimSun"/>
          <w:sz w:val="17"/>
          <w:szCs w:val="17"/>
        </w:rPr>
        <w:t xml:space="preserve"> </w:t>
      </w:r>
      <w:r>
        <w:rPr>
          <w:rFonts w:ascii="SimSun" w:hAnsi="SimSun" w:eastAsia="SimSun" w:cs="SimSun"/>
          <w:sz w:val="17"/>
          <w:szCs w:val="17"/>
          <w:spacing w:val="-8"/>
        </w:rPr>
        <w:t>03-10.</w:t>
      </w:r>
    </w:p>
    <w:p>
      <w:pPr>
        <w:spacing w:line="258" w:lineRule="auto"/>
        <w:sectPr>
          <w:footerReference w:type="default" r:id="rId153"/>
          <w:pgSz w:w="8370" w:h="12670"/>
          <w:pgMar w:top="400" w:right="849" w:bottom="634" w:left="830" w:header="0" w:footer="416" w:gutter="0"/>
        </w:sectPr>
        <w:rPr>
          <w:rFonts w:ascii="SimSun" w:hAnsi="SimSun" w:eastAsia="SimSun" w:cs="SimSun"/>
          <w:sz w:val="17"/>
          <w:szCs w:val="17"/>
        </w:rPr>
      </w:pPr>
    </w:p>
    <w:p>
      <w:pPr>
        <w:pStyle w:val="BodyText"/>
        <w:spacing w:line="242" w:lineRule="auto"/>
        <w:rPr/>
      </w:pPr>
      <w:r/>
    </w:p>
    <w:p>
      <w:pPr>
        <w:pStyle w:val="BodyText"/>
        <w:spacing w:line="243" w:lineRule="auto"/>
        <w:rPr/>
      </w:pPr>
      <w:r/>
    </w:p>
    <w:p>
      <w:pPr>
        <w:ind w:left="2"/>
        <w:spacing w:before="55" w:line="219" w:lineRule="auto"/>
        <w:rPr>
          <w:rFonts w:ascii="SimSun" w:hAnsi="SimSun" w:eastAsia="SimSun" w:cs="SimSun"/>
          <w:sz w:val="17"/>
          <w:szCs w:val="17"/>
        </w:rPr>
      </w:pPr>
      <w:r>
        <w:rPr>
          <w:rFonts w:ascii="SimSun" w:hAnsi="SimSun" w:eastAsia="SimSun" w:cs="SimSun"/>
          <w:sz w:val="17"/>
          <w:szCs w:val="17"/>
          <w:b/>
          <w:bCs/>
          <w:color w:val="00339C"/>
          <w:spacing w:val="6"/>
        </w:rPr>
        <w:t>数据治理之路——贵州实践</w:t>
      </w:r>
    </w:p>
    <w:p>
      <w:pPr>
        <w:pStyle w:val="BodyText"/>
        <w:spacing w:line="300"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8"/>
        </w:rPr>
        <w:t>应用，为推进数据共享应用奠定了良好的基础。</w:t>
      </w:r>
    </w:p>
    <w:p>
      <w:pPr>
        <w:ind w:firstLine="429"/>
        <w:spacing w:before="131" w:line="327" w:lineRule="auto"/>
        <w:jc w:val="both"/>
        <w:rPr>
          <w:rFonts w:ascii="SimSun" w:hAnsi="SimSun" w:eastAsia="SimSun" w:cs="SimSun"/>
          <w:sz w:val="22"/>
          <w:szCs w:val="22"/>
        </w:rPr>
      </w:pPr>
      <w:r>
        <w:rPr>
          <w:rFonts w:ascii="SimSun" w:hAnsi="SimSun" w:eastAsia="SimSun" w:cs="SimSun"/>
          <w:sz w:val="22"/>
          <w:szCs w:val="22"/>
          <w:spacing w:val="5"/>
        </w:rPr>
        <w:t>2020年12月，国家发展改革委、网信办</w:t>
      </w:r>
      <w:r>
        <w:rPr>
          <w:rFonts w:ascii="SimSun" w:hAnsi="SimSun" w:eastAsia="SimSun" w:cs="SimSun"/>
          <w:sz w:val="22"/>
          <w:szCs w:val="22"/>
          <w:spacing w:val="4"/>
        </w:rPr>
        <w:t>、工业和信息化部、能</w:t>
      </w:r>
      <w:r>
        <w:rPr>
          <w:rFonts w:ascii="SimSun" w:hAnsi="SimSun" w:eastAsia="SimSun" w:cs="SimSun"/>
          <w:sz w:val="22"/>
          <w:szCs w:val="22"/>
        </w:rPr>
        <w:t xml:space="preserve"> </w:t>
      </w:r>
      <w:r>
        <w:rPr>
          <w:rFonts w:ascii="SimSun" w:hAnsi="SimSun" w:eastAsia="SimSun" w:cs="SimSun"/>
          <w:sz w:val="22"/>
          <w:szCs w:val="22"/>
          <w:spacing w:val="-4"/>
        </w:rPr>
        <w:t>源局发布《关于加快构建全国一体化大数据中心协同创新体系的指导</w:t>
      </w:r>
      <w:r>
        <w:rPr>
          <w:rFonts w:ascii="SimSun" w:hAnsi="SimSun" w:eastAsia="SimSun" w:cs="SimSun"/>
          <w:sz w:val="22"/>
          <w:szCs w:val="22"/>
          <w:spacing w:val="13"/>
        </w:rPr>
        <w:t xml:space="preserve"> </w:t>
      </w:r>
      <w:r>
        <w:rPr>
          <w:rFonts w:ascii="SimSun" w:hAnsi="SimSun" w:eastAsia="SimSun" w:cs="SimSun"/>
          <w:sz w:val="22"/>
          <w:szCs w:val="22"/>
          <w:spacing w:val="-1"/>
        </w:rPr>
        <w:t>意见》,对国内数据中心行业发展作出了要求和指导，重点关注优化</w:t>
      </w:r>
      <w:r>
        <w:rPr>
          <w:rFonts w:ascii="SimSun" w:hAnsi="SimSun" w:eastAsia="SimSun" w:cs="SimSun"/>
          <w:sz w:val="22"/>
          <w:szCs w:val="22"/>
          <w:spacing w:val="14"/>
        </w:rPr>
        <w:t xml:space="preserve"> </w:t>
      </w:r>
      <w:r>
        <w:rPr>
          <w:rFonts w:ascii="SimSun" w:hAnsi="SimSun" w:eastAsia="SimSun" w:cs="SimSun"/>
          <w:sz w:val="22"/>
          <w:szCs w:val="22"/>
          <w:spacing w:val="-4"/>
        </w:rPr>
        <w:t>数据中心建设布局，推动算力、算法、数据、应用资源集约化和服务</w:t>
      </w:r>
      <w:r>
        <w:rPr>
          <w:rFonts w:ascii="SimSun" w:hAnsi="SimSun" w:eastAsia="SimSun" w:cs="SimSun"/>
          <w:sz w:val="22"/>
          <w:szCs w:val="22"/>
          <w:spacing w:val="9"/>
        </w:rPr>
        <w:t xml:space="preserve"> </w:t>
      </w:r>
      <w:r>
        <w:rPr>
          <w:rFonts w:ascii="SimSun" w:hAnsi="SimSun" w:eastAsia="SimSun" w:cs="SimSun"/>
          <w:sz w:val="22"/>
          <w:szCs w:val="22"/>
          <w:spacing w:val="-4"/>
        </w:rPr>
        <w:t>化创新等几个方面。加快构建全国一体化大数据中心协同创新体系的</w:t>
      </w:r>
      <w:r>
        <w:rPr>
          <w:rFonts w:ascii="SimSun" w:hAnsi="SimSun" w:eastAsia="SimSun" w:cs="SimSun"/>
          <w:sz w:val="22"/>
          <w:szCs w:val="22"/>
          <w:spacing w:val="15"/>
        </w:rPr>
        <w:t xml:space="preserve"> </w:t>
      </w:r>
      <w:r>
        <w:rPr>
          <w:rFonts w:ascii="SimSun" w:hAnsi="SimSun" w:eastAsia="SimSun" w:cs="SimSun"/>
          <w:sz w:val="22"/>
          <w:szCs w:val="22"/>
          <w:spacing w:val="-4"/>
        </w:rPr>
        <w:t>本质，实际是加快建设数据强国，强化数据中心、数据资源的顶层统</w:t>
      </w:r>
      <w:r>
        <w:rPr>
          <w:rFonts w:ascii="SimSun" w:hAnsi="SimSun" w:eastAsia="SimSun" w:cs="SimSun"/>
          <w:sz w:val="22"/>
          <w:szCs w:val="22"/>
          <w:spacing w:val="9"/>
        </w:rPr>
        <w:t xml:space="preserve"> </w:t>
      </w:r>
      <w:r>
        <w:rPr>
          <w:rFonts w:ascii="SimSun" w:hAnsi="SimSun" w:eastAsia="SimSun" w:cs="SimSun"/>
          <w:sz w:val="22"/>
          <w:szCs w:val="22"/>
          <w:spacing w:val="-4"/>
        </w:rPr>
        <w:t>筹和要素流通，加快培育新业态新模式，引领我国数字经济高质量发</w:t>
      </w:r>
      <w:r>
        <w:rPr>
          <w:rFonts w:ascii="SimSun" w:hAnsi="SimSun" w:eastAsia="SimSun" w:cs="SimSun"/>
          <w:sz w:val="22"/>
          <w:szCs w:val="22"/>
          <w:spacing w:val="8"/>
        </w:rPr>
        <w:t xml:space="preserve"> </w:t>
      </w:r>
      <w:r>
        <w:rPr>
          <w:rFonts w:ascii="SimSun" w:hAnsi="SimSun" w:eastAsia="SimSun" w:cs="SimSun"/>
          <w:sz w:val="22"/>
          <w:szCs w:val="22"/>
          <w:spacing w:val="-4"/>
        </w:rPr>
        <w:t>展，助力国家治理体系和治理能力现代化。数据是国家基础战略性资</w:t>
      </w:r>
      <w:r>
        <w:rPr>
          <w:rFonts w:ascii="SimSun" w:hAnsi="SimSun" w:eastAsia="SimSun" w:cs="SimSun"/>
          <w:sz w:val="22"/>
          <w:szCs w:val="22"/>
          <w:spacing w:val="15"/>
        </w:rPr>
        <w:t xml:space="preserve"> </w:t>
      </w:r>
      <w:r>
        <w:rPr>
          <w:rFonts w:ascii="SimSun" w:hAnsi="SimSun" w:eastAsia="SimSun" w:cs="SimSun"/>
          <w:sz w:val="22"/>
          <w:szCs w:val="22"/>
          <w:spacing w:val="-4"/>
        </w:rPr>
        <w:t>源和重要生产要素，而数据中心作为数据载体，加快统筹规划和设计</w:t>
      </w:r>
    </w:p>
    <w:p>
      <w:pPr>
        <w:spacing w:line="219" w:lineRule="auto"/>
        <w:rPr>
          <w:rFonts w:ascii="SimSun" w:hAnsi="SimSun" w:eastAsia="SimSun" w:cs="SimSun"/>
          <w:sz w:val="22"/>
          <w:szCs w:val="22"/>
        </w:rPr>
      </w:pPr>
      <w:r>
        <w:rPr>
          <w:rFonts w:ascii="SimSun" w:hAnsi="SimSun" w:eastAsia="SimSun" w:cs="SimSun"/>
          <w:sz w:val="22"/>
          <w:szCs w:val="22"/>
          <w:spacing w:val="-8"/>
        </w:rPr>
        <w:t>是贯彻落实数字中国战略的基础。</w:t>
      </w:r>
    </w:p>
    <w:p>
      <w:pPr>
        <w:pStyle w:val="BodyText"/>
        <w:spacing w:line="320" w:lineRule="auto"/>
        <w:rPr/>
      </w:pPr>
      <w:r/>
    </w:p>
    <w:p>
      <w:pPr>
        <w:ind w:left="432"/>
        <w:spacing w:before="71" w:line="221" w:lineRule="auto"/>
        <w:outlineLvl w:val="1"/>
        <w:rPr>
          <w:rFonts w:ascii="SimHei" w:hAnsi="SimHei" w:eastAsia="SimHei" w:cs="SimHei"/>
          <w:sz w:val="22"/>
          <w:szCs w:val="22"/>
        </w:rPr>
      </w:pPr>
      <w:r>
        <w:rPr>
          <w:rFonts w:ascii="SimHei" w:hAnsi="SimHei" w:eastAsia="SimHei" w:cs="SimHei"/>
          <w:sz w:val="22"/>
          <w:szCs w:val="22"/>
          <w:b/>
          <w:bCs/>
          <w:color w:val="2D63C1"/>
          <w:spacing w:val="12"/>
        </w:rPr>
        <w:t>2.3.2</w:t>
      </w:r>
      <w:r>
        <w:rPr>
          <w:rFonts w:ascii="SimHei" w:hAnsi="SimHei" w:eastAsia="SimHei" w:cs="SimHei"/>
          <w:sz w:val="22"/>
          <w:szCs w:val="22"/>
          <w:color w:val="2D63C1"/>
          <w:spacing w:val="2"/>
        </w:rPr>
        <w:t xml:space="preserve">  </w:t>
      </w:r>
      <w:r>
        <w:rPr>
          <w:rFonts w:ascii="SimHei" w:hAnsi="SimHei" w:eastAsia="SimHei" w:cs="SimHei"/>
          <w:sz w:val="22"/>
          <w:szCs w:val="22"/>
          <w:b/>
          <w:bCs/>
          <w:color w:val="2D63C1"/>
          <w:spacing w:val="12"/>
        </w:rPr>
        <w:t>数据资源整合：系统整合及共享平台</w:t>
      </w:r>
      <w:r>
        <w:rPr>
          <w:rFonts w:ascii="SimHei" w:hAnsi="SimHei" w:eastAsia="SimHei" w:cs="SimHei"/>
          <w:sz w:val="22"/>
          <w:szCs w:val="22"/>
          <w:b/>
          <w:bCs/>
          <w:color w:val="2D63C1"/>
          <w:spacing w:val="11"/>
        </w:rPr>
        <w:t>建设</w:t>
      </w:r>
    </w:p>
    <w:p>
      <w:pPr>
        <w:ind w:right="10" w:firstLine="429"/>
        <w:spacing w:before="294" w:line="327" w:lineRule="auto"/>
        <w:jc w:val="both"/>
        <w:rPr>
          <w:rFonts w:ascii="SimSun" w:hAnsi="SimSun" w:eastAsia="SimSun" w:cs="SimSun"/>
          <w:sz w:val="22"/>
          <w:szCs w:val="22"/>
        </w:rPr>
      </w:pPr>
      <w:r>
        <w:rPr>
          <w:rFonts w:ascii="SimSun" w:hAnsi="SimSun" w:eastAsia="SimSun" w:cs="SimSun"/>
          <w:sz w:val="22"/>
          <w:szCs w:val="22"/>
          <w:spacing w:val="-4"/>
        </w:rPr>
        <w:t>政务信息系统是政府高效履职的重要支撑，是承载政务数据的基</w:t>
      </w:r>
      <w:r>
        <w:rPr>
          <w:rFonts w:ascii="SimSun" w:hAnsi="SimSun" w:eastAsia="SimSun" w:cs="SimSun"/>
          <w:sz w:val="22"/>
          <w:szCs w:val="22"/>
          <w:spacing w:val="10"/>
        </w:rPr>
        <w:t xml:space="preserve"> </w:t>
      </w:r>
      <w:r>
        <w:rPr>
          <w:rFonts w:ascii="SimSun" w:hAnsi="SimSun" w:eastAsia="SimSun" w:cs="SimSun"/>
          <w:sz w:val="22"/>
          <w:szCs w:val="22"/>
          <w:spacing w:val="-3"/>
        </w:rPr>
        <w:t>础。政务信息系统整合是数据资源整合的前</w:t>
      </w:r>
      <w:r>
        <w:rPr>
          <w:rFonts w:ascii="SimSun" w:hAnsi="SimSun" w:eastAsia="SimSun" w:cs="SimSun"/>
          <w:sz w:val="22"/>
          <w:szCs w:val="22"/>
          <w:spacing w:val="-4"/>
        </w:rPr>
        <w:t>提。2002年印发的《国家</w:t>
      </w:r>
      <w:r>
        <w:rPr>
          <w:rFonts w:ascii="SimSun" w:hAnsi="SimSun" w:eastAsia="SimSun" w:cs="SimSun"/>
          <w:sz w:val="22"/>
          <w:szCs w:val="22"/>
        </w:rPr>
        <w:t xml:space="preserve"> </w:t>
      </w:r>
      <w:r>
        <w:rPr>
          <w:rFonts w:ascii="SimSun" w:hAnsi="SimSun" w:eastAsia="SimSun" w:cs="SimSun"/>
          <w:sz w:val="22"/>
          <w:szCs w:val="22"/>
          <w:spacing w:val="3"/>
        </w:rPr>
        <w:t>信息化领导小组关于我国电子政务建设指导意见》重点规划了12个</w:t>
      </w:r>
      <w:r>
        <w:rPr>
          <w:rFonts w:ascii="SimSun" w:hAnsi="SimSun" w:eastAsia="SimSun" w:cs="SimSun"/>
          <w:sz w:val="22"/>
          <w:szCs w:val="22"/>
          <w:spacing w:val="18"/>
        </w:rPr>
        <w:t xml:space="preserve"> </w:t>
      </w:r>
      <w:r>
        <w:rPr>
          <w:rFonts w:ascii="SimSun" w:hAnsi="SimSun" w:eastAsia="SimSun" w:cs="SimSun"/>
          <w:sz w:val="22"/>
          <w:szCs w:val="22"/>
          <w:spacing w:val="-3"/>
        </w:rPr>
        <w:t>重要业务系统建设，包括继续完善已取得初</w:t>
      </w:r>
      <w:r>
        <w:rPr>
          <w:rFonts w:ascii="SimSun" w:hAnsi="SimSun" w:eastAsia="SimSun" w:cs="SimSun"/>
          <w:sz w:val="22"/>
          <w:szCs w:val="22"/>
          <w:spacing w:val="-4"/>
        </w:rPr>
        <w:t>步成效的办公业务资源系</w:t>
      </w:r>
      <w:r>
        <w:rPr>
          <w:rFonts w:ascii="SimSun" w:hAnsi="SimSun" w:eastAsia="SimSun" w:cs="SimSun"/>
          <w:sz w:val="22"/>
          <w:szCs w:val="22"/>
        </w:rPr>
        <w:t xml:space="preserve"> </w:t>
      </w:r>
      <w:r>
        <w:rPr>
          <w:rFonts w:ascii="SimSun" w:hAnsi="SimSun" w:eastAsia="SimSun" w:cs="SimSun"/>
          <w:sz w:val="22"/>
          <w:szCs w:val="22"/>
          <w:spacing w:val="7"/>
        </w:rPr>
        <w:t>统、金关、金税和金融监管(含金卡)4个工程，促进业务协同、资</w:t>
      </w:r>
      <w:r>
        <w:rPr>
          <w:rFonts w:ascii="SimSun" w:hAnsi="SimSun" w:eastAsia="SimSun" w:cs="SimSun"/>
          <w:sz w:val="22"/>
          <w:szCs w:val="22"/>
          <w:spacing w:val="15"/>
        </w:rPr>
        <w:t xml:space="preserve"> </w:t>
      </w:r>
      <w:r>
        <w:rPr>
          <w:rFonts w:ascii="SimSun" w:hAnsi="SimSun" w:eastAsia="SimSun" w:cs="SimSun"/>
          <w:sz w:val="22"/>
          <w:szCs w:val="22"/>
          <w:spacing w:val="-4"/>
        </w:rPr>
        <w:t>源整合；启动和加快建设宏观经济管理、金财、金盾、金审、社会保</w:t>
      </w:r>
      <w:r>
        <w:rPr>
          <w:rFonts w:ascii="SimSun" w:hAnsi="SimSun" w:eastAsia="SimSun" w:cs="SimSun"/>
          <w:sz w:val="22"/>
          <w:szCs w:val="22"/>
          <w:spacing w:val="6"/>
        </w:rPr>
        <w:t xml:space="preserve"> </w:t>
      </w:r>
      <w:r>
        <w:rPr>
          <w:rFonts w:ascii="SimSun" w:hAnsi="SimSun" w:eastAsia="SimSun" w:cs="SimSun"/>
          <w:sz w:val="22"/>
          <w:szCs w:val="22"/>
          <w:spacing w:val="7"/>
        </w:rPr>
        <w:t>障、金农、金质、金水等8个业务系统工程建设，要求12个重要业</w:t>
      </w:r>
    </w:p>
    <w:p>
      <w:pPr>
        <w:spacing w:line="219" w:lineRule="auto"/>
        <w:rPr>
          <w:rFonts w:ascii="SimSun" w:hAnsi="SimSun" w:eastAsia="SimSun" w:cs="SimSun"/>
          <w:sz w:val="22"/>
          <w:szCs w:val="22"/>
        </w:rPr>
      </w:pPr>
      <w:r>
        <w:rPr>
          <w:rFonts w:ascii="SimSun" w:hAnsi="SimSun" w:eastAsia="SimSun" w:cs="SimSun"/>
          <w:sz w:val="22"/>
          <w:szCs w:val="22"/>
          <w:spacing w:val="-7"/>
        </w:rPr>
        <w:t>务系统统一规划，分工负责，分阶段推进。</w:t>
      </w:r>
    </w:p>
    <w:p>
      <w:pPr>
        <w:ind w:right="20" w:firstLine="429"/>
        <w:spacing w:before="189" w:line="334" w:lineRule="auto"/>
        <w:jc w:val="both"/>
        <w:rPr>
          <w:rFonts w:ascii="SimSun" w:hAnsi="SimSun" w:eastAsia="SimSun" w:cs="SimSun"/>
          <w:sz w:val="22"/>
          <w:szCs w:val="22"/>
        </w:rPr>
      </w:pPr>
      <w:r>
        <w:rPr>
          <w:rFonts w:ascii="SimSun" w:hAnsi="SimSun" w:eastAsia="SimSun" w:cs="SimSun"/>
          <w:sz w:val="22"/>
          <w:szCs w:val="22"/>
          <w:spacing w:val="4"/>
        </w:rPr>
        <w:t>2006年印发的《国家电子政务总体框架》提出了电子政务业务</w:t>
      </w:r>
      <w:r>
        <w:rPr>
          <w:rFonts w:ascii="SimSun" w:hAnsi="SimSun" w:eastAsia="SimSun" w:cs="SimSun"/>
          <w:sz w:val="22"/>
          <w:szCs w:val="22"/>
          <w:spacing w:val="3"/>
        </w:rPr>
        <w:t xml:space="preserve"> </w:t>
      </w:r>
      <w:r>
        <w:rPr>
          <w:rFonts w:ascii="SimSun" w:hAnsi="SimSun" w:eastAsia="SimSun" w:cs="SimSun"/>
          <w:sz w:val="22"/>
          <w:szCs w:val="22"/>
          <w:spacing w:val="-4"/>
        </w:rPr>
        <w:t>系统规划的一整套制度化的依据和方法，尤其要求围绕优先支持的业</w:t>
      </w:r>
    </w:p>
    <w:p>
      <w:pPr>
        <w:spacing w:before="1" w:line="216" w:lineRule="auto"/>
        <w:rPr>
          <w:rFonts w:ascii="SimSun" w:hAnsi="SimSun" w:eastAsia="SimSun" w:cs="SimSun"/>
          <w:sz w:val="22"/>
          <w:szCs w:val="22"/>
        </w:rPr>
      </w:pPr>
      <w:r>
        <w:rPr>
          <w:rFonts w:ascii="SimSun" w:hAnsi="SimSun" w:eastAsia="SimSun" w:cs="SimSun"/>
          <w:sz w:val="22"/>
          <w:szCs w:val="22"/>
          <w:spacing w:val="-7"/>
        </w:rPr>
        <w:t>务①,统筹规划应用系统建设。对已建系统要重点完善、强化应用，支</w:t>
      </w:r>
    </w:p>
    <w:p>
      <w:pPr>
        <w:pStyle w:val="BodyText"/>
        <w:spacing w:line="343" w:lineRule="auto"/>
        <w:rPr/>
      </w:pPr>
      <w:r/>
    </w:p>
    <w:p>
      <w:pPr>
        <w:ind w:right="1" w:firstLine="329"/>
        <w:spacing w:before="56" w:line="257" w:lineRule="auto"/>
        <w:rPr>
          <w:rFonts w:ascii="SimSun" w:hAnsi="SimSun" w:eastAsia="SimSun" w:cs="SimSun"/>
          <w:sz w:val="17"/>
          <w:szCs w:val="17"/>
        </w:rPr>
      </w:pPr>
      <w:r>
        <w:rPr>
          <w:rFonts w:ascii="SimSun" w:hAnsi="SimSun" w:eastAsia="SimSun" w:cs="SimSun"/>
          <w:sz w:val="17"/>
          <w:szCs w:val="17"/>
          <w:spacing w:val="-2"/>
        </w:rPr>
        <w:t>①</w:t>
      </w:r>
      <w:r>
        <w:rPr>
          <w:rFonts w:ascii="SimSun" w:hAnsi="SimSun" w:eastAsia="SimSun" w:cs="SimSun"/>
          <w:sz w:val="17"/>
          <w:szCs w:val="17"/>
          <w:spacing w:val="71"/>
          <w:w w:val="101"/>
        </w:rPr>
        <w:t xml:space="preserve"> </w:t>
      </w:r>
      <w:r>
        <w:rPr>
          <w:rFonts w:ascii="SimSun" w:hAnsi="SimSun" w:eastAsia="SimSun" w:cs="SimSun"/>
          <w:sz w:val="17"/>
          <w:szCs w:val="17"/>
          <w:spacing w:val="-2"/>
        </w:rPr>
        <w:t>根据《国家电子政务总体框架》(国信〔200</w:t>
      </w:r>
      <w:r>
        <w:rPr>
          <w:rFonts w:ascii="SimSun" w:hAnsi="SimSun" w:eastAsia="SimSun" w:cs="SimSun"/>
          <w:sz w:val="17"/>
          <w:szCs w:val="17"/>
          <w:spacing w:val="-3"/>
        </w:rPr>
        <w:t>6〕2号),优先支持的业务是指社会公</w:t>
      </w:r>
      <w:r>
        <w:rPr>
          <w:rFonts w:ascii="SimSun" w:hAnsi="SimSun" w:eastAsia="SimSun" w:cs="SimSun"/>
          <w:sz w:val="17"/>
          <w:szCs w:val="17"/>
        </w:rPr>
        <w:t xml:space="preserve"> </w:t>
      </w:r>
      <w:r>
        <w:rPr>
          <w:rFonts w:ascii="SimSun" w:hAnsi="SimSun" w:eastAsia="SimSun" w:cs="SimSun"/>
          <w:sz w:val="17"/>
          <w:szCs w:val="17"/>
          <w:spacing w:val="-10"/>
        </w:rPr>
        <w:t>众关注度高、经济社会效益明显、业务流程相对稳定、信息密集、实时性强的政府业务。</w:t>
      </w:r>
    </w:p>
    <w:p>
      <w:pPr>
        <w:spacing w:line="257" w:lineRule="auto"/>
        <w:sectPr>
          <w:footerReference w:type="default" r:id="rId155"/>
          <w:pgSz w:w="8370" w:h="12670"/>
          <w:pgMar w:top="400" w:right="978" w:bottom="629" w:left="880" w:header="0" w:footer="460" w:gutter="0"/>
        </w:sectPr>
        <w:rPr>
          <w:rFonts w:ascii="SimSun" w:hAnsi="SimSun" w:eastAsia="SimSun" w:cs="SimSun"/>
          <w:sz w:val="17"/>
          <w:szCs w:val="17"/>
        </w:rPr>
      </w:pPr>
    </w:p>
    <w:p>
      <w:pPr>
        <w:pStyle w:val="BodyText"/>
        <w:spacing w:line="259" w:lineRule="auto"/>
        <w:rPr/>
      </w:pPr>
      <w:r/>
    </w:p>
    <w:p>
      <w:pPr>
        <w:pStyle w:val="BodyText"/>
        <w:spacing w:line="259" w:lineRule="auto"/>
        <w:rPr/>
      </w:pPr>
      <w:r/>
    </w:p>
    <w:p>
      <w:pPr>
        <w:ind w:left="4312"/>
        <w:spacing w:before="59" w:line="218" w:lineRule="auto"/>
        <w:rPr>
          <w:rFonts w:ascii="SimHei" w:hAnsi="SimHei" w:eastAsia="SimHei" w:cs="SimHei"/>
          <w:sz w:val="18"/>
          <w:szCs w:val="18"/>
        </w:rPr>
      </w:pPr>
      <w:r>
        <w:rPr>
          <w:rFonts w:ascii="SimHei" w:hAnsi="SimHei" w:eastAsia="SimHei" w:cs="SimHei"/>
          <w:sz w:val="18"/>
          <w:szCs w:val="18"/>
          <w:b/>
          <w:bCs/>
          <w:color w:val="2044A7"/>
          <w:spacing w:val="2"/>
        </w:rPr>
        <w:t>第2章</w:t>
      </w:r>
      <w:r>
        <w:rPr>
          <w:rFonts w:ascii="SimHei" w:hAnsi="SimHei" w:eastAsia="SimHei" w:cs="SimHei"/>
          <w:sz w:val="18"/>
          <w:szCs w:val="18"/>
          <w:color w:val="2044A7"/>
          <w:spacing w:val="2"/>
        </w:rPr>
        <w:t xml:space="preserve">  </w:t>
      </w:r>
      <w:r>
        <w:rPr>
          <w:rFonts w:ascii="SimHei" w:hAnsi="SimHei" w:eastAsia="SimHei" w:cs="SimHei"/>
          <w:sz w:val="18"/>
          <w:szCs w:val="18"/>
          <w:b/>
          <w:bCs/>
          <w:color w:val="2044A7"/>
          <w:spacing w:val="2"/>
        </w:rPr>
        <w:t>数据治理的国内实践</w:t>
      </w:r>
    </w:p>
    <w:p>
      <w:pPr>
        <w:pStyle w:val="BodyText"/>
        <w:spacing w:line="303" w:lineRule="auto"/>
        <w:rPr/>
      </w:pPr>
      <w:r/>
    </w:p>
    <w:p>
      <w:pPr>
        <w:ind w:left="109" w:right="92"/>
        <w:spacing w:before="71" w:line="329" w:lineRule="auto"/>
        <w:jc w:val="both"/>
        <w:rPr>
          <w:rFonts w:ascii="SimSun" w:hAnsi="SimSun" w:eastAsia="SimSun" w:cs="SimSun"/>
          <w:sz w:val="22"/>
          <w:szCs w:val="22"/>
        </w:rPr>
      </w:pPr>
      <w:r>
        <w:rPr>
          <w:rFonts w:ascii="SimSun" w:hAnsi="SimSun" w:eastAsia="SimSun" w:cs="SimSun"/>
          <w:sz w:val="22"/>
          <w:szCs w:val="22"/>
          <w:spacing w:val="-4"/>
        </w:rPr>
        <w:t>持部门间业务协同，对新建系统，要统筹规划建设。文件要求</w:t>
      </w:r>
      <w:r>
        <w:rPr>
          <w:rFonts w:ascii="SimSun" w:hAnsi="SimSun" w:eastAsia="SimSun" w:cs="SimSun"/>
          <w:sz w:val="22"/>
          <w:szCs w:val="22"/>
          <w:spacing w:val="-5"/>
        </w:rPr>
        <w:t>，各地</w:t>
      </w:r>
      <w:r>
        <w:rPr>
          <w:rFonts w:ascii="SimSun" w:hAnsi="SimSun" w:eastAsia="SimSun" w:cs="SimSun"/>
          <w:sz w:val="22"/>
          <w:szCs w:val="22"/>
        </w:rPr>
        <w:t xml:space="preserve"> </w:t>
      </w:r>
      <w:r>
        <w:rPr>
          <w:rFonts w:ascii="SimSun" w:hAnsi="SimSun" w:eastAsia="SimSun" w:cs="SimSun"/>
          <w:sz w:val="22"/>
          <w:szCs w:val="22"/>
          <w:spacing w:val="3"/>
        </w:rPr>
        <w:t>区、各部门要做好需要优先支持业务的流程梳理，搞好部门应用系</w:t>
      </w:r>
      <w:r>
        <w:rPr>
          <w:rFonts w:ascii="SimSun" w:hAnsi="SimSun" w:eastAsia="SimSun" w:cs="SimSun"/>
          <w:sz w:val="22"/>
          <w:szCs w:val="22"/>
          <w:spacing w:val="2"/>
        </w:rPr>
        <w:t xml:space="preserve"> </w:t>
      </w:r>
      <w:r>
        <w:rPr>
          <w:rFonts w:ascii="SimSun" w:hAnsi="SimSun" w:eastAsia="SimSun" w:cs="SimSun"/>
          <w:sz w:val="22"/>
          <w:szCs w:val="22"/>
          <w:spacing w:val="-4"/>
        </w:rPr>
        <w:t>统和地方综合应用系统的衔接。应用系统建设要避免简单地在原</w:t>
      </w:r>
      <w:r>
        <w:rPr>
          <w:rFonts w:ascii="SimSun" w:hAnsi="SimSun" w:eastAsia="SimSun" w:cs="SimSun"/>
          <w:sz w:val="22"/>
          <w:szCs w:val="22"/>
          <w:spacing w:val="-5"/>
        </w:rPr>
        <w:t>有体</w:t>
      </w:r>
      <w:r>
        <w:rPr>
          <w:rFonts w:ascii="SimSun" w:hAnsi="SimSun" w:eastAsia="SimSun" w:cs="SimSun"/>
          <w:sz w:val="22"/>
          <w:szCs w:val="22"/>
        </w:rPr>
        <w:t xml:space="preserve"> </w:t>
      </w:r>
      <w:r>
        <w:rPr>
          <w:rFonts w:ascii="SimSun" w:hAnsi="SimSun" w:eastAsia="SimSun" w:cs="SimSun"/>
          <w:sz w:val="22"/>
          <w:szCs w:val="22"/>
          <w:spacing w:val="-4"/>
        </w:rPr>
        <w:t>制和业务流程基础上建设应用系统。国家电子政务总体框架对我</w:t>
      </w:r>
      <w:r>
        <w:rPr>
          <w:rFonts w:ascii="SimSun" w:hAnsi="SimSun" w:eastAsia="SimSun" w:cs="SimSun"/>
          <w:sz w:val="22"/>
          <w:szCs w:val="22"/>
          <w:spacing w:val="-5"/>
        </w:rPr>
        <w:t>国应</w:t>
      </w:r>
      <w:r>
        <w:rPr>
          <w:rFonts w:ascii="SimSun" w:hAnsi="SimSun" w:eastAsia="SimSun" w:cs="SimSun"/>
          <w:sz w:val="22"/>
          <w:szCs w:val="22"/>
        </w:rPr>
        <w:t xml:space="preserve"> </w:t>
      </w:r>
      <w:r>
        <w:rPr>
          <w:rFonts w:ascii="SimSun" w:hAnsi="SimSun" w:eastAsia="SimSun" w:cs="SimSun"/>
          <w:sz w:val="22"/>
          <w:szCs w:val="22"/>
          <w:spacing w:val="-4"/>
        </w:rPr>
        <w:t>用系统建设提出了原则性指导，但囿于当时的信息化基础，重点强调</w:t>
      </w:r>
      <w:r>
        <w:rPr>
          <w:rFonts w:ascii="SimSun" w:hAnsi="SimSun" w:eastAsia="SimSun" w:cs="SimSun"/>
          <w:sz w:val="22"/>
          <w:szCs w:val="22"/>
          <w:spacing w:val="6"/>
        </w:rPr>
        <w:t xml:space="preserve"> </w:t>
      </w:r>
      <w:r>
        <w:rPr>
          <w:rFonts w:ascii="SimSun" w:hAnsi="SimSun" w:eastAsia="SimSun" w:cs="SimSun"/>
          <w:sz w:val="22"/>
          <w:szCs w:val="22"/>
          <w:spacing w:val="3"/>
        </w:rPr>
        <w:t>主要业务系统的建设和应用，对信息系统的整合共享的要求相对弱</w:t>
      </w:r>
    </w:p>
    <w:p>
      <w:pPr>
        <w:ind w:left="109"/>
        <w:spacing w:line="230" w:lineRule="auto"/>
        <w:rPr>
          <w:rFonts w:ascii="SimSun" w:hAnsi="SimSun" w:eastAsia="SimSun" w:cs="SimSun"/>
          <w:sz w:val="22"/>
          <w:szCs w:val="22"/>
        </w:rPr>
      </w:pPr>
      <w:r>
        <w:rPr>
          <w:rFonts w:ascii="SimSun" w:hAnsi="SimSun" w:eastAsia="SimSun" w:cs="SimSun"/>
          <w:sz w:val="22"/>
          <w:szCs w:val="22"/>
          <w:spacing w:val="-10"/>
        </w:rPr>
        <w:t>一些。</w:t>
      </w:r>
    </w:p>
    <w:p>
      <w:pPr>
        <w:ind w:left="109" w:right="60" w:firstLine="460"/>
        <w:spacing w:before="151" w:line="336" w:lineRule="auto"/>
        <w:jc w:val="both"/>
        <w:rPr>
          <w:rFonts w:ascii="SimSun" w:hAnsi="SimSun" w:eastAsia="SimSun" w:cs="SimSun"/>
          <w:sz w:val="22"/>
          <w:szCs w:val="22"/>
        </w:rPr>
      </w:pPr>
      <w:r>
        <w:rPr>
          <w:rFonts w:ascii="SimSun" w:hAnsi="SimSun" w:eastAsia="SimSun" w:cs="SimSun"/>
          <w:sz w:val="22"/>
          <w:szCs w:val="22"/>
          <w:spacing w:val="-3"/>
        </w:rPr>
        <w:t>2007年，国家发展改革委制定并实施了</w:t>
      </w:r>
      <w:r>
        <w:rPr>
          <w:rFonts w:ascii="SimSun" w:hAnsi="SimSun" w:eastAsia="SimSun" w:cs="SimSun"/>
          <w:sz w:val="22"/>
          <w:szCs w:val="22"/>
          <w:spacing w:val="-4"/>
        </w:rPr>
        <w:t>《国家电子政务工程建设</w:t>
      </w:r>
      <w:r>
        <w:rPr>
          <w:rFonts w:ascii="SimSun" w:hAnsi="SimSun" w:eastAsia="SimSun" w:cs="SimSun"/>
          <w:sz w:val="22"/>
          <w:szCs w:val="22"/>
        </w:rPr>
        <w:t xml:space="preserve"> </w:t>
      </w:r>
      <w:r>
        <w:rPr>
          <w:rFonts w:ascii="SimSun" w:hAnsi="SimSun" w:eastAsia="SimSun" w:cs="SimSun"/>
          <w:sz w:val="22"/>
          <w:szCs w:val="22"/>
          <w:spacing w:val="7"/>
        </w:rPr>
        <w:t>项目管理暂行办法》(国家发展改革委第55号令)</w:t>
      </w:r>
      <w:r>
        <w:rPr>
          <w:rFonts w:ascii="SimSun" w:hAnsi="SimSun" w:eastAsia="SimSun" w:cs="SimSun"/>
          <w:sz w:val="22"/>
          <w:szCs w:val="22"/>
          <w:spacing w:val="6"/>
        </w:rPr>
        <w:t>,对规范电子政务</w:t>
      </w:r>
      <w:r>
        <w:rPr>
          <w:rFonts w:ascii="SimSun" w:hAnsi="SimSun" w:eastAsia="SimSun" w:cs="SimSun"/>
          <w:sz w:val="22"/>
          <w:szCs w:val="22"/>
        </w:rPr>
        <w:t xml:space="preserve"> </w:t>
      </w:r>
      <w:r>
        <w:rPr>
          <w:rFonts w:ascii="SimSun" w:hAnsi="SimSun" w:eastAsia="SimSun" w:cs="SimSun"/>
          <w:sz w:val="22"/>
          <w:szCs w:val="22"/>
          <w:spacing w:val="-4"/>
        </w:rPr>
        <w:t>工程项目建设管理发挥了积极作用。但随着我国“放管服”改革不断</w:t>
      </w:r>
    </w:p>
    <w:p>
      <w:pPr>
        <w:ind w:left="109"/>
        <w:spacing w:line="219" w:lineRule="auto"/>
        <w:rPr>
          <w:rFonts w:ascii="SimSun" w:hAnsi="SimSun" w:eastAsia="SimSun" w:cs="SimSun"/>
          <w:sz w:val="22"/>
          <w:szCs w:val="22"/>
        </w:rPr>
      </w:pPr>
      <w:r>
        <w:rPr>
          <w:rFonts w:ascii="SimSun" w:hAnsi="SimSun" w:eastAsia="SimSun" w:cs="SimSun"/>
          <w:sz w:val="22"/>
          <w:szCs w:val="22"/>
          <w:spacing w:val="-7"/>
        </w:rPr>
        <w:t>走向深入，优化营商环境对提升政务服务水平提出了新要求。</w:t>
      </w:r>
    </w:p>
    <w:p>
      <w:pPr>
        <w:ind w:firstLine="559"/>
        <w:spacing w:before="133" w:line="327" w:lineRule="auto"/>
        <w:jc w:val="both"/>
        <w:rPr>
          <w:rFonts w:ascii="SimSun" w:hAnsi="SimSun" w:eastAsia="SimSun" w:cs="SimSun"/>
          <w:sz w:val="22"/>
          <w:szCs w:val="22"/>
        </w:rPr>
      </w:pPr>
      <w:r>
        <w:rPr>
          <w:rFonts w:ascii="SimSun" w:hAnsi="SimSun" w:eastAsia="SimSun" w:cs="SimSun"/>
          <w:sz w:val="22"/>
          <w:szCs w:val="22"/>
          <w:spacing w:val="-1"/>
        </w:rPr>
        <w:t>经过多年的建设，我国电子政务业务系统发展取得了显著</w:t>
      </w:r>
      <w:r>
        <w:rPr>
          <w:rFonts w:ascii="SimSun" w:hAnsi="SimSun" w:eastAsia="SimSun" w:cs="SimSun"/>
          <w:sz w:val="22"/>
          <w:szCs w:val="22"/>
          <w:spacing w:val="-2"/>
        </w:rPr>
        <w:t>成绩，</w:t>
      </w:r>
      <w:r>
        <w:rPr>
          <w:rFonts w:ascii="SimSun" w:hAnsi="SimSun" w:eastAsia="SimSun" w:cs="SimSun"/>
          <w:sz w:val="22"/>
          <w:szCs w:val="22"/>
        </w:rPr>
        <w:t xml:space="preserve"> </w:t>
      </w:r>
      <w:r>
        <w:rPr>
          <w:rFonts w:ascii="SimSun" w:hAnsi="SimSun" w:eastAsia="SimSun" w:cs="SimSun"/>
          <w:sz w:val="22"/>
          <w:szCs w:val="22"/>
          <w:spacing w:val="7"/>
        </w:rPr>
        <w:t>但未能从全局上和根本上解决长期以来困扰我国政务信息化建设的 </w:t>
      </w:r>
      <w:r>
        <w:rPr>
          <w:rFonts w:ascii="SimSun" w:hAnsi="SimSun" w:eastAsia="SimSun" w:cs="SimSun"/>
          <w:sz w:val="22"/>
          <w:szCs w:val="22"/>
          <w:spacing w:val="-1"/>
        </w:rPr>
        <w:t>“各自为政、条块分割、烟囱林立、信息孤岛”问题，制约了数据资</w:t>
      </w:r>
      <w:r>
        <w:rPr>
          <w:rFonts w:ascii="SimSun" w:hAnsi="SimSun" w:eastAsia="SimSun" w:cs="SimSun"/>
          <w:sz w:val="22"/>
          <w:szCs w:val="22"/>
          <w:spacing w:val="2"/>
        </w:rPr>
        <w:t xml:space="preserve">  </w:t>
      </w:r>
      <w:r>
        <w:rPr>
          <w:rFonts w:ascii="SimSun" w:hAnsi="SimSun" w:eastAsia="SimSun" w:cs="SimSun"/>
          <w:sz w:val="22"/>
          <w:szCs w:val="22"/>
        </w:rPr>
        <w:t>源的共享应用和数据价值的释放。在此背景下，20</w:t>
      </w:r>
      <w:r>
        <w:rPr>
          <w:rFonts w:ascii="SimSun" w:hAnsi="SimSun" w:eastAsia="SimSun" w:cs="SimSun"/>
          <w:sz w:val="22"/>
          <w:szCs w:val="22"/>
          <w:spacing w:val="-1"/>
        </w:rPr>
        <w:t>16年《国务院关于</w:t>
      </w:r>
      <w:r>
        <w:rPr>
          <w:rFonts w:ascii="SimSun" w:hAnsi="SimSun" w:eastAsia="SimSun" w:cs="SimSun"/>
          <w:sz w:val="22"/>
          <w:szCs w:val="22"/>
        </w:rPr>
        <w:t xml:space="preserve">  </w:t>
      </w:r>
      <w:r>
        <w:rPr>
          <w:rFonts w:ascii="SimSun" w:hAnsi="SimSun" w:eastAsia="SimSun" w:cs="SimSun"/>
          <w:sz w:val="22"/>
          <w:szCs w:val="22"/>
        </w:rPr>
        <w:t>印发政务信息资源共享管理暂行办法的通知》(国发〔201</w:t>
      </w:r>
      <w:r>
        <w:rPr>
          <w:rFonts w:ascii="SimSun" w:hAnsi="SimSun" w:eastAsia="SimSun" w:cs="SimSun"/>
          <w:sz w:val="22"/>
          <w:szCs w:val="22"/>
          <w:spacing w:val="-1"/>
        </w:rPr>
        <w:t>6〕51号)第</w:t>
      </w:r>
      <w:r>
        <w:rPr>
          <w:rFonts w:ascii="SimSun" w:hAnsi="SimSun" w:eastAsia="SimSun" w:cs="SimSun"/>
          <w:sz w:val="22"/>
          <w:szCs w:val="22"/>
        </w:rPr>
        <w:t xml:space="preserve">  </w:t>
      </w:r>
      <w:r>
        <w:rPr>
          <w:rFonts w:ascii="SimSun" w:hAnsi="SimSun" w:eastAsia="SimSun" w:cs="SimSun"/>
          <w:sz w:val="22"/>
          <w:szCs w:val="22"/>
          <w:spacing w:val="-8"/>
        </w:rPr>
        <w:t>一次将政务信息资源从业务系统中剥离出来，提出政务信息资源共享管</w:t>
      </w:r>
      <w:r>
        <w:rPr>
          <w:rFonts w:ascii="SimSun" w:hAnsi="SimSun" w:eastAsia="SimSun" w:cs="SimSun"/>
          <w:sz w:val="22"/>
          <w:szCs w:val="22"/>
          <w:spacing w:val="9"/>
        </w:rPr>
        <w:t xml:space="preserve">  </w:t>
      </w:r>
      <w:r>
        <w:rPr>
          <w:rFonts w:ascii="SimSun" w:hAnsi="SimSun" w:eastAsia="SimSun" w:cs="SimSun"/>
          <w:sz w:val="22"/>
          <w:szCs w:val="22"/>
          <w:spacing w:val="-7"/>
        </w:rPr>
        <w:t>理的要求，为一段时间政务信息资源建设管</w:t>
      </w:r>
      <w:r>
        <w:rPr>
          <w:rFonts w:ascii="SimSun" w:hAnsi="SimSun" w:eastAsia="SimSun" w:cs="SimSun"/>
          <w:sz w:val="22"/>
          <w:szCs w:val="22"/>
          <w:spacing w:val="-8"/>
        </w:rPr>
        <w:t>理提出了基本遵循。要基于</w:t>
      </w:r>
      <w:r>
        <w:rPr>
          <w:rFonts w:ascii="SimSun" w:hAnsi="SimSun" w:eastAsia="SimSun" w:cs="SimSun"/>
          <w:sz w:val="22"/>
          <w:szCs w:val="22"/>
        </w:rPr>
        <w:t xml:space="preserve">  </w:t>
      </w:r>
      <w:r>
        <w:rPr>
          <w:rFonts w:ascii="SimSun" w:hAnsi="SimSun" w:eastAsia="SimSun" w:cs="SimSun"/>
          <w:sz w:val="22"/>
          <w:szCs w:val="22"/>
          <w:spacing w:val="-8"/>
        </w:rPr>
        <w:t>国家电子政务内外网，建设政务数据资源共享平台，管理国家政务信息</w:t>
      </w:r>
      <w:r>
        <w:rPr>
          <w:rFonts w:ascii="SimSun" w:hAnsi="SimSun" w:eastAsia="SimSun" w:cs="SimSun"/>
          <w:sz w:val="22"/>
          <w:szCs w:val="22"/>
          <w:spacing w:val="1"/>
        </w:rPr>
        <w:t xml:space="preserve">  </w:t>
      </w:r>
      <w:r>
        <w:rPr>
          <w:rFonts w:ascii="SimSun" w:hAnsi="SimSun" w:eastAsia="SimSun" w:cs="SimSun"/>
          <w:sz w:val="22"/>
          <w:szCs w:val="22"/>
          <w:spacing w:val="-8"/>
        </w:rPr>
        <w:t>资源目录、支撑各政务部门开展政务信息资源共享交换。各地要明确政</w:t>
      </w:r>
      <w:r>
        <w:rPr>
          <w:rFonts w:ascii="SimSun" w:hAnsi="SimSun" w:eastAsia="SimSun" w:cs="SimSun"/>
          <w:sz w:val="22"/>
          <w:szCs w:val="22"/>
          <w:spacing w:val="8"/>
        </w:rPr>
        <w:t xml:space="preserve">  </w:t>
      </w:r>
      <w:r>
        <w:rPr>
          <w:rFonts w:ascii="SimSun" w:hAnsi="SimSun" w:eastAsia="SimSun" w:cs="SimSun"/>
          <w:sz w:val="22"/>
          <w:szCs w:val="22"/>
          <w:spacing w:val="-8"/>
        </w:rPr>
        <w:t>务信息资源共享主管部门，负责组织本级共享平台建设。各政务部门业</w:t>
      </w:r>
      <w:r>
        <w:rPr>
          <w:rFonts w:ascii="SimSun" w:hAnsi="SimSun" w:eastAsia="SimSun" w:cs="SimSun"/>
          <w:sz w:val="22"/>
          <w:szCs w:val="22"/>
          <w:spacing w:val="7"/>
        </w:rPr>
        <w:t xml:space="preserve">  </w:t>
      </w:r>
      <w:r>
        <w:rPr>
          <w:rFonts w:ascii="SimSun" w:hAnsi="SimSun" w:eastAsia="SimSun" w:cs="SimSun"/>
          <w:sz w:val="22"/>
          <w:szCs w:val="22"/>
          <w:spacing w:val="-8"/>
        </w:rPr>
        <w:t>务信息系统原则上通过国家电子政务内网或国家电子政务外</w:t>
      </w:r>
      <w:r>
        <w:rPr>
          <w:rFonts w:ascii="SimSun" w:hAnsi="SimSun" w:eastAsia="SimSun" w:cs="SimSun"/>
          <w:sz w:val="22"/>
          <w:szCs w:val="22"/>
          <w:spacing w:val="-9"/>
        </w:rPr>
        <w:t>网承载，通</w:t>
      </w:r>
      <w:r>
        <w:rPr>
          <w:rFonts w:ascii="SimSun" w:hAnsi="SimSun" w:eastAsia="SimSun" w:cs="SimSun"/>
          <w:sz w:val="22"/>
          <w:szCs w:val="22"/>
        </w:rPr>
        <w:t xml:space="preserve">  </w:t>
      </w:r>
      <w:r>
        <w:rPr>
          <w:rFonts w:ascii="SimSun" w:hAnsi="SimSun" w:eastAsia="SimSun" w:cs="SimSun"/>
          <w:sz w:val="22"/>
          <w:szCs w:val="22"/>
          <w:spacing w:val="-8"/>
        </w:rPr>
        <w:t>过共享平台与其他政务部门共享交换数据。对已建系统要向国家电子政</w:t>
      </w:r>
      <w:r>
        <w:rPr>
          <w:rFonts w:ascii="SimSun" w:hAnsi="SimSun" w:eastAsia="SimSun" w:cs="SimSun"/>
          <w:sz w:val="22"/>
          <w:szCs w:val="22"/>
          <w:spacing w:val="8"/>
        </w:rPr>
        <w:t xml:space="preserve">  </w:t>
      </w:r>
      <w:r>
        <w:rPr>
          <w:rFonts w:ascii="SimSun" w:hAnsi="SimSun" w:eastAsia="SimSun" w:cs="SimSun"/>
          <w:sz w:val="22"/>
          <w:szCs w:val="22"/>
          <w:spacing w:val="-1"/>
        </w:rPr>
        <w:t>务内网或国家电子政务外网迁移，并接入本地区共享平台。对于新建</w:t>
      </w:r>
      <w:r>
        <w:rPr>
          <w:rFonts w:ascii="SimSun" w:hAnsi="SimSun" w:eastAsia="SimSun" w:cs="SimSun"/>
          <w:sz w:val="22"/>
          <w:szCs w:val="22"/>
          <w:spacing w:val="9"/>
        </w:rPr>
        <w:t xml:space="preserve">  </w:t>
      </w:r>
      <w:r>
        <w:rPr>
          <w:rFonts w:ascii="SimSun" w:hAnsi="SimSun" w:eastAsia="SimSun" w:cs="SimSun"/>
          <w:sz w:val="22"/>
          <w:szCs w:val="22"/>
          <w:spacing w:val="-1"/>
        </w:rPr>
        <w:t>系统，凡需要跨部门共享信息的，必须通过各级共享平台实施信息共</w:t>
      </w:r>
    </w:p>
    <w:p>
      <w:pPr>
        <w:ind w:left="109"/>
        <w:spacing w:line="219" w:lineRule="auto"/>
        <w:rPr>
          <w:rFonts w:ascii="SimSun" w:hAnsi="SimSun" w:eastAsia="SimSun" w:cs="SimSun"/>
          <w:sz w:val="22"/>
          <w:szCs w:val="22"/>
        </w:rPr>
      </w:pPr>
      <w:r>
        <w:rPr>
          <w:rFonts w:ascii="SimSun" w:hAnsi="SimSun" w:eastAsia="SimSun" w:cs="SimSun"/>
          <w:sz w:val="22"/>
          <w:szCs w:val="22"/>
          <w:spacing w:val="-8"/>
        </w:rPr>
        <w:t>享，原有跨部门信息共享交换系统应逐步迁移到共享平台。</w:t>
      </w:r>
    </w:p>
    <w:p>
      <w:pPr>
        <w:spacing w:line="219" w:lineRule="auto"/>
        <w:sectPr>
          <w:footerReference w:type="default" r:id="rId156"/>
          <w:pgSz w:w="8370" w:h="12670"/>
          <w:pgMar w:top="400" w:right="859" w:bottom="604" w:left="819" w:header="0" w:footer="386" w:gutter="0"/>
        </w:sectPr>
        <w:rPr>
          <w:rFonts w:ascii="SimSun" w:hAnsi="SimSun" w:eastAsia="SimSun" w:cs="SimSun"/>
          <w:sz w:val="22"/>
          <w:szCs w:val="22"/>
        </w:rPr>
      </w:pPr>
    </w:p>
    <w:p>
      <w:pPr>
        <w:pStyle w:val="BodyText"/>
        <w:spacing w:line="449" w:lineRule="auto"/>
        <w:rPr/>
      </w:pPr>
      <w:r>
        <w:drawing>
          <wp:anchor distT="0" distB="0" distL="0" distR="0" simplePos="0" relativeHeight="251833344" behindDoc="0" locked="0" layoutInCell="0" allowOverlap="1">
            <wp:simplePos x="0" y="0"/>
            <wp:positionH relativeFrom="page">
              <wp:posOffset>603246</wp:posOffset>
            </wp:positionH>
            <wp:positionV relativeFrom="page">
              <wp:posOffset>7067525</wp:posOffset>
            </wp:positionV>
            <wp:extent cx="939789" cy="6356"/>
            <wp:effectExtent l="0" t="0" r="0" b="0"/>
            <wp:wrapNone/>
            <wp:docPr id="66" name="IM 66"/>
            <wp:cNvGraphicFramePr/>
            <a:graphic>
              <a:graphicData uri="http://schemas.openxmlformats.org/drawingml/2006/picture">
                <pic:pic>
                  <pic:nvPicPr>
                    <pic:cNvPr id="66" name="IM 66"/>
                    <pic:cNvPicPr/>
                  </pic:nvPicPr>
                  <pic:blipFill>
                    <a:blip r:embed="rId158"/>
                    <a:stretch>
                      <a:fillRect/>
                    </a:stretch>
                  </pic:blipFill>
                  <pic:spPr>
                    <a:xfrm rot="0">
                      <a:off x="0" y="0"/>
                      <a:ext cx="939789" cy="6356"/>
                    </a:xfrm>
                    <a:prstGeom prst="rect">
                      <a:avLst/>
                    </a:prstGeom>
                  </pic:spPr>
                </pic:pic>
              </a:graphicData>
            </a:graphic>
          </wp:anchor>
        </w:drawing>
      </w:r>
      <w:r/>
    </w:p>
    <w:p>
      <w:pPr>
        <w:ind w:left="22"/>
        <w:spacing w:before="62" w:line="219" w:lineRule="auto"/>
        <w:rPr>
          <w:rFonts w:ascii="SimSun" w:hAnsi="SimSun" w:eastAsia="SimSun" w:cs="SimSun"/>
          <w:sz w:val="19"/>
          <w:szCs w:val="19"/>
        </w:rPr>
      </w:pPr>
      <w:r>
        <w:rPr>
          <w:rFonts w:ascii="SimSun" w:hAnsi="SimSun" w:eastAsia="SimSun" w:cs="SimSun"/>
          <w:sz w:val="19"/>
          <w:szCs w:val="19"/>
          <w:b/>
          <w:bCs/>
          <w:color w:val="2862C8"/>
          <w:spacing w:val="-16"/>
        </w:rPr>
        <w:t>数据治理之路——贵州实践</w:t>
      </w:r>
    </w:p>
    <w:p>
      <w:pPr>
        <w:pStyle w:val="BodyText"/>
        <w:spacing w:line="323" w:lineRule="auto"/>
        <w:rPr/>
      </w:pPr>
      <w:r/>
    </w:p>
    <w:p>
      <w:pPr>
        <w:ind w:left="20" w:right="52" w:firstLine="449"/>
        <w:spacing w:before="62" w:line="378" w:lineRule="auto"/>
        <w:jc w:val="both"/>
        <w:rPr>
          <w:rFonts w:ascii="SimSun" w:hAnsi="SimSun" w:eastAsia="SimSun" w:cs="SimSun"/>
          <w:sz w:val="19"/>
          <w:szCs w:val="19"/>
        </w:rPr>
      </w:pPr>
      <w:r>
        <w:rPr>
          <w:rFonts w:ascii="SimSun" w:hAnsi="SimSun" w:eastAsia="SimSun" w:cs="SimSun"/>
          <w:sz w:val="19"/>
          <w:szCs w:val="19"/>
          <w:spacing w:val="24"/>
        </w:rPr>
        <w:t>2017年，《国务院办公厅关于印发政务信息系统整合共享实施方</w:t>
      </w:r>
      <w:r>
        <w:rPr>
          <w:rFonts w:ascii="SimSun" w:hAnsi="SimSun" w:eastAsia="SimSun" w:cs="SimSun"/>
          <w:sz w:val="19"/>
          <w:szCs w:val="19"/>
          <w:spacing w:val="6"/>
        </w:rPr>
        <w:t xml:space="preserve"> </w:t>
      </w:r>
      <w:r>
        <w:rPr>
          <w:rFonts w:ascii="SimSun" w:hAnsi="SimSun" w:eastAsia="SimSun" w:cs="SimSun"/>
          <w:sz w:val="19"/>
          <w:szCs w:val="19"/>
          <w:spacing w:val="29"/>
        </w:rPr>
        <w:t>案的通知》(国办发〔2017〕39号)提出了推进政务信息系统整合共</w:t>
      </w:r>
    </w:p>
    <w:p>
      <w:pPr>
        <w:ind w:left="20"/>
        <w:spacing w:line="216" w:lineRule="auto"/>
        <w:rPr>
          <w:rFonts w:ascii="SimSun" w:hAnsi="SimSun" w:eastAsia="SimSun" w:cs="SimSun"/>
          <w:sz w:val="19"/>
          <w:szCs w:val="19"/>
        </w:rPr>
      </w:pPr>
      <w:r>
        <w:rPr>
          <w:rFonts w:ascii="SimSun" w:hAnsi="SimSun" w:eastAsia="SimSun" w:cs="SimSun"/>
          <w:sz w:val="19"/>
          <w:szCs w:val="19"/>
          <w:spacing w:val="24"/>
        </w:rPr>
        <w:t>享的“十件大事”(见图2-</w:t>
      </w:r>
      <w:r>
        <w:rPr>
          <w:rFonts w:ascii="SimSun" w:hAnsi="SimSun" w:eastAsia="SimSun" w:cs="SimSun"/>
          <w:sz w:val="19"/>
          <w:szCs w:val="19"/>
          <w:spacing w:val="-57"/>
        </w:rPr>
        <w:t xml:space="preserve"> </w:t>
      </w:r>
      <w:r>
        <w:rPr>
          <w:rFonts w:ascii="SimSun" w:hAnsi="SimSun" w:eastAsia="SimSun" w:cs="SimSun"/>
          <w:sz w:val="19"/>
          <w:szCs w:val="19"/>
          <w:spacing w:val="24"/>
        </w:rPr>
        <w:t>3),加快推进政务</w:t>
      </w:r>
      <w:r>
        <w:rPr>
          <w:rFonts w:ascii="SimSun" w:hAnsi="SimSun" w:eastAsia="SimSun" w:cs="SimSun"/>
          <w:sz w:val="19"/>
          <w:szCs w:val="19"/>
          <w:spacing w:val="23"/>
        </w:rPr>
        <w:t>信息系统整合共享。</w:t>
      </w:r>
    </w:p>
    <w:p>
      <w:pPr>
        <w:pStyle w:val="BodyText"/>
        <w:spacing w:before="202" w:line="5550" w:lineRule="exact"/>
        <w:rPr/>
      </w:pPr>
      <w:r>
        <w:rPr>
          <w:position w:val="-110"/>
        </w:rPr>
        <w:pict>
          <v:group id="_x0000_s46" style="mso-position-vertical-relative:line;mso-position-horizontal-relative:char;width:328.55pt;height:277.5pt;" filled="false" stroked="false" coordsize="6570,5550" coordorigin="0,0">
            <v:shape id="_x0000_s48" style="position:absolute;left:0;top:0;width:6570;height:5550;" filled="false" stroked="false" type="#_x0000_t75">
              <v:imagedata o:title="" r:id="rId159"/>
            </v:shape>
            <v:shape id="_x0000_s50" style="position:absolute;left:69;top:128;width:6275;height:5309;" filled="false" stroked="false" type="#_x0000_t202">
              <v:fill on="false"/>
              <v:stroke on="false"/>
              <v:path/>
              <v:imagedata o:title=""/>
              <o:lock v:ext="edit" aspectratio="false"/>
              <v:textbox inset="0mm,0mm,0mm,0mm">
                <w:txbxContent>
                  <w:p>
                    <w:pPr>
                      <w:ind w:left="2285"/>
                      <w:spacing w:before="19" w:line="213" w:lineRule="auto"/>
                      <w:rPr>
                        <w:rFonts w:ascii="SimSun" w:hAnsi="SimSun" w:eastAsia="SimSun" w:cs="SimSun"/>
                        <w:sz w:val="19"/>
                        <w:szCs w:val="19"/>
                      </w:rPr>
                    </w:pPr>
                    <w:r>
                      <w:rPr>
                        <w:rFonts w:ascii="SimSun" w:hAnsi="SimSun" w:eastAsia="SimSun" w:cs="SimSun"/>
                        <w:sz w:val="19"/>
                        <w:szCs w:val="19"/>
                        <w:color w:val="748698"/>
                        <w:spacing w:val="-8"/>
                      </w:rPr>
                      <w:t>“审”“清”结合，加快</w:t>
                    </w:r>
                  </w:p>
                  <w:p>
                    <w:pPr>
                      <w:ind w:left="2380"/>
                      <w:spacing w:line="219" w:lineRule="auto"/>
                      <w:rPr>
                        <w:rFonts w:ascii="SimSun" w:hAnsi="SimSun" w:eastAsia="SimSun" w:cs="SimSun"/>
                        <w:sz w:val="19"/>
                        <w:szCs w:val="19"/>
                      </w:rPr>
                    </w:pPr>
                    <w:r>
                      <w:rPr>
                        <w:rFonts w:ascii="SimSun" w:hAnsi="SimSun" w:eastAsia="SimSun" w:cs="SimSun"/>
                        <w:sz w:val="19"/>
                        <w:szCs w:val="19"/>
                        <w:color w:val="4A6F8F"/>
                        <w:spacing w:val="-11"/>
                      </w:rPr>
                      <w:t>消除“僵尸”信息系统</w:t>
                    </w:r>
                  </w:p>
                  <w:p>
                    <w:pPr>
                      <w:ind w:left="770"/>
                      <w:spacing w:before="205" w:line="203" w:lineRule="auto"/>
                      <w:rPr>
                        <w:rFonts w:ascii="SimSun" w:hAnsi="SimSun" w:eastAsia="SimSun" w:cs="SimSun"/>
                        <w:sz w:val="19"/>
                        <w:szCs w:val="19"/>
                      </w:rPr>
                    </w:pPr>
                    <w:r>
                      <w:rPr>
                        <w:rFonts w:ascii="SimSun" w:hAnsi="SimSun" w:eastAsia="SimSun" w:cs="SimSun"/>
                        <w:sz w:val="19"/>
                        <w:szCs w:val="19"/>
                        <w:color w:val="3E5A77"/>
                        <w:spacing w:val="-13"/>
                      </w:rPr>
                      <w:t>上下联动，开展“互联</w:t>
                    </w:r>
                  </w:p>
                  <w:p>
                    <w:pPr>
                      <w:ind w:left="880"/>
                      <w:spacing w:line="219" w:lineRule="auto"/>
                      <w:rPr>
                        <w:rFonts w:ascii="SimSun" w:hAnsi="SimSun" w:eastAsia="SimSun" w:cs="SimSun"/>
                        <w:sz w:val="19"/>
                        <w:szCs w:val="19"/>
                      </w:rPr>
                    </w:pPr>
                    <w:r>
                      <w:rPr>
                        <w:rFonts w:ascii="SimSun" w:hAnsi="SimSun" w:eastAsia="SimSun" w:cs="SimSun"/>
                        <w:sz w:val="19"/>
                        <w:szCs w:val="19"/>
                        <w:color w:val="3B5774"/>
                        <w:spacing w:val="-9"/>
                      </w:rPr>
                      <w:t>网+政务服务”试点</w:t>
                    </w:r>
                  </w:p>
                  <w:p>
                    <w:pPr>
                      <w:spacing w:line="309" w:lineRule="auto"/>
                      <w:rPr>
                        <w:rFonts w:ascii="Arial"/>
                        <w:sz w:val="21"/>
                      </w:rPr>
                    </w:pPr>
                    <w:r/>
                  </w:p>
                  <w:p>
                    <w:pPr>
                      <w:spacing w:line="309" w:lineRule="auto"/>
                      <w:rPr>
                        <w:rFonts w:ascii="Arial"/>
                        <w:sz w:val="21"/>
                      </w:rPr>
                    </w:pPr>
                    <w:r/>
                  </w:p>
                  <w:p>
                    <w:pPr>
                      <w:ind w:left="4380"/>
                      <w:spacing w:before="62" w:line="204" w:lineRule="auto"/>
                      <w:rPr>
                        <w:rFonts w:ascii="SimSun" w:hAnsi="SimSun" w:eastAsia="SimSun" w:cs="SimSun"/>
                        <w:sz w:val="19"/>
                        <w:szCs w:val="19"/>
                      </w:rPr>
                    </w:pPr>
                    <w:r>
                      <w:rPr>
                        <w:rFonts w:ascii="SimSun" w:hAnsi="SimSun" w:eastAsia="SimSun" w:cs="SimSun"/>
                        <w:sz w:val="19"/>
                        <w:szCs w:val="19"/>
                        <w:color w:val="3B5773"/>
                        <w:spacing w:val="-14"/>
                      </w:rPr>
                      <w:t>设施共建，提升国家统-</w:t>
                    </w:r>
                  </w:p>
                  <w:p>
                    <w:pPr>
                      <w:ind w:right="3"/>
                      <w:spacing w:line="219" w:lineRule="auto"/>
                      <w:jc w:val="right"/>
                      <w:rPr>
                        <w:rFonts w:ascii="SimSun" w:hAnsi="SimSun" w:eastAsia="SimSun" w:cs="SimSun"/>
                        <w:sz w:val="19"/>
                        <w:szCs w:val="19"/>
                      </w:rPr>
                    </w:pPr>
                    <w:r>
                      <w:rPr>
                        <w:rFonts w:ascii="SimSun" w:hAnsi="SimSun" w:eastAsia="SimSun" w:cs="SimSun"/>
                        <w:sz w:val="19"/>
                        <w:szCs w:val="19"/>
                        <w:color w:val="446782"/>
                        <w:spacing w:val="-15"/>
                      </w:rPr>
                      <w:t>电子政务网络支撑能力</w:t>
                    </w:r>
                  </w:p>
                  <w:p>
                    <w:pPr>
                      <w:spacing w:line="339" w:lineRule="auto"/>
                      <w:rPr>
                        <w:rFonts w:ascii="Arial"/>
                        <w:sz w:val="21"/>
                      </w:rPr>
                    </w:pPr>
                    <w:r/>
                  </w:p>
                  <w:p>
                    <w:pPr>
                      <w:spacing w:line="339" w:lineRule="auto"/>
                      <w:rPr>
                        <w:rFonts w:ascii="Arial"/>
                        <w:sz w:val="21"/>
                      </w:rPr>
                    </w:pPr>
                    <w:r/>
                  </w:p>
                  <w:p>
                    <w:pPr>
                      <w:ind w:left="20"/>
                      <w:spacing w:before="62" w:line="214" w:lineRule="auto"/>
                      <w:rPr>
                        <w:rFonts w:ascii="SimSun" w:hAnsi="SimSun" w:eastAsia="SimSun" w:cs="SimSun"/>
                        <w:sz w:val="19"/>
                        <w:szCs w:val="19"/>
                      </w:rPr>
                    </w:pPr>
                    <w:r>
                      <w:rPr>
                        <w:rFonts w:ascii="SimSun" w:hAnsi="SimSun" w:eastAsia="SimSun" w:cs="SimSun"/>
                        <w:sz w:val="19"/>
                        <w:szCs w:val="19"/>
                        <w:color w:val="3B5773"/>
                        <w:spacing w:val="-11"/>
                      </w:rPr>
                      <w:t>完善标准，加快构建政务</w:t>
                    </w:r>
                  </w:p>
                  <w:p>
                    <w:pPr>
                      <w:ind w:left="290"/>
                      <w:spacing w:before="1" w:line="219" w:lineRule="auto"/>
                      <w:rPr>
                        <w:rFonts w:ascii="SimSun" w:hAnsi="SimSun" w:eastAsia="SimSun" w:cs="SimSun"/>
                        <w:sz w:val="19"/>
                        <w:szCs w:val="19"/>
                      </w:rPr>
                    </w:pPr>
                    <w:r>
                      <w:rPr>
                        <w:rFonts w:ascii="SimSun" w:hAnsi="SimSun" w:eastAsia="SimSun" w:cs="SimSun"/>
                        <w:sz w:val="19"/>
                        <w:szCs w:val="19"/>
                        <w:color w:val="3F5B78"/>
                        <w:spacing w:val="-12"/>
                      </w:rPr>
                      <w:t>信息共享标准体系</w:t>
                    </w:r>
                  </w:p>
                  <w:p>
                    <w:pPr>
                      <w:spacing w:line="294" w:lineRule="auto"/>
                      <w:rPr>
                        <w:rFonts w:ascii="Arial"/>
                        <w:sz w:val="21"/>
                      </w:rPr>
                    </w:pPr>
                    <w:r/>
                  </w:p>
                  <w:p>
                    <w:pPr>
                      <w:spacing w:line="294" w:lineRule="auto"/>
                      <w:rPr>
                        <w:rFonts w:ascii="Arial"/>
                        <w:sz w:val="21"/>
                      </w:rPr>
                    </w:pPr>
                    <w:r/>
                  </w:p>
                  <w:p>
                    <w:pPr>
                      <w:ind w:left="399"/>
                      <w:spacing w:before="62" w:line="204" w:lineRule="auto"/>
                      <w:rPr>
                        <w:rFonts w:ascii="SimSun" w:hAnsi="SimSun" w:eastAsia="SimSun" w:cs="SimSun"/>
                        <w:sz w:val="19"/>
                        <w:szCs w:val="19"/>
                      </w:rPr>
                    </w:pPr>
                    <w:r>
                      <w:rPr>
                        <w:rFonts w:ascii="SimSun" w:hAnsi="SimSun" w:eastAsia="SimSun" w:cs="SimSun"/>
                        <w:sz w:val="19"/>
                        <w:szCs w:val="19"/>
                        <w:color w:val="334E6A"/>
                        <w:spacing w:val="-8"/>
                      </w:rPr>
                      <w:t>构建目录，开展政务信息</w:t>
                    </w:r>
                  </w:p>
                  <w:p>
                    <w:pPr>
                      <w:ind w:left="360"/>
                      <w:spacing w:before="1" w:line="219" w:lineRule="auto"/>
                      <w:rPr>
                        <w:rFonts w:ascii="SimSun" w:hAnsi="SimSun" w:eastAsia="SimSun" w:cs="SimSun"/>
                        <w:sz w:val="19"/>
                        <w:szCs w:val="19"/>
                      </w:rPr>
                    </w:pPr>
                    <w:r>
                      <w:rPr>
                        <w:rFonts w:ascii="SimSun" w:hAnsi="SimSun" w:eastAsia="SimSun" w:cs="SimSun"/>
                        <w:sz w:val="19"/>
                        <w:szCs w:val="19"/>
                        <w:color w:val="425F7C"/>
                        <w:spacing w:val="-13"/>
                      </w:rPr>
                      <w:t>资源目录编制和全国大普查</w:t>
                    </w:r>
                  </w:p>
                  <w:p>
                    <w:pPr>
                      <w:spacing w:line="310" w:lineRule="auto"/>
                      <w:rPr>
                        <w:rFonts w:ascii="Arial"/>
                        <w:sz w:val="21"/>
                      </w:rPr>
                    </w:pPr>
                    <w:r/>
                  </w:p>
                  <w:p>
                    <w:pPr>
                      <w:ind w:left="2220"/>
                      <w:spacing w:before="62" w:line="214" w:lineRule="auto"/>
                      <w:rPr>
                        <w:rFonts w:ascii="SimSun" w:hAnsi="SimSun" w:eastAsia="SimSun" w:cs="SimSun"/>
                        <w:sz w:val="19"/>
                        <w:szCs w:val="19"/>
                      </w:rPr>
                    </w:pPr>
                    <w:r>
                      <w:rPr>
                        <w:rFonts w:ascii="SimSun" w:hAnsi="SimSun" w:eastAsia="SimSun" w:cs="SimSun"/>
                        <w:sz w:val="19"/>
                        <w:szCs w:val="19"/>
                        <w:color w:val="405D7A"/>
                        <w:spacing w:val="-12"/>
                      </w:rPr>
                      <w:t>强化协同，推进全国政务</w:t>
                    </w:r>
                  </w:p>
                  <w:p>
                    <w:pPr>
                      <w:ind w:left="2509"/>
                      <w:spacing w:line="219" w:lineRule="auto"/>
                      <w:rPr>
                        <w:rFonts w:ascii="SimSun" w:hAnsi="SimSun" w:eastAsia="SimSun" w:cs="SimSun"/>
                        <w:sz w:val="19"/>
                        <w:szCs w:val="19"/>
                      </w:rPr>
                    </w:pPr>
                    <w:r>
                      <w:rPr>
                        <w:rFonts w:ascii="SimSun" w:hAnsi="SimSun" w:eastAsia="SimSun" w:cs="SimSun"/>
                        <w:sz w:val="19"/>
                        <w:szCs w:val="19"/>
                        <w:color w:val="405D7A"/>
                        <w:spacing w:val="-12"/>
                      </w:rPr>
                      <w:t>信息共享网站建设</w:t>
                    </w:r>
                  </w:p>
                </w:txbxContent>
              </v:textbox>
            </v:shape>
            <v:shape id="_x0000_s52" style="position:absolute;left:4429;top:3077;width:1856;height:440;" filled="false" stroked="false" type="#_x0000_t202">
              <v:fill on="false"/>
              <v:stroke on="false"/>
              <v:path/>
              <v:imagedata o:title=""/>
              <o:lock v:ext="edit" aspectratio="false"/>
              <v:textbox inset="0mm,0mm,0mm,0mm">
                <w:txbxContent>
                  <w:p>
                    <w:pPr>
                      <w:ind w:left="20"/>
                      <w:spacing w:before="19" w:line="205" w:lineRule="auto"/>
                      <w:rPr>
                        <w:rFonts w:ascii="SimSun" w:hAnsi="SimSun" w:eastAsia="SimSun" w:cs="SimSun"/>
                        <w:sz w:val="19"/>
                        <w:szCs w:val="19"/>
                      </w:rPr>
                    </w:pPr>
                    <w:r>
                      <w:rPr>
                        <w:rFonts w:ascii="SimSun" w:hAnsi="SimSun" w:eastAsia="SimSun" w:cs="SimSun"/>
                        <w:sz w:val="19"/>
                        <w:szCs w:val="19"/>
                        <w:color w:val="3C5875"/>
                        <w:spacing w:val="-17"/>
                      </w:rPr>
                      <w:t>促进</w:t>
                    </w:r>
                    <w:r>
                      <w:rPr>
                        <w:rFonts w:ascii="SimSun" w:hAnsi="SimSun" w:eastAsia="SimSun" w:cs="SimSun"/>
                        <w:sz w:val="19"/>
                        <w:szCs w:val="19"/>
                        <w:color w:val="3C5875"/>
                        <w:spacing w:val="-16"/>
                      </w:rPr>
                      <w:t>共享，推进接入统</w:t>
                    </w:r>
                    <w:r>
                      <w:rPr>
                        <w:rFonts w:ascii="SimSun" w:hAnsi="SimSun" w:eastAsia="SimSun" w:cs="SimSun"/>
                        <w:sz w:val="19"/>
                        <w:szCs w:val="19"/>
                        <w:color w:val="3C5875"/>
                        <w:spacing w:val="-14"/>
                      </w:rPr>
                      <w:t>-</w:t>
                    </w:r>
                  </w:p>
                  <w:p>
                    <w:pPr>
                      <w:ind w:left="319"/>
                      <w:spacing w:line="219" w:lineRule="auto"/>
                      <w:rPr>
                        <w:rFonts w:ascii="SimSun" w:hAnsi="SimSun" w:eastAsia="SimSun" w:cs="SimSun"/>
                        <w:sz w:val="19"/>
                        <w:szCs w:val="19"/>
                      </w:rPr>
                    </w:pPr>
                    <w:r>
                      <w:rPr>
                        <w:rFonts w:ascii="SimSun" w:hAnsi="SimSun" w:eastAsia="SimSun" w:cs="SimSun"/>
                        <w:sz w:val="19"/>
                        <w:szCs w:val="19"/>
                        <w:color w:val="3F5F7F"/>
                        <w:spacing w:val="-10"/>
                      </w:rPr>
                      <w:t>数据共享交换平台</w:t>
                    </w:r>
                  </w:p>
                </w:txbxContent>
              </v:textbox>
            </v:shape>
            <v:shape id="_x0000_s54" style="position:absolute;left:169;top:1887;width:1808;height:450;" filled="false" stroked="false" type="#_x0000_t202">
              <v:fill on="false"/>
              <v:stroke on="false"/>
              <v:path/>
              <v:imagedata o:title=""/>
              <o:lock v:ext="edit" aspectratio="false"/>
              <v:textbox inset="0mm,0mm,0mm,0mm">
                <w:txbxContent>
                  <w:p>
                    <w:pPr>
                      <w:ind w:left="20"/>
                      <w:spacing w:before="19" w:line="214" w:lineRule="auto"/>
                      <w:rPr>
                        <w:rFonts w:ascii="SimSun" w:hAnsi="SimSun" w:eastAsia="SimSun" w:cs="SimSun"/>
                        <w:sz w:val="19"/>
                        <w:szCs w:val="19"/>
                      </w:rPr>
                    </w:pPr>
                    <w:r>
                      <w:rPr>
                        <w:rFonts w:ascii="SimSun" w:hAnsi="SimSun" w:eastAsia="SimSun" w:cs="SimSun"/>
                        <w:sz w:val="19"/>
                        <w:szCs w:val="19"/>
                        <w:color w:val="3D5976"/>
                        <w:spacing w:val="-13"/>
                      </w:rPr>
                      <w:t>一体化服务，规范网上</w:t>
                    </w:r>
                  </w:p>
                  <w:p>
                    <w:pPr>
                      <w:ind w:left="20"/>
                      <w:spacing w:line="219" w:lineRule="auto"/>
                      <w:rPr>
                        <w:rFonts w:ascii="SimSun" w:hAnsi="SimSun" w:eastAsia="SimSun" w:cs="SimSun"/>
                        <w:sz w:val="19"/>
                        <w:szCs w:val="19"/>
                      </w:rPr>
                    </w:pPr>
                    <w:r>
                      <w:rPr>
                        <w:rFonts w:ascii="SimSun" w:hAnsi="SimSun" w:eastAsia="SimSun" w:cs="SimSun"/>
                        <w:sz w:val="19"/>
                        <w:szCs w:val="19"/>
                        <w:color w:val="3B5774"/>
                        <w:spacing w:val="-12"/>
                      </w:rPr>
                      <w:t>政务服务平台体系建设</w:t>
                    </w:r>
                  </w:p>
                </w:txbxContent>
              </v:textbox>
            </v:shape>
            <v:shape id="_x0000_s56" style="position:absolute;left:3910;top:777;width:1828;height:430;" filled="false" stroked="false" type="#_x0000_t202">
              <v:fill on="false"/>
              <v:stroke on="false"/>
              <v:path/>
              <v:imagedata o:title=""/>
              <o:lock v:ext="edit" aspectratio="false"/>
              <v:textbox inset="0mm,0mm,0mm,0mm">
                <w:txbxContent>
                  <w:p>
                    <w:pPr>
                      <w:ind w:left="109"/>
                      <w:spacing w:before="20" w:line="194" w:lineRule="auto"/>
                      <w:rPr>
                        <w:rFonts w:ascii="SimSun" w:hAnsi="SimSun" w:eastAsia="SimSun" w:cs="SimSun"/>
                        <w:sz w:val="19"/>
                        <w:szCs w:val="19"/>
                      </w:rPr>
                    </w:pPr>
                    <w:r>
                      <w:rPr>
                        <w:rFonts w:ascii="SimSun" w:hAnsi="SimSun" w:eastAsia="SimSun" w:cs="SimSun"/>
                        <w:sz w:val="19"/>
                        <w:szCs w:val="19"/>
                        <w:color w:val="416483"/>
                        <w:spacing w:val="-11"/>
                      </w:rPr>
                      <w:t>推进整合，加快部门</w:t>
                    </w:r>
                  </w:p>
                  <w:p>
                    <w:pPr>
                      <w:ind w:left="20"/>
                      <w:spacing w:line="219" w:lineRule="auto"/>
                      <w:rPr>
                        <w:rFonts w:ascii="SimSun" w:hAnsi="SimSun" w:eastAsia="SimSun" w:cs="SimSun"/>
                        <w:sz w:val="19"/>
                        <w:szCs w:val="19"/>
                      </w:rPr>
                    </w:pPr>
                    <w:r>
                      <w:rPr>
                        <w:rFonts w:ascii="SimSun" w:hAnsi="SimSun" w:eastAsia="SimSun" w:cs="SimSun"/>
                        <w:sz w:val="19"/>
                        <w:szCs w:val="19"/>
                        <w:color w:val="3B5773"/>
                        <w:spacing w:val="-11"/>
                      </w:rPr>
                      <w:t>内部信息系统整合共享</w:t>
                    </w:r>
                  </w:p>
                </w:txbxContent>
              </v:textbox>
            </v:shape>
            <v:shape id="_x0000_s58" style="position:absolute;left:4369;top:4177;width:1618;height:460;" filled="false" stroked="false" type="#_x0000_t202">
              <v:fill on="false"/>
              <v:stroke on="false"/>
              <v:path/>
              <v:imagedata o:title=""/>
              <o:lock v:ext="edit" aspectratio="false"/>
              <v:textbox inset="0mm,0mm,0mm,0mm">
                <w:txbxContent>
                  <w:p>
                    <w:pPr>
                      <w:ind w:left="80" w:right="20" w:hanging="60"/>
                      <w:spacing w:before="20" w:line="221" w:lineRule="auto"/>
                      <w:rPr>
                        <w:rFonts w:ascii="SimSun" w:hAnsi="SimSun" w:eastAsia="SimSun" w:cs="SimSun"/>
                        <w:sz w:val="19"/>
                        <w:szCs w:val="19"/>
                      </w:rPr>
                    </w:pPr>
                    <w:r>
                      <w:rPr>
                        <w:rFonts w:ascii="SimSun" w:hAnsi="SimSun" w:eastAsia="SimSun" w:cs="SimSun"/>
                        <w:sz w:val="19"/>
                        <w:szCs w:val="19"/>
                        <w:color w:val="3E5A77"/>
                        <w:spacing w:val="-15"/>
                      </w:rPr>
                      <w:t>推动开放，加快公共</w:t>
                    </w:r>
                    <w:r>
                      <w:rPr>
                        <w:rFonts w:ascii="SimSun" w:hAnsi="SimSun" w:eastAsia="SimSun" w:cs="SimSun"/>
                        <w:sz w:val="19"/>
                        <w:szCs w:val="19"/>
                        <w:color w:val="3E5A77"/>
                        <w:spacing w:val="1"/>
                      </w:rPr>
                      <w:t xml:space="preserve"> </w:t>
                    </w:r>
                    <w:r>
                      <w:rPr>
                        <w:rFonts w:ascii="SimSun" w:hAnsi="SimSun" w:eastAsia="SimSun" w:cs="SimSun"/>
                        <w:sz w:val="19"/>
                        <w:szCs w:val="19"/>
                        <w:color w:val="3E5A77"/>
                        <w:spacing w:val="-8"/>
                      </w:rPr>
                      <w:t>数据开放网站建设</w:t>
                    </w:r>
                  </w:p>
                </w:txbxContent>
              </v:textbox>
            </v:shape>
          </v:group>
        </w:pict>
      </w:r>
    </w:p>
    <w:p>
      <w:pPr>
        <w:ind w:left="1452"/>
        <w:spacing w:before="103" w:line="221" w:lineRule="auto"/>
        <w:rPr>
          <w:rFonts w:ascii="SimHei" w:hAnsi="SimHei" w:eastAsia="SimHei" w:cs="SimHei"/>
          <w:sz w:val="19"/>
          <w:szCs w:val="19"/>
        </w:rPr>
      </w:pPr>
      <w:r>
        <w:rPr>
          <w:rFonts w:ascii="SimHei" w:hAnsi="SimHei" w:eastAsia="SimHei" w:cs="SimHei"/>
          <w:sz w:val="19"/>
          <w:szCs w:val="19"/>
          <w:b/>
          <w:bCs/>
          <w:color w:val="256BE5"/>
          <w:spacing w:val="-4"/>
        </w:rPr>
        <w:t>图2-3</w:t>
      </w:r>
      <w:r>
        <w:rPr>
          <w:rFonts w:ascii="SimHei" w:hAnsi="SimHei" w:eastAsia="SimHei" w:cs="SimHei"/>
          <w:sz w:val="19"/>
          <w:szCs w:val="19"/>
          <w:color w:val="256BE5"/>
          <w:spacing w:val="96"/>
        </w:rPr>
        <w:t xml:space="preserve"> </w:t>
      </w:r>
      <w:r>
        <w:rPr>
          <w:rFonts w:ascii="SimHei" w:hAnsi="SimHei" w:eastAsia="SimHei" w:cs="SimHei"/>
          <w:sz w:val="19"/>
          <w:szCs w:val="19"/>
          <w:b/>
          <w:bCs/>
          <w:color w:val="256BE5"/>
          <w:spacing w:val="-4"/>
        </w:rPr>
        <w:t>政务信息系统整合共享的“十件大事”</w:t>
      </w:r>
    </w:p>
    <w:p>
      <w:pPr>
        <w:ind w:left="20" w:right="50" w:firstLine="339"/>
        <w:spacing w:before="67" w:line="222" w:lineRule="auto"/>
        <w:rPr>
          <w:rFonts w:ascii="SimSun" w:hAnsi="SimSun" w:eastAsia="SimSun" w:cs="SimSun"/>
          <w:sz w:val="19"/>
          <w:szCs w:val="19"/>
        </w:rPr>
      </w:pPr>
      <w:r>
        <w:rPr>
          <w:rFonts w:ascii="SimSun" w:hAnsi="SimSun" w:eastAsia="SimSun" w:cs="SimSun"/>
          <w:sz w:val="19"/>
          <w:szCs w:val="19"/>
          <w:spacing w:val="-18"/>
          <w:w w:val="94"/>
        </w:rPr>
        <w:t>资料来源：根据《国务院办公厅关于印发政务信息系</w:t>
      </w:r>
      <w:r>
        <w:rPr>
          <w:rFonts w:ascii="SimSun" w:hAnsi="SimSun" w:eastAsia="SimSun" w:cs="SimSun"/>
          <w:sz w:val="19"/>
          <w:szCs w:val="19"/>
          <w:spacing w:val="-19"/>
          <w:w w:val="94"/>
        </w:rPr>
        <w:t>统整合共享实施方案的通知》(国办</w:t>
      </w:r>
      <w:r>
        <w:rPr>
          <w:rFonts w:ascii="SimSun" w:hAnsi="SimSun" w:eastAsia="SimSun" w:cs="SimSun"/>
          <w:sz w:val="19"/>
          <w:szCs w:val="19"/>
        </w:rPr>
        <w:t xml:space="preserve"> </w:t>
      </w:r>
      <w:r>
        <w:rPr>
          <w:rFonts w:ascii="SimSun" w:hAnsi="SimSun" w:eastAsia="SimSun" w:cs="SimSun"/>
          <w:sz w:val="19"/>
          <w:szCs w:val="19"/>
          <w:spacing w:val="-15"/>
        </w:rPr>
        <w:t>发〔2017〕39号)整理。</w:t>
      </w:r>
    </w:p>
    <w:p>
      <w:pPr>
        <w:ind w:left="20" w:right="40" w:firstLine="449"/>
        <w:spacing w:before="263" w:line="378" w:lineRule="auto"/>
        <w:jc w:val="both"/>
        <w:rPr>
          <w:rFonts w:ascii="SimSun" w:hAnsi="SimSun" w:eastAsia="SimSun" w:cs="SimSun"/>
          <w:sz w:val="19"/>
          <w:szCs w:val="19"/>
        </w:rPr>
      </w:pPr>
      <w:r>
        <w:rPr>
          <w:rFonts w:ascii="SimSun" w:hAnsi="SimSun" w:eastAsia="SimSun" w:cs="SimSun"/>
          <w:sz w:val="19"/>
          <w:szCs w:val="19"/>
          <w:spacing w:val="25"/>
        </w:rPr>
        <w:t>根据国家要求，国务院各部门整合后的政务信息系统统</w:t>
      </w:r>
      <w:r>
        <w:rPr>
          <w:rFonts w:ascii="SimSun" w:hAnsi="SimSun" w:eastAsia="SimSun" w:cs="SimSun"/>
          <w:sz w:val="19"/>
          <w:szCs w:val="19"/>
          <w:spacing w:val="-57"/>
        </w:rPr>
        <w:t xml:space="preserve"> </w:t>
      </w:r>
      <w:r>
        <w:rPr>
          <w:rFonts w:ascii="SimSun" w:hAnsi="SimSun" w:eastAsia="SimSun" w:cs="SimSun"/>
          <w:sz w:val="19"/>
          <w:szCs w:val="19"/>
          <w:spacing w:val="25"/>
        </w:rPr>
        <w:t>一接入国</w:t>
      </w:r>
      <w:r>
        <w:rPr>
          <w:rFonts w:ascii="SimSun" w:hAnsi="SimSun" w:eastAsia="SimSun" w:cs="SimSun"/>
          <w:sz w:val="19"/>
          <w:szCs w:val="19"/>
        </w:rPr>
        <w:t xml:space="preserve"> </w:t>
      </w:r>
      <w:r>
        <w:rPr>
          <w:rFonts w:ascii="SimSun" w:hAnsi="SimSun" w:eastAsia="SimSun" w:cs="SimSun"/>
          <w:sz w:val="19"/>
          <w:szCs w:val="19"/>
          <w:spacing w:val="29"/>
        </w:rPr>
        <w:t>家数据共享交换平台(见图2-</w:t>
      </w:r>
      <w:r>
        <w:rPr>
          <w:rFonts w:ascii="SimSun" w:hAnsi="SimSun" w:eastAsia="SimSun" w:cs="SimSun"/>
          <w:sz w:val="19"/>
          <w:szCs w:val="19"/>
          <w:spacing w:val="-56"/>
        </w:rPr>
        <w:t xml:space="preserve"> </w:t>
      </w:r>
      <w:r>
        <w:rPr>
          <w:rFonts w:ascii="SimSun" w:hAnsi="SimSun" w:eastAsia="SimSun" w:cs="SimSun"/>
          <w:sz w:val="19"/>
          <w:szCs w:val="19"/>
          <w:spacing w:val="29"/>
        </w:rPr>
        <w:t>4),各地区结合实际统筹推进本地区政</w:t>
      </w:r>
      <w:r>
        <w:rPr>
          <w:rFonts w:ascii="SimSun" w:hAnsi="SimSun" w:eastAsia="SimSun" w:cs="SimSun"/>
          <w:sz w:val="19"/>
          <w:szCs w:val="19"/>
        </w:rPr>
        <w:t xml:space="preserve"> </w:t>
      </w:r>
      <w:r>
        <w:rPr>
          <w:rFonts w:ascii="SimSun" w:hAnsi="SimSun" w:eastAsia="SimSun" w:cs="SimSun"/>
          <w:sz w:val="19"/>
          <w:szCs w:val="19"/>
          <w:spacing w:val="26"/>
        </w:rPr>
        <w:t>务信息系统整合共享工作，初步实现国务院部门和地方政府信息系统</w:t>
      </w:r>
    </w:p>
    <w:p>
      <w:pPr>
        <w:ind w:left="20"/>
        <w:spacing w:line="217" w:lineRule="auto"/>
        <w:rPr>
          <w:rFonts w:ascii="SimSun" w:hAnsi="SimSun" w:eastAsia="SimSun" w:cs="SimSun"/>
          <w:sz w:val="19"/>
          <w:szCs w:val="19"/>
        </w:rPr>
      </w:pPr>
      <w:r>
        <w:rPr>
          <w:rFonts w:ascii="SimSun" w:hAnsi="SimSun" w:eastAsia="SimSun" w:cs="SimSun"/>
          <w:sz w:val="19"/>
          <w:szCs w:val="19"/>
          <w:spacing w:val="30"/>
        </w:rPr>
        <w:t>互联互通。①截至2020年12月，国家平台累计向地方部门提供数据</w:t>
      </w:r>
    </w:p>
    <w:p>
      <w:pPr>
        <w:pStyle w:val="BodyText"/>
        <w:spacing w:line="382" w:lineRule="auto"/>
        <w:rPr/>
      </w:pPr>
      <w:r/>
    </w:p>
    <w:p>
      <w:pPr>
        <w:ind w:left="20" w:right="54" w:firstLine="339"/>
        <w:spacing w:before="62" w:line="238" w:lineRule="auto"/>
        <w:rPr>
          <w:rFonts w:ascii="SimSun" w:hAnsi="SimSun" w:eastAsia="SimSun" w:cs="SimSun"/>
          <w:sz w:val="19"/>
          <w:szCs w:val="19"/>
        </w:rPr>
      </w:pPr>
      <w:r>
        <w:rPr>
          <w:rFonts w:ascii="SimSun" w:hAnsi="SimSun" w:eastAsia="SimSun" w:cs="SimSun"/>
          <w:sz w:val="19"/>
          <w:szCs w:val="19"/>
          <w:spacing w:val="-19"/>
          <w:w w:val="96"/>
        </w:rPr>
        <w:t>①</w:t>
      </w:r>
      <w:r>
        <w:rPr>
          <w:rFonts w:ascii="SimSun" w:hAnsi="SimSun" w:eastAsia="SimSun" w:cs="SimSun"/>
          <w:sz w:val="19"/>
          <w:szCs w:val="19"/>
          <w:spacing w:val="70"/>
        </w:rPr>
        <w:t xml:space="preserve"> </w:t>
      </w:r>
      <w:r>
        <w:rPr>
          <w:rFonts w:ascii="SimSun" w:hAnsi="SimSun" w:eastAsia="SimSun" w:cs="SimSun"/>
          <w:sz w:val="19"/>
          <w:szCs w:val="19"/>
          <w:spacing w:val="-19"/>
          <w:w w:val="96"/>
        </w:rPr>
        <w:t>东数西算：我国数据跨域流通的总体框架和实施路径研究.国家信息中心网，2020-</w:t>
      </w:r>
      <w:r>
        <w:rPr>
          <w:rFonts w:ascii="SimSun" w:hAnsi="SimSun" w:eastAsia="SimSun" w:cs="SimSun"/>
          <w:sz w:val="19"/>
          <w:szCs w:val="19"/>
        </w:rPr>
        <w:t xml:space="preserve"> </w:t>
      </w:r>
      <w:r>
        <w:rPr>
          <w:rFonts w:ascii="SimSun" w:hAnsi="SimSun" w:eastAsia="SimSun" w:cs="SimSun"/>
          <w:sz w:val="19"/>
          <w:szCs w:val="19"/>
          <w:spacing w:val="-16"/>
        </w:rPr>
        <w:t>03-10.</w:t>
      </w:r>
    </w:p>
    <w:p>
      <w:pPr>
        <w:spacing w:line="238" w:lineRule="auto"/>
        <w:sectPr>
          <w:footerReference w:type="default" r:id="rId157"/>
          <w:pgSz w:w="8370" w:h="12670"/>
          <w:pgMar w:top="400" w:right="869" w:bottom="653" w:left="929" w:header="0" w:footer="464" w:gutter="0"/>
        </w:sectPr>
        <w:rPr>
          <w:rFonts w:ascii="SimSun" w:hAnsi="SimSun" w:eastAsia="SimSun" w:cs="SimSun"/>
          <w:sz w:val="19"/>
          <w:szCs w:val="19"/>
        </w:rPr>
      </w:pPr>
    </w:p>
    <w:p>
      <w:pPr>
        <w:pStyle w:val="BodyText"/>
        <w:spacing w:line="242" w:lineRule="auto"/>
        <w:rPr/>
      </w:pPr>
      <w:r>
        <w:drawing>
          <wp:anchor distT="0" distB="0" distL="0" distR="0" simplePos="0" relativeHeight="251835392" behindDoc="0" locked="0" layoutInCell="0" allowOverlap="1">
            <wp:simplePos x="0" y="0"/>
            <wp:positionH relativeFrom="page">
              <wp:posOffset>527030</wp:posOffset>
            </wp:positionH>
            <wp:positionV relativeFrom="page">
              <wp:posOffset>7092948</wp:posOffset>
            </wp:positionV>
            <wp:extent cx="933465" cy="6356"/>
            <wp:effectExtent l="0" t="0" r="0" b="0"/>
            <wp:wrapNone/>
            <wp:docPr id="68" name="IM 68"/>
            <wp:cNvGraphicFramePr/>
            <a:graphic>
              <a:graphicData uri="http://schemas.openxmlformats.org/drawingml/2006/picture">
                <pic:pic>
                  <pic:nvPicPr>
                    <pic:cNvPr id="68" name="IM 68"/>
                    <pic:cNvPicPr/>
                  </pic:nvPicPr>
                  <pic:blipFill>
                    <a:blip r:embed="rId161"/>
                    <a:stretch>
                      <a:fillRect/>
                    </a:stretch>
                  </pic:blipFill>
                  <pic:spPr>
                    <a:xfrm rot="0">
                      <a:off x="0" y="0"/>
                      <a:ext cx="933465" cy="6356"/>
                    </a:xfrm>
                    <a:prstGeom prst="rect">
                      <a:avLst/>
                    </a:prstGeom>
                  </pic:spPr>
                </pic:pic>
              </a:graphicData>
            </a:graphic>
          </wp:anchor>
        </w:drawing>
      </w:r>
      <w:r/>
    </w:p>
    <w:p>
      <w:pPr>
        <w:pStyle w:val="BodyText"/>
        <w:spacing w:line="243" w:lineRule="auto"/>
        <w:rPr/>
      </w:pPr>
      <w:r/>
    </w:p>
    <w:p>
      <w:pPr>
        <w:ind w:right="16"/>
        <w:spacing w:before="62" w:line="218" w:lineRule="auto"/>
        <w:jc w:val="right"/>
        <w:rPr>
          <w:rFonts w:ascii="SimHei" w:hAnsi="SimHei" w:eastAsia="SimHei" w:cs="SimHei"/>
          <w:sz w:val="19"/>
          <w:szCs w:val="19"/>
        </w:rPr>
      </w:pPr>
      <w:r>
        <w:rPr>
          <w:rFonts w:ascii="SimHei" w:hAnsi="SimHei" w:eastAsia="SimHei" w:cs="SimHei"/>
          <w:sz w:val="19"/>
          <w:szCs w:val="19"/>
          <w:b/>
          <w:bCs/>
          <w:color w:val="0136B3"/>
          <w:spacing w:val="-6"/>
        </w:rPr>
        <w:t>第2章</w:t>
      </w:r>
      <w:r>
        <w:rPr>
          <w:rFonts w:ascii="SimHei" w:hAnsi="SimHei" w:eastAsia="SimHei" w:cs="SimHei"/>
          <w:sz w:val="19"/>
          <w:szCs w:val="19"/>
          <w:color w:val="0136B3"/>
          <w:spacing w:val="-6"/>
        </w:rPr>
        <w:t xml:space="preserve">  </w:t>
      </w:r>
      <w:r>
        <w:rPr>
          <w:rFonts w:ascii="SimHei" w:hAnsi="SimHei" w:eastAsia="SimHei" w:cs="SimHei"/>
          <w:sz w:val="19"/>
          <w:szCs w:val="19"/>
          <w:b/>
          <w:bCs/>
          <w:color w:val="0136B3"/>
          <w:spacing w:val="-6"/>
        </w:rPr>
        <w:t>数据治理的国内实践</w:t>
      </w:r>
    </w:p>
    <w:p>
      <w:pPr>
        <w:pStyle w:val="BodyText"/>
        <w:spacing w:line="318" w:lineRule="auto"/>
        <w:rPr/>
      </w:pPr>
      <w:r/>
    </w:p>
    <w:p>
      <w:pPr>
        <w:ind w:left="10"/>
        <w:spacing w:before="62" w:line="418" w:lineRule="exact"/>
        <w:rPr>
          <w:rFonts w:ascii="SimSun" w:hAnsi="SimSun" w:eastAsia="SimSun" w:cs="SimSun"/>
          <w:sz w:val="19"/>
          <w:szCs w:val="19"/>
        </w:rPr>
      </w:pPr>
      <w:r>
        <w:rPr>
          <w:rFonts w:ascii="SimSun" w:hAnsi="SimSun" w:eastAsia="SimSun" w:cs="SimSun"/>
          <w:sz w:val="19"/>
          <w:szCs w:val="19"/>
          <w:spacing w:val="29"/>
          <w:position w:val="17"/>
        </w:rPr>
        <w:t>共享交换服务500亿余次，电子证照共享服务超过</w:t>
      </w:r>
      <w:r>
        <w:rPr>
          <w:rFonts w:ascii="SimSun" w:hAnsi="SimSun" w:eastAsia="SimSun" w:cs="SimSun"/>
          <w:sz w:val="19"/>
          <w:szCs w:val="19"/>
          <w:spacing w:val="28"/>
          <w:position w:val="17"/>
        </w:rPr>
        <w:t>4</w:t>
      </w:r>
      <w:r>
        <w:rPr>
          <w:rFonts w:ascii="SimSun" w:hAnsi="SimSun" w:eastAsia="SimSun" w:cs="SimSun"/>
          <w:sz w:val="19"/>
          <w:szCs w:val="19"/>
          <w:spacing w:val="-51"/>
          <w:position w:val="17"/>
        </w:rPr>
        <w:t xml:space="preserve"> </w:t>
      </w:r>
      <w:r>
        <w:rPr>
          <w:rFonts w:ascii="SimSun" w:hAnsi="SimSun" w:eastAsia="SimSun" w:cs="SimSun"/>
          <w:sz w:val="19"/>
          <w:szCs w:val="19"/>
          <w:spacing w:val="28"/>
          <w:position w:val="17"/>
        </w:rPr>
        <w:t>.4亿次，提供身</w:t>
      </w:r>
    </w:p>
    <w:p>
      <w:pPr>
        <w:ind w:left="10"/>
        <w:spacing w:line="217" w:lineRule="auto"/>
        <w:rPr>
          <w:rFonts w:ascii="SimSun" w:hAnsi="SimSun" w:eastAsia="SimSun" w:cs="SimSun"/>
          <w:sz w:val="19"/>
          <w:szCs w:val="19"/>
        </w:rPr>
      </w:pPr>
      <w:r>
        <w:rPr>
          <w:rFonts w:ascii="SimSun" w:hAnsi="SimSun" w:eastAsia="SimSun" w:cs="SimSun"/>
          <w:sz w:val="19"/>
          <w:szCs w:val="19"/>
          <w:spacing w:val="20"/>
        </w:rPr>
        <w:t>份认证核验服务超过15.5亿次。①</w:t>
      </w:r>
    </w:p>
    <w:p>
      <w:pPr>
        <w:ind w:firstLine="10"/>
        <w:spacing w:before="181" w:line="2209" w:lineRule="exact"/>
        <w:rPr/>
      </w:pPr>
      <w:r>
        <w:rPr>
          <w:position w:val="-44"/>
        </w:rPr>
        <w:pict>
          <v:group id="_x0000_s60" style="mso-position-vertical-relative:line;mso-position-horizontal-relative:char;width:323pt;height:110.5pt;" filled="false" stroked="false" coordsize="6460,2210" coordorigin="0,0">
            <v:shape id="_x0000_s62" style="position:absolute;left:29;top:0;width:6430;height:2210;" filled="false" stroked="false" type="#_x0000_t75">
              <v:imagedata o:title="" r:id="rId162"/>
            </v:shape>
            <v:shape id="_x0000_s64" style="position:absolute;left:2109;top:37;width:1856;height:2081;" filled="false" stroked="false" type="#_x0000_t202">
              <v:fill on="false"/>
              <v:stroke on="false"/>
              <v:path/>
              <v:imagedata o:title=""/>
              <o:lock v:ext="edit" aspectratio="false"/>
              <v:textbox inset="0mm,0mm,0mm,0mm">
                <w:txbxContent>
                  <w:p>
                    <w:pPr>
                      <w:ind w:left="788" w:right="159" w:hanging="149"/>
                      <w:spacing w:before="20" w:line="217" w:lineRule="auto"/>
                      <w:rPr>
                        <w:rFonts w:ascii="SimSun" w:hAnsi="SimSun" w:eastAsia="SimSun" w:cs="SimSun"/>
                        <w:sz w:val="19"/>
                        <w:szCs w:val="19"/>
                      </w:rPr>
                    </w:pPr>
                    <w:r>
                      <w:rPr>
                        <w:rFonts w:ascii="SimSun" w:hAnsi="SimSun" w:eastAsia="SimSun" w:cs="SimSun"/>
                        <w:sz w:val="19"/>
                        <w:szCs w:val="19"/>
                        <w:spacing w:val="-14"/>
                      </w:rPr>
                      <w:t>国家数据共享</w:t>
                    </w:r>
                    <w:r>
                      <w:rPr>
                        <w:rFonts w:ascii="SimSun" w:hAnsi="SimSun" w:eastAsia="SimSun" w:cs="SimSun"/>
                        <w:sz w:val="19"/>
                        <w:szCs w:val="19"/>
                      </w:rPr>
                      <w:t xml:space="preserve"> </w:t>
                    </w:r>
                    <w:r>
                      <w:rPr>
                        <w:rFonts w:ascii="SimSun" w:hAnsi="SimSun" w:eastAsia="SimSun" w:cs="SimSun"/>
                        <w:sz w:val="19"/>
                        <w:szCs w:val="19"/>
                        <w:spacing w:val="-8"/>
                      </w:rPr>
                      <w:t>交换平台</w:t>
                    </w:r>
                  </w:p>
                  <w:p>
                    <w:pPr>
                      <w:ind w:left="20" w:right="20" w:firstLine="179"/>
                      <w:spacing w:before="163" w:line="235" w:lineRule="auto"/>
                      <w:rPr>
                        <w:rFonts w:ascii="SimSun" w:hAnsi="SimSun" w:eastAsia="SimSun" w:cs="SimSun"/>
                        <w:sz w:val="19"/>
                        <w:szCs w:val="19"/>
                      </w:rPr>
                    </w:pPr>
                    <w:r>
                      <w:rPr>
                        <w:rFonts w:ascii="SimSun" w:hAnsi="SimSun" w:eastAsia="SimSun" w:cs="SimSun"/>
                        <w:sz w:val="19"/>
                        <w:szCs w:val="19"/>
                        <w:color w:val="294BD4"/>
                        <w:spacing w:val="2"/>
                      </w:rPr>
                      <w:t>→</w:t>
                    </w:r>
                    <w:r>
                      <w:rPr>
                        <w:rFonts w:ascii="SimSun" w:hAnsi="SimSun" w:eastAsia="SimSun" w:cs="SimSun"/>
                        <w:sz w:val="19"/>
                        <w:szCs w:val="19"/>
                        <w:spacing w:val="2"/>
                      </w:rPr>
                      <w:t>政务云(公安部)</w:t>
                    </w:r>
                    <w:r>
                      <w:rPr>
                        <w:rFonts w:ascii="SimSun" w:hAnsi="SimSun" w:eastAsia="SimSun" w:cs="SimSun"/>
                        <w:sz w:val="19"/>
                        <w:szCs w:val="19"/>
                        <w:color w:val="294BD4"/>
                        <w:spacing w:val="2"/>
                      </w:rPr>
                      <w:t>+</w:t>
                    </w:r>
                    <w:r>
                      <w:rPr>
                        <w:rFonts w:ascii="SimSun" w:hAnsi="SimSun" w:eastAsia="SimSun" w:cs="SimSun"/>
                        <w:sz w:val="19"/>
                        <w:szCs w:val="19"/>
                        <w:color w:val="294BD4"/>
                      </w:rPr>
                      <w:t xml:space="preserve"> </w:t>
                    </w:r>
                    <w:r>
                      <w:rPr>
                        <w:rFonts w:ascii="SimSun" w:hAnsi="SimSun" w:eastAsia="SimSun" w:cs="SimSun"/>
                        <w:sz w:val="19"/>
                        <w:szCs w:val="19"/>
                        <w:spacing w:val="-3"/>
                      </w:rPr>
                      <w:t>部本级</w:t>
                    </w:r>
                  </w:p>
                  <w:p>
                    <w:pPr>
                      <w:ind w:left="20"/>
                      <w:spacing w:before="55" w:line="219" w:lineRule="auto"/>
                      <w:rPr>
                        <w:rFonts w:ascii="SimSun" w:hAnsi="SimSun" w:eastAsia="SimSun" w:cs="SimSun"/>
                        <w:sz w:val="19"/>
                        <w:szCs w:val="19"/>
                      </w:rPr>
                    </w:pPr>
                    <w:r>
                      <w:rPr>
                        <w:rFonts w:ascii="SimSun" w:hAnsi="SimSun" w:eastAsia="SimSun" w:cs="SimSun"/>
                        <w:sz w:val="19"/>
                        <w:szCs w:val="19"/>
                        <w:spacing w:val="-11"/>
                      </w:rPr>
                      <w:t>省级节点</w:t>
                    </w:r>
                  </w:p>
                  <w:p>
                    <w:pPr>
                      <w:ind w:left="20"/>
                      <w:spacing w:before="134" w:line="219" w:lineRule="auto"/>
                      <w:rPr>
                        <w:rFonts w:ascii="SimSun" w:hAnsi="SimSun" w:eastAsia="SimSun" w:cs="SimSun"/>
                        <w:sz w:val="19"/>
                        <w:szCs w:val="19"/>
                      </w:rPr>
                    </w:pPr>
                    <w:r>
                      <w:rPr>
                        <w:rFonts w:ascii="SimSun" w:hAnsi="SimSun" w:eastAsia="SimSun" w:cs="SimSun"/>
                        <w:sz w:val="19"/>
                        <w:szCs w:val="19"/>
                        <w:spacing w:val="-3"/>
                      </w:rPr>
                      <w:t>市级系统</w:t>
                    </w:r>
                  </w:p>
                  <w:p>
                    <w:pPr>
                      <w:ind w:left="20"/>
                      <w:spacing w:before="116" w:line="221" w:lineRule="auto"/>
                      <w:rPr>
                        <w:rFonts w:ascii="SimSun" w:hAnsi="SimSun" w:eastAsia="SimSun" w:cs="SimSun"/>
                        <w:sz w:val="19"/>
                        <w:szCs w:val="19"/>
                      </w:rPr>
                    </w:pPr>
                    <w:r>
                      <w:rPr>
                        <w:rFonts w:ascii="SimSun" w:hAnsi="SimSun" w:eastAsia="SimSun" w:cs="SimSun"/>
                        <w:sz w:val="19"/>
                        <w:szCs w:val="19"/>
                        <w:spacing w:val="-6"/>
                      </w:rPr>
                      <w:t>县级系统</w:t>
                    </w:r>
                  </w:p>
                </w:txbxContent>
              </v:textbox>
            </v:shape>
            <v:shape id="_x0000_s66" style="position:absolute;left:4470;top:267;width:1921;height:185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1"/>
                      </w:rPr>
                      <w:t>电子政务外网</w:t>
                    </w:r>
                  </w:p>
                  <w:p>
                    <w:pPr>
                      <w:ind w:left="20" w:right="20" w:firstLine="100"/>
                      <w:spacing w:before="165" w:line="230" w:lineRule="auto"/>
                      <w:rPr>
                        <w:rFonts w:ascii="SimSun" w:hAnsi="SimSun" w:eastAsia="SimSun" w:cs="SimSun"/>
                        <w:sz w:val="19"/>
                        <w:szCs w:val="19"/>
                      </w:rPr>
                    </w:pPr>
                    <w:r>
                      <w:rPr>
                        <w:rFonts w:ascii="SimSun" w:hAnsi="SimSun" w:eastAsia="SimSun" w:cs="SimSun"/>
                        <w:sz w:val="19"/>
                        <w:szCs w:val="19"/>
                        <w:color w:val="2848C8"/>
                      </w:rPr>
                      <w:t>→</w:t>
                    </w:r>
                    <w:r>
                      <w:rPr>
                        <w:rFonts w:ascii="SimSun" w:hAnsi="SimSun" w:eastAsia="SimSun" w:cs="SimSun"/>
                        <w:sz w:val="19"/>
                        <w:szCs w:val="19"/>
                        <w:color w:val="2848C8"/>
                        <w:spacing w:val="-25"/>
                      </w:rPr>
                      <w:t xml:space="preserve"> </w:t>
                    </w:r>
                    <w:r>
                      <w:rPr>
                        <w:rFonts w:ascii="SimSun" w:hAnsi="SimSun" w:eastAsia="SimSun" w:cs="SimSun"/>
                        <w:sz w:val="19"/>
                        <w:szCs w:val="19"/>
                      </w:rPr>
                      <w:t>政务云(其他部委) </w:t>
                    </w:r>
                    <w:r>
                      <w:rPr>
                        <w:rFonts w:ascii="SimSun" w:hAnsi="SimSun" w:eastAsia="SimSun" w:cs="SimSun"/>
                        <w:sz w:val="19"/>
                        <w:szCs w:val="19"/>
                        <w:spacing w:val="-11"/>
                      </w:rPr>
                      <w:t>部本级</w:t>
                    </w:r>
                  </w:p>
                  <w:p>
                    <w:pPr>
                      <w:ind w:left="20"/>
                      <w:spacing w:before="55" w:line="219" w:lineRule="auto"/>
                      <w:rPr>
                        <w:rFonts w:ascii="SimSun" w:hAnsi="SimSun" w:eastAsia="SimSun" w:cs="SimSun"/>
                        <w:sz w:val="19"/>
                        <w:szCs w:val="19"/>
                      </w:rPr>
                    </w:pPr>
                    <w:r>
                      <w:rPr>
                        <w:rFonts w:ascii="SimSun" w:hAnsi="SimSun" w:eastAsia="SimSun" w:cs="SimSun"/>
                        <w:sz w:val="19"/>
                        <w:szCs w:val="19"/>
                        <w:spacing w:val="-2"/>
                      </w:rPr>
                      <w:t>省级节点</w:t>
                    </w:r>
                  </w:p>
                  <w:p>
                    <w:pPr>
                      <w:ind w:left="20"/>
                      <w:spacing w:before="134" w:line="219" w:lineRule="auto"/>
                      <w:rPr>
                        <w:rFonts w:ascii="SimSun" w:hAnsi="SimSun" w:eastAsia="SimSun" w:cs="SimSun"/>
                        <w:sz w:val="19"/>
                        <w:szCs w:val="19"/>
                      </w:rPr>
                    </w:pPr>
                    <w:r>
                      <w:rPr>
                        <w:rFonts w:ascii="SimSun" w:hAnsi="SimSun" w:eastAsia="SimSun" w:cs="SimSun"/>
                        <w:sz w:val="19"/>
                        <w:szCs w:val="19"/>
                        <w:spacing w:val="-3"/>
                      </w:rPr>
                      <w:t>市级系统</w:t>
                    </w:r>
                  </w:p>
                  <w:p>
                    <w:pPr>
                      <w:ind w:left="20"/>
                      <w:spacing w:before="115" w:line="221" w:lineRule="auto"/>
                      <w:rPr>
                        <w:rFonts w:ascii="SimSun" w:hAnsi="SimSun" w:eastAsia="SimSun" w:cs="SimSun"/>
                        <w:sz w:val="19"/>
                        <w:szCs w:val="19"/>
                      </w:rPr>
                    </w:pPr>
                    <w:r>
                      <w:rPr>
                        <w:rFonts w:ascii="SimSun" w:hAnsi="SimSun" w:eastAsia="SimSun" w:cs="SimSun"/>
                        <w:sz w:val="19"/>
                        <w:szCs w:val="19"/>
                        <w:spacing w:val="-12"/>
                      </w:rPr>
                      <w:t>县级系统</w:t>
                    </w:r>
                  </w:p>
                </w:txbxContent>
              </v:textbox>
            </v:shape>
            <v:shape id="_x0000_s68" style="position:absolute;left:-20;top:627;width:1711;height:1570;" filled="false" stroked="false" type="#_x0000_t202">
              <v:fill on="false"/>
              <v:stroke on="false"/>
              <v:path/>
              <v:imagedata o:title=""/>
              <o:lock v:ext="edit" aspectratio="false"/>
              <v:textbox inset="0mm,0mm,0mm,0mm">
                <w:txbxContent>
                  <w:p>
                    <w:pPr>
                      <w:ind w:right="18"/>
                      <w:spacing w:before="20" w:line="185" w:lineRule="auto"/>
                      <w:jc w:val="right"/>
                      <w:rPr>
                        <w:rFonts w:ascii="SimSun" w:hAnsi="SimSun" w:eastAsia="SimSun" w:cs="SimSun"/>
                        <w:sz w:val="19"/>
                        <w:szCs w:val="19"/>
                      </w:rPr>
                    </w:pPr>
                    <w:r>
                      <w:rPr>
                        <w:rFonts w:ascii="SimSun" w:hAnsi="SimSun" w:eastAsia="SimSun" w:cs="SimSun"/>
                        <w:sz w:val="19"/>
                        <w:szCs w:val="19"/>
                        <w:spacing w:val="-2"/>
                      </w:rPr>
                      <w:t>综合性政务云</w:t>
                    </w:r>
                  </w:p>
                  <w:p>
                    <w:pPr>
                      <w:ind w:left="20"/>
                      <w:spacing w:before="1" w:line="212" w:lineRule="auto"/>
                      <w:rPr>
                        <w:rFonts w:ascii="SimSun" w:hAnsi="SimSun" w:eastAsia="SimSun" w:cs="SimSun"/>
                        <w:sz w:val="19"/>
                        <w:szCs w:val="19"/>
                      </w:rPr>
                    </w:pPr>
                    <w:r>
                      <w:rPr>
                        <w:rFonts w:ascii="SimSun" w:hAnsi="SimSun" w:eastAsia="SimSun" w:cs="SimSun"/>
                        <w:sz w:val="19"/>
                        <w:szCs w:val="19"/>
                        <w:color w:val="FFFFFF"/>
                        <w:spacing w:val="-11"/>
                      </w:rPr>
                      <w:t>国家级</w:t>
                    </w:r>
                  </w:p>
                  <w:p>
                    <w:pPr>
                      <w:ind w:left="20"/>
                      <w:spacing w:line="269" w:lineRule="exact"/>
                      <w:rPr>
                        <w:rFonts w:ascii="SimSun" w:hAnsi="SimSun" w:eastAsia="SimSun" w:cs="SimSun"/>
                        <w:sz w:val="19"/>
                        <w:szCs w:val="19"/>
                      </w:rPr>
                    </w:pPr>
                    <w:r>
                      <w:rPr>
                        <w:rFonts w:ascii="SimSun" w:hAnsi="SimSun" w:eastAsia="SimSun" w:cs="SimSun"/>
                        <w:sz w:val="19"/>
                        <w:szCs w:val="19"/>
                        <w:spacing w:val="-9"/>
                        <w:position w:val="5"/>
                      </w:rPr>
                      <w:t>政务云节点</w:t>
                    </w:r>
                  </w:p>
                  <w:p>
                    <w:pPr>
                      <w:ind w:left="20"/>
                      <w:spacing w:line="218" w:lineRule="auto"/>
                      <w:rPr>
                        <w:rFonts w:ascii="SimSun" w:hAnsi="SimSun" w:eastAsia="SimSun" w:cs="SimSun"/>
                        <w:sz w:val="19"/>
                        <w:szCs w:val="19"/>
                      </w:rPr>
                    </w:pPr>
                    <w:r>
                      <w:rPr>
                        <w:rFonts w:ascii="SimSun" w:hAnsi="SimSun" w:eastAsia="SimSun" w:cs="SimSun"/>
                        <w:sz w:val="19"/>
                        <w:szCs w:val="19"/>
                        <w:spacing w:val="-12"/>
                      </w:rPr>
                      <w:t>省政府</w:t>
                    </w:r>
                  </w:p>
                  <w:p>
                    <w:pPr>
                      <w:ind w:left="20"/>
                      <w:spacing w:before="94" w:line="219" w:lineRule="auto"/>
                      <w:rPr>
                        <w:rFonts w:ascii="SimSun" w:hAnsi="SimSun" w:eastAsia="SimSun" w:cs="SimSun"/>
                        <w:sz w:val="19"/>
                        <w:szCs w:val="19"/>
                      </w:rPr>
                    </w:pPr>
                    <w:r>
                      <w:rPr>
                        <w:rFonts w:ascii="SimSun" w:hAnsi="SimSun" w:eastAsia="SimSun" w:cs="SimSun"/>
                        <w:sz w:val="19"/>
                        <w:szCs w:val="19"/>
                        <w:spacing w:val="-12"/>
                      </w:rPr>
                      <w:t>市政府</w:t>
                    </w:r>
                  </w:p>
                  <w:p>
                    <w:pPr>
                      <w:ind w:left="20"/>
                      <w:spacing w:before="114" w:line="219" w:lineRule="auto"/>
                      <w:rPr>
                        <w:rFonts w:ascii="SimSun" w:hAnsi="SimSun" w:eastAsia="SimSun" w:cs="SimSun"/>
                        <w:sz w:val="19"/>
                        <w:szCs w:val="19"/>
                      </w:rPr>
                    </w:pPr>
                    <w:r>
                      <w:rPr>
                        <w:rFonts w:ascii="SimSun" w:hAnsi="SimSun" w:eastAsia="SimSun" w:cs="SimSun"/>
                        <w:sz w:val="19"/>
                        <w:szCs w:val="19"/>
                        <w:spacing w:val="-12"/>
                      </w:rPr>
                      <w:t>县政府</w:t>
                    </w:r>
                  </w:p>
                </w:txbxContent>
              </v:textbox>
            </v:shape>
          </v:group>
        </w:pict>
      </w:r>
    </w:p>
    <w:p>
      <w:pPr>
        <w:ind w:left="1512"/>
        <w:spacing w:before="173" w:line="221" w:lineRule="auto"/>
        <w:rPr>
          <w:rFonts w:ascii="SimHei" w:hAnsi="SimHei" w:eastAsia="SimHei" w:cs="SimHei"/>
          <w:sz w:val="19"/>
          <w:szCs w:val="19"/>
        </w:rPr>
      </w:pPr>
      <w:r>
        <w:rPr>
          <w:rFonts w:ascii="SimHei" w:hAnsi="SimHei" w:eastAsia="SimHei" w:cs="SimHei"/>
          <w:sz w:val="19"/>
          <w:szCs w:val="19"/>
          <w:b/>
          <w:bCs/>
          <w:color w:val="143C9B"/>
          <w:spacing w:val="-8"/>
        </w:rPr>
        <w:t>图2-4</w:t>
      </w:r>
      <w:r>
        <w:rPr>
          <w:rFonts w:ascii="SimHei" w:hAnsi="SimHei" w:eastAsia="SimHei" w:cs="SimHei"/>
          <w:sz w:val="19"/>
          <w:szCs w:val="19"/>
          <w:color w:val="143C9B"/>
          <w:spacing w:val="92"/>
        </w:rPr>
        <w:t xml:space="preserve"> </w:t>
      </w:r>
      <w:r>
        <w:rPr>
          <w:rFonts w:ascii="SimHei" w:hAnsi="SimHei" w:eastAsia="SimHei" w:cs="SimHei"/>
          <w:sz w:val="19"/>
          <w:szCs w:val="19"/>
          <w:b/>
          <w:bCs/>
          <w:color w:val="143C9B"/>
          <w:spacing w:val="-8"/>
        </w:rPr>
        <w:t>国家数据共享交换平台总体层级体系</w:t>
      </w:r>
    </w:p>
    <w:p>
      <w:pPr>
        <w:ind w:left="10" w:right="13" w:firstLine="349"/>
        <w:spacing w:before="56" w:line="228" w:lineRule="auto"/>
        <w:rPr>
          <w:rFonts w:ascii="Times New Roman" w:hAnsi="Times New Roman" w:eastAsia="Times New Roman" w:cs="Times New Roman"/>
          <w:sz w:val="19"/>
          <w:szCs w:val="19"/>
        </w:rPr>
      </w:pPr>
      <w:r>
        <w:rPr>
          <w:rFonts w:ascii="SimSun" w:hAnsi="SimSun" w:eastAsia="SimSun" w:cs="SimSun"/>
          <w:sz w:val="19"/>
          <w:szCs w:val="19"/>
          <w:spacing w:val="-16"/>
          <w:w w:val="96"/>
        </w:rPr>
        <w:t>资料来源：东数西算：我国数据跨域流通的总体框架和实施路径研究.</w:t>
      </w:r>
      <w:hyperlink w:history="true" r:id="rId163">
        <w:r>
          <w:rPr>
            <w:rFonts w:ascii="Times New Roman" w:hAnsi="Times New Roman" w:eastAsia="Times New Roman" w:cs="Times New Roman"/>
            <w:sz w:val="19"/>
            <w:szCs w:val="19"/>
            <w:spacing w:val="-16"/>
            <w:w w:val="96"/>
          </w:rPr>
          <w:t>htp://www.sic.gov</w:t>
        </w:r>
      </w:hyperlink>
      <w:r>
        <w:rPr>
          <w:rFonts w:ascii="Times New Roman" w:hAnsi="Times New Roman" w:eastAsia="Times New Roman" w:cs="Times New Roman"/>
          <w:sz w:val="19"/>
          <w:szCs w:val="19"/>
          <w:spacing w:val="-16"/>
          <w:w w:val="96"/>
        </w:rPr>
        <w:t>.</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spacing w:val="-10"/>
          <w:w w:val="92"/>
        </w:rPr>
        <w:t>cn/News/609/10436.htm.</w:t>
      </w:r>
    </w:p>
    <w:p>
      <w:pPr>
        <w:ind w:left="10" w:right="54" w:firstLine="449"/>
        <w:spacing w:before="287" w:line="389" w:lineRule="auto"/>
        <w:jc w:val="both"/>
        <w:rPr>
          <w:rFonts w:ascii="SimSun" w:hAnsi="SimSun" w:eastAsia="SimSun" w:cs="SimSun"/>
          <w:sz w:val="19"/>
          <w:szCs w:val="19"/>
        </w:rPr>
      </w:pPr>
      <w:r>
        <w:rPr>
          <w:rFonts w:ascii="SimSun" w:hAnsi="SimSun" w:eastAsia="SimSun" w:cs="SimSun"/>
          <w:sz w:val="19"/>
          <w:szCs w:val="19"/>
          <w:spacing w:val="26"/>
        </w:rPr>
        <w:t>在地方层面，参考中央相关部门的做法，各省依托自建的数据中</w:t>
      </w:r>
      <w:r>
        <w:rPr>
          <w:rFonts w:ascii="SimSun" w:hAnsi="SimSun" w:eastAsia="SimSun" w:cs="SimSun"/>
          <w:sz w:val="19"/>
          <w:szCs w:val="19"/>
          <w:spacing w:val="1"/>
        </w:rPr>
        <w:t xml:space="preserve"> </w:t>
      </w:r>
      <w:r>
        <w:rPr>
          <w:rFonts w:ascii="SimSun" w:hAnsi="SimSun" w:eastAsia="SimSun" w:cs="SimSun"/>
          <w:sz w:val="19"/>
          <w:szCs w:val="19"/>
          <w:spacing w:val="26"/>
        </w:rPr>
        <w:t>心搭建共享交换平台，也在不同程度上实现了省市县</w:t>
      </w:r>
      <w:r>
        <w:rPr>
          <w:rFonts w:ascii="SimSun" w:hAnsi="SimSun" w:eastAsia="SimSun" w:cs="SimSun"/>
          <w:sz w:val="19"/>
          <w:szCs w:val="19"/>
          <w:spacing w:val="25"/>
        </w:rPr>
        <w:t>乡村各级数据的</w:t>
      </w:r>
      <w:r>
        <w:rPr>
          <w:rFonts w:ascii="SimSun" w:hAnsi="SimSun" w:eastAsia="SimSun" w:cs="SimSun"/>
          <w:sz w:val="19"/>
          <w:szCs w:val="19"/>
        </w:rPr>
        <w:t xml:space="preserve"> </w:t>
      </w:r>
      <w:r>
        <w:rPr>
          <w:rFonts w:ascii="SimSun" w:hAnsi="SimSun" w:eastAsia="SimSun" w:cs="SimSun"/>
          <w:sz w:val="19"/>
          <w:szCs w:val="19"/>
          <w:spacing w:val="25"/>
        </w:rPr>
        <w:t>汇聚流转。例如，广东正在建设省市县一体化政务大数据中心，为政</w:t>
      </w:r>
      <w:r>
        <w:rPr>
          <w:rFonts w:ascii="SimSun" w:hAnsi="SimSun" w:eastAsia="SimSun" w:cs="SimSun"/>
          <w:sz w:val="19"/>
          <w:szCs w:val="19"/>
          <w:spacing w:val="17"/>
        </w:rPr>
        <w:t xml:space="preserve"> </w:t>
      </w:r>
      <w:r>
        <w:rPr>
          <w:rFonts w:ascii="SimSun" w:hAnsi="SimSun" w:eastAsia="SimSun" w:cs="SimSun"/>
          <w:sz w:val="19"/>
          <w:szCs w:val="19"/>
          <w:spacing w:val="25"/>
        </w:rPr>
        <w:t>务数据共享提供技术和平台保障；海南已经初步实现省级信息共享交</w:t>
      </w:r>
      <w:r>
        <w:rPr>
          <w:rFonts w:ascii="SimSun" w:hAnsi="SimSun" w:eastAsia="SimSun" w:cs="SimSun"/>
          <w:sz w:val="19"/>
          <w:szCs w:val="19"/>
          <w:spacing w:val="17"/>
        </w:rPr>
        <w:t xml:space="preserve"> </w:t>
      </w:r>
      <w:r>
        <w:rPr>
          <w:rFonts w:ascii="SimSun" w:hAnsi="SimSun" w:eastAsia="SimSun" w:cs="SimSun"/>
          <w:sz w:val="19"/>
          <w:szCs w:val="19"/>
          <w:spacing w:val="26"/>
        </w:rPr>
        <w:t>换平台省市县全覆盖；贵州依托“云上贵州”项目使省级政府部门应</w:t>
      </w:r>
      <w:r>
        <w:rPr>
          <w:rFonts w:ascii="SimSun" w:hAnsi="SimSun" w:eastAsia="SimSun" w:cs="SimSun"/>
          <w:sz w:val="19"/>
          <w:szCs w:val="19"/>
          <w:spacing w:val="6"/>
        </w:rPr>
        <w:t xml:space="preserve"> </w:t>
      </w:r>
      <w:r>
        <w:rPr>
          <w:rFonts w:ascii="SimSun" w:hAnsi="SimSun" w:eastAsia="SimSun" w:cs="SimSun"/>
          <w:sz w:val="19"/>
          <w:szCs w:val="19"/>
          <w:spacing w:val="29"/>
        </w:rPr>
        <w:t>用系统和数据100%迁上平台实现物理集聚，市县两级政府应用系统</w:t>
      </w:r>
    </w:p>
    <w:p>
      <w:pPr>
        <w:ind w:left="10"/>
        <w:spacing w:line="219" w:lineRule="auto"/>
        <w:rPr>
          <w:rFonts w:ascii="SimSun" w:hAnsi="SimSun" w:eastAsia="SimSun" w:cs="SimSun"/>
          <w:sz w:val="19"/>
          <w:szCs w:val="19"/>
        </w:rPr>
      </w:pPr>
      <w:r>
        <w:rPr>
          <w:rFonts w:ascii="SimSun" w:hAnsi="SimSun" w:eastAsia="SimSun" w:cs="SimSun"/>
          <w:sz w:val="19"/>
          <w:szCs w:val="19"/>
          <w:spacing w:val="28"/>
        </w:rPr>
        <w:t>和数据100%接入实现逻辑集聚。</w:t>
      </w:r>
    </w:p>
    <w:p>
      <w:pPr>
        <w:ind w:left="10" w:firstLine="460"/>
        <w:spacing w:before="155" w:line="388" w:lineRule="auto"/>
        <w:jc w:val="both"/>
        <w:rPr>
          <w:rFonts w:ascii="SimSun" w:hAnsi="SimSun" w:eastAsia="SimSun" w:cs="SimSun"/>
          <w:sz w:val="19"/>
          <w:szCs w:val="19"/>
        </w:rPr>
      </w:pPr>
      <w:r>
        <w:rPr>
          <w:rFonts w:ascii="SimSun" w:hAnsi="SimSun" w:eastAsia="SimSun" w:cs="SimSun"/>
          <w:sz w:val="19"/>
          <w:szCs w:val="19"/>
          <w:spacing w:val="26"/>
        </w:rPr>
        <w:t>在推进数据资源“聚通用”的同时，我国各地加快推进政务数据</w:t>
      </w:r>
      <w:r>
        <w:rPr>
          <w:rFonts w:ascii="SimSun" w:hAnsi="SimSun" w:eastAsia="SimSun" w:cs="SimSun"/>
          <w:sz w:val="19"/>
          <w:szCs w:val="19"/>
          <w:spacing w:val="12"/>
        </w:rPr>
        <w:t xml:space="preserve"> </w:t>
      </w:r>
      <w:r>
        <w:rPr>
          <w:rFonts w:ascii="SimSun" w:hAnsi="SimSun" w:eastAsia="SimSun" w:cs="SimSun"/>
          <w:sz w:val="19"/>
          <w:szCs w:val="19"/>
          <w:spacing w:val="25"/>
        </w:rPr>
        <w:t>开放。根据复旦大学联合国家信息中心数字中国研究院发布的《中国 </w:t>
      </w:r>
      <w:r>
        <w:rPr>
          <w:rFonts w:ascii="SimSun" w:hAnsi="SimSun" w:eastAsia="SimSun" w:cs="SimSun"/>
          <w:sz w:val="19"/>
          <w:szCs w:val="19"/>
          <w:spacing w:val="26"/>
        </w:rPr>
        <w:t>地方政府数据开放报告：指标体系与省域标杆》,截至2021年</w:t>
      </w:r>
      <w:r>
        <w:rPr>
          <w:rFonts w:ascii="SimSun" w:hAnsi="SimSun" w:eastAsia="SimSun" w:cs="SimSun"/>
          <w:sz w:val="19"/>
          <w:szCs w:val="19"/>
          <w:spacing w:val="25"/>
        </w:rPr>
        <w:t>4月底，</w:t>
      </w:r>
      <w:r>
        <w:rPr>
          <w:rFonts w:ascii="SimSun" w:hAnsi="SimSun" w:eastAsia="SimSun" w:cs="SimSun"/>
          <w:sz w:val="19"/>
          <w:szCs w:val="19"/>
        </w:rPr>
        <w:t xml:space="preserve"> </w:t>
      </w:r>
      <w:r>
        <w:rPr>
          <w:rFonts w:ascii="SimSun" w:hAnsi="SimSun" w:eastAsia="SimSun" w:cs="SimSun"/>
          <w:sz w:val="19"/>
          <w:szCs w:val="19"/>
          <w:spacing w:val="27"/>
        </w:rPr>
        <w:t>我国已有174个省级和城市的地方政府上线了数据开放平台，其中省 </w:t>
      </w:r>
      <w:r>
        <w:rPr>
          <w:rFonts w:ascii="SimSun" w:hAnsi="SimSun" w:eastAsia="SimSun" w:cs="SimSun"/>
          <w:sz w:val="19"/>
          <w:szCs w:val="19"/>
          <w:spacing w:val="34"/>
        </w:rPr>
        <w:t>级平台18个(含省和自治区，不包括直辖市和港澳台地区),城</w:t>
      </w:r>
      <w:r>
        <w:rPr>
          <w:rFonts w:ascii="SimSun" w:hAnsi="SimSun" w:eastAsia="SimSun" w:cs="SimSun"/>
          <w:sz w:val="19"/>
          <w:szCs w:val="19"/>
          <w:spacing w:val="33"/>
        </w:rPr>
        <w:t>市平</w:t>
      </w:r>
    </w:p>
    <w:p>
      <w:pPr>
        <w:ind w:left="10"/>
        <w:spacing w:line="216" w:lineRule="auto"/>
        <w:rPr>
          <w:rFonts w:ascii="SimSun" w:hAnsi="SimSun" w:eastAsia="SimSun" w:cs="SimSun"/>
          <w:sz w:val="19"/>
          <w:szCs w:val="19"/>
        </w:rPr>
      </w:pPr>
      <w:r>
        <w:rPr>
          <w:rFonts w:ascii="SimSun" w:hAnsi="SimSun" w:eastAsia="SimSun" w:cs="SimSun"/>
          <w:sz w:val="19"/>
          <w:szCs w:val="19"/>
          <w:spacing w:val="36"/>
        </w:rPr>
        <w:t>台156个(含直辖市、副省级与地级行政区),政府数据开放平台已</w:t>
      </w:r>
    </w:p>
    <w:p>
      <w:pPr>
        <w:pStyle w:val="BodyText"/>
        <w:spacing w:line="433" w:lineRule="auto"/>
        <w:rPr/>
      </w:pPr>
      <w:r/>
    </w:p>
    <w:p>
      <w:pPr>
        <w:ind w:left="10" w:right="33" w:firstLine="329"/>
        <w:spacing w:before="63" w:line="246" w:lineRule="auto"/>
        <w:rPr>
          <w:rFonts w:ascii="SimSun" w:hAnsi="SimSun" w:eastAsia="SimSun" w:cs="SimSun"/>
          <w:sz w:val="19"/>
          <w:szCs w:val="19"/>
        </w:rPr>
      </w:pPr>
      <w:r>
        <w:rPr>
          <w:rFonts w:ascii="SimSun" w:hAnsi="SimSun" w:eastAsia="SimSun" w:cs="SimSun"/>
          <w:sz w:val="19"/>
          <w:szCs w:val="19"/>
          <w:spacing w:val="-17"/>
        </w:rPr>
        <w:t>①</w:t>
      </w:r>
      <w:r>
        <w:rPr>
          <w:rFonts w:ascii="SimSun" w:hAnsi="SimSun" w:eastAsia="SimSun" w:cs="SimSun"/>
          <w:sz w:val="19"/>
          <w:szCs w:val="19"/>
          <w:spacing w:val="72"/>
        </w:rPr>
        <w:t xml:space="preserve"> </w:t>
      </w:r>
      <w:r>
        <w:rPr>
          <w:rFonts w:ascii="SimSun" w:hAnsi="SimSun" w:eastAsia="SimSun" w:cs="SimSun"/>
          <w:sz w:val="19"/>
          <w:szCs w:val="19"/>
          <w:spacing w:val="-17"/>
        </w:rPr>
        <w:t>省级政府和重点城市一体化政务服务能力(政务</w:t>
      </w:r>
      <w:r>
        <w:rPr>
          <w:rFonts w:ascii="SimSun" w:hAnsi="SimSun" w:eastAsia="SimSun" w:cs="SimSun"/>
          <w:sz w:val="19"/>
          <w:szCs w:val="19"/>
          <w:spacing w:val="-18"/>
        </w:rPr>
        <w:t>服务“好差评”)调查评估报告</w:t>
      </w:r>
      <w:r>
        <w:rPr>
          <w:rFonts w:ascii="SimSun" w:hAnsi="SimSun" w:eastAsia="SimSun" w:cs="SimSun"/>
          <w:sz w:val="19"/>
          <w:szCs w:val="19"/>
        </w:rPr>
        <w:t xml:space="preserve"> </w:t>
      </w:r>
      <w:r>
        <w:rPr>
          <w:rFonts w:ascii="SimSun" w:hAnsi="SimSun" w:eastAsia="SimSun" w:cs="SimSun"/>
          <w:sz w:val="19"/>
          <w:szCs w:val="19"/>
          <w:spacing w:val="-18"/>
        </w:rPr>
        <w:t>(2021).中央党校(国家行政学院)电子政务研究中心网站，2021-05-26.</w:t>
      </w:r>
    </w:p>
    <w:p>
      <w:pPr>
        <w:spacing w:line="246" w:lineRule="auto"/>
        <w:sectPr>
          <w:footerReference w:type="default" r:id="rId160"/>
          <w:pgSz w:w="8370" w:h="12670"/>
          <w:pgMar w:top="400" w:right="974" w:bottom="603" w:left="829" w:header="0" w:footer="414" w:gutter="0"/>
        </w:sectPr>
        <w:rPr>
          <w:rFonts w:ascii="SimSun" w:hAnsi="SimSun" w:eastAsia="SimSun" w:cs="SimSun"/>
          <w:sz w:val="19"/>
          <w:szCs w:val="19"/>
        </w:rPr>
      </w:pPr>
    </w:p>
    <w:p>
      <w:pPr>
        <w:pStyle w:val="BodyText"/>
        <w:spacing w:line="413" w:lineRule="auto"/>
        <w:rPr/>
      </w:pPr>
      <w:r>
        <w:drawing>
          <wp:anchor distT="0" distB="0" distL="0" distR="0" simplePos="0" relativeHeight="251837440" behindDoc="0" locked="0" layoutInCell="0" allowOverlap="1">
            <wp:simplePos x="0" y="0"/>
            <wp:positionH relativeFrom="page">
              <wp:posOffset>558813</wp:posOffset>
            </wp:positionH>
            <wp:positionV relativeFrom="page">
              <wp:posOffset>7054812</wp:posOffset>
            </wp:positionV>
            <wp:extent cx="933411" cy="6356"/>
            <wp:effectExtent l="0" t="0" r="0" b="0"/>
            <wp:wrapNone/>
            <wp:docPr id="70" name="IM 70"/>
            <wp:cNvGraphicFramePr/>
            <a:graphic>
              <a:graphicData uri="http://schemas.openxmlformats.org/drawingml/2006/picture">
                <pic:pic>
                  <pic:nvPicPr>
                    <pic:cNvPr id="70" name="IM 70"/>
                    <pic:cNvPicPr/>
                  </pic:nvPicPr>
                  <pic:blipFill>
                    <a:blip r:embed="rId165"/>
                    <a:stretch>
                      <a:fillRect/>
                    </a:stretch>
                  </pic:blipFill>
                  <pic:spPr>
                    <a:xfrm rot="0">
                      <a:off x="0" y="0"/>
                      <a:ext cx="933411" cy="6356"/>
                    </a:xfrm>
                    <a:prstGeom prst="rect">
                      <a:avLst/>
                    </a:prstGeom>
                  </pic:spPr>
                </pic:pic>
              </a:graphicData>
            </a:graphic>
          </wp:anchor>
        </w:drawing>
      </w:r>
      <w:r/>
    </w:p>
    <w:p>
      <w:pPr>
        <w:ind w:left="22"/>
        <w:spacing w:before="68" w:line="219" w:lineRule="auto"/>
        <w:rPr>
          <w:rFonts w:ascii="SimSun" w:hAnsi="SimSun" w:eastAsia="SimSun" w:cs="SimSun"/>
          <w:sz w:val="21"/>
          <w:szCs w:val="21"/>
        </w:rPr>
      </w:pPr>
      <w:r>
        <w:rPr>
          <w:rFonts w:ascii="SimSun" w:hAnsi="SimSun" w:eastAsia="SimSun" w:cs="SimSun"/>
          <w:sz w:val="21"/>
          <w:szCs w:val="21"/>
          <w:b/>
          <w:bCs/>
          <w:color w:val="244FA6"/>
          <w:spacing w:val="-15"/>
          <w:w w:val="91"/>
        </w:rPr>
        <w:t>数据治理之路——贵州实践</w:t>
      </w:r>
    </w:p>
    <w:p>
      <w:pPr>
        <w:pStyle w:val="BodyText"/>
        <w:spacing w:line="273" w:lineRule="auto"/>
        <w:rPr/>
      </w:pPr>
      <w:r/>
    </w:p>
    <w:p>
      <w:pPr>
        <w:ind w:left="20"/>
        <w:spacing w:before="69" w:line="219" w:lineRule="auto"/>
        <w:rPr>
          <w:rFonts w:ascii="SimSun" w:hAnsi="SimSun" w:eastAsia="SimSun" w:cs="SimSun"/>
          <w:sz w:val="21"/>
          <w:szCs w:val="21"/>
        </w:rPr>
      </w:pPr>
      <w:r>
        <w:rPr>
          <w:rFonts w:ascii="SimSun" w:hAnsi="SimSun" w:eastAsia="SimSun" w:cs="SimSun"/>
          <w:sz w:val="21"/>
          <w:szCs w:val="21"/>
          <w:spacing w:val="-2"/>
        </w:rPr>
        <w:t>逐渐成为一个地方数字政府建设的“标配”。</w:t>
      </w:r>
    </w:p>
    <w:p>
      <w:pPr>
        <w:ind w:left="20" w:firstLine="440"/>
        <w:spacing w:before="151" w:line="343" w:lineRule="auto"/>
        <w:jc w:val="both"/>
        <w:rPr>
          <w:rFonts w:ascii="SimSun" w:hAnsi="SimSun" w:eastAsia="SimSun" w:cs="SimSun"/>
          <w:sz w:val="21"/>
          <w:szCs w:val="21"/>
        </w:rPr>
      </w:pPr>
      <w:r>
        <w:rPr>
          <w:rFonts w:ascii="SimSun" w:hAnsi="SimSun" w:eastAsia="SimSun" w:cs="SimSun"/>
          <w:sz w:val="21"/>
          <w:szCs w:val="21"/>
          <w:spacing w:val="9"/>
        </w:rPr>
        <w:t>但与此同时，各地开放的数据集仍然面临数据质量低、冷数据、</w:t>
      </w:r>
      <w:r>
        <w:rPr>
          <w:rFonts w:ascii="SimSun" w:hAnsi="SimSun" w:eastAsia="SimSun" w:cs="SimSun"/>
          <w:sz w:val="21"/>
          <w:szCs w:val="21"/>
          <w:spacing w:val="2"/>
        </w:rPr>
        <w:t xml:space="preserve"> </w:t>
      </w:r>
      <w:r>
        <w:rPr>
          <w:rFonts w:ascii="SimSun" w:hAnsi="SimSun" w:eastAsia="SimSun" w:cs="SimSun"/>
          <w:sz w:val="21"/>
          <w:szCs w:val="21"/>
          <w:spacing w:val="6"/>
        </w:rPr>
        <w:t>死数据、数据利用程度低、开放制度不健全等问题。例如，在</w:t>
      </w:r>
      <w:r>
        <w:rPr>
          <w:rFonts w:ascii="SimSun" w:hAnsi="SimSun" w:eastAsia="SimSun" w:cs="SimSun"/>
          <w:sz w:val="21"/>
          <w:szCs w:val="21"/>
          <w:spacing w:val="5"/>
        </w:rPr>
        <w:t>各地数</w:t>
      </w:r>
      <w:r>
        <w:rPr>
          <w:rFonts w:ascii="SimSun" w:hAnsi="SimSun" w:eastAsia="SimSun" w:cs="SimSun"/>
          <w:sz w:val="21"/>
          <w:szCs w:val="21"/>
        </w:rPr>
        <w:t xml:space="preserve">  </w:t>
      </w:r>
      <w:r>
        <w:rPr>
          <w:rFonts w:ascii="SimSun" w:hAnsi="SimSun" w:eastAsia="SimSun" w:cs="SimSun"/>
          <w:sz w:val="21"/>
          <w:szCs w:val="21"/>
          <w:spacing w:val="7"/>
        </w:rPr>
        <w:t>据开放平台中，仅有约四成的平台开放了优质数据集，但优</w:t>
      </w:r>
      <w:r>
        <w:rPr>
          <w:rFonts w:ascii="SimSun" w:hAnsi="SimSun" w:eastAsia="SimSun" w:cs="SimSun"/>
          <w:sz w:val="21"/>
          <w:szCs w:val="21"/>
          <w:spacing w:val="6"/>
        </w:rPr>
        <w:t>质</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接</w:t>
      </w:r>
      <w:r>
        <w:rPr>
          <w:rFonts w:ascii="SimSun" w:hAnsi="SimSun" w:eastAsia="SimSun" w:cs="SimSun"/>
          <w:sz w:val="21"/>
          <w:szCs w:val="21"/>
        </w:rPr>
        <w:t xml:space="preserve">  </w:t>
      </w:r>
      <w:r>
        <w:rPr>
          <w:rFonts w:ascii="SimSun" w:hAnsi="SimSun" w:eastAsia="SimSun" w:cs="SimSun"/>
          <w:sz w:val="21"/>
          <w:szCs w:val="21"/>
          <w:spacing w:val="13"/>
        </w:rPr>
        <w:t>口仍屈指可数，调用难度较高，能调取到的数</w:t>
      </w:r>
      <w:r>
        <w:rPr>
          <w:rFonts w:ascii="SimSun" w:hAnsi="SimSun" w:eastAsia="SimSun" w:cs="SimSun"/>
          <w:sz w:val="21"/>
          <w:szCs w:val="21"/>
          <w:spacing w:val="12"/>
        </w:rPr>
        <w:t>据容量小、更新频率</w:t>
      </w:r>
      <w:r>
        <w:rPr>
          <w:rFonts w:ascii="SimSun" w:hAnsi="SimSun" w:eastAsia="SimSun" w:cs="SimSun"/>
          <w:sz w:val="21"/>
          <w:szCs w:val="21"/>
        </w:rPr>
        <w:t xml:space="preserve">  </w:t>
      </w:r>
      <w:r>
        <w:rPr>
          <w:rFonts w:ascii="SimSun" w:hAnsi="SimSun" w:eastAsia="SimSun" w:cs="SimSun"/>
          <w:sz w:val="21"/>
          <w:szCs w:val="21"/>
          <w:spacing w:val="9"/>
        </w:rPr>
        <w:t>低；近四成的平台缺少专门的数据开放授权协议，只有16%的平台在</w:t>
      </w:r>
      <w:r>
        <w:rPr>
          <w:rFonts w:ascii="SimSun" w:hAnsi="SimSun" w:eastAsia="SimSun" w:cs="SimSun"/>
          <w:sz w:val="21"/>
          <w:szCs w:val="21"/>
          <w:spacing w:val="3"/>
        </w:rPr>
        <w:t xml:space="preserve">  </w:t>
      </w:r>
      <w:r>
        <w:rPr>
          <w:rFonts w:ascii="SimSun" w:hAnsi="SimSun" w:eastAsia="SimSun" w:cs="SimSun"/>
          <w:sz w:val="21"/>
          <w:szCs w:val="21"/>
          <w:spacing w:val="6"/>
        </w:rPr>
        <w:t>授权协议中明确授予了用户免费获取、不受歧视、自由利用、自由传</w:t>
      </w:r>
      <w:r>
        <w:rPr>
          <w:rFonts w:ascii="SimSun" w:hAnsi="SimSun" w:eastAsia="SimSun" w:cs="SimSun"/>
          <w:sz w:val="21"/>
          <w:szCs w:val="21"/>
        </w:rPr>
        <w:t xml:space="preserve">  </w:t>
      </w:r>
      <w:r>
        <w:rPr>
          <w:rFonts w:ascii="SimSun" w:hAnsi="SimSun" w:eastAsia="SimSun" w:cs="SimSun"/>
          <w:sz w:val="21"/>
          <w:szCs w:val="21"/>
          <w:spacing w:val="6"/>
        </w:rPr>
        <w:t>播和分享数据的权利；只有不到一成的平台能在近两年来的每个季度</w:t>
      </w:r>
      <w:r>
        <w:rPr>
          <w:rFonts w:ascii="SimSun" w:hAnsi="SimSun" w:eastAsia="SimSun" w:cs="SimSun"/>
          <w:sz w:val="21"/>
          <w:szCs w:val="21"/>
        </w:rPr>
        <w:t xml:space="preserve">  </w:t>
      </w:r>
      <w:r>
        <w:rPr>
          <w:rFonts w:ascii="SimSun" w:hAnsi="SimSun" w:eastAsia="SimSun" w:cs="SimSun"/>
          <w:sz w:val="21"/>
          <w:szCs w:val="21"/>
          <w:spacing w:val="6"/>
        </w:rPr>
        <w:t>中都持续上线新增数据集，而超过九成的平台曾出现数据集增长</w:t>
      </w:r>
      <w:r>
        <w:rPr>
          <w:rFonts w:ascii="SimSun" w:hAnsi="SimSun" w:eastAsia="SimSun" w:cs="SimSun"/>
          <w:sz w:val="21"/>
          <w:szCs w:val="21"/>
          <w:spacing w:val="5"/>
        </w:rPr>
        <w:t>中断</w:t>
      </w:r>
      <w:r>
        <w:rPr>
          <w:rFonts w:ascii="SimSun" w:hAnsi="SimSun" w:eastAsia="SimSun" w:cs="SimSun"/>
          <w:sz w:val="21"/>
          <w:szCs w:val="21"/>
        </w:rPr>
        <w:t xml:space="preserve">  </w:t>
      </w:r>
      <w:r>
        <w:rPr>
          <w:rFonts w:ascii="SimSun" w:hAnsi="SimSun" w:eastAsia="SimSun" w:cs="SimSun"/>
          <w:sz w:val="21"/>
          <w:szCs w:val="21"/>
          <w:spacing w:val="6"/>
        </w:rPr>
        <w:t>或停滞的情况。数据开放相关制度机制、数据质量，以及开放数据的</w:t>
      </w:r>
    </w:p>
    <w:p>
      <w:pPr>
        <w:ind w:left="20"/>
        <w:spacing w:line="220" w:lineRule="auto"/>
        <w:rPr>
          <w:rFonts w:ascii="SimSun" w:hAnsi="SimSun" w:eastAsia="SimSun" w:cs="SimSun"/>
          <w:sz w:val="21"/>
          <w:szCs w:val="21"/>
        </w:rPr>
      </w:pPr>
      <w:r>
        <w:rPr>
          <w:rFonts w:ascii="SimSun" w:hAnsi="SimSun" w:eastAsia="SimSun" w:cs="SimSun"/>
          <w:sz w:val="21"/>
          <w:szCs w:val="21"/>
          <w:spacing w:val="2"/>
        </w:rPr>
        <w:t>利用还有很大的提升空间。</w:t>
      </w:r>
    </w:p>
    <w:p>
      <w:pPr>
        <w:ind w:left="20" w:firstLine="429"/>
        <w:spacing w:before="214" w:line="343" w:lineRule="auto"/>
        <w:jc w:val="both"/>
        <w:rPr>
          <w:rFonts w:ascii="SimSun" w:hAnsi="SimSun" w:eastAsia="SimSun" w:cs="SimSun"/>
          <w:sz w:val="21"/>
          <w:szCs w:val="21"/>
        </w:rPr>
      </w:pPr>
      <w:r>
        <w:rPr>
          <w:rFonts w:ascii="SimSun" w:hAnsi="SimSun" w:eastAsia="SimSun" w:cs="SimSun"/>
          <w:sz w:val="21"/>
          <w:szCs w:val="21"/>
          <w:spacing w:val="9"/>
        </w:rPr>
        <w:t>2020年1月，国务院办公厅印发《国家政务信息化项目建设管理 </w:t>
      </w:r>
      <w:r>
        <w:rPr>
          <w:rFonts w:ascii="SimSun" w:hAnsi="SimSun" w:eastAsia="SimSun" w:cs="SimSun"/>
          <w:sz w:val="21"/>
          <w:szCs w:val="21"/>
          <w:spacing w:val="15"/>
        </w:rPr>
        <w:t>办法》(国办发〔2019〕57号),从规划、审批、建设、</w:t>
      </w:r>
      <w:r>
        <w:rPr>
          <w:rFonts w:ascii="SimSun" w:hAnsi="SimSun" w:eastAsia="SimSun" w:cs="SimSun"/>
          <w:sz w:val="21"/>
          <w:szCs w:val="21"/>
          <w:spacing w:val="14"/>
        </w:rPr>
        <w:t>资金、监督 </w:t>
      </w:r>
      <w:r>
        <w:rPr>
          <w:rFonts w:ascii="SimSun" w:hAnsi="SimSun" w:eastAsia="SimSun" w:cs="SimSun"/>
          <w:sz w:val="21"/>
          <w:szCs w:val="21"/>
          <w:spacing w:val="6"/>
        </w:rPr>
        <w:t>等方面对国家政务信息化项目的建设管理提出了更加系统、全面、具</w:t>
      </w:r>
      <w:r>
        <w:rPr>
          <w:rFonts w:ascii="SimSun" w:hAnsi="SimSun" w:eastAsia="SimSun" w:cs="SimSun"/>
          <w:sz w:val="21"/>
          <w:szCs w:val="21"/>
        </w:rPr>
        <w:t xml:space="preserve">  </w:t>
      </w:r>
      <w:r>
        <w:rPr>
          <w:rFonts w:ascii="SimSun" w:hAnsi="SimSun" w:eastAsia="SimSun" w:cs="SimSun"/>
          <w:sz w:val="21"/>
          <w:szCs w:val="21"/>
          <w:spacing w:val="3"/>
        </w:rPr>
        <w:t>体的要求，主要表现在三个方面：</w:t>
      </w:r>
      <w:r>
        <w:rPr>
          <w:rFonts w:ascii="SimSun" w:hAnsi="SimSun" w:eastAsia="SimSun" w:cs="SimSun"/>
          <w:sz w:val="21"/>
          <w:szCs w:val="21"/>
          <w:spacing w:val="79"/>
        </w:rPr>
        <w:t xml:space="preserve"> </w:t>
      </w:r>
      <w:r>
        <w:rPr>
          <w:rFonts w:ascii="SimSun" w:hAnsi="SimSun" w:eastAsia="SimSun" w:cs="SimSun"/>
          <w:sz w:val="21"/>
          <w:szCs w:val="21"/>
          <w:spacing w:val="3"/>
        </w:rPr>
        <w:t>一是在建设节奏上，要快速迭代。</w:t>
      </w:r>
      <w:r>
        <w:rPr>
          <w:rFonts w:ascii="SimSun" w:hAnsi="SimSun" w:eastAsia="SimSun" w:cs="SimSun"/>
          <w:sz w:val="21"/>
          <w:szCs w:val="21"/>
        </w:rPr>
        <w:t xml:space="preserve"> </w:t>
      </w:r>
      <w:r>
        <w:rPr>
          <w:rFonts w:ascii="SimSun" w:hAnsi="SimSun" w:eastAsia="SimSun" w:cs="SimSun"/>
          <w:sz w:val="21"/>
          <w:szCs w:val="21"/>
          <w:spacing w:val="6"/>
        </w:rPr>
        <w:t>在严控新建系统数量和规模的基础上，从制度层面简化项目报批</w:t>
      </w:r>
      <w:r>
        <w:rPr>
          <w:rFonts w:ascii="SimSun" w:hAnsi="SimSun" w:eastAsia="SimSun" w:cs="SimSun"/>
          <w:sz w:val="21"/>
          <w:szCs w:val="21"/>
          <w:spacing w:val="5"/>
        </w:rPr>
        <w:t>建设</w:t>
      </w:r>
      <w:r>
        <w:rPr>
          <w:rFonts w:ascii="SimSun" w:hAnsi="SimSun" w:eastAsia="SimSun" w:cs="SimSun"/>
          <w:sz w:val="21"/>
          <w:szCs w:val="21"/>
        </w:rPr>
        <w:t xml:space="preserve">  </w:t>
      </w:r>
      <w:r>
        <w:rPr>
          <w:rFonts w:ascii="SimSun" w:hAnsi="SimSun" w:eastAsia="SimSun" w:cs="SimSun"/>
          <w:sz w:val="21"/>
          <w:szCs w:val="21"/>
          <w:spacing w:val="6"/>
        </w:rPr>
        <w:t>的相关程序，促进各部门聚焦紧迫需求开展建设，在满足当前政务信</w:t>
      </w:r>
      <w:r>
        <w:rPr>
          <w:rFonts w:ascii="SimSun" w:hAnsi="SimSun" w:eastAsia="SimSun" w:cs="SimSun"/>
          <w:sz w:val="21"/>
          <w:szCs w:val="21"/>
          <w:spacing w:val="1"/>
        </w:rPr>
        <w:t xml:space="preserve">  </w:t>
      </w:r>
      <w:r>
        <w:rPr>
          <w:rFonts w:ascii="SimSun" w:hAnsi="SimSun" w:eastAsia="SimSun" w:cs="SimSun"/>
          <w:sz w:val="21"/>
          <w:szCs w:val="21"/>
          <w:spacing w:val="6"/>
        </w:rPr>
        <w:t>息化建设需求的同时，适应信息技术快速迭代发展。二是在建设形态</w:t>
      </w:r>
      <w:r>
        <w:rPr>
          <w:rFonts w:ascii="SimSun" w:hAnsi="SimSun" w:eastAsia="SimSun" w:cs="SimSun"/>
          <w:sz w:val="21"/>
          <w:szCs w:val="21"/>
        </w:rPr>
        <w:t xml:space="preserve">  </w:t>
      </w:r>
      <w:r>
        <w:rPr>
          <w:rFonts w:ascii="SimSun" w:hAnsi="SimSun" w:eastAsia="SimSun" w:cs="SimSun"/>
          <w:sz w:val="21"/>
          <w:szCs w:val="21"/>
          <w:spacing w:val="8"/>
        </w:rPr>
        <w:t>上，要整体推进。引入“框架方案”概念，为强化跨部门共建共享、</w:t>
      </w:r>
      <w:r>
        <w:rPr>
          <w:rFonts w:ascii="SimSun" w:hAnsi="SimSun" w:eastAsia="SimSun" w:cs="SimSun"/>
          <w:sz w:val="21"/>
          <w:szCs w:val="21"/>
          <w:spacing w:val="13"/>
        </w:rPr>
        <w:t xml:space="preserve"> </w:t>
      </w:r>
      <w:r>
        <w:rPr>
          <w:rFonts w:ascii="SimSun" w:hAnsi="SimSun" w:eastAsia="SimSun" w:cs="SimSun"/>
          <w:sz w:val="21"/>
          <w:szCs w:val="21"/>
          <w:spacing w:val="6"/>
        </w:rPr>
        <w:t>促进部门间业务协同提供有力抓手，有效推动跨部门业务流、</w:t>
      </w:r>
      <w:r>
        <w:rPr>
          <w:rFonts w:ascii="SimSun" w:hAnsi="SimSun" w:eastAsia="SimSun" w:cs="SimSun"/>
          <w:sz w:val="21"/>
          <w:szCs w:val="21"/>
          <w:spacing w:val="5"/>
        </w:rPr>
        <w:t>数据流</w:t>
      </w:r>
      <w:r>
        <w:rPr>
          <w:rFonts w:ascii="SimSun" w:hAnsi="SimSun" w:eastAsia="SimSun" w:cs="SimSun"/>
          <w:sz w:val="21"/>
          <w:szCs w:val="21"/>
        </w:rPr>
        <w:t xml:space="preserve">  </w:t>
      </w:r>
      <w:r>
        <w:rPr>
          <w:rFonts w:ascii="SimSun" w:hAnsi="SimSun" w:eastAsia="SimSun" w:cs="SimSun"/>
          <w:sz w:val="21"/>
          <w:szCs w:val="21"/>
          <w:spacing w:val="6"/>
        </w:rPr>
        <w:t>的整合再造，加快实现“大平台、大系统、大数据”的发展格</w:t>
      </w:r>
      <w:r>
        <w:rPr>
          <w:rFonts w:ascii="SimSun" w:hAnsi="SimSun" w:eastAsia="SimSun" w:cs="SimSun"/>
          <w:sz w:val="21"/>
          <w:szCs w:val="21"/>
          <w:spacing w:val="5"/>
        </w:rPr>
        <w:t>局。三</w:t>
      </w:r>
      <w:r>
        <w:rPr>
          <w:rFonts w:ascii="SimSun" w:hAnsi="SimSun" w:eastAsia="SimSun" w:cs="SimSun"/>
          <w:sz w:val="21"/>
          <w:szCs w:val="21"/>
        </w:rPr>
        <w:t xml:space="preserve">  </w:t>
      </w:r>
      <w:r>
        <w:rPr>
          <w:rFonts w:ascii="SimSun" w:hAnsi="SimSun" w:eastAsia="SimSun" w:cs="SimSun"/>
          <w:sz w:val="21"/>
          <w:szCs w:val="21"/>
          <w:spacing w:val="6"/>
        </w:rPr>
        <w:t>是在建设理念上，要集约创新。当前，以云计算、大数据为代表的信</w:t>
      </w:r>
      <w:r>
        <w:rPr>
          <w:rFonts w:ascii="SimSun" w:hAnsi="SimSun" w:eastAsia="SimSun" w:cs="SimSun"/>
          <w:sz w:val="21"/>
          <w:szCs w:val="21"/>
          <w:spacing w:val="1"/>
        </w:rPr>
        <w:t xml:space="preserve">  </w:t>
      </w:r>
      <w:r>
        <w:rPr>
          <w:rFonts w:ascii="SimSun" w:hAnsi="SimSun" w:eastAsia="SimSun" w:cs="SimSun"/>
          <w:sz w:val="21"/>
          <w:szCs w:val="21"/>
          <w:spacing w:val="-1"/>
        </w:rPr>
        <w:t>息技术快速演进，政府部门应充分依托云服务资源开展集约化建设，也</w:t>
      </w:r>
    </w:p>
    <w:p>
      <w:pPr>
        <w:ind w:left="20"/>
        <w:spacing w:line="217" w:lineRule="auto"/>
        <w:rPr>
          <w:rFonts w:ascii="SimSun" w:hAnsi="SimSun" w:eastAsia="SimSun" w:cs="SimSun"/>
          <w:sz w:val="21"/>
          <w:szCs w:val="21"/>
        </w:rPr>
      </w:pPr>
      <w:r>
        <w:rPr>
          <w:rFonts w:ascii="SimSun" w:hAnsi="SimSun" w:eastAsia="SimSun" w:cs="SimSun"/>
          <w:sz w:val="21"/>
          <w:szCs w:val="21"/>
        </w:rPr>
        <w:t>鼓励项目建设发挥职能部门作用或者外包，减</w:t>
      </w:r>
      <w:r>
        <w:rPr>
          <w:rFonts w:ascii="SimSun" w:hAnsi="SimSun" w:eastAsia="SimSun" w:cs="SimSun"/>
          <w:sz w:val="21"/>
          <w:szCs w:val="21"/>
          <w:spacing w:val="-1"/>
        </w:rPr>
        <w:t>少自建自管自用自维。①</w:t>
      </w:r>
    </w:p>
    <w:p>
      <w:pPr>
        <w:pStyle w:val="BodyText"/>
        <w:spacing w:line="332" w:lineRule="auto"/>
        <w:rPr/>
      </w:pPr>
      <w:r/>
    </w:p>
    <w:p>
      <w:pPr>
        <w:ind w:left="20" w:right="47" w:firstLine="339"/>
        <w:spacing w:before="69" w:line="233" w:lineRule="auto"/>
        <w:rPr>
          <w:rFonts w:ascii="SimSun" w:hAnsi="SimSun" w:eastAsia="SimSun" w:cs="SimSun"/>
          <w:sz w:val="21"/>
          <w:szCs w:val="21"/>
        </w:rPr>
      </w:pPr>
      <w:r>
        <w:rPr>
          <w:rFonts w:ascii="SimSun" w:hAnsi="SimSun" w:eastAsia="SimSun" w:cs="SimSun"/>
          <w:sz w:val="21"/>
          <w:szCs w:val="21"/>
          <w:spacing w:val="-21"/>
          <w:w w:val="89"/>
        </w:rPr>
        <w:t>①</w:t>
      </w:r>
      <w:r>
        <w:rPr>
          <w:rFonts w:ascii="SimSun" w:hAnsi="SimSun" w:eastAsia="SimSun" w:cs="SimSun"/>
          <w:sz w:val="21"/>
          <w:szCs w:val="21"/>
          <w:spacing w:val="50"/>
        </w:rPr>
        <w:t xml:space="preserve"> </w:t>
      </w:r>
      <w:r>
        <w:rPr>
          <w:rFonts w:ascii="SimSun" w:hAnsi="SimSun" w:eastAsia="SimSun" w:cs="SimSun"/>
          <w:sz w:val="21"/>
          <w:szCs w:val="21"/>
          <w:spacing w:val="-21"/>
          <w:w w:val="89"/>
        </w:rPr>
        <w:t>国家发展改革委有关负责人就《国家政务信息化项目</w:t>
      </w:r>
      <w:r>
        <w:rPr>
          <w:rFonts w:ascii="SimSun" w:hAnsi="SimSun" w:eastAsia="SimSun" w:cs="SimSun"/>
          <w:sz w:val="21"/>
          <w:szCs w:val="21"/>
          <w:spacing w:val="-22"/>
          <w:w w:val="89"/>
        </w:rPr>
        <w:t>建设管理办法》答记者问.中</w:t>
      </w:r>
      <w:r>
        <w:rPr>
          <w:rFonts w:ascii="SimSun" w:hAnsi="SimSun" w:eastAsia="SimSun" w:cs="SimSun"/>
          <w:sz w:val="21"/>
          <w:szCs w:val="21"/>
        </w:rPr>
        <w:t xml:space="preserve"> </w:t>
      </w:r>
      <w:r>
        <w:rPr>
          <w:rFonts w:ascii="SimSun" w:hAnsi="SimSun" w:eastAsia="SimSun" w:cs="SimSun"/>
          <w:sz w:val="21"/>
          <w:szCs w:val="21"/>
          <w:spacing w:val="-21"/>
          <w:w w:val="89"/>
        </w:rPr>
        <w:t>国政府网，2020-02-20.</w:t>
      </w:r>
    </w:p>
    <w:p>
      <w:pPr>
        <w:spacing w:line="233" w:lineRule="auto"/>
        <w:sectPr>
          <w:footerReference w:type="default" r:id="rId164"/>
          <w:pgSz w:w="8370" w:h="12670"/>
          <w:pgMar w:top="400" w:right="894" w:bottom="677" w:left="880" w:header="0" w:footer="468" w:gutter="0"/>
        </w:sectPr>
        <w:rPr>
          <w:rFonts w:ascii="SimSun" w:hAnsi="SimSun" w:eastAsia="SimSun" w:cs="SimSun"/>
          <w:sz w:val="21"/>
          <w:szCs w:val="21"/>
        </w:rPr>
      </w:pPr>
    </w:p>
    <w:p>
      <w:pPr>
        <w:pStyle w:val="BodyText"/>
        <w:spacing w:line="269" w:lineRule="auto"/>
        <w:rPr/>
      </w:pPr>
      <w:r/>
    </w:p>
    <w:p>
      <w:pPr>
        <w:pStyle w:val="BodyText"/>
        <w:spacing w:line="269" w:lineRule="auto"/>
        <w:rPr/>
      </w:pPr>
      <w:r/>
    </w:p>
    <w:p>
      <w:pPr>
        <w:ind w:left="4282"/>
        <w:spacing w:before="59" w:line="218" w:lineRule="auto"/>
        <w:rPr>
          <w:rFonts w:ascii="SimHei" w:hAnsi="SimHei" w:eastAsia="SimHei" w:cs="SimHei"/>
          <w:sz w:val="18"/>
          <w:szCs w:val="18"/>
        </w:rPr>
      </w:pPr>
      <w:r>
        <w:rPr>
          <w:rFonts w:ascii="SimHei" w:hAnsi="SimHei" w:eastAsia="SimHei" w:cs="SimHei"/>
          <w:sz w:val="18"/>
          <w:szCs w:val="18"/>
          <w:b/>
          <w:bCs/>
          <w:color w:val="22479D"/>
          <w:spacing w:val="1"/>
        </w:rPr>
        <w:t>第2章</w:t>
      </w:r>
      <w:r>
        <w:rPr>
          <w:rFonts w:ascii="SimHei" w:hAnsi="SimHei" w:eastAsia="SimHei" w:cs="SimHei"/>
          <w:sz w:val="18"/>
          <w:szCs w:val="18"/>
          <w:color w:val="22479D"/>
          <w:spacing w:val="17"/>
        </w:rPr>
        <w:t xml:space="preserve">  </w:t>
      </w:r>
      <w:r>
        <w:rPr>
          <w:rFonts w:ascii="SimHei" w:hAnsi="SimHei" w:eastAsia="SimHei" w:cs="SimHei"/>
          <w:sz w:val="18"/>
          <w:szCs w:val="18"/>
          <w:b/>
          <w:bCs/>
          <w:color w:val="22479D"/>
          <w:spacing w:val="1"/>
        </w:rPr>
        <w:t>数据治理的国内实践</w:t>
      </w:r>
    </w:p>
    <w:p>
      <w:pPr>
        <w:pStyle w:val="BodyText"/>
        <w:spacing w:line="292" w:lineRule="auto"/>
        <w:rPr/>
      </w:pPr>
      <w:r/>
    </w:p>
    <w:p>
      <w:pPr>
        <w:ind w:left="109"/>
        <w:spacing w:before="72" w:line="399" w:lineRule="exact"/>
        <w:rPr>
          <w:rFonts w:ascii="SimSun" w:hAnsi="SimSun" w:eastAsia="SimSun" w:cs="SimSun"/>
          <w:sz w:val="22"/>
          <w:szCs w:val="22"/>
        </w:rPr>
      </w:pPr>
      <w:r>
        <w:rPr>
          <w:rFonts w:ascii="SimSun" w:hAnsi="SimSun" w:eastAsia="SimSun" w:cs="SimSun"/>
          <w:sz w:val="22"/>
          <w:szCs w:val="22"/>
          <w:spacing w:val="-4"/>
          <w:position w:val="13"/>
        </w:rPr>
        <w:t>该办法的出台为接下来一段时间政务信息系统整合共享、政务数据资</w:t>
      </w:r>
    </w:p>
    <w:p>
      <w:pPr>
        <w:ind w:left="110"/>
        <w:spacing w:line="218" w:lineRule="auto"/>
        <w:rPr>
          <w:rFonts w:ascii="SimSun" w:hAnsi="SimSun" w:eastAsia="SimSun" w:cs="SimSun"/>
          <w:sz w:val="22"/>
          <w:szCs w:val="22"/>
        </w:rPr>
      </w:pPr>
      <w:r>
        <w:rPr>
          <w:rFonts w:ascii="SimSun" w:hAnsi="SimSun" w:eastAsia="SimSun" w:cs="SimSun"/>
          <w:sz w:val="22"/>
          <w:szCs w:val="22"/>
          <w:spacing w:val="-10"/>
        </w:rPr>
        <w:t>源利用奠定了制度依据。</w:t>
      </w:r>
    </w:p>
    <w:p>
      <w:pPr>
        <w:pStyle w:val="BodyText"/>
        <w:spacing w:line="252" w:lineRule="auto"/>
        <w:rPr/>
      </w:pPr>
      <w:r/>
    </w:p>
    <w:p>
      <w:pPr>
        <w:ind w:left="532"/>
        <w:spacing w:before="71" w:line="221" w:lineRule="auto"/>
        <w:outlineLvl w:val="1"/>
        <w:rPr>
          <w:rFonts w:ascii="SimHei" w:hAnsi="SimHei" w:eastAsia="SimHei" w:cs="SimHei"/>
          <w:sz w:val="22"/>
          <w:szCs w:val="22"/>
        </w:rPr>
      </w:pPr>
      <w:r>
        <w:rPr>
          <w:rFonts w:ascii="SimHei" w:hAnsi="SimHei" w:eastAsia="SimHei" w:cs="SimHei"/>
          <w:sz w:val="22"/>
          <w:szCs w:val="22"/>
          <w:b/>
          <w:bCs/>
          <w:color w:val="2049B8"/>
          <w:spacing w:val="13"/>
        </w:rPr>
        <w:t>2.3.3</w:t>
      </w:r>
      <w:r>
        <w:rPr>
          <w:rFonts w:ascii="SimHei" w:hAnsi="SimHei" w:eastAsia="SimHei" w:cs="SimHei"/>
          <w:sz w:val="22"/>
          <w:szCs w:val="22"/>
          <w:color w:val="2049B8"/>
          <w:spacing w:val="8"/>
        </w:rPr>
        <w:t xml:space="preserve">  </w:t>
      </w:r>
      <w:r>
        <w:rPr>
          <w:rFonts w:ascii="SimHei" w:hAnsi="SimHei" w:eastAsia="SimHei" w:cs="SimHei"/>
          <w:sz w:val="22"/>
          <w:szCs w:val="22"/>
          <w:b/>
          <w:bCs/>
          <w:color w:val="2049B8"/>
          <w:spacing w:val="13"/>
        </w:rPr>
        <w:t>业务流程整合：“互联网+政务服务”体</w:t>
      </w:r>
      <w:r>
        <w:rPr>
          <w:rFonts w:ascii="SimHei" w:hAnsi="SimHei" w:eastAsia="SimHei" w:cs="SimHei"/>
          <w:sz w:val="22"/>
          <w:szCs w:val="22"/>
          <w:b/>
          <w:bCs/>
          <w:color w:val="2049B8"/>
          <w:spacing w:val="12"/>
        </w:rPr>
        <w:t>系建设</w:t>
      </w:r>
    </w:p>
    <w:p>
      <w:pPr>
        <w:ind w:left="110" w:right="96" w:firstLine="420"/>
        <w:spacing w:before="287" w:line="328" w:lineRule="auto"/>
        <w:jc w:val="both"/>
        <w:rPr>
          <w:rFonts w:ascii="SimSun" w:hAnsi="SimSun" w:eastAsia="SimSun" w:cs="SimSun"/>
          <w:sz w:val="22"/>
          <w:szCs w:val="22"/>
        </w:rPr>
      </w:pPr>
      <w:r>
        <w:rPr>
          <w:rFonts w:ascii="SimSun" w:hAnsi="SimSun" w:eastAsia="SimSun" w:cs="SimSun"/>
          <w:sz w:val="22"/>
          <w:szCs w:val="22"/>
        </w:rPr>
        <w:t>政务数据资源共享开放的目的在于“数据驱</w:t>
      </w:r>
      <w:r>
        <w:rPr>
          <w:rFonts w:ascii="SimSun" w:hAnsi="SimSun" w:eastAsia="SimSun" w:cs="SimSun"/>
          <w:sz w:val="22"/>
          <w:szCs w:val="22"/>
          <w:spacing w:val="-1"/>
        </w:rPr>
        <w:t>动、应用牵引”,聚</w:t>
      </w:r>
      <w:r>
        <w:rPr>
          <w:rFonts w:ascii="SimSun" w:hAnsi="SimSun" w:eastAsia="SimSun" w:cs="SimSun"/>
          <w:sz w:val="22"/>
          <w:szCs w:val="22"/>
        </w:rPr>
        <w:t xml:space="preserve"> </w:t>
      </w:r>
      <w:r>
        <w:rPr>
          <w:rFonts w:ascii="SimSun" w:hAnsi="SimSun" w:eastAsia="SimSun" w:cs="SimSun"/>
          <w:sz w:val="22"/>
          <w:szCs w:val="22"/>
          <w:spacing w:val="-4"/>
        </w:rPr>
        <w:t>焦社会需求，通过政务数据资源的有序高效流通，创新应用，提高公</w:t>
      </w:r>
      <w:r>
        <w:rPr>
          <w:rFonts w:ascii="SimSun" w:hAnsi="SimSun" w:eastAsia="SimSun" w:cs="SimSun"/>
          <w:sz w:val="22"/>
          <w:szCs w:val="22"/>
          <w:spacing w:val="1"/>
        </w:rPr>
        <w:t xml:space="preserve"> </w:t>
      </w:r>
      <w:r>
        <w:rPr>
          <w:rFonts w:ascii="SimSun" w:hAnsi="SimSun" w:eastAsia="SimSun" w:cs="SimSun"/>
          <w:sz w:val="22"/>
          <w:szCs w:val="22"/>
          <w:spacing w:val="-4"/>
        </w:rPr>
        <w:t>共服务能力，提升行政管理效能，优化营商环境，激发市场活力</w:t>
      </w:r>
      <w:r>
        <w:rPr>
          <w:rFonts w:ascii="SimSun" w:hAnsi="SimSun" w:eastAsia="SimSun" w:cs="SimSun"/>
          <w:sz w:val="22"/>
          <w:szCs w:val="22"/>
          <w:spacing w:val="-5"/>
        </w:rPr>
        <w:t>，提</w:t>
      </w:r>
      <w:r>
        <w:rPr>
          <w:rFonts w:ascii="SimSun" w:hAnsi="SimSun" w:eastAsia="SimSun" w:cs="SimSun"/>
          <w:sz w:val="22"/>
          <w:szCs w:val="22"/>
        </w:rPr>
        <w:t xml:space="preserve"> </w:t>
      </w:r>
      <w:r>
        <w:rPr>
          <w:rFonts w:ascii="SimSun" w:hAnsi="SimSun" w:eastAsia="SimSun" w:cs="SimSun"/>
          <w:sz w:val="22"/>
          <w:szCs w:val="22"/>
        </w:rPr>
        <w:t>升公众获得感。“互联网+政务服务”体系</w:t>
      </w:r>
      <w:r>
        <w:rPr>
          <w:rFonts w:ascii="SimSun" w:hAnsi="SimSun" w:eastAsia="SimSun" w:cs="SimSun"/>
          <w:sz w:val="22"/>
          <w:szCs w:val="22"/>
          <w:spacing w:val="-1"/>
        </w:rPr>
        <w:t>正是基于政务数据资源共</w:t>
      </w:r>
    </w:p>
    <w:p>
      <w:pPr>
        <w:ind w:left="110"/>
        <w:spacing w:before="1" w:line="219" w:lineRule="auto"/>
        <w:rPr>
          <w:rFonts w:ascii="SimSun" w:hAnsi="SimSun" w:eastAsia="SimSun" w:cs="SimSun"/>
          <w:sz w:val="22"/>
          <w:szCs w:val="22"/>
        </w:rPr>
      </w:pPr>
      <w:r>
        <w:rPr>
          <w:rFonts w:ascii="SimSun" w:hAnsi="SimSun" w:eastAsia="SimSun" w:cs="SimSun"/>
          <w:sz w:val="22"/>
          <w:szCs w:val="22"/>
          <w:spacing w:val="-9"/>
        </w:rPr>
        <w:t>享开放而建设的应用体系。</w:t>
      </w:r>
    </w:p>
    <w:p>
      <w:pPr>
        <w:ind w:right="97" w:firstLine="530"/>
        <w:spacing w:before="170" w:line="327" w:lineRule="auto"/>
        <w:jc w:val="both"/>
        <w:rPr>
          <w:rFonts w:ascii="SimSun" w:hAnsi="SimSun" w:eastAsia="SimSun" w:cs="SimSun"/>
          <w:sz w:val="22"/>
          <w:szCs w:val="22"/>
        </w:rPr>
      </w:pPr>
      <w:r>
        <w:rPr>
          <w:rFonts w:ascii="SimSun" w:hAnsi="SimSun" w:eastAsia="SimSun" w:cs="SimSun"/>
          <w:sz w:val="22"/>
          <w:szCs w:val="22"/>
          <w:spacing w:val="4"/>
        </w:rPr>
        <w:t>根据中国互联网络信息中心发布的第48次《中国互联网络发展</w:t>
      </w:r>
      <w:r>
        <w:rPr>
          <w:rFonts w:ascii="SimSun" w:hAnsi="SimSun" w:eastAsia="SimSun" w:cs="SimSun"/>
          <w:sz w:val="22"/>
          <w:szCs w:val="22"/>
          <w:spacing w:val="9"/>
        </w:rPr>
        <w:t xml:space="preserve"> </w:t>
      </w:r>
      <w:r>
        <w:rPr>
          <w:rFonts w:ascii="SimSun" w:hAnsi="SimSun" w:eastAsia="SimSun" w:cs="SimSun"/>
          <w:sz w:val="22"/>
          <w:szCs w:val="22"/>
          <w:spacing w:val="9"/>
        </w:rPr>
        <w:t>状况统计报告》,截至2021年6月，我国网民规模达10.11亿，互联</w:t>
      </w:r>
      <w:r>
        <w:rPr>
          <w:rFonts w:ascii="SimSun" w:hAnsi="SimSun" w:eastAsia="SimSun" w:cs="SimSun"/>
          <w:sz w:val="22"/>
          <w:szCs w:val="22"/>
          <w:spacing w:val="11"/>
        </w:rPr>
        <w:t xml:space="preserve"> </w:t>
      </w:r>
      <w:r>
        <w:rPr>
          <w:rFonts w:ascii="SimSun" w:hAnsi="SimSun" w:eastAsia="SimSun" w:cs="SimSun"/>
          <w:sz w:val="22"/>
          <w:szCs w:val="22"/>
          <w:spacing w:val="-1"/>
        </w:rPr>
        <w:t>网深度融入人民群众生产生活。为提升政务服务能力，我国积极推进</w:t>
      </w:r>
      <w:r>
        <w:rPr>
          <w:rFonts w:ascii="SimSun" w:hAnsi="SimSun" w:eastAsia="SimSun" w:cs="SimSun"/>
          <w:sz w:val="22"/>
          <w:szCs w:val="22"/>
          <w:spacing w:val="17"/>
        </w:rPr>
        <w:t xml:space="preserve"> </w:t>
      </w:r>
      <w:r>
        <w:rPr>
          <w:rFonts w:ascii="SimSun" w:hAnsi="SimSun" w:eastAsia="SimSun" w:cs="SimSun"/>
          <w:sz w:val="22"/>
          <w:szCs w:val="22"/>
          <w:spacing w:val="3"/>
        </w:rPr>
        <w:t>“互联网+政务服务”体系建设。推动线上线下深度融合，加快打造</w:t>
      </w:r>
      <w:r>
        <w:rPr>
          <w:rFonts w:ascii="SimSun" w:hAnsi="SimSun" w:eastAsia="SimSun" w:cs="SimSun"/>
          <w:sz w:val="22"/>
          <w:szCs w:val="22"/>
          <w:spacing w:val="7"/>
        </w:rPr>
        <w:t xml:space="preserve"> </w:t>
      </w:r>
      <w:r>
        <w:rPr>
          <w:rFonts w:ascii="SimSun" w:hAnsi="SimSun" w:eastAsia="SimSun" w:cs="SimSun"/>
          <w:sz w:val="22"/>
          <w:szCs w:val="22"/>
          <w:spacing w:val="-1"/>
        </w:rPr>
        <w:t>以国家政务服务平台为总枢纽的全国一体化在线政务服务平台，以企</w:t>
      </w:r>
    </w:p>
    <w:p>
      <w:pPr>
        <w:ind w:left="110"/>
        <w:spacing w:before="1" w:line="219" w:lineRule="auto"/>
        <w:rPr>
          <w:rFonts w:ascii="SimSun" w:hAnsi="SimSun" w:eastAsia="SimSun" w:cs="SimSun"/>
          <w:sz w:val="22"/>
          <w:szCs w:val="22"/>
        </w:rPr>
      </w:pPr>
      <w:r>
        <w:rPr>
          <w:rFonts w:ascii="SimSun" w:hAnsi="SimSun" w:eastAsia="SimSun" w:cs="SimSun"/>
          <w:sz w:val="22"/>
          <w:szCs w:val="22"/>
          <w:spacing w:val="-12"/>
        </w:rPr>
        <w:t>业和群众需求为导向，全面推进“一网通办”。</w:t>
      </w:r>
    </w:p>
    <w:p>
      <w:pPr>
        <w:ind w:left="109" w:firstLine="420"/>
        <w:spacing w:before="176" w:line="330" w:lineRule="auto"/>
        <w:jc w:val="both"/>
        <w:rPr>
          <w:rFonts w:ascii="SimSun" w:hAnsi="SimSun" w:eastAsia="SimSun" w:cs="SimSun"/>
          <w:sz w:val="22"/>
          <w:szCs w:val="22"/>
        </w:rPr>
      </w:pPr>
      <w:r>
        <w:rPr>
          <w:rFonts w:ascii="SimSun" w:hAnsi="SimSun" w:eastAsia="SimSun" w:cs="SimSun"/>
          <w:sz w:val="22"/>
          <w:szCs w:val="22"/>
          <w:spacing w:val="-1"/>
        </w:rPr>
        <w:t>根据《国务院办公厅关于印发“互联网+政务服务”技术体系建</w:t>
      </w:r>
      <w:r>
        <w:rPr>
          <w:rFonts w:ascii="SimSun" w:hAnsi="SimSun" w:eastAsia="SimSun" w:cs="SimSun"/>
          <w:sz w:val="22"/>
          <w:szCs w:val="22"/>
          <w:spacing w:val="9"/>
        </w:rPr>
        <w:t xml:space="preserve">  </w:t>
      </w:r>
      <w:r>
        <w:rPr>
          <w:rFonts w:ascii="SimSun" w:hAnsi="SimSun" w:eastAsia="SimSun" w:cs="SimSun"/>
          <w:sz w:val="22"/>
          <w:szCs w:val="22"/>
          <w:spacing w:val="6"/>
        </w:rPr>
        <w:t>设指南的通知》(国办函〔2016〕108号),“互联网+政务服务”是</w:t>
      </w:r>
      <w:r>
        <w:rPr>
          <w:rFonts w:ascii="SimSun" w:hAnsi="SimSun" w:eastAsia="SimSun" w:cs="SimSun"/>
          <w:sz w:val="22"/>
          <w:szCs w:val="22"/>
          <w:spacing w:val="2"/>
        </w:rPr>
        <w:t xml:space="preserve">  </w:t>
      </w:r>
      <w:r>
        <w:rPr>
          <w:rFonts w:ascii="SimSun" w:hAnsi="SimSun" w:eastAsia="SimSun" w:cs="SimSun"/>
          <w:sz w:val="22"/>
          <w:szCs w:val="22"/>
          <w:spacing w:val="-1"/>
        </w:rPr>
        <w:t>指各级政务服务实施机构运用互联网、大数据、云计算等技术手段，</w:t>
      </w:r>
      <w:r>
        <w:rPr>
          <w:rFonts w:ascii="SimSun" w:hAnsi="SimSun" w:eastAsia="SimSun" w:cs="SimSun"/>
          <w:sz w:val="22"/>
          <w:szCs w:val="22"/>
          <w:spacing w:val="8"/>
        </w:rPr>
        <w:t xml:space="preserve"> </w:t>
      </w:r>
      <w:r>
        <w:rPr>
          <w:rFonts w:ascii="SimSun" w:hAnsi="SimSun" w:eastAsia="SimSun" w:cs="SimSun"/>
          <w:sz w:val="22"/>
          <w:szCs w:val="22"/>
          <w:spacing w:val="-1"/>
        </w:rPr>
        <w:t>构建“互联网+政务服务”平台，整合各类政务服务事项和业务办理</w:t>
      </w:r>
      <w:r>
        <w:rPr>
          <w:rFonts w:ascii="SimSun" w:hAnsi="SimSun" w:eastAsia="SimSun" w:cs="SimSun"/>
          <w:sz w:val="22"/>
          <w:szCs w:val="22"/>
          <w:spacing w:val="8"/>
        </w:rPr>
        <w:t xml:space="preserve">  </w:t>
      </w:r>
      <w:r>
        <w:rPr>
          <w:rFonts w:ascii="SimSun" w:hAnsi="SimSun" w:eastAsia="SimSun" w:cs="SimSun"/>
          <w:sz w:val="22"/>
          <w:szCs w:val="22"/>
          <w:spacing w:val="-4"/>
        </w:rPr>
        <w:t>等信息，通过网上大厅、办事窗口、移动客户端、自助终端等多种形</w:t>
      </w:r>
      <w:r>
        <w:rPr>
          <w:rFonts w:ascii="SimSun" w:hAnsi="SimSun" w:eastAsia="SimSun" w:cs="SimSun"/>
          <w:sz w:val="22"/>
          <w:szCs w:val="22"/>
        </w:rPr>
        <w:t xml:space="preserve">  </w:t>
      </w:r>
      <w:r>
        <w:rPr>
          <w:rFonts w:ascii="SimSun" w:hAnsi="SimSun" w:eastAsia="SimSun" w:cs="SimSun"/>
          <w:sz w:val="22"/>
          <w:szCs w:val="22"/>
          <w:spacing w:val="3"/>
        </w:rPr>
        <w:t>式，结合第三方平台，为自然人和法人(含其他组织，下同)提供一</w:t>
      </w:r>
      <w:r>
        <w:rPr>
          <w:rFonts w:ascii="SimSun" w:hAnsi="SimSun" w:eastAsia="SimSun" w:cs="SimSun"/>
          <w:sz w:val="22"/>
          <w:szCs w:val="22"/>
          <w:spacing w:val="5"/>
        </w:rPr>
        <w:t xml:space="preserve">  </w:t>
      </w:r>
      <w:r>
        <w:rPr>
          <w:rFonts w:ascii="SimSun" w:hAnsi="SimSun" w:eastAsia="SimSun" w:cs="SimSun"/>
          <w:sz w:val="22"/>
          <w:szCs w:val="22"/>
        </w:rPr>
        <w:t>站式办理的政务服务。“互联网+政务服务</w:t>
      </w:r>
      <w:r>
        <w:rPr>
          <w:rFonts w:ascii="SimSun" w:hAnsi="SimSun" w:eastAsia="SimSun" w:cs="SimSun"/>
          <w:sz w:val="22"/>
          <w:szCs w:val="22"/>
          <w:spacing w:val="-1"/>
        </w:rPr>
        <w:t>”平台的运转中心是政务</w:t>
      </w:r>
      <w:r>
        <w:rPr>
          <w:rFonts w:ascii="SimSun" w:hAnsi="SimSun" w:eastAsia="SimSun" w:cs="SimSun"/>
          <w:sz w:val="22"/>
          <w:szCs w:val="22"/>
        </w:rPr>
        <w:t xml:space="preserve">  </w:t>
      </w:r>
      <w:r>
        <w:rPr>
          <w:rFonts w:ascii="SimSun" w:hAnsi="SimSun" w:eastAsia="SimSun" w:cs="SimSun"/>
          <w:sz w:val="22"/>
          <w:szCs w:val="22"/>
          <w:spacing w:val="-10"/>
        </w:rPr>
        <w:t>服务资源目录和数据交换中心，</w:t>
      </w:r>
      <w:r>
        <w:rPr>
          <w:rFonts w:ascii="SimSun" w:hAnsi="SimSun" w:eastAsia="SimSun" w:cs="SimSun"/>
          <w:sz w:val="22"/>
          <w:szCs w:val="22"/>
          <w:spacing w:val="75"/>
        </w:rPr>
        <w:t xml:space="preserve"> </w:t>
      </w:r>
      <w:r>
        <w:rPr>
          <w:rFonts w:ascii="SimSun" w:hAnsi="SimSun" w:eastAsia="SimSun" w:cs="SimSun"/>
          <w:sz w:val="22"/>
          <w:szCs w:val="22"/>
          <w:spacing w:val="-10"/>
        </w:rPr>
        <w:t>一边连接政务服务事项库、办件信息</w:t>
      </w:r>
      <w:r>
        <w:rPr>
          <w:rFonts w:ascii="SimSun" w:hAnsi="SimSun" w:eastAsia="SimSun" w:cs="SimSun"/>
          <w:sz w:val="22"/>
          <w:szCs w:val="22"/>
        </w:rPr>
        <w:t xml:space="preserve">  </w:t>
      </w:r>
      <w:r>
        <w:rPr>
          <w:rFonts w:ascii="SimSun" w:hAnsi="SimSun" w:eastAsia="SimSun" w:cs="SimSun"/>
          <w:sz w:val="22"/>
          <w:szCs w:val="22"/>
          <w:spacing w:val="-4"/>
        </w:rPr>
        <w:t>库、监管信息共享库、信用信息库等政务服务业务信息库，另</w:t>
      </w:r>
      <w:r>
        <w:rPr>
          <w:rFonts w:ascii="SimSun" w:hAnsi="SimSun" w:eastAsia="SimSun" w:cs="SimSun"/>
          <w:sz w:val="22"/>
          <w:szCs w:val="22"/>
          <w:spacing w:val="-5"/>
        </w:rPr>
        <w:t>一边连</w:t>
      </w:r>
      <w:r>
        <w:rPr>
          <w:rFonts w:ascii="SimSun" w:hAnsi="SimSun" w:eastAsia="SimSun" w:cs="SimSun"/>
          <w:sz w:val="22"/>
          <w:szCs w:val="22"/>
        </w:rPr>
        <w:t xml:space="preserve">  </w:t>
      </w:r>
      <w:r>
        <w:rPr>
          <w:rFonts w:ascii="SimSun" w:hAnsi="SimSun" w:eastAsia="SimSun" w:cs="SimSun"/>
          <w:sz w:val="22"/>
          <w:szCs w:val="22"/>
          <w:spacing w:val="-4"/>
        </w:rPr>
        <w:t>接人口、法人、地理空间信息、电子证照、投资项目信息、政务服务</w:t>
      </w:r>
    </w:p>
    <w:p>
      <w:pPr>
        <w:ind w:left="110"/>
        <w:spacing w:line="219" w:lineRule="auto"/>
        <w:rPr>
          <w:rFonts w:ascii="SimSun" w:hAnsi="SimSun" w:eastAsia="SimSun" w:cs="SimSun"/>
          <w:sz w:val="22"/>
          <w:szCs w:val="22"/>
        </w:rPr>
      </w:pPr>
      <w:r>
        <w:rPr>
          <w:rFonts w:ascii="SimSun" w:hAnsi="SimSun" w:eastAsia="SimSun" w:cs="SimSun"/>
          <w:sz w:val="22"/>
          <w:szCs w:val="22"/>
          <w:spacing w:val="-4"/>
        </w:rPr>
        <w:t>事项信息等基础信息资源库，共同构成政务服务数据共享平台，为政</w:t>
      </w:r>
    </w:p>
    <w:p>
      <w:pPr>
        <w:spacing w:line="219" w:lineRule="auto"/>
        <w:sectPr>
          <w:footerReference w:type="default" r:id="rId166"/>
          <w:pgSz w:w="8370" w:h="12670"/>
          <w:pgMar w:top="400" w:right="880" w:bottom="595" w:left="799" w:header="0" w:footer="376" w:gutter="0"/>
        </w:sectPr>
        <w:rPr>
          <w:rFonts w:ascii="SimSun" w:hAnsi="SimSun" w:eastAsia="SimSun" w:cs="SimSun"/>
          <w:sz w:val="22"/>
          <w:szCs w:val="22"/>
        </w:rPr>
      </w:pPr>
    </w:p>
    <w:p>
      <w:pPr>
        <w:pStyle w:val="BodyText"/>
        <w:spacing w:line="246" w:lineRule="auto"/>
        <w:rPr/>
      </w:pPr>
      <w:r/>
    </w:p>
    <w:p>
      <w:pPr>
        <w:pStyle w:val="BodyText"/>
        <w:spacing w:line="246" w:lineRule="auto"/>
        <w:rPr/>
      </w:pPr>
      <w:r/>
    </w:p>
    <w:p>
      <w:pPr>
        <w:ind w:left="112"/>
        <w:spacing w:before="58" w:line="219" w:lineRule="auto"/>
        <w:rPr>
          <w:rFonts w:ascii="SimSun" w:hAnsi="SimSun" w:eastAsia="SimSun" w:cs="SimSun"/>
          <w:sz w:val="18"/>
          <w:szCs w:val="18"/>
        </w:rPr>
      </w:pPr>
      <w:r>
        <w:rPr>
          <w:rFonts w:ascii="SimSun" w:hAnsi="SimSun" w:eastAsia="SimSun" w:cs="SimSun"/>
          <w:sz w:val="18"/>
          <w:szCs w:val="18"/>
          <w:b/>
          <w:bCs/>
          <w:color w:val="0D3EA1"/>
          <w:spacing w:val="-3"/>
        </w:rPr>
        <w:t>数据治理之路——贵州实践</w:t>
      </w:r>
    </w:p>
    <w:p>
      <w:pPr>
        <w:pStyle w:val="BodyText"/>
        <w:spacing w:line="277" w:lineRule="auto"/>
        <w:rPr/>
      </w:pPr>
      <w:r/>
    </w:p>
    <w:p>
      <w:pPr>
        <w:ind w:left="110"/>
        <w:spacing w:before="71" w:line="219" w:lineRule="auto"/>
        <w:rPr>
          <w:rFonts w:ascii="SimSun" w:hAnsi="SimSun" w:eastAsia="SimSun" w:cs="SimSun"/>
          <w:sz w:val="22"/>
          <w:szCs w:val="22"/>
        </w:rPr>
      </w:pPr>
      <w:r>
        <w:rPr>
          <w:rFonts w:ascii="SimSun" w:hAnsi="SimSun" w:eastAsia="SimSun" w:cs="SimSun"/>
          <w:sz w:val="22"/>
          <w:szCs w:val="22"/>
          <w:spacing w:val="-10"/>
        </w:rPr>
        <w:t>务服务提供统一的数据支撑。</w:t>
      </w:r>
    </w:p>
    <w:p>
      <w:pPr>
        <w:ind w:left="110" w:right="98" w:firstLine="439"/>
        <w:spacing w:before="118" w:line="336" w:lineRule="auto"/>
        <w:jc w:val="both"/>
        <w:rPr>
          <w:rFonts w:ascii="SimSun" w:hAnsi="SimSun" w:eastAsia="SimSun" w:cs="SimSun"/>
          <w:sz w:val="22"/>
          <w:szCs w:val="22"/>
        </w:rPr>
      </w:pPr>
      <w:r>
        <w:rPr>
          <w:rFonts w:ascii="SimSun" w:hAnsi="SimSun" w:eastAsia="SimSun" w:cs="SimSun"/>
          <w:sz w:val="22"/>
          <w:szCs w:val="22"/>
          <w:spacing w:val="-1"/>
        </w:rPr>
        <w:t>从总体层级关系来看，“互联网+政务服务”平台体系由国家级</w:t>
      </w:r>
      <w:r>
        <w:rPr>
          <w:rFonts w:ascii="SimSun" w:hAnsi="SimSun" w:eastAsia="SimSun" w:cs="SimSun"/>
          <w:sz w:val="22"/>
          <w:szCs w:val="22"/>
          <w:spacing w:val="15"/>
        </w:rPr>
        <w:t xml:space="preserve"> </w:t>
      </w:r>
      <w:r>
        <w:rPr>
          <w:rFonts w:ascii="SimSun" w:hAnsi="SimSun" w:eastAsia="SimSun" w:cs="SimSun"/>
          <w:sz w:val="22"/>
          <w:szCs w:val="22"/>
          <w:spacing w:val="10"/>
        </w:rPr>
        <w:t>平台、省级平台、地市级平台三个层级组成(见图2-5),各层级之</w:t>
      </w:r>
      <w:r>
        <w:rPr>
          <w:rFonts w:ascii="SimSun" w:hAnsi="SimSun" w:eastAsia="SimSun" w:cs="SimSun"/>
          <w:sz w:val="22"/>
          <w:szCs w:val="22"/>
          <w:spacing w:val="7"/>
        </w:rPr>
        <w:t xml:space="preserve"> </w:t>
      </w:r>
      <w:r>
        <w:rPr>
          <w:rFonts w:ascii="SimSun" w:hAnsi="SimSun" w:eastAsia="SimSun" w:cs="SimSun"/>
          <w:sz w:val="22"/>
          <w:szCs w:val="22"/>
          <w:spacing w:val="-4"/>
        </w:rPr>
        <w:t>间通过政务服务数据共享平台进行资源目录注册、信息共享、业务协</w:t>
      </w:r>
      <w:r>
        <w:rPr>
          <w:rFonts w:ascii="SimSun" w:hAnsi="SimSun" w:eastAsia="SimSun" w:cs="SimSun"/>
          <w:sz w:val="22"/>
          <w:szCs w:val="22"/>
        </w:rPr>
        <w:t xml:space="preserve"> </w:t>
      </w:r>
      <w:r>
        <w:rPr>
          <w:rFonts w:ascii="SimSun" w:hAnsi="SimSun" w:eastAsia="SimSun" w:cs="SimSun"/>
          <w:sz w:val="22"/>
          <w:szCs w:val="22"/>
          <w:spacing w:val="3"/>
        </w:rPr>
        <w:t>同、监督考核、统计分析等，实现政务服务事项就近能办、同城通</w:t>
      </w:r>
    </w:p>
    <w:p>
      <w:pPr>
        <w:ind w:left="110"/>
        <w:spacing w:line="219" w:lineRule="auto"/>
        <w:rPr>
          <w:rFonts w:ascii="SimSun" w:hAnsi="SimSun" w:eastAsia="SimSun" w:cs="SimSun"/>
          <w:sz w:val="22"/>
          <w:szCs w:val="22"/>
        </w:rPr>
      </w:pPr>
      <w:r>
        <w:rPr>
          <w:rFonts w:ascii="SimSun" w:hAnsi="SimSun" w:eastAsia="SimSun" w:cs="SimSun"/>
          <w:sz w:val="22"/>
          <w:szCs w:val="22"/>
          <w:spacing w:val="-9"/>
        </w:rPr>
        <w:t>办、异地可办。</w:t>
      </w:r>
    </w:p>
    <w:p>
      <w:pPr>
        <w:ind w:left="110" w:right="80" w:firstLine="439"/>
        <w:spacing w:before="127" w:line="330" w:lineRule="auto"/>
        <w:jc w:val="both"/>
        <w:rPr>
          <w:rFonts w:ascii="SimSun" w:hAnsi="SimSun" w:eastAsia="SimSun" w:cs="SimSun"/>
          <w:sz w:val="22"/>
          <w:szCs w:val="22"/>
        </w:rPr>
      </w:pPr>
      <w:r>
        <w:rPr>
          <w:rFonts w:ascii="SimSun" w:hAnsi="SimSun" w:eastAsia="SimSun" w:cs="SimSun"/>
          <w:sz w:val="22"/>
          <w:szCs w:val="22"/>
          <w:spacing w:val="-1"/>
        </w:rPr>
        <w:t>从平台系统组成来看，“互联网+政务服务”平台主要由互联网</w:t>
      </w:r>
      <w:r>
        <w:rPr>
          <w:rFonts w:ascii="SimSun" w:hAnsi="SimSun" w:eastAsia="SimSun" w:cs="SimSun"/>
          <w:sz w:val="22"/>
          <w:szCs w:val="22"/>
          <w:spacing w:val="15"/>
        </w:rPr>
        <w:t xml:space="preserve"> </w:t>
      </w:r>
      <w:r>
        <w:rPr>
          <w:rFonts w:ascii="SimSun" w:hAnsi="SimSun" w:eastAsia="SimSun" w:cs="SimSun"/>
          <w:sz w:val="22"/>
          <w:szCs w:val="22"/>
          <w:spacing w:val="-4"/>
        </w:rPr>
        <w:t>政务服务门户、政务服务管理平台、业务办理系统和政务服务数据共</w:t>
      </w:r>
      <w:r>
        <w:rPr>
          <w:rFonts w:ascii="SimSun" w:hAnsi="SimSun" w:eastAsia="SimSun" w:cs="SimSun"/>
          <w:sz w:val="22"/>
          <w:szCs w:val="22"/>
          <w:spacing w:val="18"/>
        </w:rPr>
        <w:t xml:space="preserve"> </w:t>
      </w:r>
      <w:r>
        <w:rPr>
          <w:rFonts w:ascii="SimSun" w:hAnsi="SimSun" w:eastAsia="SimSun" w:cs="SimSun"/>
          <w:sz w:val="22"/>
          <w:szCs w:val="22"/>
          <w:spacing w:val="3"/>
        </w:rPr>
        <w:t>享平台四部分构成(见图2-6),平台各组成部分之间需实现数据互联</w:t>
      </w:r>
    </w:p>
    <w:p>
      <w:pPr>
        <w:ind w:left="110"/>
        <w:spacing w:before="1" w:line="226" w:lineRule="auto"/>
        <w:rPr>
          <w:rFonts w:ascii="SimSun" w:hAnsi="SimSun" w:eastAsia="SimSun" w:cs="SimSun"/>
          <w:sz w:val="22"/>
          <w:szCs w:val="22"/>
        </w:rPr>
      </w:pPr>
      <w:r>
        <w:rPr>
          <w:rFonts w:ascii="SimSun" w:hAnsi="SimSun" w:eastAsia="SimSun" w:cs="SimSun"/>
          <w:sz w:val="22"/>
          <w:szCs w:val="22"/>
          <w:spacing w:val="-10"/>
        </w:rPr>
        <w:t>互通。</w:t>
      </w:r>
    </w:p>
    <w:p>
      <w:pPr>
        <w:ind w:left="110" w:firstLine="439"/>
        <w:spacing w:before="153" w:line="327" w:lineRule="auto"/>
        <w:jc w:val="both"/>
        <w:rPr>
          <w:rFonts w:ascii="SimSun" w:hAnsi="SimSun" w:eastAsia="SimSun" w:cs="SimSun"/>
          <w:sz w:val="22"/>
          <w:szCs w:val="22"/>
        </w:rPr>
      </w:pPr>
      <w:r>
        <w:rPr>
          <w:rFonts w:ascii="SimSun" w:hAnsi="SimSun" w:eastAsia="SimSun" w:cs="SimSun"/>
          <w:sz w:val="22"/>
          <w:szCs w:val="22"/>
          <w:spacing w:val="-1"/>
        </w:rPr>
        <w:t>全国一体化在线服务平台已经上线试运行。截至2021年10月底，</w:t>
      </w:r>
      <w:r>
        <w:rPr>
          <w:rFonts w:ascii="SimSun" w:hAnsi="SimSun" w:eastAsia="SimSun" w:cs="SimSun"/>
          <w:sz w:val="22"/>
          <w:szCs w:val="22"/>
          <w:spacing w:val="10"/>
        </w:rPr>
        <w:t xml:space="preserve"> </w:t>
      </w:r>
      <w:r>
        <w:rPr>
          <w:rFonts w:ascii="SimSun" w:hAnsi="SimSun" w:eastAsia="SimSun" w:cs="SimSun"/>
          <w:sz w:val="22"/>
          <w:szCs w:val="22"/>
          <w:spacing w:val="14"/>
        </w:rPr>
        <w:t>已经联通31个省(区、市)及新疆生产建设兵团48</w:t>
      </w:r>
      <w:r>
        <w:rPr>
          <w:rFonts w:ascii="SimSun" w:hAnsi="SimSun" w:eastAsia="SimSun" w:cs="SimSun"/>
          <w:sz w:val="22"/>
          <w:szCs w:val="22"/>
          <w:spacing w:val="13"/>
        </w:rPr>
        <w:t>8万多个政务服</w:t>
      </w:r>
      <w:r>
        <w:rPr>
          <w:rFonts w:ascii="SimSun" w:hAnsi="SimSun" w:eastAsia="SimSun" w:cs="SimSun"/>
          <w:sz w:val="22"/>
          <w:szCs w:val="22"/>
        </w:rPr>
        <w:t xml:space="preserve">  </w:t>
      </w:r>
      <w:r>
        <w:rPr>
          <w:rFonts w:ascii="SimSun" w:hAnsi="SimSun" w:eastAsia="SimSun" w:cs="SimSun"/>
          <w:sz w:val="22"/>
          <w:szCs w:val="22"/>
          <w:spacing w:val="6"/>
        </w:rPr>
        <w:t>务事项，联通45个国务院部门政务服务平台1376个政务服务事项。</w:t>
      </w:r>
      <w:r>
        <w:rPr>
          <w:rFonts w:ascii="SimSun" w:hAnsi="SimSun" w:eastAsia="SimSun" w:cs="SimSun"/>
          <w:sz w:val="22"/>
          <w:szCs w:val="22"/>
          <w:spacing w:val="7"/>
        </w:rPr>
        <w:t xml:space="preserve"> </w:t>
      </w:r>
      <w:r>
        <w:rPr>
          <w:rFonts w:ascii="SimSun" w:hAnsi="SimSun" w:eastAsia="SimSun" w:cs="SimSun"/>
          <w:sz w:val="22"/>
          <w:szCs w:val="22"/>
          <w:spacing w:val="-4"/>
        </w:rPr>
        <w:t>依托全国一体化平台，企业和群众可直接通达全国各地区各部门政务</w:t>
      </w:r>
    </w:p>
    <w:p>
      <w:pPr>
        <w:ind w:left="110"/>
        <w:spacing w:line="219" w:lineRule="auto"/>
        <w:rPr>
          <w:rFonts w:ascii="SimSun" w:hAnsi="SimSun" w:eastAsia="SimSun" w:cs="SimSun"/>
          <w:sz w:val="22"/>
          <w:szCs w:val="22"/>
        </w:rPr>
      </w:pPr>
      <w:r>
        <w:rPr>
          <w:rFonts w:ascii="SimSun" w:hAnsi="SimSun" w:eastAsia="SimSun" w:cs="SimSun"/>
          <w:sz w:val="22"/>
          <w:szCs w:val="22"/>
          <w:spacing w:val="-9"/>
        </w:rPr>
        <w:t>服务。</w:t>
      </w:r>
    </w:p>
    <w:p>
      <w:pPr>
        <w:ind w:left="110" w:firstLine="439"/>
        <w:spacing w:before="162" w:line="327" w:lineRule="auto"/>
        <w:jc w:val="both"/>
        <w:rPr>
          <w:rFonts w:ascii="SimSun" w:hAnsi="SimSun" w:eastAsia="SimSun" w:cs="SimSun"/>
          <w:sz w:val="22"/>
          <w:szCs w:val="22"/>
        </w:rPr>
      </w:pPr>
      <w:r>
        <w:rPr>
          <w:rFonts w:ascii="SimSun" w:hAnsi="SimSun" w:eastAsia="SimSun" w:cs="SimSun"/>
          <w:sz w:val="22"/>
          <w:szCs w:val="22"/>
          <w:spacing w:val="-1"/>
        </w:rPr>
        <w:t>根据《省级政府和重点城市一体化政务服务能力(政务服务“好</w:t>
      </w:r>
      <w:r>
        <w:rPr>
          <w:rFonts w:ascii="SimSun" w:hAnsi="SimSun" w:eastAsia="SimSun" w:cs="SimSun"/>
          <w:sz w:val="22"/>
          <w:szCs w:val="22"/>
          <w:spacing w:val="9"/>
        </w:rPr>
        <w:t xml:space="preserve">  </w:t>
      </w:r>
      <w:r>
        <w:rPr>
          <w:rFonts w:ascii="SimSun" w:hAnsi="SimSun" w:eastAsia="SimSun" w:cs="SimSun"/>
          <w:sz w:val="22"/>
          <w:szCs w:val="22"/>
          <w:spacing w:val="3"/>
        </w:rPr>
        <w:t>差评”)调查评估报告(2021)》,以国家政务服务平台为总枢纽的全 </w:t>
      </w:r>
      <w:r>
        <w:rPr>
          <w:rFonts w:ascii="SimSun" w:hAnsi="SimSun" w:eastAsia="SimSun" w:cs="SimSun"/>
          <w:sz w:val="22"/>
          <w:szCs w:val="22"/>
          <w:spacing w:val="-5"/>
        </w:rPr>
        <w:t>国一体化政务服务平台建设成效逐步发挥作用，我国网上政务服务已</w:t>
      </w:r>
      <w:r>
        <w:rPr>
          <w:rFonts w:ascii="SimSun" w:hAnsi="SimSun" w:eastAsia="SimSun" w:cs="SimSun"/>
          <w:sz w:val="22"/>
          <w:szCs w:val="22"/>
          <w:spacing w:val="6"/>
        </w:rPr>
        <w:t xml:space="preserve">  </w:t>
      </w:r>
      <w:r>
        <w:rPr>
          <w:rFonts w:ascii="SimSun" w:hAnsi="SimSun" w:eastAsia="SimSun" w:cs="SimSun"/>
          <w:sz w:val="22"/>
          <w:szCs w:val="22"/>
          <w:spacing w:val="-1"/>
        </w:rPr>
        <w:t>经由以信息服务为主的单向服务阶段，开始迈向以跨区域、跨部门、</w:t>
      </w:r>
      <w:r>
        <w:rPr>
          <w:rFonts w:ascii="SimSun" w:hAnsi="SimSun" w:eastAsia="SimSun" w:cs="SimSun"/>
          <w:sz w:val="22"/>
          <w:szCs w:val="22"/>
          <w:spacing w:val="8"/>
        </w:rPr>
        <w:t xml:space="preserve"> </w:t>
      </w:r>
      <w:r>
        <w:rPr>
          <w:rFonts w:ascii="SimSun" w:hAnsi="SimSun" w:eastAsia="SimSun" w:cs="SimSun"/>
          <w:sz w:val="22"/>
          <w:szCs w:val="22"/>
          <w:spacing w:val="-4"/>
        </w:rPr>
        <w:t>跨层级一体化政务服务为特征的整体服务阶段，企业和群众办事便利 </w:t>
      </w:r>
      <w:r>
        <w:rPr>
          <w:rFonts w:ascii="SimSun" w:hAnsi="SimSun" w:eastAsia="SimSun" w:cs="SimSun"/>
          <w:sz w:val="22"/>
          <w:szCs w:val="22"/>
          <w:spacing w:val="-4"/>
        </w:rPr>
        <w:t>度显著提升，办事渠道更加便捷，服务流程更加优化。全国上下全力</w:t>
      </w:r>
      <w:r>
        <w:rPr>
          <w:rFonts w:ascii="SimSun" w:hAnsi="SimSun" w:eastAsia="SimSun" w:cs="SimSun"/>
          <w:sz w:val="22"/>
          <w:szCs w:val="22"/>
          <w:spacing w:val="3"/>
        </w:rPr>
        <w:t xml:space="preserve">  </w:t>
      </w:r>
      <w:r>
        <w:rPr>
          <w:rFonts w:ascii="SimSun" w:hAnsi="SimSun" w:eastAsia="SimSun" w:cs="SimSun"/>
          <w:sz w:val="22"/>
          <w:szCs w:val="22"/>
          <w:spacing w:val="-1"/>
        </w:rPr>
        <w:t>下好“放管服”改革这步“先手棋”,通过强化顶层设计，坚持统筹</w:t>
      </w:r>
      <w:r>
        <w:rPr>
          <w:rFonts w:ascii="SimSun" w:hAnsi="SimSun" w:eastAsia="SimSun" w:cs="SimSun"/>
          <w:sz w:val="22"/>
          <w:szCs w:val="22"/>
          <w:spacing w:val="6"/>
        </w:rPr>
        <w:t xml:space="preserve">  </w:t>
      </w:r>
      <w:r>
        <w:rPr>
          <w:rFonts w:ascii="SimSun" w:hAnsi="SimSun" w:eastAsia="SimSun" w:cs="SimSun"/>
          <w:sz w:val="22"/>
          <w:szCs w:val="22"/>
          <w:spacing w:val="-4"/>
        </w:rPr>
        <w:t>推进，推动试点示范，注重顶层设计和地方创新良性互动，已形</w:t>
      </w:r>
      <w:r>
        <w:rPr>
          <w:rFonts w:ascii="SimSun" w:hAnsi="SimSun" w:eastAsia="SimSun" w:cs="SimSun"/>
          <w:sz w:val="22"/>
          <w:szCs w:val="22"/>
          <w:spacing w:val="-5"/>
        </w:rPr>
        <w:t>成极</w:t>
      </w:r>
      <w:r>
        <w:rPr>
          <w:rFonts w:ascii="SimSun" w:hAnsi="SimSun" w:eastAsia="SimSun" w:cs="SimSun"/>
          <w:sz w:val="22"/>
          <w:szCs w:val="22"/>
        </w:rPr>
        <w:t xml:space="preserve">  </w:t>
      </w:r>
      <w:r>
        <w:rPr>
          <w:rFonts w:ascii="SimSun" w:hAnsi="SimSun" w:eastAsia="SimSun" w:cs="SimSun"/>
          <w:sz w:val="22"/>
          <w:szCs w:val="22"/>
          <w:spacing w:val="-8"/>
        </w:rPr>
        <w:t>具中国特色的一体化政务服务有效推进路径。广东“数字政府改革”、</w:t>
      </w:r>
      <w:r>
        <w:rPr>
          <w:rFonts w:ascii="SimSun" w:hAnsi="SimSun" w:eastAsia="SimSun" w:cs="SimSun"/>
          <w:sz w:val="22"/>
          <w:szCs w:val="22"/>
          <w:spacing w:val="6"/>
        </w:rPr>
        <w:t xml:space="preserve"> </w:t>
      </w:r>
      <w:r>
        <w:rPr>
          <w:rFonts w:ascii="SimSun" w:hAnsi="SimSun" w:eastAsia="SimSun" w:cs="SimSun"/>
          <w:sz w:val="22"/>
          <w:szCs w:val="22"/>
          <w:spacing w:val="-11"/>
        </w:rPr>
        <w:t>江苏“不见面审批”、浙江“最多跑一次”、贵州“集成服务”、上海</w:t>
      </w:r>
    </w:p>
    <w:p>
      <w:pPr>
        <w:spacing w:line="219" w:lineRule="auto"/>
        <w:rPr>
          <w:rFonts w:ascii="SimSun" w:hAnsi="SimSun" w:eastAsia="SimSun" w:cs="SimSun"/>
          <w:sz w:val="22"/>
          <w:szCs w:val="22"/>
        </w:rPr>
      </w:pPr>
      <w:r>
        <w:rPr>
          <w:rFonts w:ascii="SimSun" w:hAnsi="SimSun" w:eastAsia="SimSun" w:cs="SimSun"/>
          <w:sz w:val="22"/>
          <w:szCs w:val="22"/>
          <w:spacing w:val="-1"/>
        </w:rPr>
        <w:t>“一网通办”、安徽“智慧政务”等创新经验，拉近了党心民心的距</w:t>
      </w:r>
    </w:p>
    <w:p>
      <w:pPr>
        <w:spacing w:line="219" w:lineRule="auto"/>
        <w:sectPr>
          <w:footerReference w:type="default" r:id="rId167"/>
          <w:pgSz w:w="8370" w:h="12670"/>
          <w:pgMar w:top="400" w:right="829" w:bottom="654" w:left="850" w:header="0" w:footer="436" w:gutter="0"/>
        </w:sectPr>
        <w:rPr>
          <w:rFonts w:ascii="SimSun" w:hAnsi="SimSun" w:eastAsia="SimSun" w:cs="SimSun"/>
          <w:sz w:val="22"/>
          <w:szCs w:val="22"/>
        </w:rPr>
      </w:pPr>
    </w:p>
    <w:p>
      <w:pPr>
        <w:pStyle w:val="BodyText"/>
        <w:spacing w:line="257" w:lineRule="auto"/>
        <w:rPr/>
      </w:pPr>
      <w:r/>
    </w:p>
    <w:p>
      <w:pPr>
        <w:pStyle w:val="BodyText"/>
        <w:spacing w:line="258" w:lineRule="auto"/>
        <w:rPr/>
      </w:pPr>
      <w:r/>
    </w:p>
    <w:p>
      <w:pPr>
        <w:spacing w:before="62" w:line="218" w:lineRule="auto"/>
        <w:jc w:val="right"/>
        <w:rPr>
          <w:rFonts w:ascii="SimHei" w:hAnsi="SimHei" w:eastAsia="SimHei" w:cs="SimHei"/>
          <w:sz w:val="19"/>
          <w:szCs w:val="19"/>
        </w:rPr>
      </w:pPr>
      <w:r>
        <w:rPr>
          <w:rFonts w:ascii="SimHei" w:hAnsi="SimHei" w:eastAsia="SimHei" w:cs="SimHei"/>
          <w:sz w:val="19"/>
          <w:szCs w:val="19"/>
          <w:b/>
          <w:bCs/>
          <w:color w:val="3564D2"/>
          <w:spacing w:val="-8"/>
        </w:rPr>
        <w:t>第</w:t>
      </w:r>
      <w:r>
        <w:rPr>
          <w:rFonts w:ascii="SimHei" w:hAnsi="SimHei" w:eastAsia="SimHei" w:cs="SimHei"/>
          <w:sz w:val="19"/>
          <w:szCs w:val="19"/>
          <w:b/>
          <w:bCs/>
          <w:color w:val="3564D2"/>
          <w:spacing w:val="-7"/>
        </w:rPr>
        <w:t>2章</w:t>
      </w:r>
      <w:r>
        <w:rPr>
          <w:rFonts w:ascii="SimHei" w:hAnsi="SimHei" w:eastAsia="SimHei" w:cs="SimHei"/>
          <w:sz w:val="19"/>
          <w:szCs w:val="19"/>
          <w:color w:val="3564D2"/>
          <w:spacing w:val="-7"/>
        </w:rPr>
        <w:t xml:space="preserve">  </w:t>
      </w:r>
      <w:r>
        <w:rPr>
          <w:rFonts w:ascii="SimHei" w:hAnsi="SimHei" w:eastAsia="SimHei" w:cs="SimHei"/>
          <w:sz w:val="19"/>
          <w:szCs w:val="19"/>
          <w:b/>
          <w:bCs/>
          <w:color w:val="3564D2"/>
          <w:spacing w:val="-7"/>
        </w:rPr>
        <w:t>数据治理的国内实</w:t>
      </w:r>
      <w:r>
        <w:rPr>
          <w:rFonts w:ascii="SimHei" w:hAnsi="SimHei" w:eastAsia="SimHei" w:cs="SimHei"/>
          <w:sz w:val="19"/>
          <w:szCs w:val="19"/>
          <w:b/>
          <w:bCs/>
          <w:color w:val="3564D2"/>
          <w:spacing w:val="-6"/>
        </w:rPr>
        <w:t>践</w:t>
      </w:r>
    </w:p>
    <w:p>
      <w:pPr>
        <w:pStyle w:val="BodyText"/>
        <w:spacing w:line="256" w:lineRule="auto"/>
        <w:rPr/>
      </w:pPr>
      <w:r/>
    </w:p>
    <w:p>
      <w:pPr>
        <w:pStyle w:val="BodyText"/>
        <w:spacing w:line="256" w:lineRule="auto"/>
        <w:rPr/>
      </w:pPr>
      <w:r/>
    </w:p>
    <w:p>
      <w:pPr>
        <w:pStyle w:val="BodyText"/>
        <w:ind w:firstLine="1329"/>
        <w:spacing w:line="4200" w:lineRule="exact"/>
        <w:rPr/>
      </w:pPr>
      <w:r>
        <w:rPr>
          <w:position w:val="-84"/>
        </w:rPr>
        <w:pict>
          <v:group id="_x0000_s70" style="mso-position-vertical-relative:line;mso-position-horizontal-relative:char;width:189.5pt;height:210.05pt;" filled="false" stroked="false" coordsize="3790,4201" coordorigin="0,0">
            <v:shape id="_x0000_s72" style="position:absolute;left:0;top:0;width:3790;height:4201;" filled="false" stroked="false" type="#_x0000_t75">
              <v:imagedata o:title="" r:id="rId169"/>
            </v:shape>
            <v:shape id="_x0000_s74" style="position:absolute;left:1810;top:357;width:1401;height:3640;" filled="false" stroked="false" type="#_x0000_t202">
              <v:fill on="false"/>
              <v:stroke on="false"/>
              <v:path/>
              <v:imagedata o:title=""/>
              <o:lock v:ext="edit" aspectratio="false"/>
              <v:textbox inset="0mm,0mm,0mm,0mm">
                <w:txbxContent>
                  <w:p>
                    <w:pPr>
                      <w:ind w:left="309" w:right="20"/>
                      <w:spacing w:before="19" w:line="217" w:lineRule="auto"/>
                      <w:rPr>
                        <w:rFonts w:ascii="SimSun" w:hAnsi="SimSun" w:eastAsia="SimSun" w:cs="SimSun"/>
                        <w:sz w:val="19"/>
                        <w:szCs w:val="19"/>
                      </w:rPr>
                    </w:pPr>
                    <w:r>
                      <w:rPr>
                        <w:rFonts w:ascii="SimSun" w:hAnsi="SimSun" w:eastAsia="SimSun" w:cs="SimSun"/>
                        <w:sz w:val="19"/>
                        <w:szCs w:val="19"/>
                        <w:spacing w:val="-14"/>
                      </w:rPr>
                      <w:t>国家政务服务</w:t>
                    </w:r>
                    <w:r>
                      <w:rPr>
                        <w:rFonts w:ascii="SimSun" w:hAnsi="SimSun" w:eastAsia="SimSun" w:cs="SimSun"/>
                        <w:sz w:val="19"/>
                        <w:szCs w:val="19"/>
                        <w:spacing w:val="1"/>
                      </w:rPr>
                      <w:t xml:space="preserve"> </w:t>
                    </w:r>
                    <w:r>
                      <w:rPr>
                        <w:rFonts w:ascii="SimSun" w:hAnsi="SimSun" w:eastAsia="SimSun" w:cs="SimSun"/>
                        <w:sz w:val="19"/>
                        <w:szCs w:val="19"/>
                        <w:spacing w:val="-12"/>
                      </w:rPr>
                      <w:t>数据共享平</w:t>
                    </w:r>
                    <w:r>
                      <w:rPr>
                        <w:rFonts w:ascii="SimSun" w:hAnsi="SimSun" w:eastAsia="SimSun" w:cs="SimSun"/>
                        <w:sz w:val="19"/>
                        <w:szCs w:val="19"/>
                        <w:color w:val="124EB7"/>
                        <w:spacing w:val="-12"/>
                      </w:rPr>
                      <w:t>分</w:t>
                    </w:r>
                  </w:p>
                  <w:p>
                    <w:pPr>
                      <w:ind w:left="20"/>
                      <w:spacing w:before="283" w:line="214" w:lineRule="auto"/>
                      <w:rPr>
                        <w:rFonts w:ascii="SimSun" w:hAnsi="SimSun" w:eastAsia="SimSun" w:cs="SimSun"/>
                        <w:sz w:val="19"/>
                        <w:szCs w:val="19"/>
                      </w:rPr>
                    </w:pPr>
                    <w:r>
                      <w:rPr>
                        <w:rFonts w:ascii="SimSun" w:hAnsi="SimSun" w:eastAsia="SimSun" w:cs="SimSun"/>
                        <w:sz w:val="19"/>
                        <w:szCs w:val="19"/>
                        <w:spacing w:val="-12"/>
                      </w:rPr>
                      <w:t>信息共享</w:t>
                    </w:r>
                  </w:p>
                  <w:p>
                    <w:pPr>
                      <w:ind w:left="20"/>
                      <w:spacing w:line="219" w:lineRule="auto"/>
                      <w:rPr>
                        <w:rFonts w:ascii="SimSun" w:hAnsi="SimSun" w:eastAsia="SimSun" w:cs="SimSun"/>
                        <w:sz w:val="19"/>
                        <w:szCs w:val="19"/>
                      </w:rPr>
                    </w:pPr>
                    <w:r>
                      <w:rPr>
                        <w:rFonts w:ascii="SimSun" w:hAnsi="SimSun" w:eastAsia="SimSun" w:cs="SimSun"/>
                        <w:sz w:val="19"/>
                        <w:szCs w:val="19"/>
                        <w:spacing w:val="-11"/>
                      </w:rPr>
                      <w:t>业务协同</w:t>
                    </w:r>
                  </w:p>
                  <w:p>
                    <w:pPr>
                      <w:spacing w:line="370" w:lineRule="auto"/>
                      <w:rPr>
                        <w:rFonts w:ascii="Arial"/>
                        <w:sz w:val="21"/>
                      </w:rPr>
                    </w:pPr>
                    <w:r/>
                  </w:p>
                  <w:p>
                    <w:pPr>
                      <w:ind w:left="299" w:right="29" w:firstLine="109"/>
                      <w:spacing w:before="62" w:line="226" w:lineRule="auto"/>
                      <w:rPr>
                        <w:rFonts w:ascii="SimSun" w:hAnsi="SimSun" w:eastAsia="SimSun" w:cs="SimSun"/>
                        <w:sz w:val="19"/>
                        <w:szCs w:val="19"/>
                      </w:rPr>
                    </w:pPr>
                    <w:r>
                      <w:rPr>
                        <w:rFonts w:ascii="SimSun" w:hAnsi="SimSun" w:eastAsia="SimSun" w:cs="SimSun"/>
                        <w:sz w:val="19"/>
                        <w:szCs w:val="19"/>
                        <w:spacing w:val="-17"/>
                      </w:rPr>
                      <w:t>省政务服务</w:t>
                    </w:r>
                    <w:r>
                      <w:rPr>
                        <w:rFonts w:ascii="SimSun" w:hAnsi="SimSun" w:eastAsia="SimSun" w:cs="SimSun"/>
                        <w:sz w:val="19"/>
                        <w:szCs w:val="19"/>
                        <w:spacing w:val="1"/>
                      </w:rPr>
                      <w:t xml:space="preserve">  </w:t>
                    </w:r>
                    <w:r>
                      <w:rPr>
                        <w:rFonts w:ascii="SimSun" w:hAnsi="SimSun" w:eastAsia="SimSun" w:cs="SimSun"/>
                        <w:sz w:val="19"/>
                        <w:szCs w:val="19"/>
                        <w:spacing w:val="-12"/>
                      </w:rPr>
                      <w:t>数据共享平</w:t>
                    </w:r>
                    <w:r>
                      <w:rPr>
                        <w:rFonts w:ascii="SimSun" w:hAnsi="SimSun" w:eastAsia="SimSun" w:cs="SimSun"/>
                        <w:sz w:val="19"/>
                        <w:szCs w:val="19"/>
                        <w:color w:val="1946C1"/>
                        <w:spacing w:val="-12"/>
                      </w:rPr>
                      <w:t>分</w:t>
                    </w:r>
                  </w:p>
                  <w:p>
                    <w:pPr>
                      <w:ind w:left="20"/>
                      <w:spacing w:before="234" w:line="214" w:lineRule="auto"/>
                      <w:rPr>
                        <w:rFonts w:ascii="SimSun" w:hAnsi="SimSun" w:eastAsia="SimSun" w:cs="SimSun"/>
                        <w:sz w:val="19"/>
                        <w:szCs w:val="19"/>
                      </w:rPr>
                    </w:pPr>
                    <w:r>
                      <w:rPr>
                        <w:rFonts w:ascii="SimSun" w:hAnsi="SimSun" w:eastAsia="SimSun" w:cs="SimSun"/>
                        <w:sz w:val="19"/>
                        <w:szCs w:val="19"/>
                        <w:spacing w:val="-12"/>
                      </w:rPr>
                      <w:t>信息共享</w:t>
                    </w:r>
                  </w:p>
                  <w:p>
                    <w:pPr>
                      <w:ind w:left="20"/>
                      <w:spacing w:line="219" w:lineRule="auto"/>
                      <w:rPr>
                        <w:rFonts w:ascii="SimSun" w:hAnsi="SimSun" w:eastAsia="SimSun" w:cs="SimSun"/>
                        <w:sz w:val="19"/>
                        <w:szCs w:val="19"/>
                      </w:rPr>
                    </w:pPr>
                    <w:r>
                      <w:rPr>
                        <w:rFonts w:ascii="SimSun" w:hAnsi="SimSun" w:eastAsia="SimSun" w:cs="SimSun"/>
                        <w:sz w:val="19"/>
                        <w:szCs w:val="19"/>
                        <w:spacing w:val="-11"/>
                      </w:rPr>
                      <w:t>业务协同</w:t>
                    </w:r>
                  </w:p>
                  <w:p>
                    <w:pPr>
                      <w:spacing w:line="379" w:lineRule="auto"/>
                      <w:rPr>
                        <w:rFonts w:ascii="Arial"/>
                        <w:sz w:val="21"/>
                      </w:rPr>
                    </w:pPr>
                    <w:r/>
                  </w:p>
                  <w:p>
                    <w:pPr>
                      <w:ind w:left="309" w:right="31"/>
                      <w:spacing w:before="62" w:line="212" w:lineRule="auto"/>
                      <w:rPr>
                        <w:rFonts w:ascii="SimSun" w:hAnsi="SimSun" w:eastAsia="SimSun" w:cs="SimSun"/>
                        <w:sz w:val="19"/>
                        <w:szCs w:val="19"/>
                      </w:rPr>
                    </w:pPr>
                    <w:r>
                      <w:rPr>
                        <w:rFonts w:ascii="SimSun" w:hAnsi="SimSun" w:eastAsia="SimSun" w:cs="SimSun"/>
                        <w:sz w:val="19"/>
                        <w:szCs w:val="19"/>
                        <w:spacing w:val="-14"/>
                      </w:rPr>
                      <w:t>地市政务服务</w:t>
                    </w:r>
                    <w:r>
                      <w:rPr>
                        <w:rFonts w:ascii="SimSun" w:hAnsi="SimSun" w:eastAsia="SimSun" w:cs="SimSun"/>
                        <w:sz w:val="19"/>
                        <w:szCs w:val="19"/>
                        <w:spacing w:val="1"/>
                      </w:rPr>
                      <w:t xml:space="preserve"> </w:t>
                    </w:r>
                    <w:r>
                      <w:rPr>
                        <w:rFonts w:ascii="SimSun" w:hAnsi="SimSun" w:eastAsia="SimSun" w:cs="SimSun"/>
                        <w:sz w:val="19"/>
                        <w:szCs w:val="19"/>
                        <w:spacing w:val="-14"/>
                      </w:rPr>
                      <w:t>数据共享平分</w:t>
                    </w:r>
                  </w:p>
                </w:txbxContent>
              </v:textbox>
            </v:shape>
            <v:shape id="_x0000_s76" style="position:absolute;left:119;top:298;width:1120;height:3650;" filled="false" stroked="false" type="#_x0000_t202">
              <v:fill on="false"/>
              <v:stroke on="false"/>
              <v:path/>
              <v:imagedata o:title=""/>
              <o:lock v:ext="edit" aspectratio="false"/>
              <v:textbox inset="0mm,0mm,0mm,0mm">
                <w:txbxContent>
                  <w:p>
                    <w:pPr>
                      <w:ind w:left="30"/>
                      <w:spacing w:before="19" w:line="213" w:lineRule="auto"/>
                      <w:rPr>
                        <w:rFonts w:ascii="SimSun" w:hAnsi="SimSun" w:eastAsia="SimSun" w:cs="SimSun"/>
                        <w:sz w:val="19"/>
                        <w:szCs w:val="19"/>
                      </w:rPr>
                    </w:pPr>
                    <w:r>
                      <w:rPr>
                        <w:rFonts w:ascii="SimSun" w:hAnsi="SimSun" w:eastAsia="SimSun" w:cs="SimSun"/>
                        <w:sz w:val="19"/>
                        <w:szCs w:val="19"/>
                        <w:spacing w:val="-6"/>
                      </w:rPr>
                      <w:t>国家级</w:t>
                    </w:r>
                  </w:p>
                  <w:p>
                    <w:pPr>
                      <w:ind w:left="30"/>
                      <w:spacing w:line="219" w:lineRule="auto"/>
                      <w:rPr>
                        <w:rFonts w:ascii="SimSun" w:hAnsi="SimSun" w:eastAsia="SimSun" w:cs="SimSun"/>
                        <w:sz w:val="19"/>
                        <w:szCs w:val="19"/>
                      </w:rPr>
                    </w:pPr>
                    <w:r>
                      <w:rPr>
                        <w:rFonts w:ascii="SimSun" w:hAnsi="SimSun" w:eastAsia="SimSun" w:cs="SimSun"/>
                        <w:sz w:val="19"/>
                        <w:szCs w:val="19"/>
                        <w:spacing w:val="-10"/>
                      </w:rPr>
                      <w:t>政务服务平台</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ind w:left="30"/>
                      <w:spacing w:before="62" w:line="214" w:lineRule="auto"/>
                      <w:rPr>
                        <w:rFonts w:ascii="SimSun" w:hAnsi="SimSun" w:eastAsia="SimSun" w:cs="SimSun"/>
                        <w:sz w:val="19"/>
                        <w:szCs w:val="19"/>
                      </w:rPr>
                    </w:pPr>
                    <w:r>
                      <w:rPr>
                        <w:rFonts w:ascii="SimSun" w:hAnsi="SimSun" w:eastAsia="SimSun" w:cs="SimSun"/>
                        <w:sz w:val="19"/>
                        <w:szCs w:val="19"/>
                        <w:spacing w:val="-3"/>
                      </w:rPr>
                      <w:t>省级</w:t>
                    </w:r>
                  </w:p>
                  <w:p>
                    <w:pPr>
                      <w:ind w:left="30"/>
                      <w:spacing w:line="219" w:lineRule="auto"/>
                      <w:rPr>
                        <w:rFonts w:ascii="SimSun" w:hAnsi="SimSun" w:eastAsia="SimSun" w:cs="SimSun"/>
                        <w:sz w:val="19"/>
                        <w:szCs w:val="19"/>
                      </w:rPr>
                    </w:pPr>
                    <w:r>
                      <w:rPr>
                        <w:rFonts w:ascii="SimSun" w:hAnsi="SimSun" w:eastAsia="SimSun" w:cs="SimSun"/>
                        <w:sz w:val="19"/>
                        <w:szCs w:val="19"/>
                        <w:spacing w:val="-10"/>
                      </w:rPr>
                      <w:t>政务服务平台</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left="30"/>
                      <w:spacing w:before="62" w:line="219" w:lineRule="auto"/>
                      <w:rPr>
                        <w:rFonts w:ascii="SimSun" w:hAnsi="SimSun" w:eastAsia="SimSun" w:cs="SimSun"/>
                        <w:sz w:val="19"/>
                        <w:szCs w:val="19"/>
                      </w:rPr>
                    </w:pPr>
                    <w:r>
                      <w:rPr>
                        <w:rFonts w:ascii="SimSun" w:hAnsi="SimSun" w:eastAsia="SimSun" w:cs="SimSun"/>
                        <w:sz w:val="19"/>
                        <w:szCs w:val="19"/>
                        <w:spacing w:val="-9"/>
                      </w:rPr>
                      <w:t>地市级</w:t>
                    </w:r>
                  </w:p>
                  <w:p>
                    <w:pPr>
                      <w:ind w:left="20"/>
                      <w:spacing w:before="4" w:line="219" w:lineRule="auto"/>
                      <w:rPr>
                        <w:rFonts w:ascii="SimSun" w:hAnsi="SimSun" w:eastAsia="SimSun" w:cs="SimSun"/>
                        <w:sz w:val="19"/>
                        <w:szCs w:val="19"/>
                      </w:rPr>
                    </w:pPr>
                    <w:r>
                      <w:rPr>
                        <w:rFonts w:ascii="SimSun" w:hAnsi="SimSun" w:eastAsia="SimSun" w:cs="SimSun"/>
                        <w:sz w:val="19"/>
                        <w:szCs w:val="19"/>
                        <w:spacing w:val="-13"/>
                      </w:rPr>
                      <w:t>政务服务平台</w:t>
                    </w:r>
                  </w:p>
                </w:txbxContent>
              </v:textbox>
            </v:shape>
            <v:shape id="_x0000_s78" style="position:absolute;left:2989;top:2668;width:740;height:450;" filled="false" stroked="false" type="#_x0000_t202">
              <v:fill on="false"/>
              <v:stroke on="false"/>
              <v:path/>
              <v:imagedata o:title=""/>
              <o:lock v:ext="edit" aspectratio="false"/>
              <v:textbox inset="0mm,0mm,0mm,0mm">
                <w:txbxContent>
                  <w:p>
                    <w:pPr>
                      <w:ind w:left="20" w:right="20"/>
                      <w:spacing w:before="20" w:line="216" w:lineRule="auto"/>
                      <w:rPr>
                        <w:rFonts w:ascii="SimSun" w:hAnsi="SimSun" w:eastAsia="SimSun" w:cs="SimSun"/>
                        <w:sz w:val="19"/>
                        <w:szCs w:val="19"/>
                      </w:rPr>
                    </w:pPr>
                    <w:r>
                      <w:rPr>
                        <w:rFonts w:ascii="SimSun" w:hAnsi="SimSun" w:eastAsia="SimSun" w:cs="SimSun"/>
                        <w:sz w:val="19"/>
                        <w:szCs w:val="19"/>
                        <w:spacing w:val="-16"/>
                      </w:rPr>
                      <w:t>统计分析</w:t>
                    </w:r>
                    <w:r>
                      <w:rPr>
                        <w:rFonts w:ascii="SimSun" w:hAnsi="SimSun" w:eastAsia="SimSun" w:cs="SimSun"/>
                        <w:sz w:val="19"/>
                        <w:szCs w:val="19"/>
                      </w:rPr>
                      <w:t xml:space="preserve"> </w:t>
                    </w:r>
                    <w:r>
                      <w:rPr>
                        <w:rFonts w:ascii="SimSun" w:hAnsi="SimSun" w:eastAsia="SimSun" w:cs="SimSun"/>
                        <w:sz w:val="19"/>
                        <w:szCs w:val="19"/>
                        <w:spacing w:val="-15"/>
                      </w:rPr>
                      <w:t>监督考核</w:t>
                    </w:r>
                  </w:p>
                </w:txbxContent>
              </v:textbox>
            </v:shape>
            <v:shape id="_x0000_s80" style="position:absolute;left:2989;top:1088;width:740;height:450;" filled="false" stroked="false" type="#_x0000_t202">
              <v:fill on="false"/>
              <v:stroke on="false"/>
              <v:path/>
              <v:imagedata o:title=""/>
              <o:lock v:ext="edit" aspectratio="false"/>
              <v:textbox inset="0mm,0mm,0mm,0mm">
                <w:txbxContent>
                  <w:p>
                    <w:pPr>
                      <w:ind w:left="20" w:right="20"/>
                      <w:spacing w:before="20" w:line="216" w:lineRule="auto"/>
                      <w:rPr>
                        <w:rFonts w:ascii="SimSun" w:hAnsi="SimSun" w:eastAsia="SimSun" w:cs="SimSun"/>
                        <w:sz w:val="19"/>
                        <w:szCs w:val="19"/>
                      </w:rPr>
                    </w:pPr>
                    <w:r>
                      <w:rPr>
                        <w:rFonts w:ascii="SimSun" w:hAnsi="SimSun" w:eastAsia="SimSun" w:cs="SimSun"/>
                        <w:sz w:val="19"/>
                        <w:szCs w:val="19"/>
                        <w:spacing w:val="-16"/>
                      </w:rPr>
                      <w:t>统计分析</w:t>
                    </w:r>
                    <w:r>
                      <w:rPr>
                        <w:rFonts w:ascii="SimSun" w:hAnsi="SimSun" w:eastAsia="SimSun" w:cs="SimSun"/>
                        <w:sz w:val="19"/>
                        <w:szCs w:val="19"/>
                      </w:rPr>
                      <w:t xml:space="preserve"> </w:t>
                    </w:r>
                    <w:r>
                      <w:rPr>
                        <w:rFonts w:ascii="SimSun" w:hAnsi="SimSun" w:eastAsia="SimSun" w:cs="SimSun"/>
                        <w:sz w:val="19"/>
                        <w:szCs w:val="19"/>
                        <w:spacing w:val="-15"/>
                      </w:rPr>
                      <w:t>监督考核</w:t>
                    </w:r>
                  </w:p>
                </w:txbxContent>
              </v:textbox>
            </v:shape>
          </v:group>
        </w:pict>
      </w:r>
    </w:p>
    <w:p>
      <w:pPr>
        <w:ind w:left="1392"/>
        <w:spacing w:before="83" w:line="221" w:lineRule="auto"/>
        <w:rPr>
          <w:rFonts w:ascii="SimHei" w:hAnsi="SimHei" w:eastAsia="SimHei" w:cs="SimHei"/>
          <w:sz w:val="19"/>
          <w:szCs w:val="19"/>
        </w:rPr>
      </w:pPr>
      <w:r>
        <w:rPr>
          <w:rFonts w:ascii="SimHei" w:hAnsi="SimHei" w:eastAsia="SimHei" w:cs="SimHei"/>
          <w:sz w:val="19"/>
          <w:szCs w:val="19"/>
          <w:b/>
          <w:bCs/>
          <w:color w:val="1446BB"/>
          <w:spacing w:val="-7"/>
        </w:rPr>
        <w:t>图2-5</w:t>
      </w:r>
      <w:r>
        <w:rPr>
          <w:rFonts w:ascii="SimHei" w:hAnsi="SimHei" w:eastAsia="SimHei" w:cs="SimHei"/>
          <w:sz w:val="19"/>
          <w:szCs w:val="19"/>
          <w:color w:val="1446BB"/>
          <w:spacing w:val="89"/>
        </w:rPr>
        <w:t xml:space="preserve"> </w:t>
      </w:r>
      <w:r>
        <w:rPr>
          <w:rFonts w:ascii="SimHei" w:hAnsi="SimHei" w:eastAsia="SimHei" w:cs="SimHei"/>
          <w:sz w:val="19"/>
          <w:szCs w:val="19"/>
          <w:b/>
          <w:bCs/>
          <w:color w:val="1446BB"/>
          <w:spacing w:val="-7"/>
        </w:rPr>
        <w:t>“互联网+政务服务”总体层级体系图</w:t>
      </w:r>
    </w:p>
    <w:p>
      <w:pPr>
        <w:ind w:left="309"/>
        <w:spacing w:before="97" w:line="219" w:lineRule="auto"/>
        <w:rPr>
          <w:rFonts w:ascii="SimSun" w:hAnsi="SimSun" w:eastAsia="SimSun" w:cs="SimSun"/>
          <w:sz w:val="19"/>
          <w:szCs w:val="19"/>
        </w:rPr>
      </w:pPr>
      <w:r>
        <w:rPr>
          <w:rFonts w:ascii="SimSun" w:hAnsi="SimSun" w:eastAsia="SimSun" w:cs="SimSun"/>
          <w:sz w:val="19"/>
          <w:szCs w:val="19"/>
          <w:spacing w:val="-23"/>
          <w:w w:val="96"/>
        </w:rPr>
        <w:t>资料来源：《国务院办公厅关于印发“互联网+政务服务”技术体系建设指南的通知》。</w:t>
      </w:r>
    </w:p>
    <w:p>
      <w:pPr>
        <w:pStyle w:val="BodyText"/>
        <w:spacing w:line="284" w:lineRule="auto"/>
        <w:rPr/>
      </w:pPr>
      <w:r/>
    </w:p>
    <w:p>
      <w:pPr>
        <w:pStyle w:val="BodyText"/>
        <w:spacing w:line="4078" w:lineRule="exact"/>
        <w:rPr/>
      </w:pPr>
      <w:r>
        <w:rPr>
          <w:position w:val="-81"/>
        </w:rPr>
        <w:pict>
          <v:group id="_x0000_s82" style="mso-position-vertical-relative:line;mso-position-horizontal-relative:char;width:322.55pt;height:203.9pt;" filled="false" stroked="false" coordsize="6450,4077" coordorigin="0,0">
            <v:shape id="_x0000_s84" style="position:absolute;left:0;top:0;width:6450;height:4070;" filled="false" stroked="false" type="#_x0000_t75">
              <v:imagedata o:title="" r:id="rId170"/>
            </v:shape>
            <v:shape id="_x0000_s86" style="position:absolute;left:2289;top:47;width:3887;height:4050;" filled="false" stroked="false" type="#_x0000_t202">
              <v:fill on="false"/>
              <v:stroke on="false"/>
              <v:path/>
              <v:imagedata o:title=""/>
              <o:lock v:ext="edit" aspectratio="false"/>
              <v:textbox inset="0mm,0mm,0mm,0mm">
                <w:txbxContent>
                  <w:p>
                    <w:pPr>
                      <w:ind w:left="270"/>
                      <w:spacing w:before="20" w:line="259" w:lineRule="exact"/>
                      <w:rPr>
                        <w:rFonts w:ascii="SimSun" w:hAnsi="SimSun" w:eastAsia="SimSun" w:cs="SimSun"/>
                        <w:sz w:val="19"/>
                        <w:szCs w:val="19"/>
                      </w:rPr>
                    </w:pPr>
                    <w:r>
                      <w:rPr>
                        <w:rFonts w:ascii="SimSun" w:hAnsi="SimSun" w:eastAsia="SimSun" w:cs="SimSun"/>
                        <w:sz w:val="19"/>
                        <w:szCs w:val="19"/>
                        <w:spacing w:val="-4"/>
                        <w:position w:val="4"/>
                      </w:rPr>
                      <w:t>(1)获取申请所需信息</w:t>
                    </w:r>
                  </w:p>
                  <w:p>
                    <w:pPr>
                      <w:ind w:left="450"/>
                      <w:spacing w:line="219" w:lineRule="auto"/>
                      <w:rPr>
                        <w:rFonts w:ascii="SimSun" w:hAnsi="SimSun" w:eastAsia="SimSun" w:cs="SimSun"/>
                        <w:sz w:val="19"/>
                        <w:szCs w:val="19"/>
                      </w:rPr>
                    </w:pPr>
                    <w:r>
                      <w:rPr>
                        <w:rFonts w:ascii="SimSun" w:hAnsi="SimSun" w:eastAsia="SimSun" w:cs="SimSun"/>
                        <w:sz w:val="19"/>
                        <w:szCs w:val="19"/>
                        <w:spacing w:val="-4"/>
                      </w:rPr>
                      <w:t>(3)获取完整信息</w:t>
                    </w:r>
                  </w:p>
                  <w:p>
                    <w:pPr>
                      <w:ind w:left="40"/>
                      <w:spacing w:before="184" w:line="233" w:lineRule="auto"/>
                      <w:rPr>
                        <w:rFonts w:ascii="SimSun" w:hAnsi="SimSun" w:eastAsia="SimSun" w:cs="SimSun"/>
                        <w:sz w:val="19"/>
                        <w:szCs w:val="19"/>
                      </w:rPr>
                    </w:pPr>
                    <w:r>
                      <w:rPr>
                        <w:rFonts w:ascii="SimSun" w:hAnsi="SimSun" w:eastAsia="SimSun" w:cs="SimSun"/>
                        <w:sz w:val="19"/>
                        <w:szCs w:val="19"/>
                        <w:spacing w:val="-3"/>
                      </w:rPr>
                      <w:t>(2)验证、比对、补充信息</w:t>
                    </w:r>
                  </w:p>
                  <w:p>
                    <w:pPr>
                      <w:ind w:left="790"/>
                      <w:spacing w:line="213" w:lineRule="auto"/>
                      <w:rPr>
                        <w:rFonts w:ascii="SimSun" w:hAnsi="SimSun" w:eastAsia="SimSun" w:cs="SimSun"/>
                        <w:sz w:val="19"/>
                        <w:szCs w:val="19"/>
                      </w:rPr>
                    </w:pPr>
                    <w:r>
                      <w:rPr>
                        <w:rFonts w:ascii="SimSun" w:hAnsi="SimSun" w:eastAsia="SimSun" w:cs="SimSun"/>
                        <w:sz w:val="19"/>
                        <w:szCs w:val="19"/>
                        <w:spacing w:val="-22"/>
                      </w:rPr>
                      <w:t>;共享`</w:t>
                    </w:r>
                  </w:p>
                  <w:tbl>
                    <w:tblPr>
                      <w:tblStyle w:val="TableNormal"/>
                      <w:tblW w:w="3847"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67"/>
                      <w:gridCol w:w="2180"/>
                    </w:tblGrid>
                    <w:tr>
                      <w:trPr>
                        <w:trHeight w:val="1289" w:hRule="atLeast"/>
                      </w:trPr>
                      <w:tc>
                        <w:tcPr>
                          <w:tcW w:w="1667" w:type="dxa"/>
                          <w:vAlign w:val="top"/>
                        </w:tcPr>
                        <w:p>
                          <w:pPr>
                            <w:ind w:left="800"/>
                            <w:spacing w:line="219" w:lineRule="auto"/>
                            <w:rPr>
                              <w:rFonts w:ascii="SimSun" w:hAnsi="SimSun" w:eastAsia="SimSun" w:cs="SimSun"/>
                              <w:sz w:val="19"/>
                              <w:szCs w:val="19"/>
                            </w:rPr>
                          </w:pPr>
                          <w:r>
                            <w:rPr>
                              <w:rFonts w:ascii="SimSun" w:hAnsi="SimSun" w:eastAsia="SimSun" w:cs="SimSun"/>
                              <w:sz w:val="19"/>
                              <w:szCs w:val="19"/>
                              <w:spacing w:val="-21"/>
                              <w:w w:val="88"/>
                            </w:rPr>
                            <w:t>、平等</w:t>
                          </w:r>
                        </w:p>
                        <w:p>
                          <w:pPr>
                            <w:ind w:left="149"/>
                            <w:spacing w:before="74" w:line="214" w:lineRule="auto"/>
                            <w:rPr>
                              <w:rFonts w:ascii="SimSun" w:hAnsi="SimSun" w:eastAsia="SimSun" w:cs="SimSun"/>
                              <w:sz w:val="19"/>
                              <w:szCs w:val="19"/>
                            </w:rPr>
                          </w:pPr>
                          <w:r>
                            <w:rPr>
                              <w:rFonts w:ascii="SimSun" w:hAnsi="SimSun" w:eastAsia="SimSun" w:cs="SimSun"/>
                              <w:sz w:val="19"/>
                              <w:szCs w:val="19"/>
                              <w:spacing w:val="2"/>
                            </w:rPr>
                            <w:t>(10)获取过程</w:t>
                          </w:r>
                        </w:p>
                        <w:p>
                          <w:pPr>
                            <w:ind w:left="210"/>
                            <w:spacing w:line="219" w:lineRule="auto"/>
                            <w:rPr>
                              <w:rFonts w:ascii="SimSun" w:hAnsi="SimSun" w:eastAsia="SimSun" w:cs="SimSun"/>
                              <w:sz w:val="19"/>
                              <w:szCs w:val="19"/>
                            </w:rPr>
                          </w:pPr>
                          <w:r>
                            <w:rPr>
                              <w:rFonts w:ascii="SimSun" w:hAnsi="SimSun" w:eastAsia="SimSun" w:cs="SimSun"/>
                              <w:sz w:val="19"/>
                              <w:szCs w:val="19"/>
                              <w:spacing w:val="-8"/>
                            </w:rPr>
                            <w:t>和结果信息</w:t>
                          </w:r>
                        </w:p>
                        <w:p>
                          <w:pPr>
                            <w:spacing w:line="290" w:lineRule="auto"/>
                            <w:rPr>
                              <w:rFonts w:ascii="Arial"/>
                              <w:sz w:val="21"/>
                            </w:rPr>
                          </w:pPr>
                          <w:r/>
                        </w:p>
                        <w:p>
                          <w:pPr>
                            <w:spacing w:before="62" w:line="174" w:lineRule="auto"/>
                            <w:rPr>
                              <w:rFonts w:ascii="SimSun" w:hAnsi="SimSun" w:eastAsia="SimSun" w:cs="SimSun"/>
                              <w:sz w:val="19"/>
                              <w:szCs w:val="19"/>
                            </w:rPr>
                          </w:pPr>
                          <w:r>
                            <w:rPr>
                              <w:rFonts w:ascii="SimSun" w:hAnsi="SimSun" w:eastAsia="SimSun" w:cs="SimSun"/>
                              <w:sz w:val="19"/>
                              <w:szCs w:val="19"/>
                              <w:spacing w:val="-4"/>
                            </w:rPr>
                            <w:t>(5)受理信息推送</w:t>
                          </w:r>
                        </w:p>
                      </w:tc>
                      <w:tc>
                        <w:tcPr>
                          <w:tcW w:w="2180" w:type="dxa"/>
                          <w:vAlign w:val="top"/>
                        </w:tcPr>
                        <w:p>
                          <w:pPr>
                            <w:ind w:left="623"/>
                            <w:spacing w:before="160" w:line="194" w:lineRule="auto"/>
                            <w:rPr>
                              <w:rFonts w:ascii="SimSun" w:hAnsi="SimSun" w:eastAsia="SimSun" w:cs="SimSun"/>
                              <w:sz w:val="19"/>
                              <w:szCs w:val="19"/>
                            </w:rPr>
                          </w:pPr>
                          <w:r>
                            <w:rPr>
                              <w:rFonts w:ascii="SimSun" w:hAnsi="SimSun" w:eastAsia="SimSun" w:cs="SimSun"/>
                              <w:sz w:val="19"/>
                              <w:szCs w:val="19"/>
                              <w:spacing w:val="-14"/>
                              <w:w w:val="94"/>
                            </w:rPr>
                            <w:t>政务服务数据</w:t>
                          </w:r>
                        </w:p>
                        <w:p>
                          <w:pPr>
                            <w:ind w:left="793"/>
                            <w:spacing w:line="194" w:lineRule="auto"/>
                            <w:rPr>
                              <w:rFonts w:ascii="SimSun" w:hAnsi="SimSun" w:eastAsia="SimSun" w:cs="SimSun"/>
                              <w:sz w:val="19"/>
                              <w:szCs w:val="19"/>
                            </w:rPr>
                          </w:pPr>
                          <w:r>
                            <w:rPr>
                              <w:rFonts w:ascii="SimSun" w:hAnsi="SimSun" w:eastAsia="SimSun" w:cs="SimSun"/>
                              <w:sz w:val="19"/>
                              <w:szCs w:val="19"/>
                              <w:color w:val="1843B8"/>
                              <w:spacing w:val="-20"/>
                              <w:w w:val="98"/>
                            </w:rPr>
                            <w:t>共享平台</w:t>
                          </w:r>
                        </w:p>
                        <w:p>
                          <w:pPr>
                            <w:spacing w:line="212" w:lineRule="auto"/>
                            <w:jc w:val="right"/>
                            <w:rPr>
                              <w:rFonts w:ascii="SimSun" w:hAnsi="SimSun" w:eastAsia="SimSun" w:cs="SimSun"/>
                              <w:sz w:val="19"/>
                              <w:szCs w:val="19"/>
                            </w:rPr>
                          </w:pPr>
                          <w:r>
                            <w:rPr>
                              <w:rFonts w:ascii="SimSun" w:hAnsi="SimSun" w:eastAsia="SimSun" w:cs="SimSun"/>
                              <w:sz w:val="19"/>
                              <w:szCs w:val="19"/>
                              <w:spacing w:val="-19"/>
                            </w:rPr>
                            <w:t>信息资源目录和数据</w:t>
                          </w:r>
                          <w:r>
                            <w:rPr>
                              <w:rFonts w:ascii="SimSun" w:hAnsi="SimSun" w:eastAsia="SimSun" w:cs="SimSun"/>
                              <w:sz w:val="19"/>
                              <w:szCs w:val="19"/>
                              <w:spacing w:val="-18"/>
                            </w:rPr>
                            <w:t>交</w:t>
                          </w:r>
                          <w:r>
                            <w:rPr>
                              <w:rFonts w:ascii="SimSun" w:hAnsi="SimSun" w:eastAsia="SimSun" w:cs="SimSun"/>
                              <w:sz w:val="19"/>
                              <w:szCs w:val="19"/>
                              <w:spacing w:val="-9"/>
                            </w:rPr>
                            <w:t>换</w:t>
                          </w:r>
                        </w:p>
                        <w:p>
                          <w:pPr>
                            <w:ind w:left="513"/>
                            <w:spacing w:line="290" w:lineRule="exact"/>
                            <w:rPr/>
                          </w:pPr>
                          <w:r>
                            <w:ruby>
                              <w:rubyPr>
                                <w:rubyAlign w:val="left"/>
                                <w:hpsRaise w:val="6"/>
                                <w:hps w:val="15"/>
                                <w:hpsBaseText w:val="15"/>
                              </w:rubyPr>
                              <w:rt>
                                <w:r>
                                  <w:rPr>
                                    <w:rFonts w:ascii="SimSun" w:hAnsi="SimSun" w:eastAsia="SimSun" w:cs="SimSun"/>
                                    <w:sz w:val="15"/>
                                    <w:szCs w:val="15"/>
                                    <w:w w:val="91"/>
                                    <w:position w:val="4"/>
                                  </w:rPr>
                                  <w:t>基础数据</w:t>
                                </w:r>
                              </w:rt>
                              <w:rubyBase>
                                <w:r>
                                  <w:rPr>
                                    <w:rFonts w:ascii="SimSun" w:hAnsi="SimSun" w:eastAsia="SimSun" w:cs="SimSun"/>
                                    <w:sz w:val="15"/>
                                    <w:szCs w:val="15"/>
                                    <w:w w:val="92"/>
                                    <w:position w:val="-3"/>
                                  </w:rPr>
                                  <w:t>事项清单</w:t>
                                </w:r>
                              </w:rubyBase>
                            </w:ruby>
                          </w:r>
                          <w:r>
                            <w:ruby>
                              <w:rubyPr>
                                <w:rubyAlign w:val="left"/>
                                <w:hpsRaise w:val="6"/>
                                <w:hps w:val="15"/>
                                <w:hpsBaseText w:val="15"/>
                              </w:rubyPr>
                              <w:rt>
                                <w:r>
                                  <w:rPr>
                                    <w:rFonts w:ascii="SimSun" w:hAnsi="SimSun" w:eastAsia="SimSun" w:cs="SimSun"/>
                                    <w:sz w:val="15"/>
                                    <w:szCs w:val="15"/>
                                    <w:w w:val="32"/>
                                    <w:position w:val="4"/>
                                  </w:rPr>
                                  <w:t>、</w:t>
                                </w:r>
                              </w:rt>
                              <w:rubyBase>
                                <w:r>
                                  <w:rPr>
                                    <w:rFonts w:ascii="SimSun" w:hAnsi="SimSun" w:eastAsia="SimSun" w:cs="SimSun"/>
                                    <w:sz w:val="15"/>
                                    <w:szCs w:val="15"/>
                                    <w:w w:val="33"/>
                                    <w:position w:val="-3"/>
                                  </w:rPr>
                                  <w:t>、</w:t>
                                </w:r>
                              </w:rubyBase>
                            </w:ruby>
                          </w:r>
                          <w:r>
                            <w:rPr>
                              <w:rFonts w:ascii="SimSun" w:hAnsi="SimSun" w:eastAsia="SimSun" w:cs="SimSun"/>
                              <w:sz w:val="15"/>
                              <w:szCs w:val="15"/>
                              <w14:textFill>
                                <w14:noFill/>
                              </w14:textFill>
                              <w:spacing w:val="19"/>
                              <w:w w:val="101"/>
                              <w:position w:val="4"/>
                            </w:rPr>
                            <w:t xml:space="preserve"> </w:t>
                          </w:r>
                          <w:r>
                            <w:ruby>
                              <w:rubyPr>
                                <w:rubyAlign w:val="left"/>
                                <w:hpsRaise w:val="6"/>
                                <w:hps w:val="15"/>
                                <w:hpsBaseText w:val="15"/>
                              </w:rubyPr>
                              <w:rt>
                                <w:r>
                                  <w:rPr>
                                    <w:rFonts w:ascii="SimSun" w:hAnsi="SimSun" w:eastAsia="SimSun" w:cs="SimSun"/>
                                    <w:sz w:val="15"/>
                                    <w:szCs w:val="15"/>
                                    <w:w w:val="88"/>
                                    <w:position w:val="4"/>
                                  </w:rPr>
                                  <w:t>用</w:t>
                                </w:r>
                              </w:rt>
                              <w:rubyBase>
                                <w:r>
                                  <w:rPr>
                                    <w:rFonts w:ascii="SimSun" w:hAnsi="SimSun" w:eastAsia="SimSun" w:cs="SimSun"/>
                                    <w:sz w:val="15"/>
                                    <w:szCs w:val="15"/>
                                    <w:w w:val="89"/>
                                    <w:position w:val="-3"/>
                                  </w:rPr>
                                  <w:t>电</w:t>
                                </w:r>
                              </w:rubyBase>
                            </w:ruby>
                          </w:r>
                          <w:r>
                            <w:ruby>
                              <w:rubyPr>
                                <w:rubyAlign w:val="left"/>
                                <w:hpsRaise w:val="6"/>
                                <w:hps w:val="15"/>
                                <w:hpsBaseText w:val="15"/>
                              </w:rubyPr>
                              <w:rt>
                                <w:r>
                                  <w:rPr>
                                    <w:rFonts w:ascii="SimSun" w:hAnsi="SimSun" w:eastAsia="SimSun" w:cs="SimSun"/>
                                    <w:sz w:val="15"/>
                                    <w:szCs w:val="15"/>
                                    <w:w w:val="91"/>
                                    <w:position w:val="4"/>
                                  </w:rPr>
                                  <w:t>户</w:t>
                                </w:r>
                              </w:rt>
                              <w:rubyBase>
                                <w:r>
                                  <w:rPr>
                                    <w:rFonts w:ascii="SimSun" w:hAnsi="SimSun" w:eastAsia="SimSun" w:cs="SimSun"/>
                                    <w:sz w:val="15"/>
                                    <w:szCs w:val="15"/>
                                    <w:w w:val="93"/>
                                    <w:position w:val="-3"/>
                                  </w:rPr>
                                  <w:t>子</w:t>
                                </w:r>
                              </w:rubyBase>
                            </w:ruby>
                          </w:r>
                          <w:r>
                            <w:ruby>
                              <w:rubyPr>
                                <w:rubyAlign w:val="left"/>
                                <w:hpsRaise w:val="6"/>
                                <w:hps w:val="15"/>
                                <w:hpsBaseText w:val="15"/>
                              </w:rubyPr>
                              <w:rt>
                                <w:r>
                                  <w:rPr>
                                    <w:rFonts w:ascii="SimSun" w:hAnsi="SimSun" w:eastAsia="SimSun" w:cs="SimSun"/>
                                    <w:sz w:val="15"/>
                                    <w:szCs w:val="15"/>
                                    <w:w w:val="91"/>
                                    <w:position w:val="4"/>
                                  </w:rPr>
                                  <w:t>数</w:t>
                                </w:r>
                              </w:rt>
                              <w:rubyBase>
                                <w:r>
                                  <w:rPr>
                                    <w:rFonts w:ascii="SimSun" w:hAnsi="SimSun" w:eastAsia="SimSun" w:cs="SimSun"/>
                                    <w:sz w:val="15"/>
                                    <w:szCs w:val="15"/>
                                    <w:w w:val="93"/>
                                    <w:position w:val="-3"/>
                                  </w:rPr>
                                  <w:t>证</w:t>
                                </w:r>
                              </w:rubyBase>
                            </w:ruby>
                          </w:r>
                          <w:r>
                            <w:ruby>
                              <w:rubyPr>
                                <w:rubyAlign w:val="left"/>
                                <w:hpsRaise w:val="6"/>
                                <w:hps w:val="15"/>
                                <w:hpsBaseText w:val="15"/>
                              </w:rubyPr>
                              <w:rt>
                                <w:r>
                                  <w:rPr>
                                    <w:rFonts w:ascii="SimSun" w:hAnsi="SimSun" w:eastAsia="SimSun" w:cs="SimSun"/>
                                    <w:sz w:val="15"/>
                                    <w:szCs w:val="15"/>
                                    <w:w w:val="90"/>
                                    <w:position w:val="4"/>
                                  </w:rPr>
                                  <w:t>据</w:t>
                                </w:r>
                              </w:rt>
                              <w:rubyBase>
                                <w:r>
                                  <w:rPr>
                                    <w:rFonts w:ascii="SimSun" w:hAnsi="SimSun" w:eastAsia="SimSun" w:cs="SimSun"/>
                                    <w:sz w:val="15"/>
                                    <w:szCs w:val="15"/>
                                    <w:w w:val="93"/>
                                    <w:position w:val="-3"/>
                                  </w:rPr>
                                  <w:t>照</w:t>
                                </w:r>
                              </w:rubyBase>
                            </w:ruby>
                          </w:r>
                        </w:p>
                        <w:p>
                          <w:pPr>
                            <w:ind w:left="513"/>
                            <w:spacing w:before="19" w:line="219" w:lineRule="auto"/>
                            <w:rPr>
                              <w:rFonts w:ascii="SimSun" w:hAnsi="SimSun" w:eastAsia="SimSun" w:cs="SimSun"/>
                              <w:sz w:val="15"/>
                              <w:szCs w:val="15"/>
                            </w:rPr>
                          </w:pPr>
                          <w:r>
                            <w:rPr>
                              <w:rFonts w:ascii="SimSun" w:hAnsi="SimSun" w:eastAsia="SimSun" w:cs="SimSun"/>
                              <w:sz w:val="15"/>
                              <w:szCs w:val="15"/>
                              <w:spacing w:val="-6"/>
                            </w:rPr>
                            <w:t>卖件数据、投资项目</w:t>
                          </w:r>
                        </w:p>
                      </w:tc>
                    </w:tr>
                  </w:tbl>
                  <w:p>
                    <w:pPr>
                      <w:spacing w:line="332" w:lineRule="auto"/>
                      <w:rPr>
                        <w:rFonts w:ascii="Arial"/>
                        <w:sz w:val="21"/>
                      </w:rPr>
                    </w:pPr>
                    <w:r/>
                  </w:p>
                  <w:p>
                    <w:pPr>
                      <w:spacing w:line="332" w:lineRule="auto"/>
                      <w:rPr>
                        <w:rFonts w:ascii="Arial"/>
                        <w:sz w:val="21"/>
                      </w:rPr>
                    </w:pPr>
                    <w:r/>
                  </w:p>
                  <w:p>
                    <w:pPr>
                      <w:ind w:left="180"/>
                      <w:spacing w:before="63" w:line="219" w:lineRule="auto"/>
                      <w:rPr>
                        <w:rFonts w:ascii="SimSun" w:hAnsi="SimSun" w:eastAsia="SimSun" w:cs="SimSun"/>
                        <w:sz w:val="19"/>
                        <w:szCs w:val="19"/>
                      </w:rPr>
                    </w:pPr>
                    <w:r>
                      <w:rPr>
                        <w:rFonts w:ascii="SimSun" w:hAnsi="SimSun" w:eastAsia="SimSun" w:cs="SimSun"/>
                        <w:sz w:val="19"/>
                        <w:szCs w:val="19"/>
                        <w:spacing w:val="-4"/>
                      </w:rPr>
                      <w:t>(8)反馈过程和结果信息</w:t>
                    </w:r>
                  </w:p>
                  <w:p>
                    <w:pPr>
                      <w:spacing w:line="380" w:lineRule="auto"/>
                      <w:rPr>
                        <w:rFonts w:ascii="Arial"/>
                        <w:sz w:val="21"/>
                      </w:rPr>
                    </w:pPr>
                    <w:r/>
                  </w:p>
                  <w:p>
                    <w:pPr>
                      <w:ind w:left="370"/>
                      <w:spacing w:before="62" w:line="219" w:lineRule="auto"/>
                      <w:rPr>
                        <w:rFonts w:ascii="SimSun" w:hAnsi="SimSun" w:eastAsia="SimSun" w:cs="SimSun"/>
                        <w:sz w:val="19"/>
                        <w:szCs w:val="19"/>
                      </w:rPr>
                    </w:pPr>
                    <w:r>
                      <w:rPr>
                        <w:rFonts w:ascii="SimSun" w:hAnsi="SimSun" w:eastAsia="SimSun" w:cs="SimSun"/>
                        <w:sz w:val="19"/>
                        <w:szCs w:val="19"/>
                        <w:spacing w:val="-4"/>
                      </w:rPr>
                      <w:t>(7)部门获取受理信息</w:t>
                    </w:r>
                  </w:p>
                </w:txbxContent>
              </v:textbox>
            </v:shape>
            <v:shape id="_x0000_s88" style="position:absolute;left:49;top:367;width:2146;height:3340;" filled="false" stroked="false" type="#_x0000_t202">
              <v:fill on="false"/>
              <v:stroke on="false"/>
              <v:path/>
              <v:imagedata o:title=""/>
              <o:lock v:ext="edit" aspectratio="false"/>
              <v:textbox inset="0mm,0mm,0mm,0mm">
                <w:txbxContent>
                  <w:p>
                    <w:pPr>
                      <w:ind w:left="259"/>
                      <w:spacing w:before="20" w:line="219" w:lineRule="auto"/>
                      <w:rPr>
                        <w:rFonts w:ascii="SimSun" w:hAnsi="SimSun" w:eastAsia="SimSun" w:cs="SimSun"/>
                        <w:sz w:val="19"/>
                        <w:szCs w:val="19"/>
                      </w:rPr>
                    </w:pPr>
                    <w:r>
                      <w:rPr>
                        <w:rFonts w:ascii="SimSun" w:hAnsi="SimSun" w:eastAsia="SimSun" w:cs="SimSun"/>
                        <w:sz w:val="19"/>
                        <w:szCs w:val="19"/>
                        <w:spacing w:val="-11"/>
                      </w:rPr>
                      <w:t>互联网政务服务门户</w:t>
                    </w:r>
                  </w:p>
                  <w:p>
                    <w:pPr>
                      <w:spacing w:line="361" w:lineRule="auto"/>
                      <w:rPr>
                        <w:rFonts w:ascii="Arial"/>
                        <w:sz w:val="21"/>
                      </w:rPr>
                    </w:pPr>
                    <w:r/>
                  </w:p>
                  <w:p>
                    <w:pPr>
                      <w:ind w:left="259" w:right="370"/>
                      <w:spacing w:before="62" w:line="236" w:lineRule="auto"/>
                      <w:rPr>
                        <w:rFonts w:ascii="SimSun" w:hAnsi="SimSun" w:eastAsia="SimSun" w:cs="SimSun"/>
                        <w:sz w:val="19"/>
                        <w:szCs w:val="19"/>
                      </w:rPr>
                    </w:pPr>
                    <w:r>
                      <w:rPr>
                        <w:rFonts w:ascii="SimSun" w:hAnsi="SimSun" w:eastAsia="SimSun" w:cs="SimSun"/>
                        <w:sz w:val="19"/>
                        <w:szCs w:val="19"/>
                        <w:spacing w:val="-15"/>
                      </w:rPr>
                      <w:t>(4)</w:t>
                    </w:r>
                    <w:r>
                      <w:rPr>
                        <w:rFonts w:ascii="SimSun" w:hAnsi="SimSun" w:eastAsia="SimSun" w:cs="SimSun"/>
                        <w:sz w:val="19"/>
                        <w:szCs w:val="19"/>
                        <w:spacing w:val="7"/>
                      </w:rPr>
                      <w:t xml:space="preserve">   </w:t>
                    </w:r>
                    <w:r>
                      <w:rPr>
                        <w:rFonts w:ascii="SimSun" w:hAnsi="SimSun" w:eastAsia="SimSun" w:cs="SimSun"/>
                        <w:sz w:val="19"/>
                        <w:szCs w:val="19"/>
                        <w:spacing w:val="-15"/>
                      </w:rPr>
                      <w:t>;开放`</w:t>
                    </w:r>
                    <w:r>
                      <w:rPr>
                        <w:rFonts w:ascii="SimSun" w:hAnsi="SimSun" w:eastAsia="SimSun" w:cs="SimSun"/>
                        <w:sz w:val="19"/>
                        <w:szCs w:val="19"/>
                        <w:spacing w:val="37"/>
                      </w:rPr>
                      <w:t xml:space="preserve"> </w:t>
                    </w:r>
                    <w:r>
                      <w:rPr>
                        <w:rFonts w:ascii="SimSun" w:hAnsi="SimSun" w:eastAsia="SimSun" w:cs="SimSun"/>
                        <w:sz w:val="19"/>
                        <w:szCs w:val="19"/>
                        <w:spacing w:val="-15"/>
                      </w:rPr>
                      <w:t>(11)</w:t>
                    </w:r>
                    <w:r>
                      <w:rPr>
                        <w:rFonts w:ascii="SimSun" w:hAnsi="SimSun" w:eastAsia="SimSun" w:cs="SimSun"/>
                        <w:sz w:val="19"/>
                        <w:szCs w:val="19"/>
                      </w:rPr>
                      <w:t xml:space="preserve"> </w:t>
                    </w:r>
                    <w:r>
                      <w:rPr>
                        <w:rFonts w:ascii="SimSun" w:hAnsi="SimSun" w:eastAsia="SimSun" w:cs="SimSun"/>
                        <w:sz w:val="19"/>
                        <w:szCs w:val="19"/>
                        <w:spacing w:val="-22"/>
                        <w:position w:val="2"/>
                      </w:rPr>
                      <w:t>申请</w:t>
                    </w:r>
                    <w:r>
                      <w:rPr>
                        <w:rFonts w:ascii="SimSun" w:hAnsi="SimSun" w:eastAsia="SimSun" w:cs="SimSun"/>
                        <w:sz w:val="19"/>
                        <w:szCs w:val="19"/>
                        <w:spacing w:val="20"/>
                        <w:position w:val="2"/>
                      </w:rPr>
                      <w:t xml:space="preserve">  </w:t>
                    </w:r>
                    <w:r>
                      <w:rPr>
                        <w:rFonts w:ascii="SimSun" w:hAnsi="SimSun" w:eastAsia="SimSun" w:cs="SimSun"/>
                        <w:sz w:val="19"/>
                        <w:szCs w:val="19"/>
                        <w:spacing w:val="-22"/>
                        <w:position w:val="-1"/>
                      </w:rPr>
                      <w:t>互</w:t>
                    </w:r>
                    <w:r>
                      <w:rPr>
                        <w:rFonts w:ascii="SimSun" w:hAnsi="SimSun" w:eastAsia="SimSun" w:cs="SimSun"/>
                        <w:sz w:val="19"/>
                        <w:szCs w:val="19"/>
                        <w:spacing w:val="-36"/>
                        <w:position w:val="-1"/>
                      </w:rPr>
                      <w:t xml:space="preserve"> </w:t>
                    </w:r>
                    <w:r>
                      <w:rPr>
                        <w:rFonts w:ascii="SimSun" w:hAnsi="SimSun" w:eastAsia="SimSun" w:cs="SimSun"/>
                        <w:sz w:val="19"/>
                        <w:szCs w:val="19"/>
                        <w:spacing w:val="-22"/>
                        <w:position w:val="-1"/>
                      </w:rPr>
                      <w:t>动</w:t>
                    </w:r>
                    <w:r>
                      <w:rPr>
                        <w:rFonts w:ascii="SimSun" w:hAnsi="SimSun" w:eastAsia="SimSun" w:cs="SimSun"/>
                        <w:sz w:val="19"/>
                        <w:szCs w:val="19"/>
                        <w:spacing w:val="-45"/>
                        <w:position w:val="-1"/>
                      </w:rPr>
                      <w:t xml:space="preserve"> </w:t>
                    </w:r>
                    <w:r>
                      <w:rPr>
                        <w:rFonts w:ascii="SimSun" w:hAnsi="SimSun" w:eastAsia="SimSun" w:cs="SimSun"/>
                        <w:sz w:val="19"/>
                        <w:szCs w:val="19"/>
                        <w:spacing w:val="-22"/>
                        <w:position w:val="-1"/>
                      </w:rPr>
                      <w:t>；反馈</w:t>
                    </w:r>
                  </w:p>
                  <w:p>
                    <w:pPr>
                      <w:spacing w:line="329" w:lineRule="auto"/>
                      <w:rPr>
                        <w:rFonts w:ascii="Arial"/>
                        <w:sz w:val="21"/>
                      </w:rPr>
                    </w:pPr>
                    <w:r/>
                  </w:p>
                  <w:p>
                    <w:pPr>
                      <w:ind w:left="379"/>
                      <w:spacing w:before="62" w:line="219" w:lineRule="auto"/>
                      <w:rPr>
                        <w:rFonts w:ascii="SimSun" w:hAnsi="SimSun" w:eastAsia="SimSun" w:cs="SimSun"/>
                        <w:sz w:val="19"/>
                        <w:szCs w:val="19"/>
                      </w:rPr>
                    </w:pPr>
                    <w:r>
                      <w:rPr>
                        <w:rFonts w:ascii="SimSun" w:hAnsi="SimSun" w:eastAsia="SimSun" w:cs="SimSun"/>
                        <w:sz w:val="19"/>
                        <w:szCs w:val="19"/>
                        <w:spacing w:val="-13"/>
                      </w:rPr>
                      <w:t>政务服务管理平台</w:t>
                    </w:r>
                  </w:p>
                  <w:p>
                    <w:pPr>
                      <w:spacing w:before="85"/>
                      <w:rPr/>
                    </w:pPr>
                    <w:r/>
                  </w:p>
                  <w:tbl>
                    <w:tblPr>
                      <w:tblStyle w:val="TableNormal"/>
                      <w:tblW w:w="2106"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56"/>
                      <w:gridCol w:w="1050"/>
                    </w:tblGrid>
                    <w:tr>
                      <w:trPr>
                        <w:trHeight w:val="616" w:hRule="atLeast"/>
                      </w:trPr>
                      <w:tc>
                        <w:tcPr>
                          <w:tcW w:w="1056" w:type="dxa"/>
                          <w:vAlign w:val="top"/>
                        </w:tcPr>
                        <w:p>
                          <w:pPr>
                            <w:ind w:left="210"/>
                            <w:spacing w:line="210" w:lineRule="auto"/>
                            <w:rPr>
                              <w:rFonts w:ascii="SimSun" w:hAnsi="SimSun" w:eastAsia="SimSun" w:cs="SimSun"/>
                              <w:sz w:val="19"/>
                              <w:szCs w:val="19"/>
                            </w:rPr>
                          </w:pPr>
                          <w:r>
                            <w:rPr>
                              <w:rFonts w:ascii="SimSun" w:hAnsi="SimSun" w:eastAsia="SimSun" w:cs="SimSun"/>
                              <w:sz w:val="19"/>
                              <w:szCs w:val="19"/>
                              <w:spacing w:val="-10"/>
                            </w:rPr>
                            <w:t>(6)</w:t>
                          </w:r>
                        </w:p>
                        <w:p>
                          <w:pPr>
                            <w:spacing w:line="202" w:lineRule="auto"/>
                            <w:rPr>
                              <w:rFonts w:ascii="SimSun" w:hAnsi="SimSun" w:eastAsia="SimSun" w:cs="SimSun"/>
                              <w:sz w:val="19"/>
                              <w:szCs w:val="19"/>
                            </w:rPr>
                          </w:pPr>
                          <w:r>
                            <w:rPr>
                              <w:rFonts w:ascii="SimSun" w:hAnsi="SimSun" w:eastAsia="SimSun" w:cs="SimSun"/>
                              <w:sz w:val="19"/>
                              <w:szCs w:val="19"/>
                              <w:spacing w:val="-11"/>
                            </w:rPr>
                            <w:t>受理信息</w:t>
                          </w:r>
                        </w:p>
                        <w:p>
                          <w:pPr>
                            <w:ind w:left="160"/>
                            <w:spacing w:line="175" w:lineRule="auto"/>
                            <w:rPr>
                              <w:rFonts w:ascii="SimSun" w:hAnsi="SimSun" w:eastAsia="SimSun" w:cs="SimSun"/>
                              <w:sz w:val="19"/>
                              <w:szCs w:val="19"/>
                            </w:rPr>
                          </w:pPr>
                          <w:r>
                            <w:rPr>
                              <w:rFonts w:ascii="SimSun" w:hAnsi="SimSun" w:eastAsia="SimSun" w:cs="SimSun"/>
                              <w:sz w:val="19"/>
                              <w:szCs w:val="19"/>
                              <w:spacing w:val="-3"/>
                            </w:rPr>
                            <w:t>告知</w:t>
                          </w:r>
                        </w:p>
                      </w:tc>
                      <w:tc>
                        <w:tcPr>
                          <w:tcW w:w="1050" w:type="dxa"/>
                          <w:vAlign w:val="top"/>
                        </w:tcPr>
                        <w:p>
                          <w:pPr>
                            <w:ind w:left="354" w:firstLine="289"/>
                            <w:spacing w:line="207" w:lineRule="auto"/>
                            <w:rPr>
                              <w:rFonts w:ascii="SimSun" w:hAnsi="SimSun" w:eastAsia="SimSun" w:cs="SimSun"/>
                              <w:sz w:val="19"/>
                              <w:szCs w:val="19"/>
                            </w:rPr>
                          </w:pPr>
                          <w:r>
                            <w:rPr>
                              <w:rFonts w:ascii="SimSun" w:hAnsi="SimSun" w:eastAsia="SimSun" w:cs="SimSun"/>
                              <w:sz w:val="19"/>
                              <w:szCs w:val="19"/>
                              <w:spacing w:val="-14"/>
                            </w:rPr>
                            <w:t>(9)</w:t>
                          </w:r>
                          <w:r>
                            <w:rPr>
                              <w:rFonts w:ascii="SimSun" w:hAnsi="SimSun" w:eastAsia="SimSun" w:cs="SimSun"/>
                              <w:sz w:val="19"/>
                              <w:szCs w:val="19"/>
                            </w:rPr>
                            <w:t xml:space="preserve">  </w:t>
                          </w:r>
                          <w:r>
                            <w:rPr>
                              <w:rFonts w:ascii="SimSun" w:hAnsi="SimSun" w:eastAsia="SimSun" w:cs="SimSun"/>
                              <w:sz w:val="19"/>
                              <w:szCs w:val="19"/>
                              <w:spacing w:val="-20"/>
                            </w:rPr>
                            <w:t>告知反</w:t>
                          </w:r>
                          <w:r>
                            <w:rPr>
                              <w:rFonts w:ascii="SimSun" w:hAnsi="SimSun" w:eastAsia="SimSun" w:cs="SimSun"/>
                              <w:sz w:val="19"/>
                              <w:szCs w:val="19"/>
                              <w:spacing w:val="-8"/>
                            </w:rPr>
                            <w:t>馈</w:t>
                          </w:r>
                        </w:p>
                        <w:p>
                          <w:pPr>
                            <w:ind w:left="573"/>
                            <w:spacing w:line="173" w:lineRule="auto"/>
                            <w:rPr>
                              <w:rFonts w:ascii="SimSun" w:hAnsi="SimSun" w:eastAsia="SimSun" w:cs="SimSun"/>
                              <w:sz w:val="19"/>
                              <w:szCs w:val="19"/>
                            </w:rPr>
                          </w:pPr>
                          <w:r>
                            <w:rPr>
                              <w:rFonts w:ascii="SimSun" w:hAnsi="SimSun" w:eastAsia="SimSun" w:cs="SimSun"/>
                              <w:sz w:val="19"/>
                              <w:szCs w:val="19"/>
                              <w:spacing w:val="-2"/>
                            </w:rPr>
                            <w:t>信息</w:t>
                          </w:r>
                        </w:p>
                      </w:tc>
                    </w:tr>
                  </w:tbl>
                  <w:p>
                    <w:pPr>
                      <w:spacing w:line="316" w:lineRule="auto"/>
                      <w:rPr>
                        <w:rFonts w:ascii="Arial"/>
                        <w:sz w:val="21"/>
                      </w:rPr>
                    </w:pPr>
                    <w:r/>
                  </w:p>
                  <w:p>
                    <w:pPr>
                      <w:ind w:left="569"/>
                      <w:spacing w:before="62" w:line="219" w:lineRule="auto"/>
                      <w:rPr>
                        <w:rFonts w:ascii="SimSun" w:hAnsi="SimSun" w:eastAsia="SimSun" w:cs="SimSun"/>
                        <w:sz w:val="19"/>
                        <w:szCs w:val="19"/>
                      </w:rPr>
                    </w:pPr>
                    <w:r>
                      <w:rPr>
                        <w:rFonts w:ascii="SimSun" w:hAnsi="SimSun" w:eastAsia="SimSun" w:cs="SimSun"/>
                        <w:sz w:val="19"/>
                        <w:szCs w:val="19"/>
                        <w:spacing w:val="-10"/>
                      </w:rPr>
                      <w:t>业务办理系统</w:t>
                    </w:r>
                  </w:p>
                </w:txbxContent>
              </v:textbox>
            </v:shape>
          </v:group>
        </w:pict>
      </w:r>
    </w:p>
    <w:p>
      <w:pPr>
        <w:ind w:left="1392"/>
        <w:spacing w:before="135" w:line="221" w:lineRule="auto"/>
        <w:rPr>
          <w:rFonts w:ascii="SimHei" w:hAnsi="SimHei" w:eastAsia="SimHei" w:cs="SimHei"/>
          <w:sz w:val="19"/>
          <w:szCs w:val="19"/>
        </w:rPr>
      </w:pPr>
      <w:r>
        <w:rPr>
          <w:rFonts w:ascii="SimHei" w:hAnsi="SimHei" w:eastAsia="SimHei" w:cs="SimHei"/>
          <w:sz w:val="19"/>
          <w:szCs w:val="19"/>
          <w:b/>
          <w:bCs/>
          <w:color w:val="084EC9"/>
          <w:spacing w:val="-7"/>
        </w:rPr>
        <w:t>图2-6</w:t>
      </w:r>
      <w:r>
        <w:rPr>
          <w:rFonts w:ascii="SimHei" w:hAnsi="SimHei" w:eastAsia="SimHei" w:cs="SimHei"/>
          <w:sz w:val="19"/>
          <w:szCs w:val="19"/>
          <w:color w:val="084EC9"/>
          <w:spacing w:val="-7"/>
        </w:rPr>
        <w:t xml:space="preserve">  </w:t>
      </w:r>
      <w:r>
        <w:rPr>
          <w:rFonts w:ascii="SimHei" w:hAnsi="SimHei" w:eastAsia="SimHei" w:cs="SimHei"/>
          <w:sz w:val="19"/>
          <w:szCs w:val="19"/>
          <w:b/>
          <w:bCs/>
          <w:color w:val="084EC9"/>
          <w:spacing w:val="-7"/>
        </w:rPr>
        <w:t>“互联网+政务服务”平台系统组成图</w:t>
      </w:r>
    </w:p>
    <w:p>
      <w:pPr>
        <w:ind w:left="309"/>
        <w:spacing w:before="87" w:line="219" w:lineRule="auto"/>
        <w:rPr>
          <w:rFonts w:ascii="SimSun" w:hAnsi="SimSun" w:eastAsia="SimSun" w:cs="SimSun"/>
          <w:sz w:val="19"/>
          <w:szCs w:val="19"/>
        </w:rPr>
      </w:pPr>
      <w:r>
        <w:rPr>
          <w:rFonts w:ascii="SimSun" w:hAnsi="SimSun" w:eastAsia="SimSun" w:cs="SimSun"/>
          <w:sz w:val="19"/>
          <w:szCs w:val="19"/>
          <w:spacing w:val="-22"/>
          <w:w w:val="95"/>
        </w:rPr>
        <w:t>资料来源：《国务院办公厅关于印发“互联网+政务服务”技术体系建设指南的通知》。</w:t>
      </w:r>
    </w:p>
    <w:p>
      <w:pPr>
        <w:spacing w:line="219" w:lineRule="auto"/>
        <w:sectPr>
          <w:footerReference w:type="default" r:id="rId168"/>
          <w:pgSz w:w="8370" w:h="12670"/>
          <w:pgMar w:top="400" w:right="956" w:bottom="573" w:left="920" w:header="0" w:footer="384" w:gutter="0"/>
        </w:sectPr>
        <w:rPr>
          <w:rFonts w:ascii="SimSun" w:hAnsi="SimSun" w:eastAsia="SimSun" w:cs="SimSun"/>
          <w:sz w:val="19"/>
          <w:szCs w:val="19"/>
        </w:rPr>
      </w:pPr>
    </w:p>
    <w:p>
      <w:pPr>
        <w:pStyle w:val="BodyText"/>
        <w:spacing w:line="257" w:lineRule="auto"/>
        <w:rPr/>
      </w:pPr>
      <w:r>
        <w:drawing>
          <wp:anchor distT="0" distB="0" distL="0" distR="0" simplePos="0" relativeHeight="251845632" behindDoc="0" locked="0" layoutInCell="0" allowOverlap="1">
            <wp:simplePos x="0" y="0"/>
            <wp:positionH relativeFrom="page">
              <wp:posOffset>615950</wp:posOffset>
            </wp:positionH>
            <wp:positionV relativeFrom="page">
              <wp:posOffset>7092948</wp:posOffset>
            </wp:positionV>
            <wp:extent cx="939789" cy="6356"/>
            <wp:effectExtent l="0" t="0" r="0" b="0"/>
            <wp:wrapNone/>
            <wp:docPr id="72" name="IM 72"/>
            <wp:cNvGraphicFramePr/>
            <a:graphic>
              <a:graphicData uri="http://schemas.openxmlformats.org/drawingml/2006/picture">
                <pic:pic>
                  <pic:nvPicPr>
                    <pic:cNvPr id="72" name="IM 72"/>
                    <pic:cNvPicPr/>
                  </pic:nvPicPr>
                  <pic:blipFill>
                    <a:blip r:embed="rId172"/>
                    <a:stretch>
                      <a:fillRect/>
                    </a:stretch>
                  </pic:blipFill>
                  <pic:spPr>
                    <a:xfrm rot="0">
                      <a:off x="0" y="0"/>
                      <a:ext cx="939789" cy="6356"/>
                    </a:xfrm>
                    <a:prstGeom prst="rect">
                      <a:avLst/>
                    </a:prstGeom>
                  </pic:spPr>
                </pic:pic>
              </a:graphicData>
            </a:graphic>
          </wp:anchor>
        </w:drawing>
      </w:r>
      <w:r/>
    </w:p>
    <w:p>
      <w:pPr>
        <w:pStyle w:val="BodyText"/>
        <w:spacing w:line="258" w:lineRule="auto"/>
        <w:rPr/>
      </w:pPr>
      <w:r/>
    </w:p>
    <w:p>
      <w:pPr>
        <w:ind w:left="112"/>
        <w:spacing w:before="55" w:line="219" w:lineRule="auto"/>
        <w:rPr>
          <w:rFonts w:ascii="SimSun" w:hAnsi="SimSun" w:eastAsia="SimSun" w:cs="SimSun"/>
          <w:sz w:val="17"/>
          <w:szCs w:val="17"/>
        </w:rPr>
      </w:pPr>
      <w:r>
        <w:rPr>
          <w:rFonts w:ascii="SimSun" w:hAnsi="SimSun" w:eastAsia="SimSun" w:cs="SimSun"/>
          <w:sz w:val="17"/>
          <w:szCs w:val="17"/>
          <w:b/>
          <w:bCs/>
          <w:color w:val="0F3CA6"/>
          <w:spacing w:val="4"/>
        </w:rPr>
        <w:t>数据治理之路——贵州实践</w:t>
      </w:r>
    </w:p>
    <w:p>
      <w:pPr>
        <w:pStyle w:val="BodyText"/>
        <w:spacing w:line="289" w:lineRule="auto"/>
        <w:rPr/>
      </w:pPr>
      <w:r/>
    </w:p>
    <w:p>
      <w:pPr>
        <w:ind w:left="109" w:right="16"/>
        <w:spacing w:before="72" w:line="334" w:lineRule="auto"/>
        <w:jc w:val="both"/>
        <w:rPr>
          <w:rFonts w:ascii="SimSun" w:hAnsi="SimSun" w:eastAsia="SimSun" w:cs="SimSun"/>
          <w:sz w:val="22"/>
          <w:szCs w:val="22"/>
        </w:rPr>
      </w:pPr>
      <w:r>
        <w:rPr>
          <w:rFonts w:ascii="SimSun" w:hAnsi="SimSun" w:eastAsia="SimSun" w:cs="SimSun"/>
          <w:sz w:val="22"/>
          <w:szCs w:val="22"/>
          <w:spacing w:val="-1"/>
        </w:rPr>
        <w:t>离，提升了政务服务“获得感”,在全国发挥了标杆引领和示范带动</w:t>
      </w:r>
      <w:r>
        <w:rPr>
          <w:rFonts w:ascii="SimSun" w:hAnsi="SimSun" w:eastAsia="SimSun" w:cs="SimSun"/>
          <w:sz w:val="22"/>
          <w:szCs w:val="22"/>
          <w:spacing w:val="16"/>
        </w:rPr>
        <w:t xml:space="preserve"> </w:t>
      </w:r>
      <w:r>
        <w:rPr>
          <w:rFonts w:ascii="SimSun" w:hAnsi="SimSun" w:eastAsia="SimSun" w:cs="SimSun"/>
          <w:sz w:val="22"/>
          <w:szCs w:val="22"/>
          <w:spacing w:val="6"/>
        </w:rPr>
        <w:t>作用，取得了积极成效。2020年7月10日发布的《2020联合国电子</w:t>
      </w:r>
      <w:r>
        <w:rPr>
          <w:rFonts w:ascii="SimSun" w:hAnsi="SimSun" w:eastAsia="SimSun" w:cs="SimSun"/>
          <w:sz w:val="22"/>
          <w:szCs w:val="22"/>
          <w:spacing w:val="15"/>
        </w:rPr>
        <w:t xml:space="preserve"> </w:t>
      </w:r>
      <w:r>
        <w:rPr>
          <w:rFonts w:ascii="SimSun" w:hAnsi="SimSun" w:eastAsia="SimSun" w:cs="SimSun"/>
          <w:sz w:val="22"/>
          <w:szCs w:val="22"/>
          <w:spacing w:val="4"/>
        </w:rPr>
        <w:t>政务调查报告》显示，我国电子政务发展指数排名</w:t>
      </w:r>
      <w:r>
        <w:rPr>
          <w:rFonts w:ascii="SimSun" w:hAnsi="SimSun" w:eastAsia="SimSun" w:cs="SimSun"/>
          <w:sz w:val="22"/>
          <w:szCs w:val="22"/>
          <w:spacing w:val="3"/>
        </w:rPr>
        <w:t>提升至全球第45</w:t>
      </w:r>
      <w:r>
        <w:rPr>
          <w:rFonts w:ascii="SimSun" w:hAnsi="SimSun" w:eastAsia="SimSun" w:cs="SimSun"/>
          <w:sz w:val="22"/>
          <w:szCs w:val="22"/>
        </w:rPr>
        <w:t xml:space="preserve"> </w:t>
      </w:r>
      <w:r>
        <w:rPr>
          <w:rFonts w:ascii="SimSun" w:hAnsi="SimSun" w:eastAsia="SimSun" w:cs="SimSun"/>
          <w:sz w:val="22"/>
          <w:szCs w:val="22"/>
          <w:spacing w:val="-3"/>
        </w:rPr>
        <w:t>位，其中，作为衡量国家电子政务发展水平核心指标的在线服务指数</w:t>
      </w:r>
      <w:r>
        <w:rPr>
          <w:rFonts w:ascii="SimSun" w:hAnsi="SimSun" w:eastAsia="SimSun" w:cs="SimSun"/>
          <w:sz w:val="22"/>
          <w:szCs w:val="22"/>
          <w:spacing w:val="8"/>
        </w:rPr>
        <w:t xml:space="preserve"> </w:t>
      </w:r>
      <w:r>
        <w:rPr>
          <w:rFonts w:ascii="SimSun" w:hAnsi="SimSun" w:eastAsia="SimSun" w:cs="SimSun"/>
          <w:sz w:val="22"/>
          <w:szCs w:val="22"/>
        </w:rPr>
        <w:t>跃升至全球第9位，达到“非常高”水平。</w:t>
      </w:r>
      <w:r>
        <w:rPr>
          <w:rFonts w:ascii="SimSun" w:hAnsi="SimSun" w:eastAsia="SimSun" w:cs="SimSun"/>
          <w:sz w:val="22"/>
          <w:szCs w:val="22"/>
          <w:spacing w:val="-1"/>
        </w:rPr>
        <w:t>①这充分体现了我国加强</w:t>
      </w:r>
    </w:p>
    <w:p>
      <w:pPr>
        <w:ind w:left="109"/>
        <w:spacing w:line="218" w:lineRule="auto"/>
        <w:rPr>
          <w:rFonts w:ascii="SimSun" w:hAnsi="SimSun" w:eastAsia="SimSun" w:cs="SimSun"/>
          <w:sz w:val="22"/>
          <w:szCs w:val="22"/>
        </w:rPr>
      </w:pPr>
      <w:r>
        <w:rPr>
          <w:rFonts w:ascii="SimSun" w:hAnsi="SimSun" w:eastAsia="SimSun" w:cs="SimSun"/>
          <w:sz w:val="22"/>
          <w:szCs w:val="22"/>
          <w:spacing w:val="-2"/>
        </w:rPr>
        <w:t>数据资源的整合应用，以人为本推动“互联网+</w:t>
      </w:r>
      <w:r>
        <w:rPr>
          <w:rFonts w:ascii="SimSun" w:hAnsi="SimSun" w:eastAsia="SimSun" w:cs="SimSun"/>
          <w:sz w:val="22"/>
          <w:szCs w:val="22"/>
          <w:spacing w:val="-3"/>
        </w:rPr>
        <w:t>政务服务”的成效。</w:t>
      </w:r>
    </w:p>
    <w:p>
      <w:pPr>
        <w:pStyle w:val="BodyText"/>
        <w:spacing w:line="438" w:lineRule="auto"/>
        <w:rPr/>
      </w:pPr>
      <w:r/>
    </w:p>
    <w:p>
      <w:pPr>
        <w:ind w:left="533"/>
        <w:spacing w:before="72" w:line="224" w:lineRule="auto"/>
        <w:outlineLvl w:val="1"/>
        <w:rPr>
          <w:rFonts w:ascii="YouYuan" w:hAnsi="YouYuan" w:eastAsia="YouYuan" w:cs="YouYuan"/>
          <w:sz w:val="22"/>
          <w:szCs w:val="22"/>
        </w:rPr>
      </w:pPr>
      <w:r>
        <w:rPr>
          <w:rFonts w:ascii="YouYuan" w:hAnsi="YouYuan" w:eastAsia="YouYuan" w:cs="YouYuan"/>
          <w:sz w:val="22"/>
          <w:szCs w:val="22"/>
          <w:b/>
          <w:bCs/>
          <w:color w:val="0032A9"/>
          <w:spacing w:val="29"/>
        </w:rPr>
        <w:t>2.4</w:t>
      </w:r>
      <w:r>
        <w:rPr>
          <w:rFonts w:ascii="YouYuan" w:hAnsi="YouYuan" w:eastAsia="YouYuan" w:cs="YouYuan"/>
          <w:sz w:val="22"/>
          <w:szCs w:val="22"/>
          <w:color w:val="0032A9"/>
          <w:spacing w:val="29"/>
        </w:rPr>
        <w:t xml:space="preserve">  </w:t>
      </w:r>
      <w:r>
        <w:rPr>
          <w:rFonts w:ascii="YouYuan" w:hAnsi="YouYuan" w:eastAsia="YouYuan" w:cs="YouYuan"/>
          <w:sz w:val="22"/>
          <w:szCs w:val="22"/>
          <w:b/>
          <w:bCs/>
          <w:color w:val="0032A9"/>
          <w:spacing w:val="29"/>
        </w:rPr>
        <w:t>强化数据安全与个人信息保护</w:t>
      </w:r>
    </w:p>
    <w:p>
      <w:pPr>
        <w:pStyle w:val="BodyText"/>
        <w:spacing w:line="377" w:lineRule="auto"/>
        <w:rPr/>
      </w:pPr>
      <w:r/>
    </w:p>
    <w:p>
      <w:pPr>
        <w:ind w:left="109" w:right="40" w:firstLine="419"/>
        <w:spacing w:before="72" w:line="327" w:lineRule="auto"/>
        <w:jc w:val="both"/>
        <w:rPr>
          <w:rFonts w:ascii="SimSun" w:hAnsi="SimSun" w:eastAsia="SimSun" w:cs="SimSun"/>
          <w:sz w:val="22"/>
          <w:szCs w:val="22"/>
        </w:rPr>
      </w:pPr>
      <w:r>
        <w:rPr>
          <w:rFonts w:ascii="SimSun" w:hAnsi="SimSun" w:eastAsia="SimSun" w:cs="SimSun"/>
          <w:sz w:val="22"/>
          <w:szCs w:val="22"/>
          <w:spacing w:val="-3"/>
        </w:rPr>
        <w:t>我国已成为世界上网络数据体量最大、数据类型</w:t>
      </w:r>
      <w:r>
        <w:rPr>
          <w:rFonts w:ascii="SimSun" w:hAnsi="SimSun" w:eastAsia="SimSun" w:cs="SimSun"/>
          <w:sz w:val="22"/>
          <w:szCs w:val="22"/>
          <w:spacing w:val="-4"/>
        </w:rPr>
        <w:t>最丰富的数据大</w:t>
      </w:r>
      <w:r>
        <w:rPr>
          <w:rFonts w:ascii="SimSun" w:hAnsi="SimSun" w:eastAsia="SimSun" w:cs="SimSun"/>
          <w:sz w:val="22"/>
          <w:szCs w:val="22"/>
        </w:rPr>
        <w:t xml:space="preserve"> </w:t>
      </w:r>
      <w:r>
        <w:rPr>
          <w:rFonts w:ascii="SimSun" w:hAnsi="SimSun" w:eastAsia="SimSun" w:cs="SimSun"/>
          <w:sz w:val="22"/>
          <w:szCs w:val="22"/>
          <w:spacing w:val="-4"/>
        </w:rPr>
        <w:t>国，但是也要注意到，层出不穷的数据泄露和网络安全事件正给国家</w:t>
      </w:r>
      <w:r>
        <w:rPr>
          <w:rFonts w:ascii="SimSun" w:hAnsi="SimSun" w:eastAsia="SimSun" w:cs="SimSun"/>
          <w:sz w:val="22"/>
          <w:szCs w:val="22"/>
          <w:spacing w:val="11"/>
        </w:rPr>
        <w:t xml:space="preserve"> </w:t>
      </w:r>
      <w:r>
        <w:rPr>
          <w:rFonts w:ascii="SimSun" w:hAnsi="SimSun" w:eastAsia="SimSun" w:cs="SimSun"/>
          <w:sz w:val="22"/>
          <w:szCs w:val="22"/>
          <w:spacing w:val="-4"/>
        </w:rPr>
        <w:t>安全和个人权益带来新的挑战。保护数据安全和个人隐私已成为世界</w:t>
      </w:r>
      <w:r>
        <w:rPr>
          <w:rFonts w:ascii="SimSun" w:hAnsi="SimSun" w:eastAsia="SimSun" w:cs="SimSun"/>
          <w:sz w:val="22"/>
          <w:szCs w:val="22"/>
          <w:spacing w:val="8"/>
        </w:rPr>
        <w:t xml:space="preserve"> </w:t>
      </w:r>
      <w:r>
        <w:rPr>
          <w:rFonts w:ascii="SimSun" w:hAnsi="SimSun" w:eastAsia="SimSun" w:cs="SimSun"/>
          <w:sz w:val="22"/>
          <w:szCs w:val="22"/>
          <w:spacing w:val="-4"/>
        </w:rPr>
        <w:t>各国需要面对的重要课题。近年来，我国加快推进数据安全和个人信</w:t>
      </w:r>
    </w:p>
    <w:p>
      <w:pPr>
        <w:ind w:left="109"/>
        <w:spacing w:line="219" w:lineRule="auto"/>
        <w:rPr>
          <w:rFonts w:ascii="SimSun" w:hAnsi="SimSun" w:eastAsia="SimSun" w:cs="SimSun"/>
          <w:sz w:val="22"/>
          <w:szCs w:val="22"/>
        </w:rPr>
      </w:pPr>
      <w:r>
        <w:rPr>
          <w:rFonts w:ascii="SimSun" w:hAnsi="SimSun" w:eastAsia="SimSun" w:cs="SimSun"/>
          <w:sz w:val="22"/>
          <w:szCs w:val="22"/>
          <w:spacing w:val="-6"/>
        </w:rPr>
        <w:t>息保护工作，在法律、标准、监管等方面齐头并</w:t>
      </w:r>
      <w:r>
        <w:rPr>
          <w:rFonts w:ascii="SimSun" w:hAnsi="SimSun" w:eastAsia="SimSun" w:cs="SimSun"/>
          <w:sz w:val="22"/>
          <w:szCs w:val="22"/>
          <w:spacing w:val="-7"/>
        </w:rPr>
        <w:t>进，成效明显。</w:t>
      </w:r>
    </w:p>
    <w:p>
      <w:pPr>
        <w:pStyle w:val="BodyText"/>
        <w:spacing w:line="271" w:lineRule="auto"/>
        <w:rPr/>
      </w:pPr>
      <w:r/>
    </w:p>
    <w:p>
      <w:pPr>
        <w:ind w:left="532"/>
        <w:spacing w:before="71" w:line="222" w:lineRule="auto"/>
        <w:outlineLvl w:val="1"/>
        <w:rPr>
          <w:rFonts w:ascii="SimHei" w:hAnsi="SimHei" w:eastAsia="SimHei" w:cs="SimHei"/>
          <w:sz w:val="22"/>
          <w:szCs w:val="22"/>
        </w:rPr>
      </w:pPr>
      <w:r>
        <w:rPr>
          <w:rFonts w:ascii="SimHei" w:hAnsi="SimHei" w:eastAsia="SimHei" w:cs="SimHei"/>
          <w:sz w:val="22"/>
          <w:szCs w:val="22"/>
          <w:b/>
          <w:bCs/>
          <w:color w:val="2655C4"/>
          <w:spacing w:val="12"/>
        </w:rPr>
        <w:t>2.4.1</w:t>
      </w:r>
      <w:r>
        <w:rPr>
          <w:rFonts w:ascii="SimHei" w:hAnsi="SimHei" w:eastAsia="SimHei" w:cs="SimHei"/>
          <w:sz w:val="22"/>
          <w:szCs w:val="22"/>
          <w:color w:val="2655C4"/>
          <w:spacing w:val="13"/>
        </w:rPr>
        <w:t xml:space="preserve">  </w:t>
      </w:r>
      <w:r>
        <w:rPr>
          <w:rFonts w:ascii="SimHei" w:hAnsi="SimHei" w:eastAsia="SimHei" w:cs="SimHei"/>
          <w:sz w:val="22"/>
          <w:szCs w:val="22"/>
          <w:b/>
          <w:bCs/>
          <w:color w:val="2655C4"/>
          <w:spacing w:val="12"/>
        </w:rPr>
        <w:t>法律先行：数据安全保护法律框架基本形成</w:t>
      </w:r>
    </w:p>
    <w:p>
      <w:pPr>
        <w:ind w:right="15" w:firstLine="529"/>
        <w:spacing w:before="298" w:line="328" w:lineRule="auto"/>
        <w:jc w:val="both"/>
        <w:rPr>
          <w:rFonts w:ascii="SimSun" w:hAnsi="SimSun" w:eastAsia="SimSun" w:cs="SimSun"/>
          <w:sz w:val="22"/>
          <w:szCs w:val="22"/>
        </w:rPr>
      </w:pPr>
      <w:r>
        <w:rPr>
          <w:rFonts w:ascii="SimSun" w:hAnsi="SimSun" w:eastAsia="SimSun" w:cs="SimSun"/>
          <w:sz w:val="22"/>
          <w:szCs w:val="22"/>
          <w:spacing w:val="5"/>
        </w:rPr>
        <w:t>近年来，我国加快数据安全和个人信息保护立</w:t>
      </w:r>
      <w:r>
        <w:rPr>
          <w:rFonts w:ascii="SimSun" w:hAnsi="SimSun" w:eastAsia="SimSun" w:cs="SimSun"/>
          <w:sz w:val="22"/>
          <w:szCs w:val="22"/>
          <w:spacing w:val="4"/>
        </w:rPr>
        <w:t>法进程，出台了</w:t>
      </w:r>
      <w:r>
        <w:rPr>
          <w:rFonts w:ascii="SimSun" w:hAnsi="SimSun" w:eastAsia="SimSun" w:cs="SimSun"/>
          <w:sz w:val="22"/>
          <w:szCs w:val="22"/>
        </w:rPr>
        <w:t xml:space="preserve"> </w:t>
      </w:r>
      <w:r>
        <w:rPr>
          <w:rFonts w:ascii="SimSun" w:hAnsi="SimSun" w:eastAsia="SimSun" w:cs="SimSun"/>
          <w:sz w:val="22"/>
          <w:szCs w:val="22"/>
          <w:spacing w:val="-6"/>
        </w:rPr>
        <w:t>《中华人民共和国网络安全法》(简称《网络安全</w:t>
      </w:r>
      <w:r>
        <w:rPr>
          <w:rFonts w:ascii="SimSun" w:hAnsi="SimSun" w:eastAsia="SimSun" w:cs="SimSun"/>
          <w:sz w:val="22"/>
          <w:szCs w:val="22"/>
          <w:spacing w:val="-7"/>
        </w:rPr>
        <w:t>法》)、《中华人民共</w:t>
      </w:r>
      <w:r>
        <w:rPr>
          <w:rFonts w:ascii="SimSun" w:hAnsi="SimSun" w:eastAsia="SimSun" w:cs="SimSun"/>
          <w:sz w:val="22"/>
          <w:szCs w:val="22"/>
        </w:rPr>
        <w:t xml:space="preserve"> </w:t>
      </w:r>
      <w:r>
        <w:rPr>
          <w:rFonts w:ascii="SimSun" w:hAnsi="SimSun" w:eastAsia="SimSun" w:cs="SimSun"/>
          <w:sz w:val="22"/>
          <w:szCs w:val="22"/>
          <w:spacing w:val="-7"/>
        </w:rPr>
        <w:t>和国数据安全法》(简称《数据安全法》)、《中华人民共和国个人信息</w:t>
      </w:r>
      <w:r>
        <w:rPr>
          <w:rFonts w:ascii="SimSun" w:hAnsi="SimSun" w:eastAsia="SimSun" w:cs="SimSun"/>
          <w:sz w:val="22"/>
          <w:szCs w:val="22"/>
          <w:spacing w:val="8"/>
        </w:rPr>
        <w:t xml:space="preserve"> </w:t>
      </w:r>
      <w:r>
        <w:rPr>
          <w:rFonts w:ascii="SimSun" w:hAnsi="SimSun" w:eastAsia="SimSun" w:cs="SimSun"/>
          <w:sz w:val="22"/>
          <w:szCs w:val="22"/>
          <w:spacing w:val="1"/>
        </w:rPr>
        <w:t>保护法》(简称《个人信息保护法》)等系列法律，法律体系框架</w:t>
      </w:r>
      <w:r>
        <w:rPr>
          <w:rFonts w:ascii="SimSun" w:hAnsi="SimSun" w:eastAsia="SimSun" w:cs="SimSun"/>
          <w:sz w:val="22"/>
          <w:szCs w:val="22"/>
        </w:rPr>
        <w:t>基本</w:t>
      </w:r>
    </w:p>
    <w:p>
      <w:pPr>
        <w:ind w:left="109"/>
        <w:spacing w:before="1" w:line="220" w:lineRule="auto"/>
        <w:rPr>
          <w:rFonts w:ascii="SimSun" w:hAnsi="SimSun" w:eastAsia="SimSun" w:cs="SimSun"/>
          <w:sz w:val="22"/>
          <w:szCs w:val="22"/>
        </w:rPr>
      </w:pPr>
      <w:r>
        <w:rPr>
          <w:rFonts w:ascii="SimSun" w:hAnsi="SimSun" w:eastAsia="SimSun" w:cs="SimSun"/>
          <w:sz w:val="22"/>
          <w:szCs w:val="22"/>
          <w:spacing w:val="-10"/>
        </w:rPr>
        <w:t>形成。</w:t>
      </w:r>
    </w:p>
    <w:p>
      <w:pPr>
        <w:ind w:left="109" w:right="31" w:firstLine="309"/>
        <w:spacing w:before="164" w:line="332" w:lineRule="auto"/>
        <w:jc w:val="both"/>
        <w:rPr>
          <w:rFonts w:ascii="SimSun" w:hAnsi="SimSun" w:eastAsia="SimSun" w:cs="SimSun"/>
          <w:sz w:val="22"/>
          <w:szCs w:val="22"/>
        </w:rPr>
      </w:pPr>
      <w:r>
        <w:rPr>
          <w:rFonts w:ascii="SimSun" w:hAnsi="SimSun" w:eastAsia="SimSun" w:cs="SimSun"/>
          <w:sz w:val="22"/>
          <w:szCs w:val="22"/>
        </w:rPr>
        <w:t>《网络安全法》由中华人民共和国第十二届全国人民代表大会常</w:t>
      </w:r>
      <w:r>
        <w:rPr>
          <w:rFonts w:ascii="SimSun" w:hAnsi="SimSun" w:eastAsia="SimSun" w:cs="SimSun"/>
          <w:sz w:val="22"/>
          <w:szCs w:val="22"/>
          <w:spacing w:val="9"/>
        </w:rPr>
        <w:t xml:space="preserve"> </w:t>
      </w:r>
      <w:r>
        <w:rPr>
          <w:rFonts w:ascii="SimSun" w:hAnsi="SimSun" w:eastAsia="SimSun" w:cs="SimSun"/>
          <w:sz w:val="22"/>
          <w:szCs w:val="22"/>
          <w:spacing w:val="17"/>
        </w:rPr>
        <w:t>务委员会第二十四次会议于2016年11月7日通过，自2017年6月</w:t>
      </w:r>
    </w:p>
    <w:p>
      <w:pPr>
        <w:ind w:left="109"/>
        <w:spacing w:line="219" w:lineRule="auto"/>
        <w:rPr>
          <w:rFonts w:ascii="SimSun" w:hAnsi="SimSun" w:eastAsia="SimSun" w:cs="SimSun"/>
          <w:sz w:val="22"/>
          <w:szCs w:val="22"/>
        </w:rPr>
      </w:pPr>
      <w:r>
        <w:rPr>
          <w:rFonts w:ascii="SimSun" w:hAnsi="SimSun" w:eastAsia="SimSun" w:cs="SimSun"/>
          <w:sz w:val="22"/>
          <w:szCs w:val="22"/>
          <w:spacing w:val="-7"/>
        </w:rPr>
        <w:t>1日起施行。《网络安全法》是为保障网络安全，维护网络空间主权和</w:t>
      </w:r>
    </w:p>
    <w:p>
      <w:pPr>
        <w:pStyle w:val="BodyText"/>
        <w:spacing w:line="427" w:lineRule="auto"/>
        <w:rPr/>
      </w:pPr>
      <w:r/>
    </w:p>
    <w:p>
      <w:pPr>
        <w:spacing w:before="56" w:line="217" w:lineRule="auto"/>
        <w:jc w:val="right"/>
        <w:rPr>
          <w:rFonts w:ascii="SimSun" w:hAnsi="SimSun" w:eastAsia="SimSun" w:cs="SimSun"/>
          <w:sz w:val="17"/>
          <w:szCs w:val="17"/>
        </w:rPr>
      </w:pPr>
      <w:r>
        <w:rPr>
          <w:rFonts w:ascii="SimSun" w:hAnsi="SimSun" w:eastAsia="SimSun" w:cs="SimSun"/>
          <w:sz w:val="17"/>
          <w:szCs w:val="17"/>
        </w:rPr>
        <w:t>①  我国电子政务排名大幅提升 在线服务</w:t>
      </w:r>
      <w:r>
        <w:rPr>
          <w:rFonts w:ascii="SimSun" w:hAnsi="SimSun" w:eastAsia="SimSun" w:cs="SimSun"/>
          <w:sz w:val="17"/>
          <w:szCs w:val="17"/>
          <w:spacing w:val="-1"/>
        </w:rPr>
        <w:t>水平进入全球领先梯队.新华财经，2020-</w:t>
      </w:r>
    </w:p>
    <w:p>
      <w:pPr>
        <w:ind w:left="109"/>
        <w:spacing w:before="129" w:line="184" w:lineRule="auto"/>
        <w:rPr>
          <w:rFonts w:ascii="SimSun" w:hAnsi="SimSun" w:eastAsia="SimSun" w:cs="SimSun"/>
          <w:sz w:val="15"/>
          <w:szCs w:val="15"/>
        </w:rPr>
      </w:pPr>
      <w:r>
        <w:rPr>
          <w:rFonts w:ascii="SimSun" w:hAnsi="SimSun" w:eastAsia="SimSun" w:cs="SimSun"/>
          <w:sz w:val="15"/>
          <w:szCs w:val="15"/>
          <w:spacing w:val="-2"/>
        </w:rPr>
        <w:t>07-11.</w:t>
      </w:r>
    </w:p>
    <w:p>
      <w:pPr>
        <w:spacing w:line="184" w:lineRule="auto"/>
        <w:sectPr>
          <w:footerReference w:type="default" r:id="rId171"/>
          <w:pgSz w:w="8370" w:h="12670"/>
          <w:pgMar w:top="400" w:right="874" w:bottom="634" w:left="850" w:header="0" w:footer="416" w:gutter="0"/>
        </w:sectPr>
        <w:rPr>
          <w:rFonts w:ascii="SimSun" w:hAnsi="SimSun" w:eastAsia="SimSun" w:cs="SimSun"/>
          <w:sz w:val="15"/>
          <w:szCs w:val="15"/>
        </w:rPr>
      </w:pPr>
    </w:p>
    <w:p>
      <w:pPr>
        <w:pStyle w:val="BodyText"/>
        <w:spacing w:line="257" w:lineRule="auto"/>
        <w:rPr/>
      </w:pPr>
      <w:r/>
    </w:p>
    <w:p>
      <w:pPr>
        <w:pStyle w:val="BodyText"/>
        <w:spacing w:line="258" w:lineRule="auto"/>
        <w:rPr/>
      </w:pPr>
      <w:r/>
    </w:p>
    <w:p>
      <w:pPr>
        <w:ind w:right="32"/>
        <w:spacing w:before="72" w:line="218" w:lineRule="auto"/>
        <w:jc w:val="right"/>
        <w:rPr>
          <w:rFonts w:ascii="SimHei" w:hAnsi="SimHei" w:eastAsia="SimHei" w:cs="SimHei"/>
          <w:sz w:val="22"/>
          <w:szCs w:val="22"/>
        </w:rPr>
      </w:pPr>
      <w:r>
        <w:rPr>
          <w:rFonts w:ascii="SimHei" w:hAnsi="SimHei" w:eastAsia="SimHei" w:cs="SimHei"/>
          <w:sz w:val="22"/>
          <w:szCs w:val="22"/>
          <w:b/>
          <w:bCs/>
          <w:color w:val="173EBC"/>
          <w:spacing w:val="-31"/>
        </w:rPr>
        <w:t>第2章</w:t>
      </w:r>
      <w:r>
        <w:rPr>
          <w:rFonts w:ascii="SimHei" w:hAnsi="SimHei" w:eastAsia="SimHei" w:cs="SimHei"/>
          <w:sz w:val="22"/>
          <w:szCs w:val="22"/>
          <w:color w:val="173EBC"/>
          <w:spacing w:val="-31"/>
        </w:rPr>
        <w:t xml:space="preserve">  </w:t>
      </w:r>
      <w:r>
        <w:rPr>
          <w:rFonts w:ascii="SimHei" w:hAnsi="SimHei" w:eastAsia="SimHei" w:cs="SimHei"/>
          <w:sz w:val="22"/>
          <w:szCs w:val="22"/>
          <w:b/>
          <w:bCs/>
          <w:color w:val="173EBC"/>
          <w:spacing w:val="-31"/>
        </w:rPr>
        <w:t>数据治理的国内实践</w:t>
      </w:r>
    </w:p>
    <w:p>
      <w:pPr>
        <w:pStyle w:val="BodyText"/>
        <w:spacing w:line="263" w:lineRule="auto"/>
        <w:rPr/>
      </w:pPr>
      <w:r/>
    </w:p>
    <w:p>
      <w:pPr>
        <w:ind w:right="19"/>
        <w:spacing w:before="72" w:line="334" w:lineRule="auto"/>
        <w:jc w:val="both"/>
        <w:rPr>
          <w:rFonts w:ascii="SimSun" w:hAnsi="SimSun" w:eastAsia="SimSun" w:cs="SimSun"/>
          <w:sz w:val="22"/>
          <w:szCs w:val="22"/>
        </w:rPr>
      </w:pPr>
      <w:r>
        <w:rPr>
          <w:rFonts w:ascii="SimSun" w:hAnsi="SimSun" w:eastAsia="SimSun" w:cs="SimSun"/>
          <w:sz w:val="22"/>
          <w:szCs w:val="22"/>
          <w:spacing w:val="-1"/>
        </w:rPr>
        <w:t>国家安全、社会公共利益，保护公民、法人</w:t>
      </w:r>
      <w:r>
        <w:rPr>
          <w:rFonts w:ascii="SimSun" w:hAnsi="SimSun" w:eastAsia="SimSun" w:cs="SimSun"/>
          <w:sz w:val="22"/>
          <w:szCs w:val="22"/>
          <w:spacing w:val="-2"/>
        </w:rPr>
        <w:t>和其他组织的合法权益，</w:t>
      </w:r>
      <w:r>
        <w:rPr>
          <w:rFonts w:ascii="SimSun" w:hAnsi="SimSun" w:eastAsia="SimSun" w:cs="SimSun"/>
          <w:sz w:val="22"/>
          <w:szCs w:val="22"/>
        </w:rPr>
        <w:t xml:space="preserve"> </w:t>
      </w:r>
      <w:r>
        <w:rPr>
          <w:rFonts w:ascii="SimSun" w:hAnsi="SimSun" w:eastAsia="SimSun" w:cs="SimSun"/>
          <w:sz w:val="22"/>
          <w:szCs w:val="22"/>
          <w:spacing w:val="-4"/>
        </w:rPr>
        <w:t>促进经济社会信息化健康发展而制定的法律，数据安全</w:t>
      </w:r>
      <w:r>
        <w:rPr>
          <w:rFonts w:ascii="SimSun" w:hAnsi="SimSun" w:eastAsia="SimSun" w:cs="SimSun"/>
          <w:sz w:val="22"/>
          <w:szCs w:val="22"/>
          <w:spacing w:val="-5"/>
        </w:rPr>
        <w:t>和个人信息保 </w:t>
      </w:r>
      <w:r>
        <w:rPr>
          <w:rFonts w:ascii="SimSun" w:hAnsi="SimSun" w:eastAsia="SimSun" w:cs="SimSun"/>
          <w:sz w:val="22"/>
          <w:szCs w:val="22"/>
          <w:spacing w:val="-3"/>
        </w:rPr>
        <w:t>护也是其中的重要内容。该法作为全面规范</w:t>
      </w:r>
      <w:r>
        <w:rPr>
          <w:rFonts w:ascii="SimSun" w:hAnsi="SimSun" w:eastAsia="SimSun" w:cs="SimSun"/>
          <w:sz w:val="22"/>
          <w:szCs w:val="22"/>
          <w:spacing w:val="-4"/>
        </w:rPr>
        <w:t>网络空间安全问题的基本</w:t>
      </w:r>
      <w:r>
        <w:rPr>
          <w:rFonts w:ascii="SimSun" w:hAnsi="SimSun" w:eastAsia="SimSun" w:cs="SimSun"/>
          <w:sz w:val="22"/>
          <w:szCs w:val="22"/>
        </w:rPr>
        <w:t xml:space="preserve"> </w:t>
      </w:r>
      <w:r>
        <w:rPr>
          <w:rFonts w:ascii="SimSun" w:hAnsi="SimSun" w:eastAsia="SimSun" w:cs="SimSun"/>
          <w:sz w:val="22"/>
          <w:szCs w:val="22"/>
          <w:spacing w:val="-4"/>
        </w:rPr>
        <w:t>法，专门针对网络运营者的网络运行安全义务进行了规</w:t>
      </w:r>
      <w:r>
        <w:rPr>
          <w:rFonts w:ascii="SimSun" w:hAnsi="SimSun" w:eastAsia="SimSun" w:cs="SimSun"/>
          <w:sz w:val="22"/>
          <w:szCs w:val="22"/>
          <w:spacing w:val="-5"/>
        </w:rPr>
        <w:t>定，提出“维 </w:t>
      </w:r>
      <w:r>
        <w:rPr>
          <w:rFonts w:ascii="SimSun" w:hAnsi="SimSun" w:eastAsia="SimSun" w:cs="SimSun"/>
          <w:sz w:val="22"/>
          <w:szCs w:val="22"/>
          <w:spacing w:val="-4"/>
        </w:rPr>
        <w:t>护网络数据的完整性、保密性和可用性”“采取数据分</w:t>
      </w:r>
      <w:r>
        <w:rPr>
          <w:rFonts w:ascii="SimSun" w:hAnsi="SimSun" w:eastAsia="SimSun" w:cs="SimSun"/>
          <w:sz w:val="22"/>
          <w:szCs w:val="22"/>
          <w:spacing w:val="-5"/>
        </w:rPr>
        <w:t>类、重要数据 </w:t>
      </w:r>
      <w:r>
        <w:rPr>
          <w:rFonts w:ascii="SimSun" w:hAnsi="SimSun" w:eastAsia="SimSun" w:cs="SimSun"/>
          <w:sz w:val="22"/>
          <w:szCs w:val="22"/>
          <w:spacing w:val="-4"/>
        </w:rPr>
        <w:t>备份和加密等措施”等相关要求，第四章“网络信息安</w:t>
      </w:r>
      <w:r>
        <w:rPr>
          <w:rFonts w:ascii="SimSun" w:hAnsi="SimSun" w:eastAsia="SimSun" w:cs="SimSun"/>
          <w:sz w:val="22"/>
          <w:szCs w:val="22"/>
          <w:spacing w:val="-5"/>
        </w:rPr>
        <w:t>全”还专门就 </w:t>
      </w:r>
      <w:r>
        <w:rPr>
          <w:rFonts w:ascii="SimSun" w:hAnsi="SimSun" w:eastAsia="SimSun" w:cs="SimSun"/>
          <w:sz w:val="22"/>
          <w:szCs w:val="22"/>
          <w:spacing w:val="-4"/>
        </w:rPr>
        <w:t>网络运营者保护用户个人信息作出相关规定。此外，针</w:t>
      </w:r>
      <w:r>
        <w:rPr>
          <w:rFonts w:ascii="SimSun" w:hAnsi="SimSun" w:eastAsia="SimSun" w:cs="SimSun"/>
          <w:sz w:val="22"/>
          <w:szCs w:val="22"/>
          <w:spacing w:val="-5"/>
        </w:rPr>
        <w:t>对出境数据安 </w:t>
      </w:r>
      <w:r>
        <w:rPr>
          <w:rFonts w:ascii="SimSun" w:hAnsi="SimSun" w:eastAsia="SimSun" w:cs="SimSun"/>
          <w:sz w:val="22"/>
          <w:szCs w:val="22"/>
          <w:spacing w:val="-4"/>
        </w:rPr>
        <w:t>全，第三十七条明确规定关键信息基础设施的运营者在</w:t>
      </w:r>
      <w:r>
        <w:rPr>
          <w:rFonts w:ascii="SimSun" w:hAnsi="SimSun" w:eastAsia="SimSun" w:cs="SimSun"/>
          <w:sz w:val="22"/>
          <w:szCs w:val="22"/>
          <w:spacing w:val="-5"/>
        </w:rPr>
        <w:t>中华人民共和 </w:t>
      </w:r>
      <w:r>
        <w:rPr>
          <w:rFonts w:ascii="SimSun" w:hAnsi="SimSun" w:eastAsia="SimSun" w:cs="SimSun"/>
          <w:sz w:val="22"/>
          <w:szCs w:val="22"/>
          <w:spacing w:val="-4"/>
        </w:rPr>
        <w:t>国境内运营中收集和产生的个人信息和重要数据应当在境内存储。因</w:t>
      </w:r>
      <w:r>
        <w:rPr>
          <w:rFonts w:ascii="SimSun" w:hAnsi="SimSun" w:eastAsia="SimSun" w:cs="SimSun"/>
          <w:sz w:val="22"/>
          <w:szCs w:val="22"/>
          <w:spacing w:val="11"/>
        </w:rPr>
        <w:t xml:space="preserve"> </w:t>
      </w:r>
      <w:r>
        <w:rPr>
          <w:rFonts w:ascii="SimSun" w:hAnsi="SimSun" w:eastAsia="SimSun" w:cs="SimSun"/>
          <w:sz w:val="22"/>
          <w:szCs w:val="22"/>
          <w:spacing w:val="-4"/>
        </w:rPr>
        <w:t>业务需要，确需向境外提供的，应当按照国家网信部门会同国务院有</w:t>
      </w:r>
    </w:p>
    <w:p>
      <w:pPr>
        <w:spacing w:before="1" w:line="217" w:lineRule="auto"/>
        <w:rPr>
          <w:rFonts w:ascii="SimSun" w:hAnsi="SimSun" w:eastAsia="SimSun" w:cs="SimSun"/>
          <w:sz w:val="22"/>
          <w:szCs w:val="22"/>
        </w:rPr>
      </w:pPr>
      <w:r>
        <w:rPr>
          <w:rFonts w:ascii="SimSun" w:hAnsi="SimSun" w:eastAsia="SimSun" w:cs="SimSun"/>
          <w:sz w:val="22"/>
          <w:szCs w:val="22"/>
          <w:spacing w:val="-9"/>
        </w:rPr>
        <w:t>关部门制定的办法进行安全评估。</w:t>
      </w:r>
    </w:p>
    <w:p>
      <w:pPr>
        <w:ind w:firstLine="299"/>
        <w:spacing w:before="146" w:line="327" w:lineRule="auto"/>
        <w:jc w:val="both"/>
        <w:rPr>
          <w:rFonts w:ascii="SimSun" w:hAnsi="SimSun" w:eastAsia="SimSun" w:cs="SimSun"/>
          <w:sz w:val="22"/>
          <w:szCs w:val="22"/>
        </w:rPr>
      </w:pPr>
      <w:r>
        <w:rPr>
          <w:rFonts w:ascii="SimSun" w:hAnsi="SimSun" w:eastAsia="SimSun" w:cs="SimSun"/>
          <w:sz w:val="22"/>
          <w:szCs w:val="22"/>
          <w:spacing w:val="1"/>
        </w:rPr>
        <w:t>《数据安全法》由中华人民共和国第十三届全国人民代表大会常 </w:t>
      </w:r>
      <w:r>
        <w:rPr>
          <w:rFonts w:ascii="SimSun" w:hAnsi="SimSun" w:eastAsia="SimSun" w:cs="SimSun"/>
          <w:sz w:val="22"/>
          <w:szCs w:val="22"/>
          <w:spacing w:val="11"/>
        </w:rPr>
        <w:t>务委员会第二十九次会议于2021年6月10日通过，</w:t>
      </w:r>
      <w:r>
        <w:rPr>
          <w:rFonts w:ascii="SimSun" w:hAnsi="SimSun" w:eastAsia="SimSun" w:cs="SimSun"/>
          <w:sz w:val="22"/>
          <w:szCs w:val="22"/>
          <w:spacing w:val="65"/>
        </w:rPr>
        <w:t xml:space="preserve"> </w:t>
      </w:r>
      <w:r>
        <w:rPr>
          <w:rFonts w:ascii="SimSun" w:hAnsi="SimSun" w:eastAsia="SimSun" w:cs="SimSun"/>
          <w:sz w:val="22"/>
          <w:szCs w:val="22"/>
          <w:spacing w:val="11"/>
        </w:rPr>
        <w:t>自2021年9月 </w:t>
      </w:r>
      <w:r>
        <w:rPr>
          <w:rFonts w:ascii="SimSun" w:hAnsi="SimSun" w:eastAsia="SimSun" w:cs="SimSun"/>
          <w:sz w:val="22"/>
          <w:szCs w:val="22"/>
        </w:rPr>
        <w:t>1日起施行。作为数据安全领域的基础性法律和国</w:t>
      </w:r>
      <w:r>
        <w:rPr>
          <w:rFonts w:ascii="SimSun" w:hAnsi="SimSun" w:eastAsia="SimSun" w:cs="SimSun"/>
          <w:sz w:val="22"/>
          <w:szCs w:val="22"/>
          <w:spacing w:val="-1"/>
        </w:rPr>
        <w:t>家安全法律制度体</w:t>
      </w:r>
      <w:r>
        <w:rPr>
          <w:rFonts w:ascii="SimSun" w:hAnsi="SimSun" w:eastAsia="SimSun" w:cs="SimSun"/>
          <w:sz w:val="22"/>
          <w:szCs w:val="22"/>
        </w:rPr>
        <w:t xml:space="preserve">  </w:t>
      </w:r>
      <w:r>
        <w:rPr>
          <w:rFonts w:ascii="SimSun" w:hAnsi="SimSun" w:eastAsia="SimSun" w:cs="SimSun"/>
          <w:sz w:val="22"/>
          <w:szCs w:val="22"/>
          <w:spacing w:val="-2"/>
        </w:rPr>
        <w:t>系的重要组成，《数据安全法》确立了国家数据安全工作体制机制，</w:t>
      </w:r>
      <w:r>
        <w:rPr>
          <w:rFonts w:ascii="SimSun" w:hAnsi="SimSun" w:eastAsia="SimSun" w:cs="SimSun"/>
          <w:sz w:val="22"/>
          <w:szCs w:val="22"/>
          <w:spacing w:val="18"/>
        </w:rPr>
        <w:t xml:space="preserve"> </w:t>
      </w:r>
      <w:r>
        <w:rPr>
          <w:rFonts w:ascii="SimSun" w:hAnsi="SimSun" w:eastAsia="SimSun" w:cs="SimSun"/>
          <w:sz w:val="22"/>
          <w:szCs w:val="22"/>
          <w:spacing w:val="-4"/>
        </w:rPr>
        <w:t>构建数据安全协同治理体系，明确预防、控制和消除数据安全风险的</w:t>
      </w:r>
      <w:r>
        <w:rPr>
          <w:rFonts w:ascii="SimSun" w:hAnsi="SimSun" w:eastAsia="SimSun" w:cs="SimSun"/>
          <w:sz w:val="22"/>
          <w:szCs w:val="22"/>
          <w:spacing w:val="2"/>
        </w:rPr>
        <w:t xml:space="preserve">  </w:t>
      </w:r>
      <w:r>
        <w:rPr>
          <w:rFonts w:ascii="SimSun" w:hAnsi="SimSun" w:eastAsia="SimSun" w:cs="SimSun"/>
          <w:sz w:val="22"/>
          <w:szCs w:val="22"/>
          <w:spacing w:val="-4"/>
        </w:rPr>
        <w:t>一系列制度、措施，提升国家整体数据安全保障能力。具体而言，该</w:t>
      </w:r>
      <w:r>
        <w:rPr>
          <w:rFonts w:ascii="SimSun" w:hAnsi="SimSun" w:eastAsia="SimSun" w:cs="SimSun"/>
          <w:sz w:val="22"/>
          <w:szCs w:val="22"/>
        </w:rPr>
        <w:t xml:space="preserve">  </w:t>
      </w:r>
      <w:r>
        <w:rPr>
          <w:rFonts w:ascii="SimSun" w:hAnsi="SimSun" w:eastAsia="SimSun" w:cs="SimSun"/>
          <w:sz w:val="22"/>
          <w:szCs w:val="22"/>
          <w:spacing w:val="-4"/>
        </w:rPr>
        <w:t>法确立了数据分级分类管理以及风险评估、检测预警和应急处置等数 </w:t>
      </w:r>
      <w:r>
        <w:rPr>
          <w:rFonts w:ascii="SimSun" w:hAnsi="SimSun" w:eastAsia="SimSun" w:cs="SimSun"/>
          <w:sz w:val="22"/>
          <w:szCs w:val="22"/>
          <w:spacing w:val="-4"/>
        </w:rPr>
        <w:t>据安全管理各项基本制度；明确开展数据活动的组织、个人的数据安</w:t>
      </w:r>
      <w:r>
        <w:rPr>
          <w:rFonts w:ascii="SimSun" w:hAnsi="SimSun" w:eastAsia="SimSun" w:cs="SimSun"/>
          <w:sz w:val="22"/>
          <w:szCs w:val="22"/>
        </w:rPr>
        <w:t xml:space="preserve">  </w:t>
      </w:r>
      <w:r>
        <w:rPr>
          <w:rFonts w:ascii="SimSun" w:hAnsi="SimSun" w:eastAsia="SimSun" w:cs="SimSun"/>
          <w:sz w:val="22"/>
          <w:szCs w:val="22"/>
          <w:spacing w:val="-4"/>
        </w:rPr>
        <w:t>全保护义务，落实数据安全保护责任；坚持安全与发展并重，支</w:t>
      </w:r>
      <w:r>
        <w:rPr>
          <w:rFonts w:ascii="SimSun" w:hAnsi="SimSun" w:eastAsia="SimSun" w:cs="SimSun"/>
          <w:sz w:val="22"/>
          <w:szCs w:val="22"/>
          <w:spacing w:val="-5"/>
        </w:rPr>
        <w:t>持促</w:t>
      </w:r>
      <w:r>
        <w:rPr>
          <w:rFonts w:ascii="SimSun" w:hAnsi="SimSun" w:eastAsia="SimSun" w:cs="SimSun"/>
          <w:sz w:val="22"/>
          <w:szCs w:val="22"/>
        </w:rPr>
        <w:t xml:space="preserve">  </w:t>
      </w:r>
      <w:r>
        <w:rPr>
          <w:rFonts w:ascii="SimSun" w:hAnsi="SimSun" w:eastAsia="SimSun" w:cs="SimSun"/>
          <w:sz w:val="22"/>
          <w:szCs w:val="22"/>
          <w:spacing w:val="-4"/>
        </w:rPr>
        <w:t>进数据安全与发展的措施；建立保障政务数据安全和推动政务数</w:t>
      </w:r>
      <w:r>
        <w:rPr>
          <w:rFonts w:ascii="SimSun" w:hAnsi="SimSun" w:eastAsia="SimSun" w:cs="SimSun"/>
          <w:sz w:val="22"/>
          <w:szCs w:val="22"/>
          <w:spacing w:val="-5"/>
        </w:rPr>
        <w:t>据开</w:t>
      </w:r>
      <w:r>
        <w:rPr>
          <w:rFonts w:ascii="SimSun" w:hAnsi="SimSun" w:eastAsia="SimSun" w:cs="SimSun"/>
          <w:sz w:val="22"/>
          <w:szCs w:val="22"/>
        </w:rPr>
        <w:t xml:space="preserve">  </w:t>
      </w:r>
      <w:r>
        <w:rPr>
          <w:rFonts w:ascii="SimSun" w:hAnsi="SimSun" w:eastAsia="SimSun" w:cs="SimSun"/>
          <w:sz w:val="22"/>
          <w:szCs w:val="22"/>
          <w:spacing w:val="-8"/>
        </w:rPr>
        <w:t>放的制度措施；等等。《数据安全法》本质上是以安全为基础和起点，</w:t>
      </w:r>
      <w:r>
        <w:rPr>
          <w:rFonts w:ascii="SimSun" w:hAnsi="SimSun" w:eastAsia="SimSun" w:cs="SimSun"/>
          <w:sz w:val="22"/>
          <w:szCs w:val="22"/>
          <w:spacing w:val="7"/>
        </w:rPr>
        <w:t xml:space="preserve"> </w:t>
      </w:r>
      <w:r>
        <w:rPr>
          <w:rFonts w:ascii="SimSun" w:hAnsi="SimSun" w:eastAsia="SimSun" w:cs="SimSun"/>
          <w:sz w:val="22"/>
          <w:szCs w:val="22"/>
          <w:spacing w:val="-4"/>
        </w:rPr>
        <w:t>根本目标或者终极目标是为数据作为生产要素能够顺畅加速流通提供</w:t>
      </w:r>
    </w:p>
    <w:p>
      <w:pPr>
        <w:spacing w:line="220" w:lineRule="auto"/>
        <w:rPr>
          <w:rFonts w:ascii="SimSun" w:hAnsi="SimSun" w:eastAsia="SimSun" w:cs="SimSun"/>
          <w:sz w:val="22"/>
          <w:szCs w:val="22"/>
        </w:rPr>
      </w:pPr>
      <w:r>
        <w:rPr>
          <w:rFonts w:ascii="SimSun" w:hAnsi="SimSun" w:eastAsia="SimSun" w:cs="SimSun"/>
          <w:sz w:val="22"/>
          <w:szCs w:val="22"/>
          <w:spacing w:val="-7"/>
        </w:rPr>
        <w:t>底线规范。</w:t>
      </w:r>
    </w:p>
    <w:p>
      <w:pPr>
        <w:ind w:left="310"/>
        <w:spacing w:before="236" w:line="390" w:lineRule="exact"/>
        <w:rPr>
          <w:rFonts w:ascii="SimSun" w:hAnsi="SimSun" w:eastAsia="SimSun" w:cs="SimSun"/>
          <w:sz w:val="22"/>
          <w:szCs w:val="22"/>
        </w:rPr>
      </w:pPr>
      <w:r>
        <w:rPr>
          <w:rFonts w:ascii="SimSun" w:hAnsi="SimSun" w:eastAsia="SimSun" w:cs="SimSun"/>
          <w:sz w:val="22"/>
          <w:szCs w:val="22"/>
          <w:spacing w:val="1"/>
          <w:position w:val="12"/>
        </w:rPr>
        <w:t>《个人信息保护法》由中华人民共和国第十三届全国人民代表大</w:t>
      </w:r>
    </w:p>
    <w:p>
      <w:pPr>
        <w:spacing w:line="218" w:lineRule="auto"/>
        <w:rPr>
          <w:rFonts w:ascii="SimSun" w:hAnsi="SimSun" w:eastAsia="SimSun" w:cs="SimSun"/>
          <w:sz w:val="22"/>
          <w:szCs w:val="22"/>
        </w:rPr>
      </w:pPr>
      <w:r>
        <w:rPr>
          <w:rFonts w:ascii="SimSun" w:hAnsi="SimSun" w:eastAsia="SimSun" w:cs="SimSun"/>
          <w:sz w:val="22"/>
          <w:szCs w:val="22"/>
          <w:spacing w:val="13"/>
        </w:rPr>
        <w:t>会常务委员会第三十次会议于2021年8月20日通过，自2021年11</w:t>
      </w:r>
    </w:p>
    <w:p>
      <w:pPr>
        <w:spacing w:line="218" w:lineRule="auto"/>
        <w:sectPr>
          <w:footerReference w:type="default" r:id="rId173"/>
          <w:pgSz w:w="8370" w:h="12670"/>
          <w:pgMar w:top="400" w:right="989" w:bottom="572" w:left="800" w:header="0" w:footer="356" w:gutter="0"/>
        </w:sectPr>
        <w:rPr>
          <w:rFonts w:ascii="SimSun" w:hAnsi="SimSun" w:eastAsia="SimSun" w:cs="SimSun"/>
          <w:sz w:val="22"/>
          <w:szCs w:val="22"/>
        </w:rPr>
      </w:pPr>
    </w:p>
    <w:p>
      <w:pPr>
        <w:pStyle w:val="BodyText"/>
        <w:spacing w:line="265" w:lineRule="auto"/>
        <w:rPr/>
      </w:pPr>
      <w:r/>
    </w:p>
    <w:p>
      <w:pPr>
        <w:pStyle w:val="BodyText"/>
        <w:spacing w:line="266" w:lineRule="auto"/>
        <w:rPr/>
      </w:pPr>
      <w:r/>
    </w:p>
    <w:p>
      <w:pPr>
        <w:ind w:left="32"/>
        <w:spacing w:before="59" w:line="219" w:lineRule="auto"/>
        <w:rPr>
          <w:rFonts w:ascii="SimSun" w:hAnsi="SimSun" w:eastAsia="SimSun" w:cs="SimSun"/>
          <w:sz w:val="18"/>
          <w:szCs w:val="18"/>
        </w:rPr>
      </w:pPr>
      <w:r>
        <w:rPr>
          <w:rFonts w:ascii="SimSun" w:hAnsi="SimSun" w:eastAsia="SimSun" w:cs="SimSun"/>
          <w:sz w:val="18"/>
          <w:szCs w:val="18"/>
          <w:b/>
          <w:bCs/>
          <w:color w:val="0035B1"/>
          <w:spacing w:val="-3"/>
        </w:rPr>
        <w:t>数据治理之路——贵州实践</w:t>
      </w:r>
    </w:p>
    <w:p>
      <w:pPr>
        <w:pStyle w:val="BodyText"/>
        <w:spacing w:line="274" w:lineRule="auto"/>
        <w:rPr/>
      </w:pPr>
      <w:r/>
    </w:p>
    <w:p>
      <w:pPr>
        <w:ind w:left="30"/>
        <w:spacing w:before="71" w:line="327" w:lineRule="auto"/>
        <w:jc w:val="both"/>
        <w:rPr>
          <w:rFonts w:ascii="SimSun" w:hAnsi="SimSun" w:eastAsia="SimSun" w:cs="SimSun"/>
          <w:sz w:val="22"/>
          <w:szCs w:val="22"/>
        </w:rPr>
      </w:pPr>
      <w:r>
        <w:rPr>
          <w:rFonts w:ascii="SimSun" w:hAnsi="SimSun" w:eastAsia="SimSun" w:cs="SimSun"/>
          <w:sz w:val="22"/>
          <w:szCs w:val="22"/>
          <w:spacing w:val="-1"/>
        </w:rPr>
        <w:t>月1日起施行。《个人信息保护法》依据宪法制定，专注于保护个人</w:t>
      </w:r>
      <w:r>
        <w:rPr>
          <w:rFonts w:ascii="SimSun" w:hAnsi="SimSun" w:eastAsia="SimSun" w:cs="SimSun"/>
          <w:sz w:val="22"/>
          <w:szCs w:val="22"/>
          <w:spacing w:val="7"/>
        </w:rPr>
        <w:t xml:space="preserve">  </w:t>
      </w:r>
      <w:r>
        <w:rPr>
          <w:rFonts w:ascii="SimSun" w:hAnsi="SimSun" w:eastAsia="SimSun" w:cs="SimSun"/>
          <w:sz w:val="22"/>
          <w:szCs w:val="22"/>
          <w:spacing w:val="-4"/>
        </w:rPr>
        <w:t>信息权益、规范个人信息处理活动、促进个人信息合理利用，为数字</w:t>
      </w:r>
      <w:r>
        <w:rPr>
          <w:rFonts w:ascii="SimSun" w:hAnsi="SimSun" w:eastAsia="SimSun" w:cs="SimSun"/>
          <w:sz w:val="22"/>
          <w:szCs w:val="22"/>
        </w:rPr>
        <w:t xml:space="preserve">  </w:t>
      </w:r>
      <w:r>
        <w:rPr>
          <w:rFonts w:ascii="SimSun" w:hAnsi="SimSun" w:eastAsia="SimSun" w:cs="SimSun"/>
          <w:sz w:val="22"/>
          <w:szCs w:val="22"/>
        </w:rPr>
        <w:t>时代的个人信息保护提供了法律保障。在《中华人民共和国民法典》</w:t>
      </w:r>
      <w:r>
        <w:rPr>
          <w:rFonts w:ascii="SimSun" w:hAnsi="SimSun" w:eastAsia="SimSun" w:cs="SimSun"/>
          <w:sz w:val="22"/>
          <w:szCs w:val="22"/>
          <w:spacing w:val="9"/>
        </w:rPr>
        <w:t xml:space="preserve"> </w:t>
      </w:r>
      <w:r>
        <w:rPr>
          <w:rFonts w:ascii="SimSun" w:hAnsi="SimSun" w:eastAsia="SimSun" w:cs="SimSun"/>
          <w:sz w:val="22"/>
          <w:szCs w:val="22"/>
          <w:spacing w:val="-3"/>
        </w:rPr>
        <w:t>(简称《民法典》)和《数据安全法》等有关法律的基础上，该法进一</w:t>
      </w:r>
      <w:r>
        <w:rPr>
          <w:rFonts w:ascii="SimSun" w:hAnsi="SimSun" w:eastAsia="SimSun" w:cs="SimSun"/>
          <w:sz w:val="22"/>
          <w:szCs w:val="22"/>
          <w:spacing w:val="2"/>
        </w:rPr>
        <w:t xml:space="preserve">  </w:t>
      </w:r>
      <w:r>
        <w:rPr>
          <w:rFonts w:ascii="SimSun" w:hAnsi="SimSun" w:eastAsia="SimSun" w:cs="SimSun"/>
          <w:sz w:val="22"/>
          <w:szCs w:val="22"/>
          <w:spacing w:val="-4"/>
        </w:rPr>
        <w:t>步细化、完善了个人信息保护应遵循的原则和个人</w:t>
      </w:r>
      <w:r>
        <w:rPr>
          <w:rFonts w:ascii="SimSun" w:hAnsi="SimSun" w:eastAsia="SimSun" w:cs="SimSun"/>
          <w:sz w:val="22"/>
          <w:szCs w:val="22"/>
          <w:spacing w:val="-5"/>
        </w:rPr>
        <w:t>信息处理规则，明</w:t>
      </w:r>
      <w:r>
        <w:rPr>
          <w:rFonts w:ascii="SimSun" w:hAnsi="SimSun" w:eastAsia="SimSun" w:cs="SimSun"/>
          <w:sz w:val="22"/>
          <w:szCs w:val="22"/>
        </w:rPr>
        <w:t xml:space="preserve">  </w:t>
      </w:r>
      <w:r>
        <w:rPr>
          <w:rFonts w:ascii="SimSun" w:hAnsi="SimSun" w:eastAsia="SimSun" w:cs="SimSun"/>
          <w:sz w:val="22"/>
          <w:szCs w:val="22"/>
          <w:spacing w:val="-4"/>
        </w:rPr>
        <w:t>确了个人信息处理活动中的权利义务边界，健全了个人信息保护工作</w:t>
      </w:r>
      <w:r>
        <w:rPr>
          <w:rFonts w:ascii="SimSun" w:hAnsi="SimSun" w:eastAsia="SimSun" w:cs="SimSun"/>
          <w:sz w:val="22"/>
          <w:szCs w:val="22"/>
          <w:spacing w:val="1"/>
        </w:rPr>
        <w:t xml:space="preserve">  </w:t>
      </w:r>
      <w:r>
        <w:rPr>
          <w:rFonts w:ascii="SimSun" w:hAnsi="SimSun" w:eastAsia="SimSun" w:cs="SimSun"/>
          <w:sz w:val="22"/>
          <w:szCs w:val="22"/>
          <w:spacing w:val="-4"/>
        </w:rPr>
        <w:t>体制机制。具体而言，该法明确了个人信息的定义，确立了个人信息</w:t>
      </w:r>
      <w:r>
        <w:rPr>
          <w:rFonts w:ascii="SimSun" w:hAnsi="SimSun" w:eastAsia="SimSun" w:cs="SimSun"/>
          <w:sz w:val="22"/>
          <w:szCs w:val="22"/>
          <w:spacing w:val="2"/>
        </w:rPr>
        <w:t xml:space="preserve">  </w:t>
      </w:r>
      <w:r>
        <w:rPr>
          <w:rFonts w:ascii="SimSun" w:hAnsi="SimSun" w:eastAsia="SimSun" w:cs="SimSun"/>
          <w:sz w:val="22"/>
          <w:szCs w:val="22"/>
          <w:spacing w:val="-4"/>
        </w:rPr>
        <w:t>保护原则，如处理个人信息的告知同意原则等；规范了自动化</w:t>
      </w:r>
      <w:r>
        <w:rPr>
          <w:rFonts w:ascii="SimSun" w:hAnsi="SimSun" w:eastAsia="SimSun" w:cs="SimSun"/>
          <w:sz w:val="22"/>
          <w:szCs w:val="22"/>
          <w:spacing w:val="-5"/>
        </w:rPr>
        <w:t>决策过</w:t>
      </w:r>
      <w:r>
        <w:rPr>
          <w:rFonts w:ascii="SimSun" w:hAnsi="SimSun" w:eastAsia="SimSun" w:cs="SimSun"/>
          <w:sz w:val="22"/>
          <w:szCs w:val="22"/>
        </w:rPr>
        <w:t xml:space="preserve">  </w:t>
      </w:r>
      <w:r>
        <w:rPr>
          <w:rFonts w:ascii="SimSun" w:hAnsi="SimSun" w:eastAsia="SimSun" w:cs="SimSun"/>
          <w:sz w:val="22"/>
          <w:szCs w:val="22"/>
          <w:spacing w:val="-4"/>
        </w:rPr>
        <w:t>程，禁止“大数据杀熟”等数据误用、滥用行为；严格保护敏感</w:t>
      </w:r>
      <w:r>
        <w:rPr>
          <w:rFonts w:ascii="SimSun" w:hAnsi="SimSun" w:eastAsia="SimSun" w:cs="SimSun"/>
          <w:sz w:val="22"/>
          <w:szCs w:val="22"/>
          <w:spacing w:val="-5"/>
        </w:rPr>
        <w:t>个人</w:t>
      </w:r>
      <w:r>
        <w:rPr>
          <w:rFonts w:ascii="SimSun" w:hAnsi="SimSun" w:eastAsia="SimSun" w:cs="SimSun"/>
          <w:sz w:val="22"/>
          <w:szCs w:val="22"/>
        </w:rPr>
        <w:t xml:space="preserve">  </w:t>
      </w:r>
      <w:r>
        <w:rPr>
          <w:rFonts w:ascii="SimSun" w:hAnsi="SimSun" w:eastAsia="SimSun" w:cs="SimSun"/>
          <w:sz w:val="22"/>
          <w:szCs w:val="22"/>
          <w:spacing w:val="-4"/>
        </w:rPr>
        <w:t>信息，将生物识别、宗教信仰、特定身份、医疗健康、金融账户、行</w:t>
      </w:r>
      <w:r>
        <w:rPr>
          <w:rFonts w:ascii="SimSun" w:hAnsi="SimSun" w:eastAsia="SimSun" w:cs="SimSun"/>
          <w:sz w:val="22"/>
          <w:szCs w:val="22"/>
        </w:rPr>
        <w:t xml:space="preserve">  </w:t>
      </w:r>
      <w:r>
        <w:rPr>
          <w:rFonts w:ascii="SimSun" w:hAnsi="SimSun" w:eastAsia="SimSun" w:cs="SimSun"/>
          <w:sz w:val="22"/>
          <w:szCs w:val="22"/>
          <w:spacing w:val="-4"/>
        </w:rPr>
        <w:t>踪轨迹等信息列为敏感个人信息；专门规范国家机关处理个人信息的</w:t>
      </w:r>
      <w:r>
        <w:rPr>
          <w:rFonts w:ascii="SimSun" w:hAnsi="SimSun" w:eastAsia="SimSun" w:cs="SimSun"/>
          <w:sz w:val="22"/>
          <w:szCs w:val="22"/>
          <w:spacing w:val="2"/>
        </w:rPr>
        <w:t xml:space="preserve">  </w:t>
      </w:r>
      <w:r>
        <w:rPr>
          <w:rFonts w:ascii="SimSun" w:hAnsi="SimSun" w:eastAsia="SimSun" w:cs="SimSun"/>
          <w:sz w:val="22"/>
          <w:szCs w:val="22"/>
          <w:spacing w:val="-4"/>
        </w:rPr>
        <w:t>活动，不得超出履行法定职责所必需的范围和限度；赋予个人</w:t>
      </w:r>
      <w:r>
        <w:rPr>
          <w:rFonts w:ascii="SimSun" w:hAnsi="SimSun" w:eastAsia="SimSun" w:cs="SimSun"/>
          <w:sz w:val="22"/>
          <w:szCs w:val="22"/>
          <w:spacing w:val="-5"/>
        </w:rPr>
        <w:t>充分权</w:t>
      </w:r>
      <w:r>
        <w:rPr>
          <w:rFonts w:ascii="SimSun" w:hAnsi="SimSun" w:eastAsia="SimSun" w:cs="SimSun"/>
          <w:sz w:val="22"/>
          <w:szCs w:val="22"/>
        </w:rPr>
        <w:t xml:space="preserve">  </w:t>
      </w:r>
      <w:r>
        <w:rPr>
          <w:rFonts w:ascii="SimSun" w:hAnsi="SimSun" w:eastAsia="SimSun" w:cs="SimSun"/>
          <w:sz w:val="22"/>
          <w:szCs w:val="22"/>
          <w:spacing w:val="-4"/>
        </w:rPr>
        <w:t>利，明确了个人在个人信息处理活动中的知情权、决定权等；强</w:t>
      </w:r>
      <w:r>
        <w:rPr>
          <w:rFonts w:ascii="SimSun" w:hAnsi="SimSun" w:eastAsia="SimSun" w:cs="SimSun"/>
          <w:sz w:val="22"/>
          <w:szCs w:val="22"/>
          <w:spacing w:val="-5"/>
        </w:rPr>
        <w:t>化个</w:t>
      </w:r>
      <w:r>
        <w:rPr>
          <w:rFonts w:ascii="SimSun" w:hAnsi="SimSun" w:eastAsia="SimSun" w:cs="SimSun"/>
          <w:sz w:val="22"/>
          <w:szCs w:val="22"/>
        </w:rPr>
        <w:t xml:space="preserve">  </w:t>
      </w:r>
      <w:r>
        <w:rPr>
          <w:rFonts w:ascii="SimSun" w:hAnsi="SimSun" w:eastAsia="SimSun" w:cs="SimSun"/>
          <w:sz w:val="22"/>
          <w:szCs w:val="22"/>
          <w:spacing w:val="-4"/>
        </w:rPr>
        <w:t>人信息处理者义务，明确个人信息处理者是个人信息保护的第一</w:t>
      </w:r>
      <w:r>
        <w:rPr>
          <w:rFonts w:ascii="SimSun" w:hAnsi="SimSun" w:eastAsia="SimSun" w:cs="SimSun"/>
          <w:sz w:val="22"/>
          <w:szCs w:val="22"/>
          <w:spacing w:val="-5"/>
        </w:rPr>
        <w:t>责任</w:t>
      </w:r>
      <w:r>
        <w:rPr>
          <w:rFonts w:ascii="SimSun" w:hAnsi="SimSun" w:eastAsia="SimSun" w:cs="SimSun"/>
          <w:sz w:val="22"/>
          <w:szCs w:val="22"/>
        </w:rPr>
        <w:t xml:space="preserve">  </w:t>
      </w:r>
      <w:r>
        <w:rPr>
          <w:rFonts w:ascii="SimSun" w:hAnsi="SimSun" w:eastAsia="SimSun" w:cs="SimSun"/>
          <w:sz w:val="22"/>
          <w:szCs w:val="22"/>
          <w:spacing w:val="-4"/>
        </w:rPr>
        <w:t>人，对其个人信息处理活动负责；明确大型互联网平台特别义务，如</w:t>
      </w:r>
      <w:r>
        <w:rPr>
          <w:rFonts w:ascii="SimSun" w:hAnsi="SimSun" w:eastAsia="SimSun" w:cs="SimSun"/>
          <w:sz w:val="22"/>
          <w:szCs w:val="22"/>
          <w:spacing w:val="2"/>
        </w:rPr>
        <w:t xml:space="preserve">  </w:t>
      </w:r>
      <w:r>
        <w:rPr>
          <w:rFonts w:ascii="SimSun" w:hAnsi="SimSun" w:eastAsia="SimSun" w:cs="SimSun"/>
          <w:sz w:val="22"/>
          <w:szCs w:val="22"/>
          <w:spacing w:val="3"/>
        </w:rPr>
        <w:t>成立主要由外部成员组成的独立监督机构、定期发布个人信息保护</w:t>
      </w:r>
      <w:r>
        <w:rPr>
          <w:rFonts w:ascii="SimSun" w:hAnsi="SimSun" w:eastAsia="SimSun" w:cs="SimSun"/>
          <w:sz w:val="22"/>
          <w:szCs w:val="22"/>
          <w:spacing w:val="9"/>
        </w:rPr>
        <w:t xml:space="preserve">  </w:t>
      </w:r>
      <w:r>
        <w:rPr>
          <w:rFonts w:ascii="SimSun" w:hAnsi="SimSun" w:eastAsia="SimSun" w:cs="SimSun"/>
          <w:sz w:val="22"/>
          <w:szCs w:val="22"/>
          <w:spacing w:val="-4"/>
        </w:rPr>
        <w:t>社会责任报告等；规范个人信息跨境流动，明确个人信息跨境传输要</w:t>
      </w:r>
      <w:r>
        <w:rPr>
          <w:rFonts w:ascii="SimSun" w:hAnsi="SimSun" w:eastAsia="SimSun" w:cs="SimSun"/>
          <w:sz w:val="22"/>
          <w:szCs w:val="22"/>
        </w:rPr>
        <w:t xml:space="preserve">  </w:t>
      </w:r>
      <w:r>
        <w:rPr>
          <w:rFonts w:ascii="SimSun" w:hAnsi="SimSun" w:eastAsia="SimSun" w:cs="SimSun"/>
          <w:sz w:val="22"/>
          <w:szCs w:val="22"/>
          <w:spacing w:val="-4"/>
        </w:rPr>
        <w:t>求；健全个人信息保护工作机制，明确由国家网信部门和国务院有关</w:t>
      </w:r>
    </w:p>
    <w:p>
      <w:pPr>
        <w:ind w:left="30"/>
        <w:spacing w:line="219" w:lineRule="auto"/>
        <w:rPr>
          <w:rFonts w:ascii="SimSun" w:hAnsi="SimSun" w:eastAsia="SimSun" w:cs="SimSun"/>
          <w:sz w:val="22"/>
          <w:szCs w:val="22"/>
        </w:rPr>
      </w:pPr>
      <w:r>
        <w:rPr>
          <w:rFonts w:ascii="SimSun" w:hAnsi="SimSun" w:eastAsia="SimSun" w:cs="SimSun"/>
          <w:sz w:val="22"/>
          <w:szCs w:val="22"/>
          <w:spacing w:val="-7"/>
        </w:rPr>
        <w:t>部门在各自职责范围内负责个人信息保护和监督管理工作。</w:t>
      </w:r>
    </w:p>
    <w:p>
      <w:pPr>
        <w:pStyle w:val="BodyText"/>
        <w:spacing w:line="410" w:lineRule="auto"/>
        <w:rPr/>
      </w:pPr>
      <w:r/>
    </w:p>
    <w:p>
      <w:pPr>
        <w:ind w:left="453"/>
        <w:spacing w:before="71" w:line="222" w:lineRule="auto"/>
        <w:outlineLvl w:val="1"/>
        <w:rPr>
          <w:rFonts w:ascii="SimHei" w:hAnsi="SimHei" w:eastAsia="SimHei" w:cs="SimHei"/>
          <w:sz w:val="22"/>
          <w:szCs w:val="22"/>
        </w:rPr>
      </w:pPr>
      <w:r>
        <w:rPr>
          <w:rFonts w:ascii="SimHei" w:hAnsi="SimHei" w:eastAsia="SimHei" w:cs="SimHei"/>
          <w:sz w:val="22"/>
          <w:szCs w:val="22"/>
          <w:b/>
          <w:bCs/>
          <w:color w:val="1B49C8"/>
          <w:spacing w:val="13"/>
        </w:rPr>
        <w:t>2.4.2</w:t>
      </w:r>
      <w:r>
        <w:rPr>
          <w:rFonts w:ascii="SimHei" w:hAnsi="SimHei" w:eastAsia="SimHei" w:cs="SimHei"/>
          <w:sz w:val="22"/>
          <w:szCs w:val="22"/>
          <w:color w:val="1B49C8"/>
          <w:spacing w:val="103"/>
        </w:rPr>
        <w:t xml:space="preserve"> </w:t>
      </w:r>
      <w:r>
        <w:rPr>
          <w:rFonts w:ascii="SimHei" w:hAnsi="SimHei" w:eastAsia="SimHei" w:cs="SimHei"/>
          <w:sz w:val="22"/>
          <w:szCs w:val="22"/>
          <w:b/>
          <w:bCs/>
          <w:color w:val="1B49C8"/>
          <w:spacing w:val="13"/>
        </w:rPr>
        <w:t>标准推进：大力推进数据安全保护标准建设</w:t>
      </w:r>
    </w:p>
    <w:p>
      <w:pPr>
        <w:ind w:left="30" w:right="30" w:firstLine="449"/>
        <w:spacing w:before="258" w:line="336" w:lineRule="auto"/>
        <w:jc w:val="both"/>
        <w:rPr>
          <w:rFonts w:ascii="SimSun" w:hAnsi="SimSun" w:eastAsia="SimSun" w:cs="SimSun"/>
          <w:sz w:val="22"/>
          <w:szCs w:val="22"/>
        </w:rPr>
      </w:pPr>
      <w:r>
        <w:rPr>
          <w:rFonts w:ascii="SimSun" w:hAnsi="SimSun" w:eastAsia="SimSun" w:cs="SimSun"/>
          <w:sz w:val="22"/>
          <w:szCs w:val="22"/>
          <w:spacing w:val="-4"/>
        </w:rPr>
        <w:t>随着网络信息技术快速发展应用，数据安全和个人信息保护问题</w:t>
      </w:r>
      <w:r>
        <w:rPr>
          <w:rFonts w:ascii="SimSun" w:hAnsi="SimSun" w:eastAsia="SimSun" w:cs="SimSun"/>
          <w:sz w:val="22"/>
          <w:szCs w:val="22"/>
          <w:spacing w:val="12"/>
        </w:rPr>
        <w:t xml:space="preserve"> </w:t>
      </w:r>
      <w:r>
        <w:rPr>
          <w:rFonts w:ascii="SimSun" w:hAnsi="SimSun" w:eastAsia="SimSun" w:cs="SimSun"/>
          <w:sz w:val="22"/>
          <w:szCs w:val="22"/>
          <w:spacing w:val="-5"/>
        </w:rPr>
        <w:t>日益凸显，对我国加快制定个人信息保护相关标准提出了新的更高要</w:t>
      </w:r>
      <w:r>
        <w:rPr>
          <w:rFonts w:ascii="SimSun" w:hAnsi="SimSun" w:eastAsia="SimSun" w:cs="SimSun"/>
          <w:sz w:val="22"/>
          <w:szCs w:val="22"/>
          <w:spacing w:val="5"/>
        </w:rPr>
        <w:t xml:space="preserve">  </w:t>
      </w:r>
      <w:r>
        <w:rPr>
          <w:rFonts w:ascii="SimSun" w:hAnsi="SimSun" w:eastAsia="SimSun" w:cs="SimSun"/>
          <w:sz w:val="22"/>
          <w:szCs w:val="22"/>
          <w:spacing w:val="-1"/>
        </w:rPr>
        <w:t>求。为适应新形势下网络安全标准工作要求，我国构建了统筹协调、</w:t>
      </w:r>
      <w:r>
        <w:rPr>
          <w:rFonts w:ascii="SimSun" w:hAnsi="SimSun" w:eastAsia="SimSun" w:cs="SimSun"/>
          <w:sz w:val="22"/>
          <w:szCs w:val="22"/>
          <w:spacing w:val="8"/>
        </w:rPr>
        <w:t xml:space="preserve"> </w:t>
      </w:r>
      <w:r>
        <w:rPr>
          <w:rFonts w:ascii="SimSun" w:hAnsi="SimSun" w:eastAsia="SimSun" w:cs="SimSun"/>
          <w:sz w:val="22"/>
          <w:szCs w:val="22"/>
          <w:spacing w:val="-1"/>
        </w:rPr>
        <w:t>分工协作的工作机制，全国信息安全标准化技术委员会(简称“全国</w:t>
      </w:r>
    </w:p>
    <w:p>
      <w:pPr>
        <w:ind w:left="30"/>
        <w:spacing w:line="219" w:lineRule="auto"/>
        <w:rPr>
          <w:rFonts w:ascii="SimSun" w:hAnsi="SimSun" w:eastAsia="SimSun" w:cs="SimSun"/>
          <w:sz w:val="22"/>
          <w:szCs w:val="22"/>
        </w:rPr>
      </w:pPr>
      <w:r>
        <w:rPr>
          <w:rFonts w:ascii="SimSun" w:hAnsi="SimSun" w:eastAsia="SimSun" w:cs="SimSun"/>
          <w:sz w:val="22"/>
          <w:szCs w:val="22"/>
        </w:rPr>
        <w:t>信安标委”)在国家标准委的领导下，在中央</w:t>
      </w:r>
      <w:r>
        <w:rPr>
          <w:rFonts w:ascii="SimSun" w:hAnsi="SimSun" w:eastAsia="SimSun" w:cs="SimSun"/>
          <w:sz w:val="22"/>
          <w:szCs w:val="22"/>
          <w:spacing w:val="-1"/>
        </w:rPr>
        <w:t>网信办的统筹协调和有</w:t>
      </w:r>
    </w:p>
    <w:p>
      <w:pPr>
        <w:spacing w:line="219" w:lineRule="auto"/>
        <w:sectPr>
          <w:footerReference w:type="default" r:id="rId174"/>
          <w:pgSz w:w="8370" w:h="12670"/>
          <w:pgMar w:top="400" w:right="729" w:bottom="624" w:left="999" w:header="0" w:footer="406" w:gutter="0"/>
        </w:sectPr>
        <w:rPr>
          <w:rFonts w:ascii="SimSun" w:hAnsi="SimSun" w:eastAsia="SimSun" w:cs="SimSun"/>
          <w:sz w:val="22"/>
          <w:szCs w:val="22"/>
        </w:rPr>
      </w:pPr>
    </w:p>
    <w:p>
      <w:pPr>
        <w:pStyle w:val="BodyText"/>
        <w:spacing w:line="275" w:lineRule="auto"/>
        <w:rPr/>
      </w:pPr>
      <w:r/>
    </w:p>
    <w:p>
      <w:pPr>
        <w:pStyle w:val="BodyText"/>
        <w:spacing w:line="276" w:lineRule="auto"/>
        <w:rPr/>
      </w:pPr>
      <w:r/>
    </w:p>
    <w:p>
      <w:pPr>
        <w:ind w:left="4339"/>
        <w:spacing w:before="58" w:line="218" w:lineRule="auto"/>
        <w:rPr>
          <w:rFonts w:ascii="SimHei" w:hAnsi="SimHei" w:eastAsia="SimHei" w:cs="SimHei"/>
          <w:sz w:val="18"/>
          <w:szCs w:val="18"/>
        </w:rPr>
      </w:pPr>
      <w:r>
        <w:rPr>
          <w:rFonts w:ascii="SimHei" w:hAnsi="SimHei" w:eastAsia="SimHei" w:cs="SimHei"/>
          <w:sz w:val="18"/>
          <w:szCs w:val="18"/>
          <w:color w:val="1F51A8"/>
          <w:spacing w:val="3"/>
        </w:rPr>
        <w:t>第2章</w:t>
      </w:r>
      <w:r>
        <w:rPr>
          <w:rFonts w:ascii="SimHei" w:hAnsi="SimHei" w:eastAsia="SimHei" w:cs="SimHei"/>
          <w:sz w:val="18"/>
          <w:szCs w:val="18"/>
          <w:color w:val="1F51A8"/>
          <w:spacing w:val="14"/>
        </w:rPr>
        <w:t xml:space="preserve">  </w:t>
      </w:r>
      <w:r>
        <w:rPr>
          <w:rFonts w:ascii="SimHei" w:hAnsi="SimHei" w:eastAsia="SimHei" w:cs="SimHei"/>
          <w:sz w:val="18"/>
          <w:szCs w:val="18"/>
          <w:color w:val="1F51A8"/>
          <w:spacing w:val="3"/>
        </w:rPr>
        <w:t>数据治理的国内实践</w:t>
      </w:r>
    </w:p>
    <w:p>
      <w:pPr>
        <w:pStyle w:val="BodyText"/>
        <w:spacing w:line="291" w:lineRule="auto"/>
        <w:rPr/>
      </w:pPr>
      <w:r/>
    </w:p>
    <w:p>
      <w:pPr>
        <w:ind w:left="109" w:right="91"/>
        <w:spacing w:before="72" w:line="327" w:lineRule="auto"/>
        <w:jc w:val="both"/>
        <w:rPr>
          <w:rFonts w:ascii="SimSun" w:hAnsi="SimSun" w:eastAsia="SimSun" w:cs="SimSun"/>
          <w:sz w:val="22"/>
          <w:szCs w:val="22"/>
        </w:rPr>
      </w:pPr>
      <w:r>
        <w:rPr>
          <w:rFonts w:ascii="SimSun" w:hAnsi="SimSun" w:eastAsia="SimSun" w:cs="SimSun"/>
          <w:sz w:val="22"/>
          <w:szCs w:val="22"/>
          <w:spacing w:val="-4"/>
        </w:rPr>
        <w:t>关网络安全主管部门的支持下，对网络安全国家标准进行统一技术归</w:t>
      </w:r>
      <w:r>
        <w:rPr>
          <w:rFonts w:ascii="SimSun" w:hAnsi="SimSun" w:eastAsia="SimSun" w:cs="SimSun"/>
          <w:sz w:val="22"/>
          <w:szCs w:val="22"/>
          <w:spacing w:val="7"/>
        </w:rPr>
        <w:t xml:space="preserve"> </w:t>
      </w:r>
      <w:r>
        <w:rPr>
          <w:rFonts w:ascii="SimSun" w:hAnsi="SimSun" w:eastAsia="SimSun" w:cs="SimSun"/>
          <w:sz w:val="22"/>
          <w:szCs w:val="22"/>
          <w:spacing w:val="-4"/>
        </w:rPr>
        <w:t>口，统一组织申报、送审和报批。全国信安标委下设信息安全标</w:t>
      </w:r>
      <w:r>
        <w:rPr>
          <w:rFonts w:ascii="SimSun" w:hAnsi="SimSun" w:eastAsia="SimSun" w:cs="SimSun"/>
          <w:sz w:val="22"/>
          <w:szCs w:val="22"/>
          <w:spacing w:val="-5"/>
        </w:rPr>
        <w:t>准体</w:t>
      </w:r>
      <w:r>
        <w:rPr>
          <w:rFonts w:ascii="SimSun" w:hAnsi="SimSun" w:eastAsia="SimSun" w:cs="SimSun"/>
          <w:sz w:val="22"/>
          <w:szCs w:val="22"/>
        </w:rPr>
        <w:t xml:space="preserve"> </w:t>
      </w:r>
      <w:r>
        <w:rPr>
          <w:rFonts w:ascii="SimSun" w:hAnsi="SimSun" w:eastAsia="SimSun" w:cs="SimSun"/>
          <w:sz w:val="22"/>
          <w:szCs w:val="22"/>
          <w:spacing w:val="-5"/>
        </w:rPr>
        <w:t>系与协调工作组、密码技术工作组、鉴别与授权工作组、信息安全评</w:t>
      </w:r>
      <w:r>
        <w:rPr>
          <w:rFonts w:ascii="SimSun" w:hAnsi="SimSun" w:eastAsia="SimSun" w:cs="SimSun"/>
          <w:sz w:val="22"/>
          <w:szCs w:val="22"/>
          <w:spacing w:val="7"/>
        </w:rPr>
        <w:t xml:space="preserve"> </w:t>
      </w:r>
      <w:r>
        <w:rPr>
          <w:rFonts w:ascii="SimSun" w:hAnsi="SimSun" w:eastAsia="SimSun" w:cs="SimSun"/>
          <w:sz w:val="22"/>
          <w:szCs w:val="22"/>
          <w:spacing w:val="-4"/>
        </w:rPr>
        <w:t>估工作组、通信安全标准工作组、信息安全管理工作组、大数据安全</w:t>
      </w:r>
      <w:r>
        <w:rPr>
          <w:rFonts w:ascii="SimSun" w:hAnsi="SimSun" w:eastAsia="SimSun" w:cs="SimSun"/>
          <w:sz w:val="22"/>
          <w:szCs w:val="22"/>
        </w:rPr>
        <w:t xml:space="preserve"> </w:t>
      </w:r>
      <w:r>
        <w:rPr>
          <w:rFonts w:ascii="SimSun" w:hAnsi="SimSun" w:eastAsia="SimSun" w:cs="SimSun"/>
          <w:sz w:val="22"/>
          <w:szCs w:val="22"/>
        </w:rPr>
        <w:t>标准特别工作组等7个工作组，大数据安全</w:t>
      </w:r>
      <w:r>
        <w:rPr>
          <w:rFonts w:ascii="SimSun" w:hAnsi="SimSun" w:eastAsia="SimSun" w:cs="SimSun"/>
          <w:sz w:val="22"/>
          <w:szCs w:val="22"/>
          <w:spacing w:val="-1"/>
        </w:rPr>
        <w:t>标准特别工作组具体承担</w:t>
      </w:r>
    </w:p>
    <w:p>
      <w:pPr>
        <w:ind w:left="110"/>
        <w:spacing w:line="219" w:lineRule="auto"/>
        <w:rPr>
          <w:rFonts w:ascii="SimSun" w:hAnsi="SimSun" w:eastAsia="SimSun" w:cs="SimSun"/>
          <w:sz w:val="22"/>
          <w:szCs w:val="22"/>
        </w:rPr>
      </w:pPr>
      <w:r>
        <w:rPr>
          <w:rFonts w:ascii="SimSun" w:hAnsi="SimSun" w:eastAsia="SimSun" w:cs="SimSun"/>
          <w:sz w:val="22"/>
          <w:szCs w:val="22"/>
          <w:spacing w:val="-8"/>
        </w:rPr>
        <w:t>数据安全、个人信息保护相关国家标准的制定工作。</w:t>
      </w:r>
    </w:p>
    <w:p>
      <w:pPr>
        <w:ind w:left="109" w:right="75" w:firstLine="449"/>
        <w:spacing w:before="156" w:line="336" w:lineRule="auto"/>
        <w:jc w:val="both"/>
        <w:rPr>
          <w:rFonts w:ascii="SimSun" w:hAnsi="SimSun" w:eastAsia="SimSun" w:cs="SimSun"/>
          <w:sz w:val="22"/>
          <w:szCs w:val="22"/>
        </w:rPr>
      </w:pPr>
      <w:r>
        <w:rPr>
          <w:rFonts w:ascii="SimSun" w:hAnsi="SimSun" w:eastAsia="SimSun" w:cs="SimSun"/>
          <w:sz w:val="22"/>
          <w:szCs w:val="22"/>
          <w:spacing w:val="-3"/>
        </w:rPr>
        <w:t>一是《信息安全技术</w:t>
      </w:r>
      <w:r>
        <w:rPr>
          <w:rFonts w:ascii="SimSun" w:hAnsi="SimSun" w:eastAsia="SimSun" w:cs="SimSun"/>
          <w:sz w:val="22"/>
          <w:szCs w:val="22"/>
          <w:spacing w:val="90"/>
        </w:rPr>
        <w:t xml:space="preserve"> </w:t>
      </w:r>
      <w:r>
        <w:rPr>
          <w:rFonts w:ascii="SimSun" w:hAnsi="SimSun" w:eastAsia="SimSun" w:cs="SimSun"/>
          <w:sz w:val="22"/>
          <w:szCs w:val="22"/>
          <w:spacing w:val="-3"/>
        </w:rPr>
        <w:t>公共及商用服务信息系统个</w:t>
      </w:r>
      <w:r>
        <w:rPr>
          <w:rFonts w:ascii="SimSun" w:hAnsi="SimSun" w:eastAsia="SimSun" w:cs="SimSun"/>
          <w:sz w:val="22"/>
          <w:szCs w:val="22"/>
          <w:spacing w:val="-4"/>
        </w:rPr>
        <w:t>人信息保护指</w:t>
      </w:r>
      <w:r>
        <w:rPr>
          <w:rFonts w:ascii="SimSun" w:hAnsi="SimSun" w:eastAsia="SimSun" w:cs="SimSun"/>
          <w:sz w:val="22"/>
          <w:szCs w:val="22"/>
        </w:rPr>
        <w:t xml:space="preserve"> </w:t>
      </w:r>
      <w:r>
        <w:rPr>
          <w:rFonts w:ascii="SimSun" w:hAnsi="SimSun" w:eastAsia="SimSun" w:cs="SimSun"/>
          <w:sz w:val="22"/>
          <w:szCs w:val="22"/>
        </w:rPr>
        <w:t>南》。我国个人信息保护标准研制工作起步较早，2013年2月，首个</w:t>
      </w:r>
      <w:r>
        <w:rPr>
          <w:rFonts w:ascii="SimSun" w:hAnsi="SimSun" w:eastAsia="SimSun" w:cs="SimSun"/>
          <w:sz w:val="22"/>
          <w:szCs w:val="22"/>
          <w:spacing w:val="8"/>
        </w:rPr>
        <w:t xml:space="preserve"> </w:t>
      </w:r>
      <w:r>
        <w:rPr>
          <w:rFonts w:ascii="SimSun" w:hAnsi="SimSun" w:eastAsia="SimSun" w:cs="SimSun"/>
          <w:sz w:val="22"/>
          <w:szCs w:val="22"/>
          <w:spacing w:val="-4"/>
        </w:rPr>
        <w:t>个人信息保护相关国家标准《信息安全技术</w:t>
      </w:r>
      <w:r>
        <w:rPr>
          <w:rFonts w:ascii="SimSun" w:hAnsi="SimSun" w:eastAsia="SimSun" w:cs="SimSun"/>
          <w:sz w:val="22"/>
          <w:szCs w:val="22"/>
          <w:spacing w:val="109"/>
        </w:rPr>
        <w:t xml:space="preserve"> </w:t>
      </w:r>
      <w:r>
        <w:rPr>
          <w:rFonts w:ascii="SimSun" w:hAnsi="SimSun" w:eastAsia="SimSun" w:cs="SimSun"/>
          <w:sz w:val="22"/>
          <w:szCs w:val="22"/>
          <w:spacing w:val="-4"/>
        </w:rPr>
        <w:t>公共及商用服务信息系</w:t>
      </w:r>
      <w:r>
        <w:rPr>
          <w:rFonts w:ascii="SimSun" w:hAnsi="SimSun" w:eastAsia="SimSun" w:cs="SimSun"/>
          <w:sz w:val="22"/>
          <w:szCs w:val="22"/>
        </w:rPr>
        <w:t xml:space="preserve"> </w:t>
      </w:r>
      <w:r>
        <w:rPr>
          <w:rFonts w:ascii="SimSun" w:hAnsi="SimSun" w:eastAsia="SimSun" w:cs="SimSun"/>
          <w:sz w:val="22"/>
          <w:szCs w:val="22"/>
          <w:spacing w:val="-4"/>
        </w:rPr>
        <w:t>统个人信息保护指南》开始实施，标准明确要求，处理个人信息应有</w:t>
      </w:r>
      <w:r>
        <w:rPr>
          <w:rFonts w:ascii="SimSun" w:hAnsi="SimSun" w:eastAsia="SimSun" w:cs="SimSun"/>
          <w:sz w:val="22"/>
          <w:szCs w:val="22"/>
        </w:rPr>
        <w:t xml:space="preserve"> </w:t>
      </w:r>
      <w:r>
        <w:rPr>
          <w:rFonts w:ascii="SimSun" w:hAnsi="SimSun" w:eastAsia="SimSun" w:cs="SimSun"/>
          <w:sz w:val="22"/>
          <w:szCs w:val="22"/>
          <w:spacing w:val="-4"/>
        </w:rPr>
        <w:t>特定、明确和合理的目的，需获得个人信息主体知情同意，在达成个</w:t>
      </w:r>
    </w:p>
    <w:p>
      <w:pPr>
        <w:ind w:left="110"/>
        <w:spacing w:line="219" w:lineRule="auto"/>
        <w:rPr>
          <w:rFonts w:ascii="SimSun" w:hAnsi="SimSun" w:eastAsia="SimSun" w:cs="SimSun"/>
          <w:sz w:val="22"/>
          <w:szCs w:val="22"/>
        </w:rPr>
      </w:pPr>
      <w:r>
        <w:rPr>
          <w:rFonts w:ascii="SimSun" w:hAnsi="SimSun" w:eastAsia="SimSun" w:cs="SimSun"/>
          <w:sz w:val="22"/>
          <w:szCs w:val="22"/>
          <w:spacing w:val="-9"/>
        </w:rPr>
        <w:t>人信息使用目的之后删除个人信息。</w:t>
      </w:r>
    </w:p>
    <w:p>
      <w:pPr>
        <w:ind w:firstLine="550"/>
        <w:spacing w:before="141" w:line="318" w:lineRule="auto"/>
        <w:jc w:val="both"/>
        <w:rPr>
          <w:rFonts w:ascii="SimSun" w:hAnsi="SimSun" w:eastAsia="SimSun" w:cs="SimSun"/>
          <w:sz w:val="22"/>
          <w:szCs w:val="22"/>
        </w:rPr>
      </w:pPr>
      <w:r>
        <w:rPr>
          <w:rFonts w:ascii="SimSun" w:hAnsi="SimSun" w:eastAsia="SimSun" w:cs="SimSun"/>
          <w:sz w:val="22"/>
          <w:szCs w:val="22"/>
        </w:rPr>
        <w:t>二是《信息安全技术</w:t>
      </w:r>
      <w:r>
        <w:rPr>
          <w:rFonts w:ascii="SimSun" w:hAnsi="SimSun" w:eastAsia="SimSun" w:cs="SimSun"/>
          <w:sz w:val="22"/>
          <w:szCs w:val="22"/>
          <w:spacing w:val="89"/>
        </w:rPr>
        <w:t xml:space="preserve"> </w:t>
      </w:r>
      <w:r>
        <w:rPr>
          <w:rFonts w:ascii="SimSun" w:hAnsi="SimSun" w:eastAsia="SimSun" w:cs="SimSun"/>
          <w:sz w:val="22"/>
          <w:szCs w:val="22"/>
        </w:rPr>
        <w:t>个人信息安全规范》。2017年12月29日， </w:t>
      </w:r>
      <w:r>
        <w:rPr>
          <w:rFonts w:ascii="SimSun" w:hAnsi="SimSun" w:eastAsia="SimSun" w:cs="SimSun"/>
          <w:sz w:val="22"/>
          <w:szCs w:val="22"/>
          <w:spacing w:val="3"/>
        </w:rPr>
        <w:t>《信息安全技术</w:t>
      </w:r>
      <w:r>
        <w:rPr>
          <w:rFonts w:ascii="SimSun" w:hAnsi="SimSun" w:eastAsia="SimSun" w:cs="SimSun"/>
          <w:sz w:val="22"/>
          <w:szCs w:val="22"/>
          <w:spacing w:val="102"/>
        </w:rPr>
        <w:t xml:space="preserve"> </w:t>
      </w:r>
      <w:r>
        <w:rPr>
          <w:rFonts w:ascii="SimSun" w:hAnsi="SimSun" w:eastAsia="SimSun" w:cs="SimSun"/>
          <w:sz w:val="22"/>
          <w:szCs w:val="22"/>
          <w:spacing w:val="3"/>
        </w:rPr>
        <w:t>个人信息安全规范》(2017版)国家标准正式发布，</w:t>
      </w:r>
      <w:r>
        <w:rPr>
          <w:rFonts w:ascii="SimSun" w:hAnsi="SimSun" w:eastAsia="SimSun" w:cs="SimSun"/>
          <w:sz w:val="22"/>
          <w:szCs w:val="22"/>
        </w:rPr>
        <w:t xml:space="preserve"> </w:t>
      </w:r>
      <w:r>
        <w:rPr>
          <w:rFonts w:ascii="SimSun" w:hAnsi="SimSun" w:eastAsia="SimSun" w:cs="SimSun"/>
          <w:sz w:val="22"/>
          <w:szCs w:val="22"/>
          <w:spacing w:val="11"/>
        </w:rPr>
        <w:t>并自2018年5月1</w:t>
      </w:r>
      <w:r>
        <w:rPr>
          <w:rFonts w:ascii="SimSun" w:hAnsi="SimSun" w:eastAsia="SimSun" w:cs="SimSun"/>
          <w:sz w:val="22"/>
          <w:szCs w:val="22"/>
          <w:spacing w:val="-24"/>
        </w:rPr>
        <w:t xml:space="preserve"> </w:t>
      </w:r>
      <w:r>
        <w:rPr>
          <w:rFonts w:ascii="SimSun" w:hAnsi="SimSun" w:eastAsia="SimSun" w:cs="SimSun"/>
          <w:sz w:val="22"/>
          <w:szCs w:val="22"/>
          <w:spacing w:val="11"/>
        </w:rPr>
        <w:t>日起实施。作为落实《网络安全法》的重要支撑</w:t>
      </w:r>
      <w:r>
        <w:rPr>
          <w:rFonts w:ascii="SimSun" w:hAnsi="SimSun" w:eastAsia="SimSun" w:cs="SimSun"/>
          <w:sz w:val="22"/>
          <w:szCs w:val="22"/>
        </w:rPr>
        <w:t xml:space="preserve">  </w:t>
      </w:r>
      <w:r>
        <w:rPr>
          <w:rFonts w:ascii="SimSun" w:hAnsi="SimSun" w:eastAsia="SimSun" w:cs="SimSun"/>
          <w:sz w:val="22"/>
          <w:szCs w:val="22"/>
        </w:rPr>
        <w:t>文件，《信息安全技术</w:t>
      </w:r>
      <w:r>
        <w:rPr>
          <w:rFonts w:ascii="SimSun" w:hAnsi="SimSun" w:eastAsia="SimSun" w:cs="SimSun"/>
          <w:sz w:val="22"/>
          <w:szCs w:val="22"/>
          <w:spacing w:val="97"/>
        </w:rPr>
        <w:t xml:space="preserve"> </w:t>
      </w:r>
      <w:r>
        <w:rPr>
          <w:rFonts w:ascii="SimSun" w:hAnsi="SimSun" w:eastAsia="SimSun" w:cs="SimSun"/>
          <w:sz w:val="22"/>
          <w:szCs w:val="22"/>
        </w:rPr>
        <w:t>个人信息安全规范》对个人信息控制者在收  </w:t>
      </w:r>
      <w:r>
        <w:rPr>
          <w:rFonts w:ascii="SimSun" w:hAnsi="SimSun" w:eastAsia="SimSun" w:cs="SimSun"/>
          <w:sz w:val="22"/>
          <w:szCs w:val="22"/>
        </w:rPr>
        <w:t>集、保存、使用、共享、转让、公开披露等信</w:t>
      </w:r>
      <w:r>
        <w:rPr>
          <w:rFonts w:ascii="SimSun" w:hAnsi="SimSun" w:eastAsia="SimSun" w:cs="SimSun"/>
          <w:sz w:val="22"/>
          <w:szCs w:val="22"/>
          <w:spacing w:val="-1"/>
        </w:rPr>
        <w:t>息处理环节中的相关行</w:t>
      </w:r>
      <w:r>
        <w:rPr>
          <w:rFonts w:ascii="SimSun" w:hAnsi="SimSun" w:eastAsia="SimSun" w:cs="SimSun"/>
          <w:sz w:val="22"/>
          <w:szCs w:val="22"/>
        </w:rPr>
        <w:t xml:space="preserve">  </w:t>
      </w:r>
      <w:r>
        <w:rPr>
          <w:rFonts w:ascii="SimSun" w:hAnsi="SimSun" w:eastAsia="SimSun" w:cs="SimSun"/>
          <w:sz w:val="22"/>
          <w:szCs w:val="22"/>
          <w:spacing w:val="-1"/>
        </w:rPr>
        <w:t>为进行了规范，旨在遏制个人信息非法收集、滥用、泄露等乱象，最</w:t>
      </w:r>
      <w:r>
        <w:rPr>
          <w:rFonts w:ascii="SimSun" w:hAnsi="SimSun" w:eastAsia="SimSun" w:cs="SimSun"/>
          <w:sz w:val="22"/>
          <w:szCs w:val="22"/>
        </w:rPr>
        <w:t xml:space="preserve">  </w:t>
      </w:r>
      <w:r>
        <w:rPr>
          <w:rFonts w:ascii="SimSun" w:hAnsi="SimSun" w:eastAsia="SimSun" w:cs="SimSun"/>
          <w:sz w:val="22"/>
          <w:szCs w:val="22"/>
        </w:rPr>
        <w:t>大限度地保障个人合法权益和社会公共利益。为了让标准</w:t>
      </w:r>
      <w:r>
        <w:rPr>
          <w:rFonts w:ascii="SimSun" w:hAnsi="SimSun" w:eastAsia="SimSun" w:cs="SimSun"/>
          <w:sz w:val="22"/>
          <w:szCs w:val="22"/>
          <w:spacing w:val="-1"/>
        </w:rPr>
        <w:t>与个人信息</w:t>
      </w:r>
      <w:r>
        <w:rPr>
          <w:rFonts w:ascii="SimSun" w:hAnsi="SimSun" w:eastAsia="SimSun" w:cs="SimSun"/>
          <w:sz w:val="22"/>
          <w:szCs w:val="22"/>
        </w:rPr>
        <w:t xml:space="preserve">  </w:t>
      </w:r>
      <w:r>
        <w:rPr>
          <w:rFonts w:ascii="SimSun" w:hAnsi="SimSun" w:eastAsia="SimSun" w:cs="SimSun"/>
          <w:sz w:val="22"/>
          <w:szCs w:val="22"/>
        </w:rPr>
        <w:t>保护领域瞬息万变的新问题新形势相适应，全国信安标委对该标准</w:t>
      </w:r>
      <w:r>
        <w:rPr>
          <w:rFonts w:ascii="SimSun" w:hAnsi="SimSun" w:eastAsia="SimSun" w:cs="SimSun"/>
          <w:sz w:val="22"/>
          <w:szCs w:val="22"/>
          <w:spacing w:val="-1"/>
        </w:rPr>
        <w:t>进 </w:t>
      </w:r>
      <w:r>
        <w:rPr>
          <w:rFonts w:ascii="SimSun" w:hAnsi="SimSun" w:eastAsia="SimSun" w:cs="SimSun"/>
          <w:sz w:val="22"/>
          <w:szCs w:val="22"/>
          <w:spacing w:val="11"/>
        </w:rPr>
        <w:t>行了修订完善，并正式获批发布，实施时间为2020年1</w:t>
      </w:r>
      <w:r>
        <w:rPr>
          <w:rFonts w:ascii="SimSun" w:hAnsi="SimSun" w:eastAsia="SimSun" w:cs="SimSun"/>
          <w:sz w:val="22"/>
          <w:szCs w:val="22"/>
          <w:spacing w:val="10"/>
        </w:rPr>
        <w:t>0月1日。相</w:t>
      </w:r>
      <w:r>
        <w:rPr>
          <w:rFonts w:ascii="SimSun" w:hAnsi="SimSun" w:eastAsia="SimSun" w:cs="SimSun"/>
          <w:sz w:val="22"/>
          <w:szCs w:val="22"/>
        </w:rPr>
        <w:t xml:space="preserve"> </w:t>
      </w:r>
      <w:r>
        <w:rPr>
          <w:rFonts w:ascii="SimSun" w:hAnsi="SimSun" w:eastAsia="SimSun" w:cs="SimSun"/>
          <w:sz w:val="22"/>
          <w:szCs w:val="22"/>
          <w:spacing w:val="6"/>
        </w:rPr>
        <w:t>对于2017版标准，2020版标准进行了针对性修订：其一是加强标准 </w:t>
      </w:r>
      <w:r>
        <w:rPr>
          <w:rFonts w:ascii="SimSun" w:hAnsi="SimSun" w:eastAsia="SimSun" w:cs="SimSun"/>
          <w:sz w:val="22"/>
          <w:szCs w:val="22"/>
        </w:rPr>
        <w:t>指导实践。2020版标准明确了数据安全责</w:t>
      </w:r>
      <w:r>
        <w:rPr>
          <w:rFonts w:ascii="SimSun" w:hAnsi="SimSun" w:eastAsia="SimSun" w:cs="SimSun"/>
          <w:sz w:val="22"/>
          <w:szCs w:val="22"/>
          <w:spacing w:val="-1"/>
        </w:rPr>
        <w:t>任人相关要求，规范了个人</w:t>
      </w:r>
      <w:r>
        <w:rPr>
          <w:rFonts w:ascii="SimSun" w:hAnsi="SimSun" w:eastAsia="SimSun" w:cs="SimSun"/>
          <w:sz w:val="22"/>
          <w:szCs w:val="22"/>
        </w:rPr>
        <w:t xml:space="preserve">  </w:t>
      </w:r>
      <w:r>
        <w:rPr>
          <w:rFonts w:ascii="SimSun" w:hAnsi="SimSun" w:eastAsia="SimSun" w:cs="SimSun"/>
          <w:sz w:val="22"/>
          <w:szCs w:val="22"/>
        </w:rPr>
        <w:t>信息保护负责人的相应工作职责；规定了定向推送相关要求以及用</w:t>
      </w:r>
      <w:r>
        <w:rPr>
          <w:rFonts w:ascii="SimSun" w:hAnsi="SimSun" w:eastAsia="SimSun" w:cs="SimSun"/>
          <w:sz w:val="22"/>
          <w:szCs w:val="22"/>
          <w:spacing w:val="-1"/>
        </w:rPr>
        <w:t>户 </w:t>
      </w:r>
      <w:r>
        <w:rPr>
          <w:rFonts w:ascii="SimSun" w:hAnsi="SimSun" w:eastAsia="SimSun" w:cs="SimSun"/>
          <w:sz w:val="22"/>
          <w:szCs w:val="22"/>
          <w:spacing w:val="-1"/>
        </w:rPr>
        <w:t>可以撤回的权利；提出了平台第三方接入责任相关要求，对第三方接</w:t>
      </w:r>
      <w:r>
        <w:rPr>
          <w:rFonts w:ascii="SimSun" w:hAnsi="SimSun" w:eastAsia="SimSun" w:cs="SimSun"/>
          <w:sz w:val="22"/>
          <w:szCs w:val="22"/>
          <w:spacing w:val="8"/>
        </w:rPr>
        <w:t xml:space="preserve">  </w:t>
      </w:r>
      <w:r>
        <w:rPr>
          <w:rFonts w:ascii="SimSun" w:hAnsi="SimSun" w:eastAsia="SimSun" w:cs="SimSun"/>
          <w:sz w:val="22"/>
          <w:szCs w:val="22"/>
          <w:spacing w:val="8"/>
        </w:rPr>
        <w:t>入的监督管理责任进行了细化。其二是支撑</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安全认证。2020版</w:t>
      </w:r>
    </w:p>
    <w:p>
      <w:pPr>
        <w:spacing w:line="318" w:lineRule="auto"/>
        <w:sectPr>
          <w:footerReference w:type="default" r:id="rId175"/>
          <w:pgSz w:w="8370" w:h="12670"/>
          <w:pgMar w:top="400" w:right="950" w:bottom="582" w:left="730" w:header="0" w:footer="366" w:gutter="0"/>
        </w:sectPr>
        <w:rPr>
          <w:rFonts w:ascii="SimSun" w:hAnsi="SimSun" w:eastAsia="SimSun" w:cs="SimSun"/>
          <w:sz w:val="22"/>
          <w:szCs w:val="22"/>
        </w:rPr>
      </w:pPr>
    </w:p>
    <w:p>
      <w:pPr>
        <w:pStyle w:val="BodyText"/>
        <w:spacing w:line="251" w:lineRule="auto"/>
        <w:rPr/>
      </w:pPr>
      <w:r/>
    </w:p>
    <w:p>
      <w:pPr>
        <w:pStyle w:val="BodyText"/>
        <w:spacing w:line="251"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0030A1"/>
          <w:spacing w:val="-7"/>
        </w:rPr>
        <w:t>数据治理之路——贵州实践</w:t>
      </w:r>
    </w:p>
    <w:p>
      <w:pPr>
        <w:pStyle w:val="BodyText"/>
        <w:spacing w:line="280" w:lineRule="auto"/>
        <w:rPr/>
      </w:pPr>
      <w:r/>
    </w:p>
    <w:p>
      <w:pPr>
        <w:ind w:right="30"/>
        <w:spacing w:before="72" w:line="327" w:lineRule="auto"/>
        <w:jc w:val="both"/>
        <w:rPr>
          <w:rFonts w:ascii="SimSun" w:hAnsi="SimSun" w:eastAsia="SimSun" w:cs="SimSun"/>
          <w:sz w:val="22"/>
          <w:szCs w:val="22"/>
        </w:rPr>
      </w:pPr>
      <w:r>
        <w:rPr>
          <w:rFonts w:ascii="SimSun" w:hAnsi="SimSun" w:eastAsia="SimSun" w:cs="SimSun"/>
          <w:sz w:val="22"/>
          <w:szCs w:val="22"/>
          <w:spacing w:val="-4"/>
        </w:rPr>
        <w:t>标准规范每条要求的检测评估点，便于认证工作根据标准要求逐</w:t>
      </w:r>
      <w:r>
        <w:rPr>
          <w:rFonts w:ascii="SimSun" w:hAnsi="SimSun" w:eastAsia="SimSun" w:cs="SimSun"/>
          <w:sz w:val="22"/>
          <w:szCs w:val="22"/>
          <w:spacing w:val="-5"/>
        </w:rPr>
        <w:t>条开</w:t>
      </w:r>
      <w:r>
        <w:rPr>
          <w:rFonts w:ascii="SimSun" w:hAnsi="SimSun" w:eastAsia="SimSun" w:cs="SimSun"/>
          <w:sz w:val="22"/>
          <w:szCs w:val="22"/>
        </w:rPr>
        <w:t xml:space="preserve"> </w:t>
      </w:r>
      <w:r>
        <w:rPr>
          <w:rFonts w:ascii="SimSun" w:hAnsi="SimSun" w:eastAsia="SimSun" w:cs="SimSun"/>
          <w:sz w:val="22"/>
          <w:szCs w:val="22"/>
          <w:spacing w:val="3"/>
        </w:rPr>
        <w:t>展；对</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3"/>
        </w:rPr>
        <w:t>中涉及的核心功能、必要信息、必要权限等方面进</w:t>
      </w:r>
      <w:r>
        <w:rPr>
          <w:rFonts w:ascii="SimSun" w:hAnsi="SimSun" w:eastAsia="SimSun" w:cs="SimSun"/>
          <w:sz w:val="22"/>
          <w:szCs w:val="22"/>
          <w:spacing w:val="2"/>
        </w:rPr>
        <w:t>行展</w:t>
      </w:r>
      <w:r>
        <w:rPr>
          <w:rFonts w:ascii="SimSun" w:hAnsi="SimSun" w:eastAsia="SimSun" w:cs="SimSun"/>
          <w:sz w:val="22"/>
          <w:szCs w:val="22"/>
        </w:rPr>
        <w:t xml:space="preserve"> </w:t>
      </w:r>
      <w:r>
        <w:rPr>
          <w:rFonts w:ascii="SimSun" w:hAnsi="SimSun" w:eastAsia="SimSun" w:cs="SimSun"/>
          <w:sz w:val="22"/>
          <w:szCs w:val="22"/>
          <w:spacing w:val="-4"/>
        </w:rPr>
        <w:t>开描述，提出清晰的要求并形成评估点，在标准条款中以</w:t>
      </w:r>
      <w:r>
        <w:rPr>
          <w:rFonts w:ascii="Times New Roman" w:hAnsi="Times New Roman" w:eastAsia="Times New Roman" w:cs="Times New Roman"/>
          <w:sz w:val="22"/>
          <w:szCs w:val="22"/>
          <w:spacing w:val="-4"/>
        </w:rPr>
        <w:t>App </w:t>
      </w:r>
      <w:r>
        <w:rPr>
          <w:rFonts w:ascii="SimSun" w:hAnsi="SimSun" w:eastAsia="SimSun" w:cs="SimSun"/>
          <w:sz w:val="22"/>
          <w:szCs w:val="22"/>
          <w:spacing w:val="-4"/>
        </w:rPr>
        <w:t>为例进</w:t>
      </w:r>
      <w:r>
        <w:rPr>
          <w:rFonts w:ascii="SimSun" w:hAnsi="SimSun" w:eastAsia="SimSun" w:cs="SimSun"/>
          <w:sz w:val="22"/>
          <w:szCs w:val="22"/>
          <w:spacing w:val="11"/>
        </w:rPr>
        <w:t xml:space="preserve"> </w:t>
      </w:r>
      <w:r>
        <w:rPr>
          <w:rFonts w:ascii="SimSun" w:hAnsi="SimSun" w:eastAsia="SimSun" w:cs="SimSun"/>
          <w:sz w:val="22"/>
          <w:szCs w:val="22"/>
          <w:spacing w:val="-4"/>
        </w:rPr>
        <w:t>行解释说明，增强其指导性。修订后的新标准，进一步使标准</w:t>
      </w:r>
      <w:r>
        <w:rPr>
          <w:rFonts w:ascii="SimSun" w:hAnsi="SimSun" w:eastAsia="SimSun" w:cs="SimSun"/>
          <w:sz w:val="22"/>
          <w:szCs w:val="22"/>
          <w:spacing w:val="-5"/>
        </w:rPr>
        <w:t>契合我</w:t>
      </w:r>
      <w:r>
        <w:rPr>
          <w:rFonts w:ascii="SimSun" w:hAnsi="SimSun" w:eastAsia="SimSun" w:cs="SimSun"/>
          <w:sz w:val="22"/>
          <w:szCs w:val="22"/>
        </w:rPr>
        <w:t xml:space="preserve"> </w:t>
      </w:r>
      <w:r>
        <w:rPr>
          <w:rFonts w:ascii="SimSun" w:hAnsi="SimSun" w:eastAsia="SimSun" w:cs="SimSun"/>
          <w:sz w:val="22"/>
          <w:szCs w:val="22"/>
          <w:spacing w:val="-4"/>
        </w:rPr>
        <w:t>国相关法律法规的要求，增加标准指导实践的适用性，帮助</w:t>
      </w:r>
      <w:r>
        <w:rPr>
          <w:rFonts w:ascii="SimSun" w:hAnsi="SimSun" w:eastAsia="SimSun" w:cs="SimSun"/>
          <w:sz w:val="22"/>
          <w:szCs w:val="22"/>
          <w:spacing w:val="-5"/>
        </w:rPr>
        <w:t>提升行业</w:t>
      </w:r>
      <w:r>
        <w:rPr>
          <w:rFonts w:ascii="SimSun" w:hAnsi="SimSun" w:eastAsia="SimSun" w:cs="SimSun"/>
          <w:sz w:val="22"/>
          <w:szCs w:val="22"/>
        </w:rPr>
        <w:t xml:space="preserve"> </w:t>
      </w:r>
      <w:r>
        <w:rPr>
          <w:rFonts w:ascii="SimSun" w:hAnsi="SimSun" w:eastAsia="SimSun" w:cs="SimSun"/>
          <w:sz w:val="22"/>
          <w:szCs w:val="22"/>
          <w:spacing w:val="-4"/>
        </w:rPr>
        <w:t>和社会的个人信息保护水平，推动个人信息保护领域技术产品、咨询</w:t>
      </w:r>
      <w:r>
        <w:rPr>
          <w:rFonts w:ascii="SimSun" w:hAnsi="SimSun" w:eastAsia="SimSun" w:cs="SimSun"/>
          <w:sz w:val="22"/>
          <w:szCs w:val="22"/>
          <w:spacing w:val="6"/>
        </w:rPr>
        <w:t xml:space="preserve"> </w:t>
      </w:r>
      <w:r>
        <w:rPr>
          <w:rFonts w:ascii="SimSun" w:hAnsi="SimSun" w:eastAsia="SimSun" w:cs="SimSun"/>
          <w:sz w:val="22"/>
          <w:szCs w:val="22"/>
          <w:spacing w:val="-4"/>
        </w:rPr>
        <w:t>服务等方面产业化进一步发展，为我国信息化产业健康发展提供坚实</w:t>
      </w:r>
    </w:p>
    <w:p>
      <w:pPr>
        <w:spacing w:line="219" w:lineRule="auto"/>
        <w:rPr>
          <w:rFonts w:ascii="SimSun" w:hAnsi="SimSun" w:eastAsia="SimSun" w:cs="SimSun"/>
          <w:sz w:val="22"/>
          <w:szCs w:val="22"/>
        </w:rPr>
      </w:pPr>
      <w:r>
        <w:rPr>
          <w:rFonts w:ascii="SimSun" w:hAnsi="SimSun" w:eastAsia="SimSun" w:cs="SimSun"/>
          <w:sz w:val="22"/>
          <w:szCs w:val="22"/>
          <w:spacing w:val="-10"/>
        </w:rPr>
        <w:t>保障。</w:t>
      </w:r>
    </w:p>
    <w:p>
      <w:pPr>
        <w:ind w:firstLine="450"/>
        <w:spacing w:before="190" w:line="327" w:lineRule="auto"/>
        <w:jc w:val="both"/>
        <w:rPr>
          <w:rFonts w:ascii="SimSun" w:hAnsi="SimSun" w:eastAsia="SimSun" w:cs="SimSun"/>
          <w:sz w:val="22"/>
          <w:szCs w:val="22"/>
        </w:rPr>
      </w:pPr>
      <w:r>
        <w:rPr>
          <w:rFonts w:ascii="SimSun" w:hAnsi="SimSun" w:eastAsia="SimSun" w:cs="SimSun"/>
          <w:sz w:val="22"/>
          <w:szCs w:val="22"/>
          <w:spacing w:val="-3"/>
        </w:rPr>
        <w:t>三是《信息安全技术</w:t>
      </w:r>
      <w:r>
        <w:rPr>
          <w:rFonts w:ascii="SimSun" w:hAnsi="SimSun" w:eastAsia="SimSun" w:cs="SimSun"/>
          <w:sz w:val="22"/>
          <w:szCs w:val="22"/>
          <w:spacing w:val="107"/>
        </w:rPr>
        <w:t xml:space="preserve"> </w:t>
      </w:r>
      <w:r>
        <w:rPr>
          <w:rFonts w:ascii="SimSun" w:hAnsi="SimSun" w:eastAsia="SimSun" w:cs="SimSun"/>
          <w:sz w:val="22"/>
          <w:szCs w:val="22"/>
          <w:spacing w:val="-3"/>
        </w:rPr>
        <w:t>大数据服务安全能力要求》。2017年12月</w:t>
      </w:r>
      <w:r>
        <w:rPr>
          <w:rFonts w:ascii="SimSun" w:hAnsi="SimSun" w:eastAsia="SimSun" w:cs="SimSun"/>
          <w:sz w:val="22"/>
          <w:szCs w:val="22"/>
        </w:rPr>
        <w:t xml:space="preserve"> </w:t>
      </w:r>
      <w:r>
        <w:rPr>
          <w:rFonts w:ascii="SimSun" w:hAnsi="SimSun" w:eastAsia="SimSun" w:cs="SimSun"/>
          <w:sz w:val="22"/>
          <w:szCs w:val="22"/>
          <w:spacing w:val="-3"/>
        </w:rPr>
        <w:t>29日，《信息安全技术  大数据服务安全能力要求》</w:t>
      </w:r>
      <w:r>
        <w:rPr>
          <w:rFonts w:ascii="SimSun" w:hAnsi="SimSun" w:eastAsia="SimSun" w:cs="SimSun"/>
          <w:sz w:val="22"/>
          <w:szCs w:val="22"/>
          <w:spacing w:val="-4"/>
        </w:rPr>
        <w:t>国家标准正式发</w:t>
      </w:r>
      <w:r>
        <w:rPr>
          <w:rFonts w:ascii="SimSun" w:hAnsi="SimSun" w:eastAsia="SimSun" w:cs="SimSun"/>
          <w:sz w:val="22"/>
          <w:szCs w:val="22"/>
        </w:rPr>
        <w:t xml:space="preserve"> </w:t>
      </w:r>
      <w:r>
        <w:rPr>
          <w:rFonts w:ascii="SimSun" w:hAnsi="SimSun" w:eastAsia="SimSun" w:cs="SimSun"/>
          <w:sz w:val="22"/>
          <w:szCs w:val="22"/>
          <w:spacing w:val="-4"/>
        </w:rPr>
        <w:t>布，该标准明确了大数据服务提供者应具有的基础安全要求和数据生</w:t>
      </w:r>
      <w:r>
        <w:rPr>
          <w:rFonts w:ascii="SimSun" w:hAnsi="SimSun" w:eastAsia="SimSun" w:cs="SimSun"/>
          <w:sz w:val="22"/>
          <w:szCs w:val="22"/>
        </w:rPr>
        <w:t xml:space="preserve"> </w:t>
      </w:r>
      <w:r>
        <w:rPr>
          <w:rFonts w:ascii="SimSun" w:hAnsi="SimSun" w:eastAsia="SimSun" w:cs="SimSun"/>
          <w:sz w:val="22"/>
          <w:szCs w:val="22"/>
          <w:spacing w:val="-4"/>
        </w:rPr>
        <w:t>命周期相关的安全要求。该标准将大数据服务安全能力分为一般要求</w:t>
      </w:r>
      <w:r>
        <w:rPr>
          <w:rFonts w:ascii="SimSun" w:hAnsi="SimSun" w:eastAsia="SimSun" w:cs="SimSun"/>
          <w:sz w:val="22"/>
          <w:szCs w:val="22"/>
        </w:rPr>
        <w:t xml:space="preserve"> </w:t>
      </w:r>
      <w:r>
        <w:rPr>
          <w:rFonts w:ascii="SimSun" w:hAnsi="SimSun" w:eastAsia="SimSun" w:cs="SimSun"/>
          <w:sz w:val="22"/>
          <w:szCs w:val="22"/>
          <w:spacing w:val="-4"/>
        </w:rPr>
        <w:t>和增强要求两个级别。关于一般要求，大数据服务提供者应能够抵御</w:t>
      </w:r>
      <w:r>
        <w:rPr>
          <w:rFonts w:ascii="SimSun" w:hAnsi="SimSun" w:eastAsia="SimSun" w:cs="SimSun"/>
          <w:sz w:val="22"/>
          <w:szCs w:val="22"/>
          <w:spacing w:val="3"/>
        </w:rPr>
        <w:t xml:space="preserve"> </w:t>
      </w:r>
      <w:r>
        <w:rPr>
          <w:rFonts w:ascii="SimSun" w:hAnsi="SimSun" w:eastAsia="SimSun" w:cs="SimSun"/>
          <w:sz w:val="22"/>
          <w:szCs w:val="22"/>
          <w:spacing w:val="-4"/>
        </w:rPr>
        <w:t>或应对常见的威胁，将大数据服务受到破坏后的损失控制在有限范围</w:t>
      </w:r>
      <w:r>
        <w:rPr>
          <w:rFonts w:ascii="SimSun" w:hAnsi="SimSun" w:eastAsia="SimSun" w:cs="SimSun"/>
          <w:sz w:val="22"/>
          <w:szCs w:val="22"/>
          <w:spacing w:val="9"/>
        </w:rPr>
        <w:t xml:space="preserve"> </w:t>
      </w:r>
      <w:r>
        <w:rPr>
          <w:rFonts w:ascii="SimSun" w:hAnsi="SimSun" w:eastAsia="SimSun" w:cs="SimSun"/>
          <w:sz w:val="22"/>
          <w:szCs w:val="22"/>
          <w:spacing w:val="-4"/>
        </w:rPr>
        <w:t>和程度内，具备基本的事件追溯能力；关于增强要求，大数据服</w:t>
      </w:r>
      <w:r>
        <w:rPr>
          <w:rFonts w:ascii="SimSun" w:hAnsi="SimSun" w:eastAsia="SimSun" w:cs="SimSun"/>
          <w:sz w:val="22"/>
          <w:szCs w:val="22"/>
          <w:spacing w:val="-5"/>
        </w:rPr>
        <w:t>务提</w:t>
      </w:r>
      <w:r>
        <w:rPr>
          <w:rFonts w:ascii="SimSun" w:hAnsi="SimSun" w:eastAsia="SimSun" w:cs="SimSun"/>
          <w:sz w:val="22"/>
          <w:szCs w:val="22"/>
        </w:rPr>
        <w:t xml:space="preserve"> </w:t>
      </w:r>
      <w:r>
        <w:rPr>
          <w:rFonts w:ascii="SimSun" w:hAnsi="SimSun" w:eastAsia="SimSun" w:cs="SimSun"/>
          <w:sz w:val="22"/>
          <w:szCs w:val="22"/>
          <w:spacing w:val="-4"/>
        </w:rPr>
        <w:t>供者应主动识别并防范潜在攻击的能力，能高效应对安全事件并</w:t>
      </w:r>
      <w:r>
        <w:rPr>
          <w:rFonts w:ascii="SimSun" w:hAnsi="SimSun" w:eastAsia="SimSun" w:cs="SimSun"/>
          <w:sz w:val="22"/>
          <w:szCs w:val="22"/>
          <w:spacing w:val="-5"/>
        </w:rPr>
        <w:t>将其</w:t>
      </w:r>
      <w:r>
        <w:rPr>
          <w:rFonts w:ascii="SimSun" w:hAnsi="SimSun" w:eastAsia="SimSun" w:cs="SimSun"/>
          <w:sz w:val="22"/>
          <w:szCs w:val="22"/>
        </w:rPr>
        <w:t xml:space="preserve"> </w:t>
      </w:r>
      <w:r>
        <w:rPr>
          <w:rFonts w:ascii="SimSun" w:hAnsi="SimSun" w:eastAsia="SimSun" w:cs="SimSun"/>
          <w:sz w:val="22"/>
          <w:szCs w:val="22"/>
          <w:spacing w:val="-4"/>
        </w:rPr>
        <w:t>损失控制在较小范围内，保证安全事件追溯的有效性以及大数据服务</w:t>
      </w:r>
    </w:p>
    <w:p>
      <w:pPr>
        <w:spacing w:line="218" w:lineRule="auto"/>
        <w:rPr>
          <w:rFonts w:ascii="SimSun" w:hAnsi="SimSun" w:eastAsia="SimSun" w:cs="SimSun"/>
          <w:sz w:val="22"/>
          <w:szCs w:val="22"/>
        </w:rPr>
      </w:pPr>
      <w:r>
        <w:rPr>
          <w:rFonts w:ascii="SimSun" w:hAnsi="SimSun" w:eastAsia="SimSun" w:cs="SimSun"/>
          <w:sz w:val="22"/>
          <w:szCs w:val="22"/>
          <w:spacing w:val="-8"/>
        </w:rPr>
        <w:t>的可靠性、可扩展性和可伸缩性。</w:t>
      </w:r>
    </w:p>
    <w:p>
      <w:pPr>
        <w:pStyle w:val="BodyText"/>
        <w:spacing w:line="331" w:lineRule="auto"/>
        <w:rPr/>
      </w:pPr>
      <w:r/>
    </w:p>
    <w:p>
      <w:pPr>
        <w:ind w:left="453"/>
        <w:spacing w:before="72" w:line="221" w:lineRule="auto"/>
        <w:outlineLvl w:val="1"/>
        <w:rPr>
          <w:rFonts w:ascii="SimHei" w:hAnsi="SimHei" w:eastAsia="SimHei" w:cs="SimHei"/>
          <w:sz w:val="22"/>
          <w:szCs w:val="22"/>
        </w:rPr>
      </w:pPr>
      <w:r>
        <w:rPr>
          <w:rFonts w:ascii="SimHei" w:hAnsi="SimHei" w:eastAsia="SimHei" w:cs="SimHei"/>
          <w:sz w:val="22"/>
          <w:szCs w:val="22"/>
          <w:b/>
          <w:bCs/>
          <w:color w:val="315CC2"/>
          <w:spacing w:val="13"/>
        </w:rPr>
        <w:t>2.4.3</w:t>
      </w:r>
      <w:r>
        <w:rPr>
          <w:rFonts w:ascii="SimHei" w:hAnsi="SimHei" w:eastAsia="SimHei" w:cs="SimHei"/>
          <w:sz w:val="22"/>
          <w:szCs w:val="22"/>
          <w:color w:val="315CC2"/>
          <w:spacing w:val="103"/>
        </w:rPr>
        <w:t xml:space="preserve"> </w:t>
      </w:r>
      <w:r>
        <w:rPr>
          <w:rFonts w:ascii="SimHei" w:hAnsi="SimHei" w:eastAsia="SimHei" w:cs="SimHei"/>
          <w:sz w:val="22"/>
          <w:szCs w:val="22"/>
          <w:b/>
          <w:bCs/>
          <w:color w:val="315CC2"/>
          <w:spacing w:val="13"/>
        </w:rPr>
        <w:t>监管保障：开展各类专项行动强化监管举措</w:t>
      </w:r>
    </w:p>
    <w:p>
      <w:pPr>
        <w:ind w:right="13" w:firstLine="450"/>
        <w:spacing w:before="293" w:line="335" w:lineRule="auto"/>
        <w:jc w:val="both"/>
        <w:rPr>
          <w:rFonts w:ascii="SimSun" w:hAnsi="SimSun" w:eastAsia="SimSun" w:cs="SimSun"/>
          <w:sz w:val="22"/>
          <w:szCs w:val="22"/>
        </w:rPr>
      </w:pPr>
      <w:r>
        <w:rPr>
          <w:rFonts w:ascii="SimSun" w:hAnsi="SimSun" w:eastAsia="SimSun" w:cs="SimSun"/>
          <w:sz w:val="22"/>
          <w:szCs w:val="22"/>
          <w:spacing w:val="4"/>
        </w:rPr>
        <w:t>近年来，为加强个人信息保护，保障个人合法权益，工业和信</w:t>
      </w:r>
      <w:r>
        <w:rPr>
          <w:rFonts w:ascii="SimSun" w:hAnsi="SimSun" w:eastAsia="SimSun" w:cs="SimSun"/>
          <w:sz w:val="22"/>
          <w:szCs w:val="22"/>
          <w:spacing w:val="6"/>
        </w:rPr>
        <w:t xml:space="preserve"> </w:t>
      </w:r>
      <w:r>
        <w:rPr>
          <w:rFonts w:ascii="SimSun" w:hAnsi="SimSun" w:eastAsia="SimSun" w:cs="SimSun"/>
          <w:sz w:val="22"/>
          <w:szCs w:val="22"/>
          <w:spacing w:val="3"/>
        </w:rPr>
        <w:t>息化部、公安部持续加大监督检查力度，初步形成了常态化的监管</w:t>
      </w:r>
    </w:p>
    <w:p>
      <w:pPr>
        <w:spacing w:before="1" w:line="218" w:lineRule="auto"/>
        <w:rPr>
          <w:rFonts w:ascii="SimSun" w:hAnsi="SimSun" w:eastAsia="SimSun" w:cs="SimSun"/>
          <w:sz w:val="22"/>
          <w:szCs w:val="22"/>
        </w:rPr>
      </w:pPr>
      <w:r>
        <w:rPr>
          <w:rFonts w:ascii="SimSun" w:hAnsi="SimSun" w:eastAsia="SimSun" w:cs="SimSun"/>
          <w:sz w:val="22"/>
          <w:szCs w:val="22"/>
          <w:spacing w:val="-9"/>
        </w:rPr>
        <w:t>机制。</w:t>
      </w:r>
    </w:p>
    <w:p>
      <w:pPr>
        <w:ind w:right="19" w:firstLine="450"/>
        <w:spacing w:before="130" w:line="327" w:lineRule="auto"/>
        <w:jc w:val="both"/>
        <w:rPr>
          <w:rFonts w:ascii="SimSun" w:hAnsi="SimSun" w:eastAsia="SimSun" w:cs="SimSun"/>
          <w:sz w:val="22"/>
          <w:szCs w:val="22"/>
        </w:rPr>
      </w:pPr>
      <w:r>
        <w:rPr>
          <w:rFonts w:ascii="SimSun" w:hAnsi="SimSun" w:eastAsia="SimSun" w:cs="SimSun"/>
          <w:sz w:val="22"/>
          <w:szCs w:val="22"/>
          <w:spacing w:val="-4"/>
        </w:rPr>
        <w:t>工业和信息化部连续多年组织开展电信和互联网行业网络安全检</w:t>
      </w:r>
      <w:r>
        <w:rPr>
          <w:rFonts w:ascii="SimSun" w:hAnsi="SimSun" w:eastAsia="SimSun" w:cs="SimSun"/>
          <w:sz w:val="22"/>
          <w:szCs w:val="22"/>
        </w:rPr>
        <w:t xml:space="preserve"> </w:t>
      </w:r>
      <w:r>
        <w:rPr>
          <w:rFonts w:ascii="SimSun" w:hAnsi="SimSun" w:eastAsia="SimSun" w:cs="SimSun"/>
          <w:sz w:val="22"/>
          <w:szCs w:val="22"/>
          <w:spacing w:val="-4"/>
        </w:rPr>
        <w:t>查，以强化电信和互联网行业网络安全风险防范和责任落实，提升行</w:t>
      </w:r>
    </w:p>
    <w:p>
      <w:pPr>
        <w:spacing w:before="1" w:line="218" w:lineRule="auto"/>
        <w:rPr>
          <w:rFonts w:ascii="SimSun" w:hAnsi="SimSun" w:eastAsia="SimSun" w:cs="SimSun"/>
          <w:sz w:val="22"/>
          <w:szCs w:val="22"/>
        </w:rPr>
      </w:pPr>
      <w:r>
        <w:rPr>
          <w:rFonts w:ascii="SimSun" w:hAnsi="SimSun" w:eastAsia="SimSun" w:cs="SimSun"/>
          <w:sz w:val="22"/>
          <w:szCs w:val="22"/>
          <w:spacing w:val="-4"/>
        </w:rPr>
        <w:t>业网络安全保障水平。通过检查，发现并督促整改了大量数据安全漏</w:t>
      </w:r>
    </w:p>
    <w:p>
      <w:pPr>
        <w:spacing w:line="218" w:lineRule="auto"/>
        <w:sectPr>
          <w:footerReference w:type="default" r:id="rId176"/>
          <w:pgSz w:w="8370" w:h="12670"/>
          <w:pgMar w:top="400" w:right="851" w:bottom="634" w:left="999" w:header="0" w:footer="416" w:gutter="0"/>
        </w:sectPr>
        <w:rPr>
          <w:rFonts w:ascii="SimSun" w:hAnsi="SimSun" w:eastAsia="SimSun" w:cs="SimSun"/>
          <w:sz w:val="22"/>
          <w:szCs w:val="22"/>
        </w:rPr>
      </w:pPr>
    </w:p>
    <w:p>
      <w:pPr>
        <w:pStyle w:val="BodyText"/>
        <w:spacing w:line="247" w:lineRule="auto"/>
        <w:rPr/>
      </w:pPr>
      <w:r/>
    </w:p>
    <w:p>
      <w:pPr>
        <w:pStyle w:val="BodyText"/>
        <w:spacing w:line="248" w:lineRule="auto"/>
        <w:rPr/>
      </w:pPr>
      <w:r/>
    </w:p>
    <w:p>
      <w:pPr>
        <w:ind w:right="1"/>
        <w:spacing w:before="72" w:line="218" w:lineRule="auto"/>
        <w:jc w:val="right"/>
        <w:rPr>
          <w:rFonts w:ascii="SimHei" w:hAnsi="SimHei" w:eastAsia="SimHei" w:cs="SimHei"/>
          <w:sz w:val="22"/>
          <w:szCs w:val="22"/>
        </w:rPr>
      </w:pPr>
      <w:r>
        <w:rPr>
          <w:rFonts w:ascii="SimHei" w:hAnsi="SimHei" w:eastAsia="SimHei" w:cs="SimHei"/>
          <w:sz w:val="22"/>
          <w:szCs w:val="22"/>
          <w:b/>
          <w:bCs/>
          <w:color w:val="1645A3"/>
          <w:spacing w:val="-33"/>
        </w:rPr>
        <w:t>第2章</w:t>
      </w:r>
      <w:r>
        <w:rPr>
          <w:rFonts w:ascii="SimHei" w:hAnsi="SimHei" w:eastAsia="SimHei" w:cs="SimHei"/>
          <w:sz w:val="22"/>
          <w:szCs w:val="22"/>
          <w:color w:val="1645A3"/>
          <w:spacing w:val="-33"/>
        </w:rPr>
        <w:t xml:space="preserve">  </w:t>
      </w:r>
      <w:r>
        <w:rPr>
          <w:rFonts w:ascii="SimHei" w:hAnsi="SimHei" w:eastAsia="SimHei" w:cs="SimHei"/>
          <w:sz w:val="22"/>
          <w:szCs w:val="22"/>
          <w:b/>
          <w:bCs/>
          <w:color w:val="1645A3"/>
          <w:spacing w:val="-33"/>
        </w:rPr>
        <w:t>数据治理</w:t>
      </w:r>
      <w:r>
        <w:rPr>
          <w:rFonts w:ascii="SimHei" w:hAnsi="SimHei" w:eastAsia="SimHei" w:cs="SimHei"/>
          <w:sz w:val="22"/>
          <w:szCs w:val="22"/>
          <w:b/>
          <w:bCs/>
          <w:color w:val="1645A3"/>
          <w:spacing w:val="-32"/>
        </w:rPr>
        <w:t>的国内实</w:t>
      </w:r>
      <w:r>
        <w:rPr>
          <w:rFonts w:ascii="SimHei" w:hAnsi="SimHei" w:eastAsia="SimHei" w:cs="SimHei"/>
          <w:sz w:val="22"/>
          <w:szCs w:val="22"/>
          <w:b/>
          <w:bCs/>
          <w:color w:val="1645A3"/>
          <w:spacing w:val="-9"/>
        </w:rPr>
        <w:t>践</w:t>
      </w:r>
    </w:p>
    <w:p>
      <w:pPr>
        <w:pStyle w:val="BodyText"/>
        <w:spacing w:line="276" w:lineRule="auto"/>
        <w:rPr/>
      </w:pPr>
      <w:r/>
    </w:p>
    <w:p>
      <w:pPr>
        <w:ind w:right="79"/>
        <w:spacing w:before="72" w:line="327" w:lineRule="auto"/>
        <w:jc w:val="both"/>
        <w:rPr>
          <w:rFonts w:ascii="SimSun" w:hAnsi="SimSun" w:eastAsia="SimSun" w:cs="SimSun"/>
          <w:sz w:val="22"/>
          <w:szCs w:val="22"/>
        </w:rPr>
      </w:pPr>
      <w:r>
        <w:rPr>
          <w:rFonts w:ascii="SimSun" w:hAnsi="SimSun" w:eastAsia="SimSun" w:cs="SimSun"/>
          <w:sz w:val="22"/>
          <w:szCs w:val="22"/>
          <w:spacing w:val="-4"/>
        </w:rPr>
        <w:t>洞和隐患，指导企业落实网络数据安全和用户信息保护法律法规</w:t>
      </w:r>
      <w:r>
        <w:rPr>
          <w:rFonts w:ascii="SimSun" w:hAnsi="SimSun" w:eastAsia="SimSun" w:cs="SimSun"/>
          <w:sz w:val="22"/>
          <w:szCs w:val="22"/>
          <w:spacing w:val="-5"/>
        </w:rPr>
        <w:t>，提</w:t>
      </w:r>
      <w:r>
        <w:rPr>
          <w:rFonts w:ascii="SimSun" w:hAnsi="SimSun" w:eastAsia="SimSun" w:cs="SimSun"/>
          <w:sz w:val="22"/>
          <w:szCs w:val="22"/>
        </w:rPr>
        <w:t xml:space="preserve"> </w:t>
      </w:r>
      <w:r>
        <w:rPr>
          <w:rFonts w:ascii="SimSun" w:hAnsi="SimSun" w:eastAsia="SimSun" w:cs="SimSun"/>
          <w:sz w:val="22"/>
          <w:szCs w:val="22"/>
          <w:spacing w:val="-4"/>
        </w:rPr>
        <w:t>升网络数据安全保障能力。2019年，工业和信息化部印发《电信和互</w:t>
      </w:r>
      <w:r>
        <w:rPr>
          <w:rFonts w:ascii="SimSun" w:hAnsi="SimSun" w:eastAsia="SimSun" w:cs="SimSun"/>
          <w:sz w:val="22"/>
          <w:szCs w:val="22"/>
          <w:spacing w:val="5"/>
        </w:rPr>
        <w:t xml:space="preserve"> </w:t>
      </w:r>
      <w:r>
        <w:rPr>
          <w:rFonts w:ascii="SimSun" w:hAnsi="SimSun" w:eastAsia="SimSun" w:cs="SimSun"/>
          <w:sz w:val="22"/>
          <w:szCs w:val="22"/>
        </w:rPr>
        <w:t>联网行业提升网络数据安全保护能力专项行</w:t>
      </w:r>
      <w:r>
        <w:rPr>
          <w:rFonts w:ascii="SimSun" w:hAnsi="SimSun" w:eastAsia="SimSun" w:cs="SimSun"/>
          <w:sz w:val="22"/>
          <w:szCs w:val="22"/>
          <w:spacing w:val="-1"/>
        </w:rPr>
        <w:t>动方案》,提出了深化行</w:t>
      </w:r>
      <w:r>
        <w:rPr>
          <w:rFonts w:ascii="SimSun" w:hAnsi="SimSun" w:eastAsia="SimSun" w:cs="SimSun"/>
          <w:sz w:val="22"/>
          <w:szCs w:val="22"/>
        </w:rPr>
        <w:t xml:space="preserve"> </w:t>
      </w:r>
      <w:r>
        <w:rPr>
          <w:rFonts w:ascii="SimSun" w:hAnsi="SimSun" w:eastAsia="SimSun" w:cs="SimSun"/>
          <w:sz w:val="22"/>
          <w:szCs w:val="22"/>
          <w:spacing w:val="-4"/>
        </w:rPr>
        <w:t>业网络数据安全专项治理、深入开展网络数据安全合规性评</w:t>
      </w:r>
      <w:r>
        <w:rPr>
          <w:rFonts w:ascii="SimSun" w:hAnsi="SimSun" w:eastAsia="SimSun" w:cs="SimSun"/>
          <w:sz w:val="22"/>
          <w:szCs w:val="22"/>
          <w:spacing w:val="-5"/>
        </w:rPr>
        <w:t>估、加快</w:t>
      </w:r>
      <w:r>
        <w:rPr>
          <w:rFonts w:ascii="SimSun" w:hAnsi="SimSun" w:eastAsia="SimSun" w:cs="SimSun"/>
          <w:sz w:val="22"/>
          <w:szCs w:val="22"/>
        </w:rPr>
        <w:t xml:space="preserve"> </w:t>
      </w:r>
      <w:r>
        <w:rPr>
          <w:rFonts w:ascii="SimSun" w:hAnsi="SimSun" w:eastAsia="SimSun" w:cs="SimSun"/>
          <w:sz w:val="22"/>
          <w:szCs w:val="22"/>
          <w:spacing w:val="-4"/>
        </w:rPr>
        <w:t>推进网络数据安全制度标准建设、提升网络数据安全技术保障能力等</w:t>
      </w:r>
    </w:p>
    <w:p>
      <w:pPr>
        <w:spacing w:line="219" w:lineRule="auto"/>
        <w:rPr>
          <w:rFonts w:ascii="SimSun" w:hAnsi="SimSun" w:eastAsia="SimSun" w:cs="SimSun"/>
          <w:sz w:val="22"/>
          <w:szCs w:val="22"/>
        </w:rPr>
      </w:pPr>
      <w:r>
        <w:rPr>
          <w:rFonts w:ascii="SimSun" w:hAnsi="SimSun" w:eastAsia="SimSun" w:cs="SimSun"/>
          <w:sz w:val="22"/>
          <w:szCs w:val="22"/>
          <w:spacing w:val="-8"/>
        </w:rPr>
        <w:t>年度行业网络数据安全管理重点工作要求。</w:t>
      </w:r>
    </w:p>
    <w:p>
      <w:pPr>
        <w:ind w:firstLine="449"/>
        <w:spacing w:before="183" w:line="327" w:lineRule="auto"/>
        <w:jc w:val="both"/>
        <w:rPr>
          <w:rFonts w:ascii="SimSun" w:hAnsi="SimSun" w:eastAsia="SimSun" w:cs="SimSun"/>
          <w:sz w:val="22"/>
          <w:szCs w:val="22"/>
        </w:rPr>
      </w:pPr>
      <w:r>
        <w:rPr>
          <w:rFonts w:ascii="SimSun" w:hAnsi="SimSun" w:eastAsia="SimSun" w:cs="SimSun"/>
          <w:sz w:val="22"/>
          <w:szCs w:val="22"/>
          <w:spacing w:val="4"/>
        </w:rPr>
        <w:t>公安部自2012年起，先后多次部署全国各地公安机关开展集中</w:t>
      </w:r>
      <w:r>
        <w:rPr>
          <w:rFonts w:ascii="SimSun" w:hAnsi="SimSun" w:eastAsia="SimSun" w:cs="SimSun"/>
          <w:sz w:val="22"/>
          <w:szCs w:val="22"/>
          <w:spacing w:val="7"/>
        </w:rPr>
        <w:t xml:space="preserve"> </w:t>
      </w:r>
      <w:r>
        <w:rPr>
          <w:rFonts w:ascii="SimSun" w:hAnsi="SimSun" w:eastAsia="SimSun" w:cs="SimSun"/>
          <w:sz w:val="22"/>
          <w:szCs w:val="22"/>
          <w:spacing w:val="10"/>
        </w:rPr>
        <w:t>打击侵犯公民个人信息犯罪行动，在31个省(区、市)和新疆生产 </w:t>
      </w:r>
      <w:r>
        <w:rPr>
          <w:rFonts w:ascii="SimSun" w:hAnsi="SimSun" w:eastAsia="SimSun" w:cs="SimSun"/>
          <w:sz w:val="22"/>
          <w:szCs w:val="22"/>
          <w:spacing w:val="-3"/>
        </w:rPr>
        <w:t>建设兵团公安机关建立了反诈骗中心，统筹协调打击利</w:t>
      </w:r>
      <w:r>
        <w:rPr>
          <w:rFonts w:ascii="SimSun" w:hAnsi="SimSun" w:eastAsia="SimSun" w:cs="SimSun"/>
          <w:sz w:val="22"/>
          <w:szCs w:val="22"/>
          <w:spacing w:val="-4"/>
        </w:rPr>
        <w:t>用公民个人信</w:t>
      </w:r>
      <w:r>
        <w:rPr>
          <w:rFonts w:ascii="SimSun" w:hAnsi="SimSun" w:eastAsia="SimSun" w:cs="SimSun"/>
          <w:sz w:val="22"/>
          <w:szCs w:val="22"/>
        </w:rPr>
        <w:t xml:space="preserve"> </w:t>
      </w:r>
      <w:r>
        <w:rPr>
          <w:rFonts w:ascii="SimSun" w:hAnsi="SimSun" w:eastAsia="SimSun" w:cs="SimSun"/>
          <w:sz w:val="22"/>
          <w:szCs w:val="22"/>
          <w:spacing w:val="3"/>
        </w:rPr>
        <w:t>息实施的电信网络诈骗犯罪。据统计，20</w:t>
      </w:r>
      <w:r>
        <w:rPr>
          <w:rFonts w:ascii="SimSun" w:hAnsi="SimSun" w:eastAsia="SimSun" w:cs="SimSun"/>
          <w:sz w:val="22"/>
          <w:szCs w:val="22"/>
          <w:spacing w:val="2"/>
        </w:rPr>
        <w:t>20年全国公安机关共侦办</w:t>
      </w:r>
      <w:r>
        <w:rPr>
          <w:rFonts w:ascii="SimSun" w:hAnsi="SimSun" w:eastAsia="SimSun" w:cs="SimSun"/>
          <w:sz w:val="22"/>
          <w:szCs w:val="22"/>
        </w:rPr>
        <w:t xml:space="preserve">  </w:t>
      </w:r>
      <w:r>
        <w:rPr>
          <w:rFonts w:ascii="SimSun" w:hAnsi="SimSun" w:eastAsia="SimSun" w:cs="SimSun"/>
          <w:sz w:val="22"/>
          <w:szCs w:val="22"/>
          <w:spacing w:val="5"/>
        </w:rPr>
        <w:t>侵犯公民个人信息刑事案件3100余起，抓获犯罪嫌疑人9700余名，</w:t>
      </w:r>
      <w:r>
        <w:rPr>
          <w:rFonts w:ascii="SimSun" w:hAnsi="SimSun" w:eastAsia="SimSun" w:cs="SimSun"/>
          <w:sz w:val="22"/>
          <w:szCs w:val="22"/>
          <w:spacing w:val="13"/>
        </w:rPr>
        <w:t xml:space="preserve"> </w:t>
      </w:r>
      <w:r>
        <w:rPr>
          <w:rFonts w:ascii="SimSun" w:hAnsi="SimSun" w:eastAsia="SimSun" w:cs="SimSun"/>
          <w:sz w:val="22"/>
          <w:szCs w:val="22"/>
          <w:spacing w:val="9"/>
        </w:rPr>
        <w:t>侦办治安案件3400余起，处理违法人员3600余名，有力维护了网 </w:t>
      </w:r>
      <w:r>
        <w:rPr>
          <w:rFonts w:ascii="SimSun" w:hAnsi="SimSun" w:eastAsia="SimSun" w:cs="SimSun"/>
          <w:sz w:val="22"/>
          <w:szCs w:val="22"/>
          <w:spacing w:val="3"/>
        </w:rPr>
        <w:t>络空间秩序和人民群众合法权益。特别是在2020年年</w:t>
      </w:r>
      <w:r>
        <w:rPr>
          <w:rFonts w:ascii="SimSun" w:hAnsi="SimSun" w:eastAsia="SimSun" w:cs="SimSun"/>
          <w:sz w:val="22"/>
          <w:szCs w:val="22"/>
          <w:spacing w:val="2"/>
        </w:rPr>
        <w:t>初，由新冠肺 </w:t>
      </w:r>
      <w:r>
        <w:rPr>
          <w:rFonts w:ascii="SimSun" w:hAnsi="SimSun" w:eastAsia="SimSun" w:cs="SimSun"/>
          <w:sz w:val="22"/>
          <w:szCs w:val="22"/>
          <w:spacing w:val="-5"/>
        </w:rPr>
        <w:t>炎疫情导致的恐慌情绪在网上蔓延，涉疫人员个人信息在网上泄露的</w:t>
      </w:r>
      <w:r>
        <w:rPr>
          <w:rFonts w:ascii="SimSun" w:hAnsi="SimSun" w:eastAsia="SimSun" w:cs="SimSun"/>
          <w:sz w:val="22"/>
          <w:szCs w:val="22"/>
          <w:spacing w:val="7"/>
        </w:rPr>
        <w:t xml:space="preserve">  </w:t>
      </w:r>
      <w:r>
        <w:rPr>
          <w:rFonts w:ascii="SimSun" w:hAnsi="SimSun" w:eastAsia="SimSun" w:cs="SimSun"/>
          <w:sz w:val="22"/>
          <w:szCs w:val="22"/>
          <w:spacing w:val="-4"/>
        </w:rPr>
        <w:t>问题引发社会广泛关注。公安机关迅速行动，严厉打击</w:t>
      </w:r>
      <w:r>
        <w:rPr>
          <w:rFonts w:ascii="SimSun" w:hAnsi="SimSun" w:eastAsia="SimSun" w:cs="SimSun"/>
          <w:sz w:val="22"/>
          <w:szCs w:val="22"/>
          <w:spacing w:val="-5"/>
        </w:rPr>
        <w:t>侵犯涉疫人员 </w:t>
      </w:r>
      <w:r>
        <w:rPr>
          <w:rFonts w:ascii="SimSun" w:hAnsi="SimSun" w:eastAsia="SimSun" w:cs="SimSun"/>
          <w:sz w:val="22"/>
          <w:szCs w:val="22"/>
          <w:spacing w:val="3"/>
        </w:rPr>
        <w:t>个人信息的违法犯罪，共治安处罚违法人员1500余名</w:t>
      </w:r>
      <w:r>
        <w:rPr>
          <w:rFonts w:ascii="SimSun" w:hAnsi="SimSun" w:eastAsia="SimSun" w:cs="SimSun"/>
          <w:sz w:val="22"/>
          <w:szCs w:val="22"/>
          <w:spacing w:val="2"/>
        </w:rPr>
        <w:t>，通报有关部 </w:t>
      </w:r>
      <w:r>
        <w:rPr>
          <w:rFonts w:ascii="SimSun" w:hAnsi="SimSun" w:eastAsia="SimSun" w:cs="SimSun"/>
          <w:sz w:val="22"/>
          <w:szCs w:val="22"/>
          <w:spacing w:val="-5"/>
        </w:rPr>
        <w:t>门给予党纪政纪处分430余人。与此同时，公安机关对侵犯未成年人、</w:t>
      </w:r>
      <w:r>
        <w:rPr>
          <w:rFonts w:ascii="SimSun" w:hAnsi="SimSun" w:eastAsia="SimSun" w:cs="SimSun"/>
          <w:sz w:val="22"/>
          <w:szCs w:val="22"/>
          <w:spacing w:val="9"/>
        </w:rPr>
        <w:t xml:space="preserve"> </w:t>
      </w:r>
      <w:r>
        <w:rPr>
          <w:rFonts w:ascii="SimSun" w:hAnsi="SimSun" w:eastAsia="SimSun" w:cs="SimSun"/>
          <w:sz w:val="22"/>
          <w:szCs w:val="22"/>
          <w:spacing w:val="-4"/>
        </w:rPr>
        <w:t>老年人公民个人信息等犯罪活动重拳出击，破获窃取贩</w:t>
      </w:r>
      <w:r>
        <w:rPr>
          <w:rFonts w:ascii="SimSun" w:hAnsi="SimSun" w:eastAsia="SimSun" w:cs="SimSun"/>
          <w:sz w:val="22"/>
          <w:szCs w:val="22"/>
          <w:spacing w:val="-5"/>
        </w:rPr>
        <w:t>卖未成年人和 </w:t>
      </w:r>
      <w:r>
        <w:rPr>
          <w:rFonts w:ascii="SimSun" w:hAnsi="SimSun" w:eastAsia="SimSun" w:cs="SimSun"/>
          <w:sz w:val="22"/>
          <w:szCs w:val="22"/>
          <w:spacing w:val="-1"/>
        </w:rPr>
        <w:t>老年人公民个人信息案件50起，打掉团伙43个，抓获犯罪嫌疑人860 </w:t>
      </w:r>
      <w:r>
        <w:rPr>
          <w:rFonts w:ascii="SimSun" w:hAnsi="SimSun" w:eastAsia="SimSun" w:cs="SimSun"/>
          <w:sz w:val="22"/>
          <w:szCs w:val="22"/>
          <w:spacing w:val="-1"/>
        </w:rPr>
        <w:t>余名；查获重点行业内部涉案人员500余名，破获案件94起；破获利 </w:t>
      </w:r>
      <w:r>
        <w:rPr>
          <w:rFonts w:ascii="SimSun" w:hAnsi="SimSun" w:eastAsia="SimSun" w:cs="SimSun"/>
          <w:sz w:val="22"/>
          <w:szCs w:val="22"/>
        </w:rPr>
        <w:t>用“暗网”等侵犯公民个人信息犯罪案件91</w:t>
      </w:r>
      <w:r>
        <w:rPr>
          <w:rFonts w:ascii="SimSun" w:hAnsi="SimSun" w:eastAsia="SimSun" w:cs="SimSun"/>
          <w:sz w:val="22"/>
          <w:szCs w:val="22"/>
          <w:spacing w:val="-1"/>
        </w:rPr>
        <w:t>起，抓获犯罪嫌疑人220</w:t>
      </w:r>
    </w:p>
    <w:p>
      <w:pPr>
        <w:spacing w:line="219" w:lineRule="auto"/>
        <w:rPr>
          <w:rFonts w:ascii="SimSun" w:hAnsi="SimSun" w:eastAsia="SimSun" w:cs="SimSun"/>
          <w:sz w:val="22"/>
          <w:szCs w:val="22"/>
        </w:rPr>
      </w:pPr>
      <w:r>
        <w:rPr>
          <w:rFonts w:ascii="SimSun" w:hAnsi="SimSun" w:eastAsia="SimSun" w:cs="SimSun"/>
          <w:sz w:val="22"/>
          <w:szCs w:val="22"/>
          <w:spacing w:val="-1"/>
        </w:rPr>
        <w:t>余名；破获窃取、贩卖人脸数据案件22起，抓</w:t>
      </w:r>
      <w:r>
        <w:rPr>
          <w:rFonts w:ascii="SimSun" w:hAnsi="SimSun" w:eastAsia="SimSun" w:cs="SimSun"/>
          <w:sz w:val="22"/>
          <w:szCs w:val="22"/>
          <w:spacing w:val="-2"/>
        </w:rPr>
        <w:t>获犯罪嫌疑人60名。</w:t>
      </w:r>
    </w:p>
    <w:p>
      <w:pPr>
        <w:ind w:right="57" w:firstLine="459"/>
        <w:spacing w:before="129" w:line="327" w:lineRule="auto"/>
        <w:jc w:val="both"/>
        <w:rPr>
          <w:rFonts w:ascii="SimSun" w:hAnsi="SimSun" w:eastAsia="SimSun" w:cs="SimSun"/>
          <w:sz w:val="22"/>
          <w:szCs w:val="22"/>
        </w:rPr>
      </w:pPr>
      <w:r>
        <w:rPr>
          <w:rFonts w:ascii="SimSun" w:hAnsi="SimSun" w:eastAsia="SimSun" w:cs="SimSun"/>
          <w:sz w:val="22"/>
          <w:szCs w:val="22"/>
          <w:spacing w:val="-4"/>
        </w:rPr>
        <w:t>中央网信办、工业和信息化部、公安部、国家标</w:t>
      </w:r>
      <w:r>
        <w:rPr>
          <w:rFonts w:ascii="SimSun" w:hAnsi="SimSun" w:eastAsia="SimSun" w:cs="SimSun"/>
          <w:sz w:val="22"/>
          <w:szCs w:val="22"/>
          <w:spacing w:val="-5"/>
        </w:rPr>
        <w:t>准委等四部门于</w:t>
      </w:r>
      <w:r>
        <w:rPr>
          <w:rFonts w:ascii="SimSun" w:hAnsi="SimSun" w:eastAsia="SimSun" w:cs="SimSun"/>
          <w:sz w:val="22"/>
          <w:szCs w:val="22"/>
        </w:rPr>
        <w:t xml:space="preserve"> </w:t>
      </w:r>
      <w:r>
        <w:rPr>
          <w:rFonts w:ascii="SimSun" w:hAnsi="SimSun" w:eastAsia="SimSun" w:cs="SimSun"/>
          <w:sz w:val="22"/>
          <w:szCs w:val="22"/>
        </w:rPr>
        <w:t>2017年7月启动“个人信息保护提升行</w:t>
      </w:r>
      <w:r>
        <w:rPr>
          <w:rFonts w:ascii="SimSun" w:hAnsi="SimSun" w:eastAsia="SimSun" w:cs="SimSun"/>
          <w:sz w:val="22"/>
          <w:szCs w:val="22"/>
          <w:spacing w:val="-1"/>
        </w:rPr>
        <w:t>动”之隐私条款专项工作，主</w:t>
      </w:r>
      <w:r>
        <w:rPr>
          <w:rFonts w:ascii="SimSun" w:hAnsi="SimSun" w:eastAsia="SimSun" w:cs="SimSun"/>
          <w:sz w:val="22"/>
          <w:szCs w:val="22"/>
        </w:rPr>
        <w:t xml:space="preserve"> </w:t>
      </w:r>
      <w:r>
        <w:rPr>
          <w:rFonts w:ascii="SimSun" w:hAnsi="SimSun" w:eastAsia="SimSun" w:cs="SimSun"/>
          <w:sz w:val="22"/>
          <w:szCs w:val="22"/>
          <w:spacing w:val="2"/>
        </w:rPr>
        <w:t>要针对个人信息收集乱象，围绕</w:t>
      </w:r>
      <w:r>
        <w:rPr>
          <w:rFonts w:ascii="SimSun" w:hAnsi="SimSun" w:eastAsia="SimSun" w:cs="SimSun"/>
          <w:sz w:val="22"/>
          <w:szCs w:val="22"/>
          <w:spacing w:val="-48"/>
        </w:rPr>
        <w:t xml:space="preserve"> </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2"/>
        </w:rPr>
        <w:t>产品和服务广泛存在的隐私条</w:t>
      </w:r>
    </w:p>
    <w:p>
      <w:pPr>
        <w:spacing w:before="1" w:line="219" w:lineRule="auto"/>
        <w:rPr>
          <w:rFonts w:ascii="SimSun" w:hAnsi="SimSun" w:eastAsia="SimSun" w:cs="SimSun"/>
          <w:sz w:val="22"/>
          <w:szCs w:val="22"/>
        </w:rPr>
      </w:pPr>
      <w:r>
        <w:rPr>
          <w:rFonts w:ascii="SimSun" w:hAnsi="SimSun" w:eastAsia="SimSun" w:cs="SimSun"/>
          <w:sz w:val="22"/>
          <w:szCs w:val="22"/>
          <w:spacing w:val="-4"/>
        </w:rPr>
        <w:t>款笼统不清、不主动向用户展示隐私条款、征求用户授权同意时未给</w:t>
      </w:r>
    </w:p>
    <w:p>
      <w:pPr>
        <w:spacing w:line="219" w:lineRule="auto"/>
        <w:sectPr>
          <w:footerReference w:type="default" r:id="rId177"/>
          <w:pgSz w:w="8370" w:h="12670"/>
          <w:pgMar w:top="400" w:right="1099" w:bottom="574" w:left="710" w:header="0" w:footer="356" w:gutter="0"/>
        </w:sectPr>
        <w:rPr>
          <w:rFonts w:ascii="SimSun" w:hAnsi="SimSun" w:eastAsia="SimSun" w:cs="SimSun"/>
          <w:sz w:val="22"/>
          <w:szCs w:val="22"/>
        </w:rPr>
      </w:pPr>
    </w:p>
    <w:p>
      <w:pPr>
        <w:pStyle w:val="BodyText"/>
        <w:spacing w:line="430" w:lineRule="auto"/>
        <w:rPr/>
      </w:pPr>
      <w:r/>
    </w:p>
    <w:p>
      <w:pPr>
        <w:ind w:left="2"/>
        <w:spacing w:before="71" w:line="219" w:lineRule="auto"/>
        <w:rPr>
          <w:rFonts w:ascii="SimSun" w:hAnsi="SimSun" w:eastAsia="SimSun" w:cs="SimSun"/>
          <w:sz w:val="22"/>
          <w:szCs w:val="22"/>
        </w:rPr>
      </w:pPr>
      <w:r>
        <w:rPr>
          <w:rFonts w:ascii="SimSun" w:hAnsi="SimSun" w:eastAsia="SimSun" w:cs="SimSun"/>
          <w:sz w:val="22"/>
          <w:szCs w:val="22"/>
          <w:b/>
          <w:bCs/>
          <w:color w:val="0035B4"/>
          <w:spacing w:val="-15"/>
          <w:w w:val="87"/>
        </w:rPr>
        <w:t>数据治理之路——贵州实践</w:t>
      </w:r>
    </w:p>
    <w:p>
      <w:pPr>
        <w:pStyle w:val="BodyText"/>
        <w:spacing w:line="273" w:lineRule="auto"/>
        <w:rPr/>
      </w:pPr>
      <w:r/>
    </w:p>
    <w:p>
      <w:pPr>
        <w:ind w:right="78"/>
        <w:spacing w:before="72" w:line="327" w:lineRule="auto"/>
        <w:jc w:val="both"/>
        <w:rPr>
          <w:rFonts w:ascii="SimSun" w:hAnsi="SimSun" w:eastAsia="SimSun" w:cs="SimSun"/>
          <w:sz w:val="22"/>
          <w:szCs w:val="22"/>
        </w:rPr>
      </w:pPr>
      <w:r>
        <w:rPr>
          <w:rFonts w:ascii="SimSun" w:hAnsi="SimSun" w:eastAsia="SimSun" w:cs="SimSun"/>
          <w:sz w:val="22"/>
          <w:szCs w:val="22"/>
          <w:spacing w:val="-4"/>
        </w:rPr>
        <w:t>用户足够的选择权、大量收集与提供所谓服务无直接关联的个人信息</w:t>
      </w:r>
      <w:r>
        <w:rPr>
          <w:rFonts w:ascii="SimSun" w:hAnsi="SimSun" w:eastAsia="SimSun" w:cs="SimSun"/>
          <w:sz w:val="22"/>
          <w:szCs w:val="22"/>
          <w:spacing w:val="4"/>
        </w:rPr>
        <w:t xml:space="preserve"> </w:t>
      </w:r>
      <w:r>
        <w:rPr>
          <w:rFonts w:ascii="SimSun" w:hAnsi="SimSun" w:eastAsia="SimSun" w:cs="SimSun"/>
          <w:sz w:val="22"/>
          <w:szCs w:val="22"/>
          <w:spacing w:val="3"/>
        </w:rPr>
        <w:t>等行业痛点问题，开展对微信、新浪微博、淘宝、京东商城、支付</w:t>
      </w:r>
      <w:r>
        <w:rPr>
          <w:rFonts w:ascii="SimSun" w:hAnsi="SimSun" w:eastAsia="SimSun" w:cs="SimSun"/>
          <w:sz w:val="22"/>
          <w:szCs w:val="22"/>
          <w:spacing w:val="10"/>
        </w:rPr>
        <w:t xml:space="preserve"> </w:t>
      </w:r>
      <w:r>
        <w:rPr>
          <w:rFonts w:ascii="SimSun" w:hAnsi="SimSun" w:eastAsia="SimSun" w:cs="SimSun"/>
          <w:sz w:val="22"/>
          <w:szCs w:val="22"/>
          <w:spacing w:val="-4"/>
        </w:rPr>
        <w:t>宝、高德地图、百度地图、滴滴、航旅纵横、携程网等十款网络产品</w:t>
      </w:r>
      <w:r>
        <w:rPr>
          <w:rFonts w:ascii="SimSun" w:hAnsi="SimSun" w:eastAsia="SimSun" w:cs="SimSun"/>
          <w:sz w:val="22"/>
          <w:szCs w:val="22"/>
          <w:spacing w:val="11"/>
        </w:rPr>
        <w:t xml:space="preserve"> </w:t>
      </w:r>
      <w:r>
        <w:rPr>
          <w:rFonts w:ascii="SimSun" w:hAnsi="SimSun" w:eastAsia="SimSun" w:cs="SimSun"/>
          <w:sz w:val="22"/>
          <w:szCs w:val="22"/>
          <w:spacing w:val="-4"/>
        </w:rPr>
        <w:t>和服务的隐私条款评审工作，旨在推动互联网企业更加重视个人信息</w:t>
      </w:r>
      <w:r>
        <w:rPr>
          <w:rFonts w:ascii="SimSun" w:hAnsi="SimSun" w:eastAsia="SimSun" w:cs="SimSun"/>
          <w:sz w:val="22"/>
          <w:szCs w:val="22"/>
          <w:spacing w:val="4"/>
        </w:rPr>
        <w:t xml:space="preserve"> </w:t>
      </w:r>
      <w:r>
        <w:rPr>
          <w:rFonts w:ascii="SimSun" w:hAnsi="SimSun" w:eastAsia="SimSun" w:cs="SimSun"/>
          <w:sz w:val="22"/>
          <w:szCs w:val="22"/>
          <w:spacing w:val="-4"/>
        </w:rPr>
        <w:t>保护，形成社会引导和示范效应，带动行业个人信息保护水平的</w:t>
      </w:r>
      <w:r>
        <w:rPr>
          <w:rFonts w:ascii="SimSun" w:hAnsi="SimSun" w:eastAsia="SimSun" w:cs="SimSun"/>
          <w:sz w:val="22"/>
          <w:szCs w:val="22"/>
          <w:spacing w:val="-5"/>
        </w:rPr>
        <w:t>整体</w:t>
      </w:r>
      <w:r>
        <w:rPr>
          <w:rFonts w:ascii="SimSun" w:hAnsi="SimSun" w:eastAsia="SimSun" w:cs="SimSun"/>
          <w:sz w:val="22"/>
          <w:szCs w:val="22"/>
        </w:rPr>
        <w:t xml:space="preserve"> </w:t>
      </w:r>
      <w:r>
        <w:rPr>
          <w:rFonts w:ascii="SimSun" w:hAnsi="SimSun" w:eastAsia="SimSun" w:cs="SimSun"/>
          <w:sz w:val="22"/>
          <w:szCs w:val="22"/>
          <w:spacing w:val="-4"/>
        </w:rPr>
        <w:t>提升。开展隐私条款专项工作是政府部门开展个人信息保护提升行动</w:t>
      </w:r>
      <w:r>
        <w:rPr>
          <w:rFonts w:ascii="SimSun" w:hAnsi="SimSun" w:eastAsia="SimSun" w:cs="SimSun"/>
          <w:sz w:val="22"/>
          <w:szCs w:val="22"/>
          <w:spacing w:val="4"/>
        </w:rPr>
        <w:t xml:space="preserve"> </w:t>
      </w:r>
      <w:r>
        <w:rPr>
          <w:rFonts w:ascii="SimSun" w:hAnsi="SimSun" w:eastAsia="SimSun" w:cs="SimSun"/>
          <w:sz w:val="22"/>
          <w:szCs w:val="22"/>
          <w:spacing w:val="-4"/>
        </w:rPr>
        <w:t>的一次有益尝试，参评的十款产品和服务在隐私政策方面均</w:t>
      </w:r>
      <w:r>
        <w:rPr>
          <w:rFonts w:ascii="SimSun" w:hAnsi="SimSun" w:eastAsia="SimSun" w:cs="SimSun"/>
          <w:sz w:val="22"/>
          <w:szCs w:val="22"/>
          <w:spacing w:val="-5"/>
        </w:rPr>
        <w:t>有不同程</w:t>
      </w:r>
      <w:r>
        <w:rPr>
          <w:rFonts w:ascii="SimSun" w:hAnsi="SimSun" w:eastAsia="SimSun" w:cs="SimSun"/>
          <w:sz w:val="22"/>
          <w:szCs w:val="22"/>
        </w:rPr>
        <w:t xml:space="preserve"> </w:t>
      </w:r>
      <w:r>
        <w:rPr>
          <w:rFonts w:ascii="SimSun" w:hAnsi="SimSun" w:eastAsia="SimSun" w:cs="SimSun"/>
          <w:sz w:val="22"/>
          <w:szCs w:val="22"/>
          <w:spacing w:val="-4"/>
        </w:rPr>
        <w:t>度的提升，均能做到明示其收集、使用个人信息的规则，并征求用户</w:t>
      </w:r>
      <w:r>
        <w:rPr>
          <w:rFonts w:ascii="SimSun" w:hAnsi="SimSun" w:eastAsia="SimSun" w:cs="SimSun"/>
          <w:sz w:val="22"/>
          <w:szCs w:val="22"/>
          <w:spacing w:val="18"/>
        </w:rPr>
        <w:t xml:space="preserve"> </w:t>
      </w:r>
      <w:r>
        <w:rPr>
          <w:rFonts w:ascii="SimSun" w:hAnsi="SimSun" w:eastAsia="SimSun" w:cs="SimSun"/>
          <w:sz w:val="22"/>
          <w:szCs w:val="22"/>
          <w:spacing w:val="-4"/>
        </w:rPr>
        <w:t>的明确授权。微信、淘宝等部分产品运用增强式告知、即时提</w:t>
      </w:r>
      <w:r>
        <w:rPr>
          <w:rFonts w:ascii="SimSun" w:hAnsi="SimSun" w:eastAsia="SimSun" w:cs="SimSun"/>
          <w:sz w:val="22"/>
          <w:szCs w:val="22"/>
          <w:spacing w:val="-5"/>
        </w:rPr>
        <w:t>示等方</w:t>
      </w:r>
      <w:r>
        <w:rPr>
          <w:rFonts w:ascii="SimSun" w:hAnsi="SimSun" w:eastAsia="SimSun" w:cs="SimSun"/>
          <w:sz w:val="22"/>
          <w:szCs w:val="22"/>
        </w:rPr>
        <w:t xml:space="preserve"> </w:t>
      </w:r>
      <w:r>
        <w:rPr>
          <w:rFonts w:ascii="SimSun" w:hAnsi="SimSun" w:eastAsia="SimSun" w:cs="SimSun"/>
          <w:sz w:val="22"/>
          <w:szCs w:val="22"/>
          <w:spacing w:val="-3"/>
        </w:rPr>
        <w:t>式，在注册、使用环节引导用户阅读、了解隐</w:t>
      </w:r>
      <w:r>
        <w:rPr>
          <w:rFonts w:ascii="SimSun" w:hAnsi="SimSun" w:eastAsia="SimSun" w:cs="SimSun"/>
          <w:sz w:val="22"/>
          <w:szCs w:val="22"/>
          <w:spacing w:val="-4"/>
        </w:rPr>
        <w:t>私条款的核心内容；主</w:t>
      </w:r>
      <w:r>
        <w:rPr>
          <w:rFonts w:ascii="SimSun" w:hAnsi="SimSun" w:eastAsia="SimSun" w:cs="SimSun"/>
          <w:sz w:val="22"/>
          <w:szCs w:val="22"/>
        </w:rPr>
        <w:t xml:space="preserve"> </w:t>
      </w:r>
      <w:r>
        <w:rPr>
          <w:rFonts w:ascii="SimSun" w:hAnsi="SimSun" w:eastAsia="SimSun" w:cs="SimSun"/>
          <w:sz w:val="22"/>
          <w:szCs w:val="22"/>
          <w:spacing w:val="-4"/>
        </w:rPr>
        <w:t>动区分核心功能和附加功能提供用户选择。小部分产品提供了更便利</w:t>
      </w:r>
      <w:r>
        <w:rPr>
          <w:rFonts w:ascii="SimSun" w:hAnsi="SimSun" w:eastAsia="SimSun" w:cs="SimSun"/>
          <w:sz w:val="22"/>
          <w:szCs w:val="22"/>
          <w:spacing w:val="4"/>
        </w:rPr>
        <w:t xml:space="preserve"> </w:t>
      </w:r>
      <w:r>
        <w:rPr>
          <w:rFonts w:ascii="SimSun" w:hAnsi="SimSun" w:eastAsia="SimSun" w:cs="SimSun"/>
          <w:sz w:val="22"/>
          <w:szCs w:val="22"/>
          <w:spacing w:val="-4"/>
        </w:rPr>
        <w:t>的在线“一站式”撤回和关闭授权，在线访问、更正、删除其个人信</w:t>
      </w:r>
    </w:p>
    <w:p>
      <w:pPr>
        <w:spacing w:line="219" w:lineRule="auto"/>
        <w:rPr>
          <w:rFonts w:ascii="SimSun" w:hAnsi="SimSun" w:eastAsia="SimSun" w:cs="SimSun"/>
          <w:sz w:val="22"/>
          <w:szCs w:val="22"/>
        </w:rPr>
      </w:pPr>
      <w:r>
        <w:rPr>
          <w:rFonts w:ascii="SimSun" w:hAnsi="SimSun" w:eastAsia="SimSun" w:cs="SimSun"/>
          <w:sz w:val="22"/>
          <w:szCs w:val="22"/>
          <w:spacing w:val="-9"/>
        </w:rPr>
        <w:t>息，在线注销账户等功能。</w:t>
      </w:r>
    </w:p>
    <w:p>
      <w:pPr>
        <w:ind w:firstLine="439"/>
        <w:spacing w:before="231" w:line="327" w:lineRule="auto"/>
        <w:jc w:val="both"/>
        <w:rPr>
          <w:rFonts w:ascii="SimSun" w:hAnsi="SimSun" w:eastAsia="SimSun" w:cs="SimSun"/>
          <w:sz w:val="22"/>
          <w:szCs w:val="22"/>
        </w:rPr>
      </w:pPr>
      <w:r>
        <w:rPr>
          <w:rFonts w:ascii="SimSun" w:hAnsi="SimSun" w:eastAsia="SimSun" w:cs="SimSun"/>
          <w:sz w:val="22"/>
          <w:szCs w:val="22"/>
          <w:spacing w:val="7"/>
        </w:rPr>
        <w:t>2019年1月25日，中央网信办、工业和信息化部、公安部、市 </w:t>
      </w:r>
      <w:r>
        <w:rPr>
          <w:rFonts w:ascii="SimSun" w:hAnsi="SimSun" w:eastAsia="SimSun" w:cs="SimSun"/>
          <w:sz w:val="22"/>
          <w:szCs w:val="22"/>
          <w:spacing w:val="-3"/>
        </w:rPr>
        <w:t>场监管总局举行</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3"/>
        </w:rPr>
        <w:t>“App</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3"/>
        </w:rPr>
        <w:t>违法违规收集使用个人信息专项治理”新闻发 </w:t>
      </w:r>
      <w:r>
        <w:rPr>
          <w:rFonts w:ascii="SimSun" w:hAnsi="SimSun" w:eastAsia="SimSun" w:cs="SimSun"/>
          <w:sz w:val="22"/>
          <w:szCs w:val="22"/>
          <w:spacing w:val="-4"/>
        </w:rPr>
        <w:t>布会，正式对外发布《关于开展</w:t>
      </w:r>
      <w:r>
        <w:rPr>
          <w:rFonts w:ascii="Times New Roman" w:hAnsi="Times New Roman" w:eastAsia="Times New Roman" w:cs="Times New Roman"/>
          <w:sz w:val="22"/>
          <w:szCs w:val="22"/>
          <w:spacing w:val="-4"/>
        </w:rPr>
        <w:t>App </w:t>
      </w:r>
      <w:r>
        <w:rPr>
          <w:rFonts w:ascii="SimSun" w:hAnsi="SimSun" w:eastAsia="SimSun" w:cs="SimSun"/>
          <w:sz w:val="22"/>
          <w:szCs w:val="22"/>
          <w:spacing w:val="-4"/>
        </w:rPr>
        <w:t>违法违规收集使用个人信息专项</w:t>
      </w:r>
      <w:r>
        <w:rPr>
          <w:rFonts w:ascii="SimSun" w:hAnsi="SimSun" w:eastAsia="SimSun" w:cs="SimSun"/>
          <w:sz w:val="22"/>
          <w:szCs w:val="22"/>
          <w:spacing w:val="8"/>
        </w:rPr>
        <w:t xml:space="preserve">  </w:t>
      </w:r>
      <w:r>
        <w:rPr>
          <w:rFonts w:ascii="SimSun" w:hAnsi="SimSun" w:eastAsia="SimSun" w:cs="SimSun"/>
          <w:sz w:val="22"/>
          <w:szCs w:val="22"/>
          <w:spacing w:val="3"/>
        </w:rPr>
        <w:t>治理的公告》,自2019年1—12月，在全国范围</w:t>
      </w:r>
      <w:r>
        <w:rPr>
          <w:rFonts w:ascii="SimSun" w:hAnsi="SimSun" w:eastAsia="SimSun" w:cs="SimSun"/>
          <w:sz w:val="22"/>
          <w:szCs w:val="22"/>
          <w:spacing w:val="2"/>
        </w:rPr>
        <w:t>组织开展</w:t>
      </w:r>
      <w:r>
        <w:rPr>
          <w:rFonts w:ascii="SimSun" w:hAnsi="SimSun" w:eastAsia="SimSun" w:cs="SimSun"/>
          <w:sz w:val="22"/>
          <w:szCs w:val="22"/>
          <w:spacing w:val="-62"/>
        </w:rPr>
        <w:t xml:space="preserve"> </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违法违</w:t>
      </w:r>
      <w:r>
        <w:rPr>
          <w:rFonts w:ascii="SimSun" w:hAnsi="SimSun" w:eastAsia="SimSun" w:cs="SimSun"/>
          <w:sz w:val="22"/>
          <w:szCs w:val="22"/>
        </w:rPr>
        <w:t xml:space="preserve"> </w:t>
      </w:r>
      <w:r>
        <w:rPr>
          <w:rFonts w:ascii="SimSun" w:hAnsi="SimSun" w:eastAsia="SimSun" w:cs="SimSun"/>
          <w:sz w:val="22"/>
          <w:szCs w:val="22"/>
          <w:spacing w:val="-4"/>
        </w:rPr>
        <w:t>规收集使用个人信息专项治理。</w:t>
      </w:r>
      <w:r>
        <w:rPr>
          <w:rFonts w:ascii="Times New Roman" w:hAnsi="Times New Roman" w:eastAsia="Times New Roman" w:cs="Times New Roman"/>
          <w:sz w:val="22"/>
          <w:szCs w:val="22"/>
          <w:spacing w:val="-4"/>
        </w:rPr>
        <w:t>App</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4"/>
        </w:rPr>
        <w:t>违法违规收集使用</w:t>
      </w:r>
      <w:r>
        <w:rPr>
          <w:rFonts w:ascii="SimSun" w:hAnsi="SimSun" w:eastAsia="SimSun" w:cs="SimSun"/>
          <w:sz w:val="22"/>
          <w:szCs w:val="22"/>
          <w:spacing w:val="-5"/>
        </w:rPr>
        <w:t>个人信息专项</w:t>
      </w:r>
      <w:r>
        <w:rPr>
          <w:rFonts w:ascii="SimSun" w:hAnsi="SimSun" w:eastAsia="SimSun" w:cs="SimSun"/>
          <w:sz w:val="22"/>
          <w:szCs w:val="22"/>
        </w:rPr>
        <w:t xml:space="preserve">  </w:t>
      </w:r>
      <w:r>
        <w:rPr>
          <w:rFonts w:ascii="SimSun" w:hAnsi="SimSun" w:eastAsia="SimSun" w:cs="SimSun"/>
          <w:sz w:val="22"/>
          <w:szCs w:val="22"/>
          <w:spacing w:val="-4"/>
        </w:rPr>
        <w:t>治理工作可以看作是隐私条款专项工作的全面升级，具体来说，二者</w:t>
      </w:r>
      <w:r>
        <w:rPr>
          <w:rFonts w:ascii="SimSun" w:hAnsi="SimSun" w:eastAsia="SimSun" w:cs="SimSun"/>
          <w:sz w:val="22"/>
          <w:szCs w:val="22"/>
        </w:rPr>
        <w:t xml:space="preserve">  </w:t>
      </w:r>
      <w:r>
        <w:rPr>
          <w:rFonts w:ascii="SimSun" w:hAnsi="SimSun" w:eastAsia="SimSun" w:cs="SimSun"/>
          <w:sz w:val="22"/>
          <w:szCs w:val="22"/>
          <w:spacing w:val="-1"/>
        </w:rPr>
        <w:t>之间存在以下不同：内容上，专项治理是隐私条款专项工作的延续，</w:t>
      </w:r>
      <w:r>
        <w:rPr>
          <w:rFonts w:ascii="SimSun" w:hAnsi="SimSun" w:eastAsia="SimSun" w:cs="SimSun"/>
          <w:sz w:val="22"/>
          <w:szCs w:val="22"/>
          <w:spacing w:val="9"/>
        </w:rPr>
        <w:t xml:space="preserve"> </w:t>
      </w:r>
      <w:r>
        <w:rPr>
          <w:rFonts w:ascii="SimSun" w:hAnsi="SimSun" w:eastAsia="SimSun" w:cs="SimSun"/>
          <w:sz w:val="22"/>
          <w:szCs w:val="22"/>
          <w:spacing w:val="4"/>
        </w:rPr>
        <w:t>但更加强调对隐私条款内容落实情况的监管、对</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定</w:t>
      </w:r>
      <w:r>
        <w:rPr>
          <w:rFonts w:ascii="SimSun" w:hAnsi="SimSun" w:eastAsia="SimSun" w:cs="SimSun"/>
          <w:sz w:val="22"/>
          <w:szCs w:val="22"/>
          <w:spacing w:val="3"/>
        </w:rPr>
        <w:t>向推送的管</w:t>
      </w:r>
      <w:r>
        <w:rPr>
          <w:rFonts w:ascii="SimSun" w:hAnsi="SimSun" w:eastAsia="SimSun" w:cs="SimSun"/>
          <w:sz w:val="22"/>
          <w:szCs w:val="22"/>
        </w:rPr>
        <w:t xml:space="preserve">  </w:t>
      </w:r>
      <w:r>
        <w:rPr>
          <w:rFonts w:ascii="SimSun" w:hAnsi="SimSun" w:eastAsia="SimSun" w:cs="SimSun"/>
          <w:sz w:val="22"/>
          <w:szCs w:val="22"/>
          <w:spacing w:val="-4"/>
        </w:rPr>
        <w:t>理、对个人信息的保护。手段上，专项治理侧重加强对违法违</w:t>
      </w:r>
      <w:r>
        <w:rPr>
          <w:rFonts w:ascii="SimSun" w:hAnsi="SimSun" w:eastAsia="SimSun" w:cs="SimSun"/>
          <w:sz w:val="22"/>
          <w:szCs w:val="22"/>
          <w:spacing w:val="-5"/>
        </w:rPr>
        <w:t>规收集</w:t>
      </w:r>
      <w:r>
        <w:rPr>
          <w:rFonts w:ascii="SimSun" w:hAnsi="SimSun" w:eastAsia="SimSun" w:cs="SimSun"/>
          <w:sz w:val="22"/>
          <w:szCs w:val="22"/>
        </w:rPr>
        <w:t xml:space="preserve">  </w:t>
      </w:r>
      <w:r>
        <w:rPr>
          <w:rFonts w:ascii="SimSun" w:hAnsi="SimSun" w:eastAsia="SimSun" w:cs="SimSun"/>
          <w:sz w:val="22"/>
          <w:szCs w:val="22"/>
          <w:spacing w:val="-4"/>
        </w:rPr>
        <w:t>使用个人信息行为的监管和处罚，相关处罚措施</w:t>
      </w:r>
      <w:r>
        <w:rPr>
          <w:rFonts w:ascii="SimSun" w:hAnsi="SimSun" w:eastAsia="SimSun" w:cs="SimSun"/>
          <w:sz w:val="22"/>
          <w:szCs w:val="22"/>
          <w:spacing w:val="-5"/>
        </w:rPr>
        <w:t>包括责令</w:t>
      </w:r>
      <w:r>
        <w:rPr>
          <w:rFonts w:ascii="Times New Roman" w:hAnsi="Times New Roman" w:eastAsia="Times New Roman" w:cs="Times New Roman"/>
          <w:sz w:val="22"/>
          <w:szCs w:val="22"/>
          <w:spacing w:val="-5"/>
        </w:rPr>
        <w:t>App</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5"/>
        </w:rPr>
        <w:t>运营者</w:t>
      </w:r>
      <w:r>
        <w:rPr>
          <w:rFonts w:ascii="SimSun" w:hAnsi="SimSun" w:eastAsia="SimSun" w:cs="SimSun"/>
          <w:sz w:val="22"/>
          <w:szCs w:val="22"/>
        </w:rPr>
        <w:t xml:space="preserve">  </w:t>
      </w:r>
      <w:r>
        <w:rPr>
          <w:rFonts w:ascii="SimSun" w:hAnsi="SimSun" w:eastAsia="SimSun" w:cs="SimSun"/>
          <w:sz w:val="22"/>
          <w:szCs w:val="22"/>
          <w:spacing w:val="-1"/>
        </w:rPr>
        <w:t>限期整改，逾期不改的公开曝光。情节严重的，依法暂停相关业务、</w:t>
      </w:r>
      <w:r>
        <w:rPr>
          <w:rFonts w:ascii="SimSun" w:hAnsi="SimSun" w:eastAsia="SimSun" w:cs="SimSun"/>
          <w:sz w:val="22"/>
          <w:szCs w:val="22"/>
          <w:spacing w:val="9"/>
        </w:rPr>
        <w:t xml:space="preserve"> </w:t>
      </w:r>
      <w:r>
        <w:rPr>
          <w:rFonts w:ascii="SimSun" w:hAnsi="SimSun" w:eastAsia="SimSun" w:cs="SimSun"/>
          <w:sz w:val="22"/>
          <w:szCs w:val="22"/>
          <w:spacing w:val="-4"/>
        </w:rPr>
        <w:t>停业整顿、吊销相关业务许可证或吊销营业执照。处罚的力度比隐私</w:t>
      </w:r>
    </w:p>
    <w:p>
      <w:pPr>
        <w:spacing w:before="1" w:line="218" w:lineRule="auto"/>
        <w:rPr>
          <w:rFonts w:ascii="SimSun" w:hAnsi="SimSun" w:eastAsia="SimSun" w:cs="SimSun"/>
          <w:sz w:val="22"/>
          <w:szCs w:val="22"/>
        </w:rPr>
      </w:pPr>
      <w:r>
        <w:rPr>
          <w:rFonts w:ascii="SimSun" w:hAnsi="SimSun" w:eastAsia="SimSun" w:cs="SimSun"/>
          <w:sz w:val="22"/>
          <w:szCs w:val="22"/>
          <w:spacing w:val="-4"/>
        </w:rPr>
        <w:t>条款专项工作大得多。机制上，专项治理不再局限于行业倡议，而是</w:t>
      </w:r>
    </w:p>
    <w:p>
      <w:pPr>
        <w:spacing w:line="218" w:lineRule="auto"/>
        <w:sectPr>
          <w:footerReference w:type="default" r:id="rId178"/>
          <w:pgSz w:w="8370" w:h="12670"/>
          <w:pgMar w:top="400" w:right="849" w:bottom="654" w:left="940" w:header="0" w:footer="436" w:gutter="0"/>
        </w:sectPr>
        <w:rPr>
          <w:rFonts w:ascii="SimSun" w:hAnsi="SimSun" w:eastAsia="SimSun" w:cs="SimSun"/>
          <w:sz w:val="22"/>
          <w:szCs w:val="22"/>
        </w:rPr>
      </w:pPr>
    </w:p>
    <w:p>
      <w:pPr>
        <w:pStyle w:val="BodyText"/>
        <w:spacing w:line="259" w:lineRule="auto"/>
        <w:rPr/>
      </w:pPr>
      <w:r/>
    </w:p>
    <w:p>
      <w:pPr>
        <w:pStyle w:val="BodyText"/>
        <w:spacing w:line="259" w:lineRule="auto"/>
        <w:rPr/>
      </w:pPr>
      <w:r/>
    </w:p>
    <w:p>
      <w:pPr>
        <w:ind w:left="4222"/>
        <w:spacing w:before="59" w:line="218" w:lineRule="auto"/>
        <w:rPr>
          <w:rFonts w:ascii="SimHei" w:hAnsi="SimHei" w:eastAsia="SimHei" w:cs="SimHei"/>
          <w:sz w:val="18"/>
          <w:szCs w:val="18"/>
        </w:rPr>
      </w:pPr>
      <w:r>
        <w:rPr>
          <w:rFonts w:ascii="SimHei" w:hAnsi="SimHei" w:eastAsia="SimHei" w:cs="SimHei"/>
          <w:sz w:val="18"/>
          <w:szCs w:val="18"/>
          <w:b/>
          <w:bCs/>
          <w:color w:val="1D3FB1"/>
          <w:spacing w:val="1"/>
        </w:rPr>
        <w:t>第2章</w:t>
      </w:r>
      <w:r>
        <w:rPr>
          <w:rFonts w:ascii="SimHei" w:hAnsi="SimHei" w:eastAsia="SimHei" w:cs="SimHei"/>
          <w:sz w:val="18"/>
          <w:szCs w:val="18"/>
          <w:color w:val="1D3FB1"/>
          <w:spacing w:val="1"/>
        </w:rPr>
        <w:t xml:space="preserve">  </w:t>
      </w:r>
      <w:r>
        <w:rPr>
          <w:rFonts w:ascii="SimHei" w:hAnsi="SimHei" w:eastAsia="SimHei" w:cs="SimHei"/>
          <w:sz w:val="18"/>
          <w:szCs w:val="18"/>
          <w:b/>
          <w:bCs/>
          <w:color w:val="1D3FB1"/>
          <w:spacing w:val="1"/>
        </w:rPr>
        <w:t>数据治理的国内实践</w:t>
      </w:r>
    </w:p>
    <w:p>
      <w:pPr>
        <w:pStyle w:val="BodyText"/>
        <w:spacing w:line="268" w:lineRule="auto"/>
        <w:rPr/>
      </w:pPr>
      <w:r/>
    </w:p>
    <w:p>
      <w:pPr>
        <w:spacing w:before="72" w:line="334" w:lineRule="auto"/>
        <w:jc w:val="both"/>
        <w:rPr>
          <w:rFonts w:ascii="SimSun" w:hAnsi="SimSun" w:eastAsia="SimSun" w:cs="SimSun"/>
          <w:sz w:val="22"/>
          <w:szCs w:val="22"/>
        </w:rPr>
      </w:pPr>
      <w:r>
        <w:rPr>
          <w:rFonts w:ascii="SimSun" w:hAnsi="SimSun" w:eastAsia="SimSun" w:cs="SimSun"/>
          <w:sz w:val="22"/>
          <w:szCs w:val="22"/>
          <w:spacing w:val="2"/>
        </w:rPr>
        <w:t>提出组织建立</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个人信息安全认证制度，鼓励</w:t>
      </w:r>
      <w:r>
        <w:rPr>
          <w:rFonts w:ascii="SimSun" w:hAnsi="SimSun" w:eastAsia="SimSun" w:cs="SimSun"/>
          <w:sz w:val="22"/>
          <w:szCs w:val="22"/>
          <w:spacing w:val="-52"/>
        </w:rPr>
        <w:t xml:space="preserve"> </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
        </w:rPr>
        <w:t>运营者自愿通</w:t>
      </w:r>
      <w:r>
        <w:rPr>
          <w:rFonts w:ascii="SimSun" w:hAnsi="SimSun" w:eastAsia="SimSun" w:cs="SimSun"/>
          <w:sz w:val="22"/>
          <w:szCs w:val="22"/>
        </w:rPr>
        <w:t xml:space="preserve">  </w:t>
      </w:r>
      <w:r>
        <w:rPr>
          <w:rFonts w:ascii="SimSun" w:hAnsi="SimSun" w:eastAsia="SimSun" w:cs="SimSun"/>
          <w:sz w:val="22"/>
          <w:szCs w:val="22"/>
          <w:spacing w:val="-3"/>
        </w:rPr>
        <w:t>过</w:t>
      </w:r>
      <w:r>
        <w:rPr>
          <w:rFonts w:ascii="Times New Roman" w:hAnsi="Times New Roman" w:eastAsia="Times New Roman" w:cs="Times New Roman"/>
          <w:sz w:val="22"/>
          <w:szCs w:val="22"/>
          <w:spacing w:val="-3"/>
        </w:rPr>
        <w:t>App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3"/>
        </w:rPr>
        <w:t>个人信息安全认证，鼓励搜索引擎、</w:t>
      </w:r>
      <w:r>
        <w:rPr>
          <w:rFonts w:ascii="SimSun" w:hAnsi="SimSun" w:eastAsia="SimSun" w:cs="SimSun"/>
          <w:sz w:val="22"/>
          <w:szCs w:val="22"/>
          <w:spacing w:val="-4"/>
        </w:rPr>
        <w:t>应用商店等明确标识并优</w:t>
      </w:r>
      <w:r>
        <w:rPr>
          <w:rFonts w:ascii="SimSun" w:hAnsi="SimSun" w:eastAsia="SimSun" w:cs="SimSun"/>
          <w:sz w:val="22"/>
          <w:szCs w:val="22"/>
        </w:rPr>
        <w:t xml:space="preserve">  </w:t>
      </w:r>
      <w:r>
        <w:rPr>
          <w:rFonts w:ascii="SimSun" w:hAnsi="SimSun" w:eastAsia="SimSun" w:cs="SimSun"/>
          <w:sz w:val="22"/>
          <w:szCs w:val="22"/>
          <w:spacing w:val="1"/>
        </w:rPr>
        <w:t>先推荐通过认证的</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1"/>
        </w:rPr>
        <w:t>,   </w:t>
      </w:r>
      <w:r>
        <w:rPr>
          <w:rFonts w:ascii="SimSun" w:hAnsi="SimSun" w:eastAsia="SimSun" w:cs="SimSun"/>
          <w:sz w:val="22"/>
          <w:szCs w:val="22"/>
          <w:spacing w:val="1"/>
        </w:rPr>
        <w:t>旨在从源头上规范</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运营商研发和推广，</w:t>
      </w:r>
    </w:p>
    <w:p>
      <w:pPr>
        <w:spacing w:line="219" w:lineRule="auto"/>
        <w:rPr>
          <w:rFonts w:ascii="SimSun" w:hAnsi="SimSun" w:eastAsia="SimSun" w:cs="SimSun"/>
          <w:sz w:val="22"/>
          <w:szCs w:val="22"/>
        </w:rPr>
      </w:pPr>
      <w:r>
        <w:rPr>
          <w:rFonts w:ascii="SimSun" w:hAnsi="SimSun" w:eastAsia="SimSun" w:cs="SimSun"/>
          <w:sz w:val="22"/>
          <w:szCs w:val="22"/>
          <w:spacing w:val="-8"/>
        </w:rPr>
        <w:t>以实际行动打造健康、规范的行业生态。</w:t>
      </w:r>
    </w:p>
    <w:p>
      <w:pPr>
        <w:pStyle w:val="BodyText"/>
        <w:spacing w:line="444" w:lineRule="auto"/>
        <w:rPr/>
      </w:pPr>
      <w:r/>
    </w:p>
    <w:p>
      <w:pPr>
        <w:ind w:left="433"/>
        <w:spacing w:before="88" w:line="227" w:lineRule="auto"/>
        <w:rPr>
          <w:rFonts w:ascii="KaiTi" w:hAnsi="KaiTi" w:eastAsia="KaiTi" w:cs="KaiTi"/>
          <w:sz w:val="27"/>
          <w:szCs w:val="27"/>
        </w:rPr>
      </w:pPr>
      <w:r>
        <w:rPr>
          <w:rFonts w:ascii="KaiTi" w:hAnsi="KaiTi" w:eastAsia="KaiTi" w:cs="KaiTi"/>
          <w:sz w:val="27"/>
          <w:szCs w:val="27"/>
          <w:b/>
          <w:bCs/>
          <w:color w:val="0B49C7"/>
          <w:spacing w:val="-14"/>
        </w:rPr>
        <w:t>参考文献</w:t>
      </w:r>
    </w:p>
    <w:p>
      <w:pPr>
        <w:pStyle w:val="BodyText"/>
        <w:spacing w:line="326" w:lineRule="auto"/>
        <w:rPr/>
      </w:pPr>
      <w:r/>
    </w:p>
    <w:p>
      <w:pPr>
        <w:ind w:right="88" w:firstLine="429"/>
        <w:spacing w:before="58" w:line="272" w:lineRule="auto"/>
        <w:rPr>
          <w:rFonts w:ascii="KaiTi" w:hAnsi="KaiTi" w:eastAsia="KaiTi" w:cs="KaiTi"/>
          <w:sz w:val="18"/>
          <w:szCs w:val="18"/>
        </w:rPr>
      </w:pPr>
      <w:r>
        <w:rPr>
          <w:rFonts w:ascii="KaiTi" w:hAnsi="KaiTi" w:eastAsia="KaiTi" w:cs="KaiTi"/>
          <w:sz w:val="18"/>
          <w:szCs w:val="18"/>
          <w:spacing w:val="6"/>
        </w:rPr>
        <w:t>[1]耿志敏.邓小平理论和“三个代表”重要思想概论.上海：上海人民出版</w:t>
      </w:r>
      <w:r>
        <w:rPr>
          <w:rFonts w:ascii="KaiTi" w:hAnsi="KaiTi" w:eastAsia="KaiTi" w:cs="KaiTi"/>
          <w:sz w:val="18"/>
          <w:szCs w:val="18"/>
        </w:rPr>
        <w:t xml:space="preserve"> </w:t>
      </w:r>
      <w:r>
        <w:rPr>
          <w:rFonts w:ascii="KaiTi" w:hAnsi="KaiTi" w:eastAsia="KaiTi" w:cs="KaiTi"/>
          <w:sz w:val="18"/>
          <w:szCs w:val="18"/>
          <w:spacing w:val="4"/>
        </w:rPr>
        <w:t>社，2004.</w:t>
      </w:r>
    </w:p>
    <w:p>
      <w:pPr>
        <w:ind w:left="429"/>
        <w:spacing w:before="115" w:line="220" w:lineRule="auto"/>
        <w:rPr>
          <w:rFonts w:ascii="KaiTi" w:hAnsi="KaiTi" w:eastAsia="KaiTi" w:cs="KaiTi"/>
          <w:sz w:val="18"/>
          <w:szCs w:val="18"/>
        </w:rPr>
      </w:pPr>
      <w:r>
        <w:rPr>
          <w:rFonts w:ascii="KaiTi" w:hAnsi="KaiTi" w:eastAsia="KaiTi" w:cs="KaiTi"/>
          <w:sz w:val="18"/>
          <w:szCs w:val="18"/>
          <w:spacing w:val="4"/>
        </w:rPr>
        <w:t>[2]邓小平推动国家信息化发展的历史经验.人民政协</w:t>
      </w:r>
      <w:r>
        <w:rPr>
          <w:rFonts w:ascii="KaiTi" w:hAnsi="KaiTi" w:eastAsia="KaiTi" w:cs="KaiTi"/>
          <w:sz w:val="18"/>
          <w:szCs w:val="18"/>
          <w:spacing w:val="3"/>
        </w:rPr>
        <w:t>网，2016-11-23.</w:t>
      </w:r>
    </w:p>
    <w:p>
      <w:pPr>
        <w:ind w:right="20"/>
        <w:spacing w:before="96" w:line="363" w:lineRule="exact"/>
        <w:jc w:val="right"/>
        <w:rPr>
          <w:rFonts w:ascii="KaiTi" w:hAnsi="KaiTi" w:eastAsia="KaiTi" w:cs="KaiTi"/>
          <w:sz w:val="18"/>
          <w:szCs w:val="18"/>
        </w:rPr>
      </w:pPr>
      <w:r>
        <w:rPr>
          <w:rFonts w:ascii="KaiTi" w:hAnsi="KaiTi" w:eastAsia="KaiTi" w:cs="KaiTi"/>
          <w:sz w:val="18"/>
          <w:szCs w:val="18"/>
          <w:spacing w:val="5"/>
          <w:position w:val="13"/>
        </w:rPr>
        <w:t>[3]中华人民共和国国民经济和社会发展第十个五年计划纲要.中国政府网，</w:t>
      </w:r>
    </w:p>
    <w:p>
      <w:pPr>
        <w:spacing w:line="183" w:lineRule="auto"/>
        <w:rPr>
          <w:rFonts w:ascii="SimSun" w:hAnsi="SimSun" w:eastAsia="SimSun" w:cs="SimSun"/>
          <w:sz w:val="18"/>
          <w:szCs w:val="18"/>
        </w:rPr>
      </w:pPr>
      <w:r>
        <w:rPr>
          <w:rFonts w:ascii="SimSun" w:hAnsi="SimSun" w:eastAsia="SimSun" w:cs="SimSun"/>
          <w:sz w:val="18"/>
          <w:szCs w:val="18"/>
          <w:spacing w:val="-3"/>
        </w:rPr>
        <w:t>2001-03-15.</w:t>
      </w:r>
    </w:p>
    <w:p>
      <w:pPr>
        <w:ind w:right="19" w:firstLine="429"/>
        <w:spacing w:before="118" w:line="268" w:lineRule="auto"/>
        <w:rPr>
          <w:rFonts w:ascii="SimSun" w:hAnsi="SimSun" w:eastAsia="SimSun" w:cs="SimSun"/>
          <w:sz w:val="18"/>
          <w:szCs w:val="18"/>
        </w:rPr>
      </w:pPr>
      <w:r>
        <w:rPr>
          <w:rFonts w:ascii="KaiTi" w:hAnsi="KaiTi" w:eastAsia="KaiTi" w:cs="KaiTi"/>
          <w:sz w:val="18"/>
          <w:szCs w:val="18"/>
          <w:spacing w:val="15"/>
        </w:rPr>
        <w:t>[4]中共第十八届中央委员会第五次全体会议公报.</w:t>
      </w:r>
      <w:r>
        <w:rPr>
          <w:rFonts w:ascii="KaiTi" w:hAnsi="KaiTi" w:eastAsia="KaiTi" w:cs="KaiTi"/>
          <w:sz w:val="18"/>
          <w:szCs w:val="18"/>
          <w:spacing w:val="-36"/>
        </w:rPr>
        <w:t xml:space="preserve"> </w:t>
      </w:r>
      <w:r>
        <w:rPr>
          <w:rFonts w:ascii="KaiTi" w:hAnsi="KaiTi" w:eastAsia="KaiTi" w:cs="KaiTi"/>
          <w:sz w:val="18"/>
          <w:szCs w:val="18"/>
          <w:spacing w:val="15"/>
        </w:rPr>
        <w:t>中共中央党校官网，</w:t>
      </w:r>
      <w:r>
        <w:rPr>
          <w:rFonts w:ascii="KaiTi" w:hAnsi="KaiTi" w:eastAsia="KaiTi" w:cs="KaiTi"/>
          <w:sz w:val="18"/>
          <w:szCs w:val="18"/>
        </w:rPr>
        <w:t xml:space="preserve"> </w:t>
      </w:r>
      <w:r>
        <w:rPr>
          <w:rFonts w:ascii="SimSun" w:hAnsi="SimSun" w:eastAsia="SimSun" w:cs="SimSun"/>
          <w:sz w:val="18"/>
          <w:szCs w:val="18"/>
          <w:spacing w:val="-3"/>
        </w:rPr>
        <w:t>2015-10-30.</w:t>
      </w:r>
    </w:p>
    <w:p>
      <w:pPr>
        <w:ind w:left="429"/>
        <w:spacing w:before="128" w:line="220" w:lineRule="auto"/>
        <w:rPr>
          <w:rFonts w:ascii="KaiTi" w:hAnsi="KaiTi" w:eastAsia="KaiTi" w:cs="KaiTi"/>
          <w:sz w:val="18"/>
          <w:szCs w:val="18"/>
        </w:rPr>
      </w:pPr>
      <w:r>
        <w:rPr>
          <w:rFonts w:ascii="KaiTi" w:hAnsi="KaiTi" w:eastAsia="KaiTi" w:cs="KaiTi"/>
          <w:sz w:val="18"/>
          <w:szCs w:val="18"/>
          <w:spacing w:val="6"/>
        </w:rPr>
        <w:t>[5]李广乾.政府数据整合政策研究.北京：中国发展出版社，2019.</w:t>
      </w:r>
    </w:p>
    <w:p>
      <w:pPr>
        <w:ind w:right="66" w:firstLine="429"/>
        <w:spacing w:before="95" w:line="269" w:lineRule="auto"/>
        <w:rPr>
          <w:rFonts w:ascii="KaiTi" w:hAnsi="KaiTi" w:eastAsia="KaiTi" w:cs="KaiTi"/>
          <w:sz w:val="18"/>
          <w:szCs w:val="18"/>
        </w:rPr>
      </w:pPr>
      <w:r>
        <w:rPr>
          <w:rFonts w:ascii="KaiTi" w:hAnsi="KaiTi" w:eastAsia="KaiTi" w:cs="KaiTi"/>
          <w:sz w:val="18"/>
          <w:szCs w:val="18"/>
          <w:spacing w:val="9"/>
        </w:rPr>
        <w:t>[6]王建冬，童楠楠.数字经济背景下数据与其他生产要素的协同联动机制</w:t>
      </w:r>
      <w:r>
        <w:rPr>
          <w:rFonts w:ascii="KaiTi" w:hAnsi="KaiTi" w:eastAsia="KaiTi" w:cs="KaiTi"/>
          <w:sz w:val="18"/>
          <w:szCs w:val="18"/>
          <w:spacing w:val="16"/>
        </w:rPr>
        <w:t xml:space="preserve"> </w:t>
      </w:r>
      <w:r>
        <w:rPr>
          <w:rFonts w:ascii="KaiTi" w:hAnsi="KaiTi" w:eastAsia="KaiTi" w:cs="KaiTi"/>
          <w:sz w:val="18"/>
          <w:szCs w:val="18"/>
          <w:spacing w:val="15"/>
        </w:rPr>
        <w:t>研究.电子政务，2020(3):22-31.</w:t>
      </w:r>
    </w:p>
    <w:p>
      <w:pPr>
        <w:ind w:right="20" w:firstLine="429"/>
        <w:spacing w:before="126" w:line="270" w:lineRule="auto"/>
        <w:rPr>
          <w:rFonts w:ascii="SimSun" w:hAnsi="SimSun" w:eastAsia="SimSun" w:cs="SimSun"/>
          <w:sz w:val="18"/>
          <w:szCs w:val="18"/>
        </w:rPr>
      </w:pPr>
      <w:r>
        <w:rPr>
          <w:rFonts w:ascii="KaiTi" w:hAnsi="KaiTi" w:eastAsia="KaiTi" w:cs="KaiTi"/>
          <w:sz w:val="18"/>
          <w:szCs w:val="18"/>
          <w:spacing w:val="3"/>
        </w:rPr>
        <w:t>[7]单志广.国务院批复建立“促进大数据发展部际联席</w:t>
      </w:r>
      <w:r>
        <w:rPr>
          <w:rFonts w:ascii="KaiTi" w:hAnsi="KaiTi" w:eastAsia="KaiTi" w:cs="KaiTi"/>
          <w:sz w:val="18"/>
          <w:szCs w:val="18"/>
          <w:spacing w:val="2"/>
        </w:rPr>
        <w:t>会议”制度.大数据，</w:t>
      </w:r>
      <w:r>
        <w:rPr>
          <w:rFonts w:ascii="KaiTi" w:hAnsi="KaiTi" w:eastAsia="KaiTi" w:cs="KaiTi"/>
          <w:sz w:val="18"/>
          <w:szCs w:val="18"/>
        </w:rPr>
        <w:t xml:space="preserve"> </w:t>
      </w:r>
      <w:r>
        <w:rPr>
          <w:rFonts w:ascii="SimSun" w:hAnsi="SimSun" w:eastAsia="SimSun" w:cs="SimSun"/>
          <w:sz w:val="18"/>
          <w:szCs w:val="18"/>
        </w:rPr>
        <w:t>2016(4):113-116.</w:t>
      </w:r>
    </w:p>
    <w:p>
      <w:pPr>
        <w:spacing w:line="270" w:lineRule="auto"/>
        <w:sectPr>
          <w:footerReference w:type="default" r:id="rId179"/>
          <w:pgSz w:w="8370" w:h="12670"/>
          <w:pgMar w:top="400" w:right="949" w:bottom="586" w:left="840" w:header="0" w:footer="407" w:gutter="0"/>
        </w:sectPr>
        <w:rPr>
          <w:rFonts w:ascii="SimSun" w:hAnsi="SimSun" w:eastAsia="SimSun" w:cs="SimSun"/>
          <w:sz w:val="18"/>
          <w:szCs w:val="18"/>
        </w:rPr>
      </w:pPr>
    </w:p>
    <w:p>
      <w:pPr>
        <w:pStyle w:val="BodyText"/>
        <w:rPr/>
      </w:pPr>
      <w:r/>
    </w:p>
    <w:p>
      <w:pPr>
        <w:sectPr>
          <w:footerReference w:type="default" r:id="rId16"/>
          <w:pgSz w:w="8370" w:h="12670"/>
          <w:pgMar w:top="0" w:right="0" w:bottom="0" w:left="0" w:header="0" w:footer="0" w:gutter="0"/>
        </w:sectPr>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2151"/>
        <w:spacing w:before="47" w:line="215" w:lineRule="auto"/>
        <w:rPr>
          <w:rFonts w:ascii="SimHei" w:hAnsi="SimHei" w:eastAsia="SimHei" w:cs="SimHei"/>
          <w:sz w:val="14"/>
          <w:szCs w:val="14"/>
        </w:rPr>
      </w:pPr>
      <w:r>
        <w:drawing>
          <wp:anchor distT="0" distB="0" distL="0" distR="0" simplePos="0" relativeHeight="251864064" behindDoc="1" locked="0" layoutInCell="1" allowOverlap="1">
            <wp:simplePos x="0" y="0"/>
            <wp:positionH relativeFrom="column">
              <wp:posOffset>-3293738</wp:posOffset>
            </wp:positionH>
            <wp:positionV relativeFrom="paragraph">
              <wp:posOffset>-254000</wp:posOffset>
            </wp:positionV>
            <wp:extent cx="5314950" cy="8045450"/>
            <wp:effectExtent l="0" t="0" r="0" b="0"/>
            <wp:wrapNone/>
            <wp:docPr id="74" name="IM 74"/>
            <wp:cNvGraphicFramePr/>
            <a:graphic>
              <a:graphicData uri="http://schemas.openxmlformats.org/drawingml/2006/picture">
                <pic:pic>
                  <pic:nvPicPr>
                    <pic:cNvPr id="74" name="IM 74"/>
                    <pic:cNvPicPr/>
                  </pic:nvPicPr>
                  <pic:blipFill>
                    <a:blip r:embed="rId180"/>
                    <a:stretch>
                      <a:fillRect/>
                    </a:stretch>
                  </pic:blipFill>
                  <pic:spPr>
                    <a:xfrm rot="0">
                      <a:off x="0" y="0"/>
                      <a:ext cx="5314950" cy="8045450"/>
                    </a:xfrm>
                    <a:prstGeom prst="rect">
                      <a:avLst/>
                    </a:prstGeom>
                  </pic:spPr>
                </pic:pic>
              </a:graphicData>
            </a:graphic>
          </wp:anchor>
        </w:drawing>
      </w:r>
      <w:r>
        <w:rPr>
          <w:rFonts w:ascii="SimHei" w:hAnsi="SimHei" w:eastAsia="SimHei" w:cs="SimHei"/>
          <w:sz w:val="14"/>
          <w:szCs w:val="14"/>
          <w:color w:val="FFFFFF"/>
        </w:rPr>
        <w:t>●</w:t>
      </w:r>
      <w:r>
        <w:rPr>
          <w:rFonts w:ascii="SimHei" w:hAnsi="SimHei" w:eastAsia="SimHei" w:cs="SimHei"/>
          <w:sz w:val="14"/>
          <w:szCs w:val="14"/>
          <w:color w:val="FFFFFF"/>
          <w:spacing w:val="21"/>
        </w:rPr>
        <w:t xml:space="preserve">   </w:t>
      </w:r>
      <w:r>
        <w:rPr>
          <w:rFonts w:ascii="SimHei" w:hAnsi="SimHei" w:eastAsia="SimHei" w:cs="SimHei"/>
          <w:sz w:val="14"/>
          <w:szCs w:val="14"/>
          <w:color w:val="FFFFFF"/>
        </w:rPr>
        <w:t>第</w:t>
      </w:r>
      <w:r>
        <w:rPr>
          <w:rFonts w:ascii="SimHei" w:hAnsi="SimHei" w:eastAsia="SimHei" w:cs="SimHei"/>
          <w:sz w:val="14"/>
          <w:szCs w:val="14"/>
          <w:color w:val="FFFFFF"/>
          <w:spacing w:val="21"/>
        </w:rPr>
        <w:t xml:space="preserve">   </w:t>
      </w:r>
      <w:r>
        <w:rPr>
          <w:rFonts w:ascii="SimHei" w:hAnsi="SimHei" w:eastAsia="SimHei" w:cs="SimHei"/>
          <w:sz w:val="14"/>
          <w:szCs w:val="14"/>
          <w:color w:val="FFFFFF"/>
        </w:rPr>
        <w:t>二</w:t>
      </w:r>
      <w:r>
        <w:rPr>
          <w:rFonts w:ascii="SimHei" w:hAnsi="SimHei" w:eastAsia="SimHei" w:cs="SimHei"/>
          <w:sz w:val="14"/>
          <w:szCs w:val="14"/>
          <w:color w:val="FFFFFF"/>
          <w:spacing w:val="21"/>
        </w:rPr>
        <w:t xml:space="preserve">   </w:t>
      </w:r>
      <w:r>
        <w:rPr>
          <w:rFonts w:ascii="SimHei" w:hAnsi="SimHei" w:eastAsia="SimHei" w:cs="SimHei"/>
          <w:sz w:val="14"/>
          <w:szCs w:val="14"/>
          <w:color w:val="FFFFFF"/>
        </w:rPr>
        <w:t>篇</w:t>
      </w:r>
    </w:p>
    <w:p>
      <w:pPr>
        <w:pStyle w:val="BodyText"/>
        <w:spacing w:line="318" w:lineRule="auto"/>
        <w:rPr/>
      </w:pPr>
      <w:r/>
    </w:p>
    <w:p>
      <w:pPr>
        <w:ind w:left="2064"/>
        <w:spacing w:before="134" w:line="559" w:lineRule="exact"/>
        <w:rPr>
          <w:rFonts w:ascii="STXingkai" w:hAnsi="STXingkai" w:eastAsia="STXingkai" w:cs="STXingkai"/>
          <w:sz w:val="38"/>
          <w:szCs w:val="38"/>
        </w:rPr>
      </w:pPr>
      <w:r>
        <w:rPr>
          <w:rFonts w:ascii="STXingkai" w:hAnsi="STXingkai" w:eastAsia="STXingkai" w:cs="STXingkai"/>
          <w:sz w:val="38"/>
          <w:szCs w:val="38"/>
          <w:color w:val="FFFFFF"/>
          <w:spacing w:val="42"/>
          <w:position w:val="6"/>
        </w:rPr>
        <w:t>发州实践</w:t>
      </w:r>
    </w:p>
    <w:p>
      <w:pPr>
        <w:ind w:left="1983"/>
        <w:spacing w:before="295" w:line="216" w:lineRule="auto"/>
        <w:rPr>
          <w:rFonts w:ascii="SimSun" w:hAnsi="SimSun" w:eastAsia="SimSun" w:cs="SimSun"/>
          <w:sz w:val="38"/>
          <w:szCs w:val="38"/>
        </w:rPr>
      </w:pPr>
      <w:r>
        <w:rPr>
          <w:rFonts w:ascii="SimSun" w:hAnsi="SimSun" w:eastAsia="SimSun" w:cs="SimSun"/>
          <w:sz w:val="38"/>
          <w:szCs w:val="38"/>
          <w:color w:val="FFFFFF"/>
        </w:rPr>
        <w:t>—</w:t>
      </w:r>
      <w:r>
        <w:rPr>
          <w:rFonts w:ascii="SimSun" w:hAnsi="SimSun" w:eastAsia="SimSun" w:cs="SimSun"/>
          <w:sz w:val="38"/>
          <w:szCs w:val="38"/>
          <w:color w:val="FFFFFF"/>
          <w:spacing w:val="-65"/>
        </w:rPr>
        <w:t xml:space="preserve"> </w:t>
      </w:r>
      <w:r>
        <w:rPr>
          <w:rFonts w:ascii="SimSun" w:hAnsi="SimSun" w:eastAsia="SimSun" w:cs="SimSun"/>
          <w:sz w:val="38"/>
          <w:szCs w:val="38"/>
          <w:color w:val="FFFFFF"/>
        </w:rPr>
        <w:t>先</w:t>
      </w:r>
      <w:r>
        <w:rPr>
          <w:rFonts w:ascii="SimSun" w:hAnsi="SimSun" w:eastAsia="SimSun" w:cs="SimSun"/>
          <w:sz w:val="38"/>
          <w:szCs w:val="38"/>
          <w:color w:val="FFFFFF"/>
          <w:spacing w:val="-65"/>
        </w:rPr>
        <w:t xml:space="preserve"> </w:t>
      </w:r>
      <w:r>
        <w:rPr>
          <w:rFonts w:ascii="SimSun" w:hAnsi="SimSun" w:eastAsia="SimSun" w:cs="SimSun"/>
          <w:sz w:val="38"/>
          <w:szCs w:val="38"/>
          <w:color w:val="FFFFFF"/>
        </w:rPr>
        <w:t>行</w:t>
      </w:r>
      <w:r>
        <w:rPr>
          <w:rFonts w:ascii="SimSun" w:hAnsi="SimSun" w:eastAsia="SimSun" w:cs="SimSun"/>
          <w:sz w:val="38"/>
          <w:szCs w:val="38"/>
          <w:color w:val="FFFFFF"/>
          <w:spacing w:val="-65"/>
        </w:rPr>
        <w:t xml:space="preserve"> </w:t>
      </w:r>
      <w:r>
        <w:rPr>
          <w:rFonts w:ascii="SimSun" w:hAnsi="SimSun" w:eastAsia="SimSun" w:cs="SimSun"/>
          <w:sz w:val="38"/>
          <w:szCs w:val="38"/>
          <w:color w:val="FFFFFF"/>
        </w:rPr>
        <w:t>先</w:t>
      </w:r>
      <w:r>
        <w:rPr>
          <w:rFonts w:ascii="SimSun" w:hAnsi="SimSun" w:eastAsia="SimSun" w:cs="SimSun"/>
          <w:sz w:val="38"/>
          <w:szCs w:val="38"/>
          <w:color w:val="FFFFFF"/>
          <w:spacing w:val="-65"/>
        </w:rPr>
        <w:t xml:space="preserve"> </w:t>
      </w:r>
      <w:r>
        <w:rPr>
          <w:rFonts w:ascii="SimSun" w:hAnsi="SimSun" w:eastAsia="SimSun" w:cs="SimSun"/>
          <w:sz w:val="38"/>
          <w:szCs w:val="38"/>
          <w:color w:val="FFFFFF"/>
        </w:rPr>
        <w:t>试</w:t>
      </w:r>
      <w:r>
        <w:rPr>
          <w:rFonts w:ascii="SimSun" w:hAnsi="SimSun" w:eastAsia="SimSun" w:cs="SimSun"/>
          <w:sz w:val="38"/>
          <w:szCs w:val="38"/>
          <w:color w:val="FFFFFF"/>
          <w:spacing w:val="-65"/>
        </w:rPr>
        <w:t xml:space="preserve"> </w:t>
      </w:r>
      <w:r>
        <w:rPr>
          <w:rFonts w:ascii="SimSun" w:hAnsi="SimSun" w:eastAsia="SimSun" w:cs="SimSun"/>
          <w:sz w:val="38"/>
          <w:szCs w:val="38"/>
          <w:color w:val="FFFFFF"/>
        </w:rPr>
        <w:t>语</w:t>
      </w:r>
      <w:r>
        <w:rPr>
          <w:rFonts w:ascii="SimSun" w:hAnsi="SimSun" w:eastAsia="SimSun" w:cs="SimSun"/>
          <w:sz w:val="38"/>
          <w:szCs w:val="38"/>
          <w:color w:val="FFFFFF"/>
          <w:spacing w:val="-65"/>
        </w:rPr>
        <w:t xml:space="preserve"> </w:t>
      </w:r>
      <w:r>
        <w:rPr>
          <w:rFonts w:ascii="SimSun" w:hAnsi="SimSun" w:eastAsia="SimSun" w:cs="SimSun"/>
          <w:sz w:val="38"/>
          <w:szCs w:val="38"/>
          <w:color w:val="FFFFFF"/>
        </w:rPr>
        <w:t>新</w:t>
      </w:r>
      <w:r>
        <w:rPr>
          <w:rFonts w:ascii="SimSun" w:hAnsi="SimSun" w:eastAsia="SimSun" w:cs="SimSun"/>
          <w:sz w:val="38"/>
          <w:szCs w:val="38"/>
          <w:color w:val="FFFFFF"/>
          <w:spacing w:val="-65"/>
        </w:rPr>
        <w:t xml:space="preserve"> </w:t>
      </w:r>
      <w:r>
        <w:rPr>
          <w:rFonts w:ascii="SimSun" w:hAnsi="SimSun" w:eastAsia="SimSun" w:cs="SimSun"/>
          <w:sz w:val="38"/>
          <w:szCs w:val="38"/>
          <w:color w:val="FFFFFF"/>
        </w:rPr>
        <w:t>篇</w:t>
      </w:r>
    </w:p>
    <w:p>
      <w:pPr>
        <w:spacing w:line="216" w:lineRule="auto"/>
        <w:sectPr>
          <w:pgSz w:w="8370" w:h="12670"/>
          <w:pgMar w:top="400" w:right="0" w:bottom="400" w:left="0" w:header="0" w:footer="0" w:gutter="0"/>
          <w:textDirection w:val="tbRl"/>
        </w:sectPr>
        <w:rPr>
          <w:rFonts w:ascii="SimSun" w:hAnsi="SimSun" w:eastAsia="SimSun" w:cs="SimSun"/>
          <w:sz w:val="38"/>
          <w:szCs w:val="38"/>
        </w:rPr>
      </w:pPr>
    </w:p>
    <w:p>
      <w:pPr>
        <w:pStyle w:val="BodyText"/>
        <w:rPr/>
      </w:pPr>
      <w:r/>
    </w:p>
    <w:p>
      <w:pPr>
        <w:sectPr>
          <w:pgSz w:w="8370" w:h="12670"/>
          <w:pgMar w:top="0" w:right="0" w:bottom="0" w:left="0" w:header="0" w:footer="0" w:gutter="0"/>
        </w:sectPr>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110"/>
        <w:spacing w:before="114" w:line="219" w:lineRule="auto"/>
        <w:rPr>
          <w:rFonts w:ascii="SimSun" w:hAnsi="SimSun" w:eastAsia="SimSun" w:cs="SimSun"/>
          <w:sz w:val="35"/>
          <w:szCs w:val="35"/>
        </w:rPr>
      </w:pPr>
      <w:r>
        <w:rPr>
          <w:rFonts w:ascii="SimSun" w:hAnsi="SimSun" w:eastAsia="SimSun" w:cs="SimSun"/>
          <w:sz w:val="35"/>
          <w:szCs w:val="35"/>
          <w:color w:val="0042C8"/>
          <w:spacing w:val="-11"/>
        </w:rPr>
        <w:t>●</w:t>
      </w:r>
      <w:r>
        <w:rPr>
          <w:rFonts w:ascii="SimSun" w:hAnsi="SimSun" w:eastAsia="SimSun" w:cs="SimSun"/>
          <w:sz w:val="35"/>
          <w:szCs w:val="35"/>
          <w:color w:val="0042C8"/>
          <w:spacing w:val="54"/>
        </w:rPr>
        <w:t xml:space="preserve"> </w:t>
      </w:r>
      <w:r>
        <w:rPr>
          <w:rFonts w:ascii="SimSun" w:hAnsi="SimSun" w:eastAsia="SimSun" w:cs="SimSun"/>
          <w:sz w:val="35"/>
          <w:szCs w:val="35"/>
          <w:b/>
          <w:bCs/>
          <w:color w:val="0042C8"/>
          <w:spacing w:val="-11"/>
        </w:rPr>
        <w:t>第3章</w:t>
      </w:r>
      <w:r>
        <w:rPr>
          <w:rFonts w:ascii="SimSun" w:hAnsi="SimSun" w:eastAsia="SimSun" w:cs="SimSun"/>
          <w:sz w:val="35"/>
          <w:szCs w:val="35"/>
          <w:color w:val="0042C8"/>
          <w:spacing w:val="159"/>
        </w:rPr>
        <w:t xml:space="preserve"> </w:t>
      </w:r>
      <w:r>
        <w:rPr>
          <w:rFonts w:ascii="SimSun" w:hAnsi="SimSun" w:eastAsia="SimSun" w:cs="SimSun"/>
          <w:sz w:val="35"/>
          <w:szCs w:val="35"/>
          <w:b/>
          <w:bCs/>
          <w:color w:val="0042C8"/>
          <w:spacing w:val="-11"/>
        </w:rPr>
        <w:t>贵州数据治理概貌</w:t>
      </w:r>
    </w:p>
    <w:p>
      <w:pPr>
        <w:pStyle w:val="BodyText"/>
        <w:spacing w:line="257" w:lineRule="auto"/>
        <w:rPr/>
      </w:pPr>
      <w:r/>
    </w:p>
    <w:p>
      <w:pPr>
        <w:pStyle w:val="BodyText"/>
        <w:spacing w:line="257" w:lineRule="auto"/>
        <w:rPr/>
      </w:pPr>
      <w:r/>
    </w:p>
    <w:p>
      <w:pPr>
        <w:ind w:firstLine="530"/>
        <w:spacing w:before="72" w:line="327" w:lineRule="auto"/>
        <w:jc w:val="both"/>
        <w:rPr>
          <w:rFonts w:ascii="SimSun" w:hAnsi="SimSun" w:eastAsia="SimSun" w:cs="SimSun"/>
          <w:sz w:val="22"/>
          <w:szCs w:val="22"/>
        </w:rPr>
      </w:pPr>
      <w:r>
        <w:rPr>
          <w:rFonts w:ascii="SimSun" w:hAnsi="SimSun" w:eastAsia="SimSun" w:cs="SimSun"/>
          <w:sz w:val="22"/>
          <w:szCs w:val="22"/>
          <w:spacing w:val="-4"/>
        </w:rPr>
        <w:t>当前，世界已进入“数字全球化”时代，数据资源成为重要生产</w:t>
      </w:r>
      <w:r>
        <w:rPr>
          <w:rFonts w:ascii="SimSun" w:hAnsi="SimSun" w:eastAsia="SimSun" w:cs="SimSun"/>
          <w:sz w:val="22"/>
          <w:szCs w:val="22"/>
          <w:spacing w:val="7"/>
        </w:rPr>
        <w:t xml:space="preserve">  </w:t>
      </w:r>
      <w:r>
        <w:rPr>
          <w:rFonts w:ascii="SimSun" w:hAnsi="SimSun" w:eastAsia="SimSun" w:cs="SimSun"/>
          <w:sz w:val="22"/>
          <w:szCs w:val="22"/>
          <w:spacing w:val="-1"/>
        </w:rPr>
        <w:t>要素，数字经济成为生产力的新组织方式。围绕数据资源的开发与应</w:t>
      </w:r>
      <w:r>
        <w:rPr>
          <w:rFonts w:ascii="SimSun" w:hAnsi="SimSun" w:eastAsia="SimSun" w:cs="SimSun"/>
          <w:sz w:val="22"/>
          <w:szCs w:val="22"/>
          <w:spacing w:val="9"/>
        </w:rPr>
        <w:t xml:space="preserve">  </w:t>
      </w:r>
      <w:r>
        <w:rPr>
          <w:rFonts w:ascii="SimSun" w:hAnsi="SimSun" w:eastAsia="SimSun" w:cs="SimSun"/>
          <w:sz w:val="22"/>
          <w:szCs w:val="22"/>
        </w:rPr>
        <w:t>用愈发广泛、深入和频繁，大数据成为重要的</w:t>
      </w:r>
      <w:r>
        <w:rPr>
          <w:rFonts w:ascii="SimSun" w:hAnsi="SimSun" w:eastAsia="SimSun" w:cs="SimSun"/>
          <w:sz w:val="22"/>
          <w:szCs w:val="22"/>
          <w:spacing w:val="-1"/>
        </w:rPr>
        <w:t>战略资源。贵州作为首</w:t>
      </w:r>
      <w:r>
        <w:rPr>
          <w:rFonts w:ascii="SimSun" w:hAnsi="SimSun" w:eastAsia="SimSun" w:cs="SimSun"/>
          <w:sz w:val="22"/>
          <w:szCs w:val="22"/>
        </w:rPr>
        <w:t xml:space="preserve">  </w:t>
      </w:r>
      <w:r>
        <w:rPr>
          <w:rFonts w:ascii="SimSun" w:hAnsi="SimSun" w:eastAsia="SimSun" w:cs="SimSun"/>
          <w:sz w:val="22"/>
          <w:szCs w:val="22"/>
          <w:spacing w:val="-1"/>
        </w:rPr>
        <w:t>个国家大数据综合试验区，抓住发展机遇，充分依托生态能源有利条</w:t>
      </w:r>
      <w:r>
        <w:rPr>
          <w:rFonts w:ascii="SimSun" w:hAnsi="SimSun" w:eastAsia="SimSun" w:cs="SimSun"/>
          <w:sz w:val="22"/>
          <w:szCs w:val="22"/>
          <w:spacing w:val="9"/>
        </w:rPr>
        <w:t xml:space="preserve">  </w:t>
      </w:r>
      <w:r>
        <w:rPr>
          <w:rFonts w:ascii="SimSun" w:hAnsi="SimSun" w:eastAsia="SimSun" w:cs="SimSun"/>
          <w:sz w:val="22"/>
          <w:szCs w:val="22"/>
          <w:spacing w:val="-1"/>
        </w:rPr>
        <w:t>件，以“大扶贫、大数据、大生态”三大战略为核心，探索建设云上</w:t>
      </w:r>
      <w:r>
        <w:rPr>
          <w:rFonts w:ascii="SimSun" w:hAnsi="SimSun" w:eastAsia="SimSun" w:cs="SimSun"/>
          <w:sz w:val="22"/>
          <w:szCs w:val="22"/>
          <w:spacing w:val="9"/>
        </w:rPr>
        <w:t xml:space="preserve">  </w:t>
      </w:r>
      <w:r>
        <w:rPr>
          <w:rFonts w:ascii="SimSun" w:hAnsi="SimSun" w:eastAsia="SimSun" w:cs="SimSun"/>
          <w:sz w:val="22"/>
          <w:szCs w:val="22"/>
        </w:rPr>
        <w:t>贵州政务云平台，统筹全省政务信息化工作，</w:t>
      </w:r>
      <w:r>
        <w:rPr>
          <w:rFonts w:ascii="SimSun" w:hAnsi="SimSun" w:eastAsia="SimSun" w:cs="SimSun"/>
          <w:sz w:val="22"/>
          <w:szCs w:val="22"/>
          <w:spacing w:val="-1"/>
        </w:rPr>
        <w:t>开创出一条大数据与实</w:t>
      </w:r>
      <w:r>
        <w:rPr>
          <w:rFonts w:ascii="SimSun" w:hAnsi="SimSun" w:eastAsia="SimSun" w:cs="SimSun"/>
          <w:sz w:val="22"/>
          <w:szCs w:val="22"/>
        </w:rPr>
        <w:t xml:space="preserve">  </w:t>
      </w:r>
      <w:r>
        <w:rPr>
          <w:rFonts w:ascii="SimSun" w:hAnsi="SimSun" w:eastAsia="SimSun" w:cs="SimSun"/>
          <w:sz w:val="22"/>
          <w:szCs w:val="22"/>
        </w:rPr>
        <w:t>体经济深度融合的数字产业化、产业数字化发展道路。经过多年积累 </w:t>
      </w:r>
      <w:r>
        <w:rPr>
          <w:rFonts w:ascii="SimSun" w:hAnsi="SimSun" w:eastAsia="SimSun" w:cs="SimSun"/>
          <w:sz w:val="22"/>
          <w:szCs w:val="22"/>
          <w:spacing w:val="3"/>
        </w:rPr>
        <w:t>和不断创新迭代，贵州数据治理探索卓有成效，政务数据整合共享、</w:t>
      </w:r>
      <w:r>
        <w:rPr>
          <w:rFonts w:ascii="SimSun" w:hAnsi="SimSun" w:eastAsia="SimSun" w:cs="SimSun"/>
          <w:sz w:val="22"/>
          <w:szCs w:val="22"/>
        </w:rPr>
        <w:t xml:space="preserve"> </w:t>
      </w:r>
      <w:r>
        <w:rPr>
          <w:rFonts w:ascii="SimSun" w:hAnsi="SimSun" w:eastAsia="SimSun" w:cs="SimSun"/>
          <w:sz w:val="22"/>
          <w:szCs w:val="22"/>
          <w:spacing w:val="-7"/>
        </w:rPr>
        <w:t>“一云一网一平台”成为全国领先示范，“数博会”品牌享</w:t>
      </w:r>
      <w:r>
        <w:rPr>
          <w:rFonts w:ascii="SimSun" w:hAnsi="SimSun" w:eastAsia="SimSun" w:cs="SimSun"/>
          <w:sz w:val="22"/>
          <w:szCs w:val="22"/>
          <w:spacing w:val="-8"/>
        </w:rPr>
        <w:t>誉国际，在</w:t>
      </w:r>
    </w:p>
    <w:p>
      <w:pPr>
        <w:ind w:left="110"/>
        <w:spacing w:line="219" w:lineRule="auto"/>
        <w:rPr>
          <w:rFonts w:ascii="SimSun" w:hAnsi="SimSun" w:eastAsia="SimSun" w:cs="SimSun"/>
          <w:sz w:val="22"/>
          <w:szCs w:val="22"/>
        </w:rPr>
      </w:pPr>
      <w:r>
        <w:rPr>
          <w:rFonts w:ascii="SimSun" w:hAnsi="SimSun" w:eastAsia="SimSun" w:cs="SimSun"/>
          <w:sz w:val="22"/>
          <w:szCs w:val="22"/>
          <w:spacing w:val="-9"/>
        </w:rPr>
        <w:t>数据治理道路上迈向更高台阶。</w:t>
      </w:r>
    </w:p>
    <w:p>
      <w:pPr>
        <w:pStyle w:val="BodyText"/>
        <w:spacing w:line="453" w:lineRule="auto"/>
        <w:rPr/>
      </w:pPr>
      <w:r/>
    </w:p>
    <w:p>
      <w:pPr>
        <w:ind w:left="532"/>
        <w:spacing w:before="88" w:line="219" w:lineRule="auto"/>
        <w:outlineLvl w:val="0"/>
        <w:rPr>
          <w:rFonts w:ascii="YouYuan" w:hAnsi="YouYuan" w:eastAsia="YouYuan" w:cs="YouYuan"/>
          <w:sz w:val="27"/>
          <w:szCs w:val="27"/>
        </w:rPr>
      </w:pPr>
      <w:r>
        <w:rPr>
          <w:rFonts w:ascii="YouYuan" w:hAnsi="YouYuan" w:eastAsia="YouYuan" w:cs="YouYuan"/>
          <w:sz w:val="27"/>
          <w:szCs w:val="27"/>
          <w:b/>
          <w:bCs/>
          <w:color w:val="0033AD"/>
          <w:spacing w:val="-18"/>
        </w:rPr>
        <w:t>3.1</w:t>
      </w:r>
      <w:r>
        <w:rPr>
          <w:rFonts w:ascii="YouYuan" w:hAnsi="YouYuan" w:eastAsia="YouYuan" w:cs="YouYuan"/>
          <w:sz w:val="27"/>
          <w:szCs w:val="27"/>
          <w:color w:val="0033AD"/>
          <w:spacing w:val="-18"/>
        </w:rPr>
        <w:t xml:space="preserve">  </w:t>
      </w:r>
      <w:r>
        <w:rPr>
          <w:rFonts w:ascii="YouYuan" w:hAnsi="YouYuan" w:eastAsia="YouYuan" w:cs="YouYuan"/>
          <w:sz w:val="27"/>
          <w:szCs w:val="27"/>
          <w:b/>
          <w:bCs/>
          <w:color w:val="0033AD"/>
          <w:spacing w:val="-18"/>
        </w:rPr>
        <w:t>贵州大数据发展历程</w:t>
      </w:r>
    </w:p>
    <w:p>
      <w:pPr>
        <w:pStyle w:val="BodyText"/>
        <w:spacing w:line="371" w:lineRule="auto"/>
        <w:rPr/>
      </w:pPr>
      <w:r/>
    </w:p>
    <w:p>
      <w:pPr>
        <w:ind w:left="110" w:right="79" w:firstLine="420"/>
        <w:spacing w:before="71" w:line="327" w:lineRule="auto"/>
        <w:jc w:val="both"/>
        <w:rPr>
          <w:rFonts w:ascii="SimSun" w:hAnsi="SimSun" w:eastAsia="SimSun" w:cs="SimSun"/>
          <w:sz w:val="22"/>
          <w:szCs w:val="22"/>
        </w:rPr>
      </w:pPr>
      <w:r>
        <w:rPr>
          <w:rFonts w:ascii="SimSun" w:hAnsi="SimSun" w:eastAsia="SimSun" w:cs="SimSun"/>
          <w:sz w:val="22"/>
          <w:szCs w:val="22"/>
          <w:spacing w:val="-4"/>
        </w:rPr>
        <w:t>作为西部内陆省份，贵州不临海、不临江、不临边，发展的先天</w:t>
      </w:r>
      <w:r>
        <w:rPr>
          <w:rFonts w:ascii="SimSun" w:hAnsi="SimSun" w:eastAsia="SimSun" w:cs="SimSun"/>
          <w:sz w:val="22"/>
          <w:szCs w:val="22"/>
          <w:spacing w:val="11"/>
        </w:rPr>
        <w:t xml:space="preserve"> </w:t>
      </w:r>
      <w:r>
        <w:rPr>
          <w:rFonts w:ascii="SimSun" w:hAnsi="SimSun" w:eastAsia="SimSun" w:cs="SimSun"/>
          <w:sz w:val="22"/>
          <w:szCs w:val="22"/>
          <w:spacing w:val="-3"/>
        </w:rPr>
        <w:t>优势不明显，如何选好发展路子实现跨越转</w:t>
      </w:r>
      <w:r>
        <w:rPr>
          <w:rFonts w:ascii="SimSun" w:hAnsi="SimSun" w:eastAsia="SimSun" w:cs="SimSun"/>
          <w:sz w:val="22"/>
          <w:szCs w:val="22"/>
          <w:spacing w:val="-4"/>
        </w:rPr>
        <w:t>型至关重要。亚热带季风</w:t>
      </w:r>
      <w:r>
        <w:rPr>
          <w:rFonts w:ascii="SimSun" w:hAnsi="SimSun" w:eastAsia="SimSun" w:cs="SimSun"/>
          <w:sz w:val="22"/>
          <w:szCs w:val="22"/>
        </w:rPr>
        <w:t xml:space="preserve"> </w:t>
      </w:r>
      <w:r>
        <w:rPr>
          <w:rFonts w:ascii="SimSun" w:hAnsi="SimSun" w:eastAsia="SimSun" w:cs="SimSun"/>
          <w:sz w:val="22"/>
          <w:szCs w:val="22"/>
          <w:spacing w:val="-4"/>
        </w:rPr>
        <w:t>性湿润气候，地质结构稳定，丰富的水能资源和煤炭资源等生态</w:t>
      </w:r>
      <w:r>
        <w:rPr>
          <w:rFonts w:ascii="SimSun" w:hAnsi="SimSun" w:eastAsia="SimSun" w:cs="SimSun"/>
          <w:sz w:val="22"/>
          <w:szCs w:val="22"/>
          <w:spacing w:val="-5"/>
        </w:rPr>
        <w:t>能源</w:t>
      </w:r>
      <w:r>
        <w:rPr>
          <w:rFonts w:ascii="SimSun" w:hAnsi="SimSun" w:eastAsia="SimSun" w:cs="SimSun"/>
          <w:sz w:val="22"/>
          <w:szCs w:val="22"/>
        </w:rPr>
        <w:t xml:space="preserve"> </w:t>
      </w:r>
      <w:r>
        <w:rPr>
          <w:rFonts w:ascii="SimSun" w:hAnsi="SimSun" w:eastAsia="SimSun" w:cs="SimSun"/>
          <w:sz w:val="22"/>
          <w:szCs w:val="22"/>
          <w:spacing w:val="-4"/>
        </w:rPr>
        <w:t>优势，以及地处西南腹地，有着天然安全屏障，为贵州探索大数据发</w:t>
      </w:r>
    </w:p>
    <w:p>
      <w:pPr>
        <w:ind w:left="110"/>
        <w:spacing w:line="218" w:lineRule="auto"/>
        <w:rPr>
          <w:rFonts w:ascii="SimSun" w:hAnsi="SimSun" w:eastAsia="SimSun" w:cs="SimSun"/>
          <w:sz w:val="22"/>
          <w:szCs w:val="22"/>
        </w:rPr>
      </w:pPr>
      <w:r>
        <w:rPr>
          <w:rFonts w:ascii="SimSun" w:hAnsi="SimSun" w:eastAsia="SimSun" w:cs="SimSun"/>
          <w:sz w:val="22"/>
          <w:szCs w:val="22"/>
          <w:spacing w:val="-3"/>
        </w:rPr>
        <w:t>展道路奠定了基础。2014—2020年，贵州省从无到有，用</w:t>
      </w:r>
      <w:r>
        <w:rPr>
          <w:rFonts w:ascii="SimSun" w:hAnsi="SimSun" w:eastAsia="SimSun" w:cs="SimSun"/>
          <w:sz w:val="22"/>
          <w:szCs w:val="22"/>
          <w:spacing w:val="-4"/>
        </w:rPr>
        <w:t>七年的时间</w:t>
      </w:r>
    </w:p>
    <w:p>
      <w:pPr>
        <w:spacing w:line="218" w:lineRule="auto"/>
        <w:sectPr>
          <w:footerReference w:type="default" r:id="rId181"/>
          <w:pgSz w:w="8370" w:h="12670"/>
          <w:pgMar w:top="400" w:right="879" w:bottom="684" w:left="799" w:header="0" w:footer="466" w:gutter="0"/>
        </w:sectPr>
        <w:rPr>
          <w:rFonts w:ascii="SimSun" w:hAnsi="SimSun" w:eastAsia="SimSun" w:cs="SimSun"/>
          <w:sz w:val="22"/>
          <w:szCs w:val="22"/>
        </w:rPr>
      </w:pPr>
    </w:p>
    <w:p>
      <w:pPr>
        <w:pStyle w:val="BodyText"/>
        <w:spacing w:line="458" w:lineRule="auto"/>
        <w:rPr/>
      </w:pPr>
      <w:r/>
    </w:p>
    <w:p>
      <w:pPr>
        <w:ind w:left="52"/>
        <w:spacing w:before="52" w:line="219" w:lineRule="auto"/>
        <w:rPr>
          <w:rFonts w:ascii="SimSun" w:hAnsi="SimSun" w:eastAsia="SimSun" w:cs="SimSun"/>
          <w:sz w:val="16"/>
          <w:szCs w:val="16"/>
        </w:rPr>
      </w:pPr>
      <w:r>
        <w:rPr>
          <w:rFonts w:ascii="SimSun" w:hAnsi="SimSun" w:eastAsia="SimSun" w:cs="SimSun"/>
          <w:sz w:val="16"/>
          <w:szCs w:val="16"/>
          <w:b/>
          <w:bCs/>
          <w:color w:val="3163D6"/>
          <w:spacing w:val="14"/>
        </w:rPr>
        <w:t>数据治理之路——贵州实践</w:t>
      </w:r>
    </w:p>
    <w:p>
      <w:pPr>
        <w:pStyle w:val="BodyText"/>
        <w:spacing w:line="242" w:lineRule="auto"/>
        <w:rPr/>
      </w:pPr>
      <w:r/>
    </w:p>
    <w:p>
      <w:pPr>
        <w:ind w:left="50"/>
        <w:spacing w:before="71" w:line="421" w:lineRule="exact"/>
        <w:rPr>
          <w:rFonts w:ascii="SimSun" w:hAnsi="SimSun" w:eastAsia="SimSun" w:cs="SimSun"/>
          <w:sz w:val="22"/>
          <w:szCs w:val="22"/>
        </w:rPr>
      </w:pPr>
      <w:r>
        <w:rPr>
          <w:rFonts w:ascii="SimSun" w:hAnsi="SimSun" w:eastAsia="SimSun" w:cs="SimSun"/>
          <w:sz w:val="22"/>
          <w:szCs w:val="22"/>
          <w:spacing w:val="-10"/>
          <w:position w:val="15"/>
        </w:rPr>
        <w:t>慢慢摸索出适应本地实际的数据管理体制机制</w:t>
      </w:r>
      <w:r>
        <w:rPr>
          <w:rFonts w:ascii="SimSun" w:hAnsi="SimSun" w:eastAsia="SimSun" w:cs="SimSun"/>
          <w:sz w:val="22"/>
          <w:szCs w:val="22"/>
          <w:spacing w:val="-11"/>
          <w:position w:val="15"/>
        </w:rPr>
        <w:t>，开创了政务信息化建设</w:t>
      </w:r>
    </w:p>
    <w:p>
      <w:pPr>
        <w:ind w:left="50"/>
        <w:spacing w:line="219" w:lineRule="auto"/>
        <w:rPr>
          <w:rFonts w:ascii="SimSun" w:hAnsi="SimSun" w:eastAsia="SimSun" w:cs="SimSun"/>
          <w:sz w:val="22"/>
          <w:szCs w:val="22"/>
        </w:rPr>
      </w:pPr>
      <w:r>
        <w:rPr>
          <w:rFonts w:ascii="SimSun" w:hAnsi="SimSun" w:eastAsia="SimSun" w:cs="SimSun"/>
          <w:sz w:val="22"/>
          <w:szCs w:val="22"/>
          <w:spacing w:val="-5"/>
        </w:rPr>
        <w:t>新模式，数字经济发展成为全国示范，实现</w:t>
      </w:r>
      <w:r>
        <w:rPr>
          <w:rFonts w:ascii="SimSun" w:hAnsi="SimSun" w:eastAsia="SimSun" w:cs="SimSun"/>
          <w:sz w:val="22"/>
          <w:szCs w:val="22"/>
          <w:spacing w:val="-6"/>
        </w:rPr>
        <w:t>后发赶超(如图3-1所示)。</w:t>
      </w:r>
    </w:p>
    <w:p>
      <w:pPr>
        <w:pStyle w:val="BodyText"/>
        <w:spacing w:before="179" w:line="3350" w:lineRule="exact"/>
        <w:rPr/>
      </w:pPr>
      <w:r>
        <w:rPr>
          <w:position w:val="-67"/>
        </w:rPr>
        <w:pict>
          <v:group id="_x0000_s90" style="mso-position-vertical-relative:line;mso-position-horizontal-relative:char;width:330pt;height:167.55pt;" filled="false" stroked="false" coordsize="6600,3351" coordorigin="0,0">
            <v:shape id="_x0000_s92" style="position:absolute;left:0;top:0;width:6600;height:3351;" filled="false" stroked="false" type="#_x0000_t75">
              <v:imagedata o:title="" r:id="rId183"/>
            </v:shape>
            <v:shape id="_x0000_s94" style="position:absolute;left:122;top:54;width:4871;height:3232;" filled="false" stroked="false" type="#_x0000_t202">
              <v:fill on="false"/>
              <v:stroke on="false"/>
              <v:path/>
              <v:imagedata o:title=""/>
              <o:lock v:ext="edit" aspectratio="false"/>
              <v:textbox inset="0mm,0mm,0mm,0mm">
                <w:txbxContent>
                  <w:p>
                    <w:pPr>
                      <w:ind w:left="860"/>
                      <w:spacing w:before="19" w:line="231" w:lineRule="auto"/>
                      <w:rPr>
                        <w:rFonts w:ascii="SimSun" w:hAnsi="SimSun" w:eastAsia="SimSun" w:cs="SimSun"/>
                        <w:sz w:val="16"/>
                        <w:szCs w:val="16"/>
                      </w:rPr>
                    </w:pPr>
                    <w:r>
                      <w:rPr>
                        <w:rFonts w:ascii="SimSun" w:hAnsi="SimSun" w:eastAsia="SimSun" w:cs="SimSun"/>
                        <w:sz w:val="16"/>
                        <w:szCs w:val="16"/>
                        <w:b/>
                        <w:bCs/>
                        <w:color w:val="2252A6"/>
                        <w:spacing w:val="-3"/>
                      </w:rPr>
                      <w:t>大数据战略导航</w:t>
                    </w:r>
                    <w:r>
                      <w:rPr>
                        <w:rFonts w:ascii="SimSun" w:hAnsi="SimSun" w:eastAsia="SimSun" w:cs="SimSun"/>
                        <w:sz w:val="16"/>
                        <w:szCs w:val="16"/>
                        <w:color w:val="2252A6"/>
                        <w:spacing w:val="-3"/>
                      </w:rPr>
                      <w:t xml:space="preserve">      </w:t>
                    </w:r>
                    <w:r>
                      <w:rPr>
                        <w:rFonts w:ascii="SimSun" w:hAnsi="SimSun" w:eastAsia="SimSun" w:cs="SimSun"/>
                        <w:sz w:val="16"/>
                        <w:szCs w:val="16"/>
                        <w:b/>
                        <w:bCs/>
                        <w:color w:val="2F6EDD"/>
                        <w:spacing w:val="-3"/>
                      </w:rPr>
                      <w:t>大数据产业发展</w:t>
                    </w:r>
                  </w:p>
                  <w:p>
                    <w:pPr>
                      <w:ind w:left="977" w:right="615" w:hanging="65"/>
                      <w:spacing w:line="206" w:lineRule="auto"/>
                      <w:rPr>
                        <w:rFonts w:ascii="SimSun" w:hAnsi="SimSun" w:eastAsia="SimSun" w:cs="SimSun"/>
                        <w:sz w:val="13"/>
                        <w:szCs w:val="13"/>
                      </w:rPr>
                    </w:pPr>
                    <w:r>
                      <w:rPr>
                        <w:rFonts w:ascii="SimSun" w:hAnsi="SimSun" w:eastAsia="SimSun" w:cs="SimSun"/>
                        <w:sz w:val="13"/>
                        <w:szCs w:val="13"/>
                        <w:spacing w:val="-2"/>
                      </w:rPr>
                      <w:t>《贵州省大数据产业发展应·国家旅游数据(灾备)中心落户</w:t>
                    </w:r>
                    <w:r>
                      <w:rPr>
                        <w:rFonts w:ascii="SimSun" w:hAnsi="SimSun" w:eastAsia="SimSun" w:cs="SimSun"/>
                        <w:sz w:val="13"/>
                        <w:szCs w:val="13"/>
                        <w:spacing w:val="15"/>
                      </w:rPr>
                      <w:t xml:space="preserve"> </w:t>
                    </w:r>
                    <w:r>
                      <w:rPr>
                        <w:rFonts w:ascii="SimSun" w:hAnsi="SimSun" w:eastAsia="SimSun" w:cs="SimSun"/>
                        <w:sz w:val="13"/>
                        <w:szCs w:val="13"/>
                        <w:spacing w:val="-7"/>
                      </w:rPr>
                      <w:t>用规划纲要(2014—2020年)》贵州</w:t>
                    </w:r>
                  </w:p>
                  <w:p>
                    <w:pPr>
                      <w:ind w:left="977"/>
                      <w:spacing w:line="198" w:lineRule="auto"/>
                      <w:rPr>
                        <w:rFonts w:ascii="SimSun" w:hAnsi="SimSun" w:eastAsia="SimSun" w:cs="SimSun"/>
                        <w:sz w:val="13"/>
                        <w:szCs w:val="13"/>
                      </w:rPr>
                    </w:pPr>
                    <w:r>
                      <w:rPr>
                        <w:rFonts w:ascii="SimSun" w:hAnsi="SimSun" w:eastAsia="SimSun" w:cs="SimSun"/>
                        <w:sz w:val="13"/>
                        <w:szCs w:val="13"/>
                        <w:spacing w:val="-9"/>
                      </w:rPr>
                      <w:t>印发</w:t>
                    </w:r>
                    <w:r>
                      <w:rPr>
                        <w:rFonts w:ascii="SimSun" w:hAnsi="SimSun" w:eastAsia="SimSun" w:cs="SimSun"/>
                        <w:sz w:val="13"/>
                        <w:szCs w:val="13"/>
                        <w:spacing w:val="1"/>
                      </w:rPr>
                      <w:t xml:space="preserve">                    </w:t>
                    </w:r>
                    <w:r>
                      <w:rPr>
                        <w:rFonts w:ascii="SimSun" w:hAnsi="SimSun" w:eastAsia="SimSun" w:cs="SimSun"/>
                        <w:sz w:val="13"/>
                        <w:szCs w:val="13"/>
                        <w:spacing w:val="-9"/>
                      </w:rPr>
                      <w:t>大数据电子信息产业规模总量达</w:t>
                    </w:r>
                  </w:p>
                  <w:p>
                    <w:pPr>
                      <w:ind w:left="912"/>
                      <w:spacing w:line="184" w:lineRule="auto"/>
                      <w:rPr>
                        <w:rFonts w:ascii="SimSun" w:hAnsi="SimSun" w:eastAsia="SimSun" w:cs="SimSun"/>
                        <w:sz w:val="13"/>
                        <w:szCs w:val="13"/>
                      </w:rPr>
                    </w:pPr>
                    <w:r>
                      <w:rPr>
                        <w:rFonts w:ascii="SimSun" w:hAnsi="SimSun" w:eastAsia="SimSun" w:cs="SimSun"/>
                        <w:sz w:val="13"/>
                        <w:szCs w:val="13"/>
                        <w:spacing w:val="-6"/>
                      </w:rPr>
                      <w:t>“云上贵州”系统平台启用</w:t>
                    </w:r>
                    <w:r>
                      <w:rPr>
                        <w:rFonts w:ascii="SimSun" w:hAnsi="SimSun" w:eastAsia="SimSun" w:cs="SimSun"/>
                        <w:sz w:val="13"/>
                        <w:szCs w:val="13"/>
                        <w:spacing w:val="9"/>
                      </w:rPr>
                      <w:t xml:space="preserve">   </w:t>
                    </w:r>
                    <w:r>
                      <w:rPr>
                        <w:rFonts w:ascii="SimSun" w:hAnsi="SimSun" w:eastAsia="SimSun" w:cs="SimSun"/>
                        <w:sz w:val="13"/>
                        <w:szCs w:val="13"/>
                        <w:color w:val="FFFFFF"/>
                        <w:spacing w:val="-6"/>
                      </w:rPr>
                      <w:t>到2000亿元</w:t>
                    </w:r>
                  </w:p>
                  <w:p>
                    <w:pPr>
                      <w:ind w:left="2447"/>
                      <w:spacing w:line="218" w:lineRule="auto"/>
                      <w:rPr>
                        <w:rFonts w:ascii="SimSun" w:hAnsi="SimSun" w:eastAsia="SimSun" w:cs="SimSun"/>
                        <w:sz w:val="13"/>
                        <w:szCs w:val="13"/>
                      </w:rPr>
                    </w:pPr>
                    <w:r>
                      <w:rPr>
                        <w:rFonts w:ascii="SimSun" w:hAnsi="SimSun" w:eastAsia="SimSun" w:cs="SimSun"/>
                        <w:sz w:val="13"/>
                        <w:szCs w:val="13"/>
                        <w:spacing w:val="-15"/>
                      </w:rPr>
                      <w:t>·首届数博会召开</w:t>
                    </w:r>
                  </w:p>
                  <w:p>
                    <w:pPr>
                      <w:ind w:left="1547"/>
                      <w:spacing w:before="87" w:line="223" w:lineRule="auto"/>
                      <w:rPr>
                        <w:rFonts w:ascii="SimHei" w:hAnsi="SimHei" w:eastAsia="SimHei" w:cs="SimHei"/>
                        <w:sz w:val="13"/>
                        <w:szCs w:val="13"/>
                      </w:rPr>
                    </w:pPr>
                    <w:r>
                      <w:rPr>
                        <w:rFonts w:ascii="SimHei" w:hAnsi="SimHei" w:eastAsia="SimHei" w:cs="SimHei"/>
                        <w:sz w:val="13"/>
                        <w:szCs w:val="13"/>
                        <w:color w:val="A1BBE2"/>
                        <w:spacing w:val="-1"/>
                      </w:rPr>
                      <w:t>2014年</w:t>
                    </w:r>
                  </w:p>
                  <w:p>
                    <w:pPr>
                      <w:spacing w:line="407"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b/>
                        <w:bCs/>
                        <w:color w:val="336FD6"/>
                        <w:spacing w:val="-3"/>
                      </w:rPr>
                      <w:t>大数据统筹管理</w:t>
                    </w:r>
                  </w:p>
                  <w:p>
                    <w:pPr>
                      <w:ind w:left="77"/>
                      <w:spacing w:before="1" w:line="199" w:lineRule="auto"/>
                      <w:rPr>
                        <w:rFonts w:ascii="SimSun" w:hAnsi="SimSun" w:eastAsia="SimSun" w:cs="SimSun"/>
                        <w:sz w:val="13"/>
                        <w:szCs w:val="13"/>
                      </w:rPr>
                    </w:pPr>
                    <w:r>
                      <w:rPr>
                        <w:rFonts w:ascii="SimSun" w:hAnsi="SimSun" w:eastAsia="SimSun" w:cs="SimSun"/>
                        <w:sz w:val="13"/>
                        <w:szCs w:val="13"/>
                        <w:spacing w:val="-8"/>
                      </w:rPr>
                      <w:t>省大数据发展管理局由政府</w:t>
                    </w:r>
                  </w:p>
                  <w:p>
                    <w:pPr>
                      <w:ind w:left="77"/>
                      <w:spacing w:line="198" w:lineRule="auto"/>
                      <w:rPr>
                        <w:rFonts w:ascii="SimSun" w:hAnsi="SimSun" w:eastAsia="SimSun" w:cs="SimSun"/>
                        <w:sz w:val="13"/>
                        <w:szCs w:val="13"/>
                      </w:rPr>
                    </w:pPr>
                    <w:r>
                      <w:rPr>
                        <w:rFonts w:ascii="SimSun" w:hAnsi="SimSun" w:eastAsia="SimSun" w:cs="SimSun"/>
                        <w:sz w:val="13"/>
                        <w:szCs w:val="13"/>
                        <w:spacing w:val="-9"/>
                      </w:rPr>
                      <w:t>直属事业单位调整为政府直</w:t>
                    </w:r>
                  </w:p>
                  <w:p>
                    <w:pPr>
                      <w:ind w:left="77"/>
                      <w:spacing w:before="1" w:line="198" w:lineRule="auto"/>
                      <w:rPr>
                        <w:rFonts w:ascii="SimSun" w:hAnsi="SimSun" w:eastAsia="SimSun" w:cs="SimSun"/>
                        <w:sz w:val="13"/>
                        <w:szCs w:val="13"/>
                      </w:rPr>
                    </w:pPr>
                    <w:r>
                      <w:rPr>
                        <w:rFonts w:ascii="SimSun" w:hAnsi="SimSun" w:eastAsia="SimSun" w:cs="SimSun"/>
                        <w:sz w:val="13"/>
                        <w:szCs w:val="13"/>
                        <w:spacing w:val="-2"/>
                      </w:rPr>
                      <w:t>属机构</w:t>
                    </w:r>
                  </w:p>
                  <w:p>
                    <w:pPr>
                      <w:ind w:left="77"/>
                      <w:spacing w:before="1" w:line="198" w:lineRule="auto"/>
                      <w:rPr>
                        <w:rFonts w:ascii="SimSun" w:hAnsi="SimSun" w:eastAsia="SimSun" w:cs="SimSun"/>
                        <w:sz w:val="13"/>
                        <w:szCs w:val="13"/>
                      </w:rPr>
                    </w:pPr>
                    <w:r>
                      <w:rPr>
                        <w:rFonts w:ascii="SimSun" w:hAnsi="SimSun" w:eastAsia="SimSun" w:cs="SimSun"/>
                        <w:sz w:val="13"/>
                        <w:szCs w:val="13"/>
                        <w:spacing w:val="-8"/>
                      </w:rPr>
                      <w:t>实行“四变四统”新机制</w:t>
                    </w:r>
                  </w:p>
                  <w:p>
                    <w:pPr>
                      <w:ind w:left="92"/>
                      <w:spacing w:line="164" w:lineRule="auto"/>
                      <w:rPr>
                        <w:rFonts w:ascii="SimSun" w:hAnsi="SimSun" w:eastAsia="SimSun" w:cs="SimSun"/>
                        <w:sz w:val="13"/>
                        <w:szCs w:val="13"/>
                      </w:rPr>
                    </w:pPr>
                    <w:r>
                      <w:rPr>
                        <w:rFonts w:ascii="SimSun" w:hAnsi="SimSun" w:eastAsia="SimSun" w:cs="SimSun"/>
                        <w:sz w:val="13"/>
                        <w:szCs w:val="13"/>
                        <w:spacing w:val="-9"/>
                      </w:rPr>
                      <w:t>“云上贵州”商标成功注册</w:t>
                    </w:r>
                  </w:p>
                  <w:p>
                    <w:pPr>
                      <w:ind w:right="17"/>
                      <w:spacing w:line="179" w:lineRule="auto"/>
                      <w:jc w:val="right"/>
                      <w:rPr>
                        <w:rFonts w:ascii="SimSun" w:hAnsi="SimSun" w:eastAsia="SimSun" w:cs="SimSun"/>
                        <w:sz w:val="16"/>
                        <w:szCs w:val="16"/>
                      </w:rPr>
                    </w:pPr>
                    <w:r>
                      <w:rPr>
                        <w:rFonts w:ascii="SimSun" w:hAnsi="SimSun" w:eastAsia="SimSun" w:cs="SimSun"/>
                        <w:sz w:val="16"/>
                        <w:szCs w:val="16"/>
                        <w:color w:val="2F5DBA"/>
                        <w:spacing w:val="-2"/>
                      </w:rPr>
                      <w:t>新基建</w:t>
                    </w:r>
                  </w:p>
                  <w:p>
                    <w:pPr>
                      <w:ind w:left="2387"/>
                      <w:spacing w:before="1" w:line="212" w:lineRule="auto"/>
                      <w:rPr>
                        <w:rFonts w:ascii="SimSun" w:hAnsi="SimSun" w:eastAsia="SimSun" w:cs="SimSun"/>
                        <w:sz w:val="13"/>
                        <w:szCs w:val="13"/>
                      </w:rPr>
                    </w:pPr>
                    <w:r>
                      <w:rPr>
                        <w:rFonts w:ascii="SimSun" w:hAnsi="SimSun" w:eastAsia="SimSun" w:cs="SimSun"/>
                        <w:sz w:val="13"/>
                        <w:szCs w:val="13"/>
                        <w:spacing w:val="-12"/>
                      </w:rPr>
                      <w:t>·建设“一云一网一平台”</w:t>
                    </w:r>
                  </w:p>
                  <w:p>
                    <w:pPr>
                      <w:ind w:left="2387" w:right="968"/>
                      <w:spacing w:line="201" w:lineRule="auto"/>
                      <w:rPr>
                        <w:rFonts w:ascii="SimSun" w:hAnsi="SimSun" w:eastAsia="SimSun" w:cs="SimSun"/>
                        <w:sz w:val="13"/>
                        <w:szCs w:val="13"/>
                      </w:rPr>
                    </w:pPr>
                    <w:r>
                      <w:rPr>
                        <w:rFonts w:ascii="SimSun" w:hAnsi="SimSun" w:eastAsia="SimSun" w:cs="SimSun"/>
                        <w:sz w:val="13"/>
                        <w:szCs w:val="13"/>
                        <w:spacing w:val="-14"/>
                      </w:rPr>
                      <w:t>·深化“万企融合”大行动</w:t>
                    </w:r>
                    <w:r>
                      <w:rPr>
                        <w:rFonts w:ascii="SimSun" w:hAnsi="SimSun" w:eastAsia="SimSun" w:cs="SimSun"/>
                        <w:sz w:val="13"/>
                        <w:szCs w:val="13"/>
                        <w:spacing w:val="1"/>
                      </w:rPr>
                      <w:t xml:space="preserve">   </w:t>
                    </w:r>
                    <w:r>
                      <w:rPr>
                        <w:rFonts w:ascii="SimSun" w:hAnsi="SimSun" w:eastAsia="SimSun" w:cs="SimSun"/>
                        <w:sz w:val="13"/>
                        <w:szCs w:val="13"/>
                        <w:spacing w:val="-14"/>
                      </w:rPr>
                      <w:t>·政务数据省市县三级调度机</w:t>
                    </w:r>
                    <w:r>
                      <w:rPr>
                        <w:rFonts w:ascii="SimSun" w:hAnsi="SimSun" w:eastAsia="SimSun" w:cs="SimSun"/>
                        <w:sz w:val="13"/>
                        <w:szCs w:val="13"/>
                        <w:spacing w:val="5"/>
                      </w:rPr>
                      <w:t xml:space="preserve"> </w:t>
                    </w:r>
                    <w:r>
                      <w:rPr>
                        <w:rFonts w:ascii="SimSun" w:hAnsi="SimSun" w:eastAsia="SimSun" w:cs="SimSun"/>
                        <w:sz w:val="13"/>
                        <w:szCs w:val="13"/>
                        <w:spacing w:val="18"/>
                      </w:rPr>
                      <w:t>制形成</w:t>
                    </w:r>
                  </w:p>
                </w:txbxContent>
              </v:textbox>
            </v:shape>
            <v:shape id="_x0000_s96" style="position:absolute;left:4542;top:54;width:1695;height:7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b/>
                        <w:bCs/>
                        <w:color w:val="2851C2"/>
                        <w:spacing w:val="-4"/>
                      </w:rPr>
                      <w:t>“聚通用”攻坚</w:t>
                    </w:r>
                  </w:p>
                  <w:p>
                    <w:pPr>
                      <w:ind w:left="97" w:right="20"/>
                      <w:spacing w:line="213" w:lineRule="auto"/>
                      <w:rPr>
                        <w:rFonts w:ascii="SimHei" w:hAnsi="SimHei" w:eastAsia="SimHei" w:cs="SimHei"/>
                        <w:sz w:val="13"/>
                        <w:szCs w:val="13"/>
                      </w:rPr>
                    </w:pPr>
                    <w:r>
                      <w:rPr>
                        <w:rFonts w:ascii="SimSun" w:hAnsi="SimSun" w:eastAsia="SimSun" w:cs="SimSun"/>
                        <w:sz w:val="13"/>
                        <w:szCs w:val="13"/>
                        <w:spacing w:val="-9"/>
                      </w:rPr>
                      <w:t>贵州省成为首个国家级大数据</w:t>
                    </w:r>
                    <w:r>
                      <w:rPr>
                        <w:rFonts w:ascii="SimSun" w:hAnsi="SimSun" w:eastAsia="SimSun" w:cs="SimSun"/>
                        <w:sz w:val="13"/>
                        <w:szCs w:val="13"/>
                        <w:spacing w:val="3"/>
                      </w:rPr>
                      <w:t xml:space="preserve"> </w:t>
                    </w:r>
                    <w:r>
                      <w:rPr>
                        <w:rFonts w:ascii="SimHei" w:hAnsi="SimHei" w:eastAsia="SimHei" w:cs="SimHei"/>
                        <w:sz w:val="13"/>
                        <w:szCs w:val="13"/>
                        <w:spacing w:val="-7"/>
                      </w:rPr>
                      <w:t>综合试验区</w:t>
                    </w:r>
                  </w:p>
                  <w:p>
                    <w:pPr>
                      <w:ind w:left="97" w:right="27" w:firstLine="4"/>
                      <w:spacing w:line="202" w:lineRule="auto"/>
                      <w:rPr>
                        <w:rFonts w:ascii="SimSun" w:hAnsi="SimSun" w:eastAsia="SimSun" w:cs="SimSun"/>
                        <w:sz w:val="13"/>
                        <w:szCs w:val="13"/>
                      </w:rPr>
                    </w:pPr>
                    <w:r>
                      <w:rPr>
                        <w:rFonts w:ascii="SimSun" w:hAnsi="SimSun" w:eastAsia="SimSun" w:cs="SimSun"/>
                        <w:sz w:val="13"/>
                        <w:szCs w:val="13"/>
                        <w:spacing w:val="-10"/>
                      </w:rPr>
                      <w:t>《贵州省大数据发展应用促进</w:t>
                    </w:r>
                    <w:r>
                      <w:rPr>
                        <w:rFonts w:ascii="SimSun" w:hAnsi="SimSun" w:eastAsia="SimSun" w:cs="SimSun"/>
                        <w:sz w:val="13"/>
                        <w:szCs w:val="13"/>
                        <w:spacing w:val="3"/>
                      </w:rPr>
                      <w:t xml:space="preserve"> </w:t>
                    </w:r>
                    <w:r>
                      <w:rPr>
                        <w:rFonts w:ascii="SimSun" w:hAnsi="SimSun" w:eastAsia="SimSun" w:cs="SimSun"/>
                        <w:sz w:val="13"/>
                        <w:szCs w:val="13"/>
                        <w:spacing w:val="-8"/>
                      </w:rPr>
                      <w:t>条例》印发</w:t>
                    </w:r>
                  </w:p>
                </w:txbxContent>
              </v:textbox>
            </v:shape>
            <v:shape id="_x0000_s98" style="position:absolute;left:4490;top:2705;width:1326;height:590;" filled="false" stroked="false" type="#_x0000_t202">
              <v:fill on="false"/>
              <v:stroke on="false"/>
              <v:path/>
              <v:imagedata o:title=""/>
              <o:lock v:ext="edit" aspectratio="false"/>
              <v:textbox inset="0mm,0mm,0mm,0mm">
                <w:txbxContent>
                  <w:p>
                    <w:pPr>
                      <w:ind w:left="20"/>
                      <w:spacing w:before="20" w:line="200" w:lineRule="auto"/>
                      <w:rPr>
                        <w:rFonts w:ascii="SimSun" w:hAnsi="SimSun" w:eastAsia="SimSun" w:cs="SimSun"/>
                        <w:sz w:val="13"/>
                        <w:szCs w:val="13"/>
                      </w:rPr>
                    </w:pPr>
                    <w:r>
                      <w:rPr>
                        <w:rFonts w:ascii="SimSun" w:hAnsi="SimSun" w:eastAsia="SimSun" w:cs="SimSun"/>
                        <w:sz w:val="13"/>
                        <w:szCs w:val="13"/>
                        <w:spacing w:val="-13"/>
                      </w:rPr>
                      <w:t>·建设中国南方数据中心</w:t>
                    </w:r>
                  </w:p>
                  <w:p>
                    <w:pPr>
                      <w:ind w:left="90"/>
                      <w:spacing w:line="198" w:lineRule="auto"/>
                      <w:rPr>
                        <w:rFonts w:ascii="SimSun" w:hAnsi="SimSun" w:eastAsia="SimSun" w:cs="SimSun"/>
                        <w:sz w:val="13"/>
                        <w:szCs w:val="13"/>
                      </w:rPr>
                    </w:pPr>
                    <w:r>
                      <w:rPr>
                        <w:rFonts w:ascii="SimSun" w:hAnsi="SimSun" w:eastAsia="SimSun" w:cs="SimSun"/>
                        <w:sz w:val="13"/>
                        <w:szCs w:val="13"/>
                        <w:spacing w:val="-2"/>
                      </w:rPr>
                      <w:t>示范基地</w:t>
                    </w:r>
                  </w:p>
                  <w:p>
                    <w:pPr>
                      <w:ind w:left="90" w:right="20"/>
                      <w:spacing w:line="208" w:lineRule="auto"/>
                      <w:rPr>
                        <w:rFonts w:ascii="SimSun" w:hAnsi="SimSun" w:eastAsia="SimSun" w:cs="SimSun"/>
                        <w:sz w:val="13"/>
                        <w:szCs w:val="13"/>
                      </w:rPr>
                    </w:pPr>
                    <w:r>
                      <w:rPr>
                        <w:rFonts w:ascii="SimSun" w:hAnsi="SimSun" w:eastAsia="SimSun" w:cs="SimSun"/>
                        <w:sz w:val="13"/>
                        <w:szCs w:val="13"/>
                        <w:spacing w:val="-11"/>
                      </w:rPr>
                      <w:t>加快推动5</w:t>
                    </w:r>
                    <w:r>
                      <w:rPr>
                        <w:rFonts w:ascii="Times New Roman" w:hAnsi="Times New Roman" w:eastAsia="Times New Roman" w:cs="Times New Roman"/>
                        <w:sz w:val="13"/>
                        <w:szCs w:val="13"/>
                        <w:spacing w:val="-11"/>
                      </w:rPr>
                      <w:t>G</w:t>
                    </w:r>
                    <w:r>
                      <w:rPr>
                        <w:rFonts w:ascii="SimSun" w:hAnsi="SimSun" w:eastAsia="SimSun" w:cs="SimSun"/>
                        <w:sz w:val="13"/>
                        <w:szCs w:val="13"/>
                        <w:spacing w:val="-11"/>
                      </w:rPr>
                      <w:t>网络建设，</w:t>
                    </w:r>
                    <w:r>
                      <w:rPr>
                        <w:rFonts w:ascii="SimSun" w:hAnsi="SimSun" w:eastAsia="SimSun" w:cs="SimSun"/>
                        <w:sz w:val="13"/>
                        <w:szCs w:val="13"/>
                        <w:spacing w:val="6"/>
                      </w:rPr>
                      <w:t xml:space="preserve"> </w:t>
                    </w:r>
                    <w:r>
                      <w:rPr>
                        <w:rFonts w:ascii="SimSun" w:hAnsi="SimSun" w:eastAsia="SimSun" w:cs="SimSun"/>
                        <w:sz w:val="13"/>
                        <w:szCs w:val="13"/>
                        <w:spacing w:val="-9"/>
                      </w:rPr>
                      <w:t>部署5</w:t>
                    </w:r>
                    <w:r>
                      <w:rPr>
                        <w:rFonts w:ascii="Times New Roman" w:hAnsi="Times New Roman" w:eastAsia="Times New Roman" w:cs="Times New Roman"/>
                        <w:sz w:val="13"/>
                        <w:szCs w:val="13"/>
                        <w:spacing w:val="-9"/>
                      </w:rPr>
                      <w:t>G</w:t>
                    </w:r>
                    <w:r>
                      <w:rPr>
                        <w:rFonts w:ascii="SimSun" w:hAnsi="SimSun" w:eastAsia="SimSun" w:cs="SimSun"/>
                        <w:sz w:val="13"/>
                        <w:szCs w:val="13"/>
                        <w:spacing w:val="-9"/>
                      </w:rPr>
                      <w:t>应用场景</w:t>
                    </w:r>
                  </w:p>
                </w:txbxContent>
              </v:textbox>
            </v:shape>
            <v:shape id="_x0000_s100" style="position:absolute;left:2470;top:2255;width:1515;height:452;" filled="false" stroked="false" type="#_x0000_t202">
              <v:fill on="false"/>
              <v:stroke on="false"/>
              <v:path/>
              <v:imagedata o:title=""/>
              <o:lock v:ext="edit" aspectratio="false"/>
              <v:textbox inset="0mm,0mm,0mm,0mm">
                <w:txbxContent>
                  <w:p>
                    <w:pPr>
                      <w:ind w:left="520"/>
                      <w:spacing w:before="20" w:line="219" w:lineRule="auto"/>
                      <w:rPr>
                        <w:rFonts w:ascii="SimSun" w:hAnsi="SimSun" w:eastAsia="SimSun" w:cs="SimSun"/>
                        <w:sz w:val="13"/>
                        <w:szCs w:val="13"/>
                      </w:rPr>
                    </w:pPr>
                    <w:r>
                      <w:rPr>
                        <w:rFonts w:ascii="SimSun" w:hAnsi="SimSun" w:eastAsia="SimSun" w:cs="SimSun"/>
                        <w:sz w:val="13"/>
                        <w:szCs w:val="13"/>
                        <w:color w:val="FFFFFF"/>
                        <w:spacing w:val="-1"/>
                      </w:rPr>
                      <w:t>2019年</w:t>
                    </w:r>
                  </w:p>
                  <w:p>
                    <w:pPr>
                      <w:ind w:left="20"/>
                      <w:spacing w:before="98" w:line="217" w:lineRule="auto"/>
                      <w:rPr>
                        <w:rFonts w:ascii="SimSun" w:hAnsi="SimSun" w:eastAsia="SimSun" w:cs="SimSun"/>
                        <w:sz w:val="16"/>
                        <w:szCs w:val="16"/>
                      </w:rPr>
                    </w:pPr>
                    <w:r>
                      <w:rPr>
                        <w:rFonts w:ascii="SimSun" w:hAnsi="SimSun" w:eastAsia="SimSun" w:cs="SimSun"/>
                        <w:sz w:val="16"/>
                        <w:szCs w:val="16"/>
                        <w:color w:val="2F5EBD"/>
                        <w:spacing w:val="3"/>
                      </w:rPr>
                      <w:t>“一云一网一平台”</w:t>
                    </w:r>
                  </w:p>
                </w:txbxContent>
              </v:textbox>
            </v:shape>
            <v:shape id="_x0000_s102" style="position:absolute;left:2360;top:1615;width:1988;height:212;" filled="false" stroked="false" type="#_x0000_t202">
              <v:fill on="false"/>
              <v:stroke on="false"/>
              <v:path/>
              <v:imagedata o:title=""/>
              <o:lock v:ext="edit" aspectratio="false"/>
              <v:textbox inset="0mm,0mm,0mm,0mm">
                <w:txbxContent>
                  <w:p>
                    <w:pPr>
                      <w:spacing w:before="19" w:line="232" w:lineRule="auto"/>
                      <w:jc w:val="right"/>
                      <w:rPr>
                        <w:rFonts w:ascii="FangSong" w:hAnsi="FangSong" w:eastAsia="FangSong" w:cs="FangSong"/>
                        <w:sz w:val="16"/>
                        <w:szCs w:val="16"/>
                      </w:rPr>
                    </w:pPr>
                    <w:r>
                      <w:rPr>
                        <w:rFonts w:ascii="FangSong" w:hAnsi="FangSong" w:eastAsia="FangSong" w:cs="FangSong"/>
                        <w:sz w:val="13"/>
                        <w:szCs w:val="13"/>
                        <w:color w:val="FFFFFF"/>
                        <w:spacing w:val="-9"/>
                      </w:rPr>
                      <w:t>2018年</w:t>
                    </w:r>
                    <w:r>
                      <w:rPr>
                        <w:rFonts w:ascii="FangSong" w:hAnsi="FangSong" w:eastAsia="FangSong" w:cs="FangSong"/>
                        <w:sz w:val="13"/>
                        <w:szCs w:val="13"/>
                        <w:color w:val="FFFFFF"/>
                        <w:spacing w:val="3"/>
                      </w:rPr>
                      <w:t xml:space="preserve">                 </w:t>
                    </w:r>
                    <w:r>
                      <w:rPr>
                        <w:rFonts w:ascii="FangSong" w:hAnsi="FangSong" w:eastAsia="FangSong" w:cs="FangSong"/>
                        <w:sz w:val="16"/>
                        <w:szCs w:val="16"/>
                        <w:color w:val="6D9AE8"/>
                        <w:spacing w:val="-9"/>
                      </w:rPr>
                      <w:t>2017年</w:t>
                    </w:r>
                  </w:p>
                </w:txbxContent>
              </v:textbox>
            </v:shape>
            <v:shape id="_x0000_s104" style="position:absolute;left:4620;top:2225;width:480;height:203;"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16"/>
                        <w:szCs w:val="16"/>
                      </w:rPr>
                    </w:pPr>
                    <w:r>
                      <w:rPr>
                        <w:rFonts w:ascii="FangSong" w:hAnsi="FangSong" w:eastAsia="FangSong" w:cs="FangSong"/>
                        <w:sz w:val="16"/>
                        <w:szCs w:val="16"/>
                        <w:color w:val="5B86DB"/>
                        <w:spacing w:val="-6"/>
                      </w:rPr>
                      <w:t>2020年</w:t>
                    </w:r>
                  </w:p>
                </w:txbxContent>
              </v:textbox>
            </v:shape>
            <v:shape id="_x0000_s106" style="position:absolute;left:4210;top:1083;width:425;height:176;" filled="false" stroked="false" type="#_x0000_t202">
              <v:fill on="false"/>
              <v:stroke on="false"/>
              <v:path/>
              <v:imagedata o:title=""/>
              <o:lock v:ext="edit" aspectratio="false"/>
              <v:textbox inset="0mm,0mm,0mm,0mm">
                <w:txbxContent>
                  <w:p>
                    <w:pPr>
                      <w:ind w:left="20"/>
                      <w:spacing w:before="20" w:line="225" w:lineRule="auto"/>
                      <w:rPr>
                        <w:rFonts w:ascii="KaiTi" w:hAnsi="KaiTi" w:eastAsia="KaiTi" w:cs="KaiTi"/>
                        <w:sz w:val="13"/>
                        <w:szCs w:val="13"/>
                      </w:rPr>
                    </w:pPr>
                    <w:r>
                      <w:rPr>
                        <w:rFonts w:ascii="KaiTi" w:hAnsi="KaiTi" w:eastAsia="KaiTi" w:cs="KaiTi"/>
                        <w:sz w:val="13"/>
                        <w:szCs w:val="13"/>
                        <w:color w:val="FFFFFF"/>
                        <w:spacing w:val="-1"/>
                      </w:rPr>
                      <w:t>2016年</w:t>
                    </w:r>
                  </w:p>
                </w:txbxContent>
              </v:textbox>
            </v:shape>
            <v:shape id="_x0000_s108" style="position:absolute;left:2970;top:1075;width:38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color w:val="FFFFFF"/>
                        <w:spacing w:val="-6"/>
                      </w:rPr>
                      <w:t>2015年</w:t>
                    </w:r>
                  </w:p>
                </w:txbxContent>
              </v:textbox>
            </v:shape>
          </v:group>
        </w:pict>
      </w:r>
    </w:p>
    <w:p>
      <w:pPr>
        <w:spacing w:line="71" w:lineRule="exact"/>
        <w:rPr/>
      </w:pPr>
      <w:r/>
    </w:p>
    <w:p>
      <w:pPr>
        <w:spacing w:line="71" w:lineRule="exact"/>
        <w:sectPr>
          <w:footerReference w:type="default" r:id="rId182"/>
          <w:pgSz w:w="8370" w:h="12670"/>
          <w:pgMar w:top="400" w:right="889" w:bottom="704" w:left="809" w:header="0" w:footer="486" w:gutter="0"/>
          <w:cols w:equalWidth="0" w:num="1">
            <w:col w:w="6671" w:space="0"/>
          </w:cols>
        </w:sectPr>
        <w:rPr/>
      </w:pPr>
    </w:p>
    <w:p>
      <w:pPr>
        <w:ind w:left="2172"/>
        <w:spacing w:before="32" w:line="222" w:lineRule="auto"/>
        <w:rPr>
          <w:rFonts w:ascii="SimHei" w:hAnsi="SimHei" w:eastAsia="SimHei" w:cs="SimHei"/>
          <w:sz w:val="16"/>
          <w:szCs w:val="16"/>
        </w:rPr>
      </w:pPr>
      <w:r>
        <w:rPr>
          <w:rFonts w:ascii="SimHei" w:hAnsi="SimHei" w:eastAsia="SimHei" w:cs="SimHei"/>
          <w:sz w:val="16"/>
          <w:szCs w:val="16"/>
          <w:b/>
          <w:bCs/>
          <w:color w:val="2051B5"/>
          <w:spacing w:val="-8"/>
        </w:rPr>
        <w:t>图</w:t>
      </w:r>
      <w:r>
        <w:rPr>
          <w:rFonts w:ascii="SimHei" w:hAnsi="SimHei" w:eastAsia="SimHei" w:cs="SimHei"/>
          <w:sz w:val="16"/>
          <w:szCs w:val="16"/>
          <w:color w:val="2051B5"/>
          <w:spacing w:val="-33"/>
        </w:rPr>
        <w:t xml:space="preserve"> </w:t>
      </w:r>
      <w:r>
        <w:rPr>
          <w:rFonts w:ascii="SimHei" w:hAnsi="SimHei" w:eastAsia="SimHei" w:cs="SimHei"/>
          <w:sz w:val="16"/>
          <w:szCs w:val="16"/>
          <w:b/>
          <w:bCs/>
          <w:color w:val="2051B5"/>
          <w:spacing w:val="-8"/>
        </w:rPr>
        <w:t>3</w:t>
      </w:r>
      <w:r>
        <w:rPr>
          <w:rFonts w:ascii="SimHei" w:hAnsi="SimHei" w:eastAsia="SimHei" w:cs="SimHei"/>
          <w:sz w:val="16"/>
          <w:szCs w:val="16"/>
          <w:color w:val="2051B5"/>
          <w:spacing w:val="-36"/>
        </w:rPr>
        <w:t xml:space="preserve"> </w:t>
      </w:r>
      <w:r>
        <w:rPr>
          <w:rFonts w:ascii="SimHei" w:hAnsi="SimHei" w:eastAsia="SimHei" w:cs="SimHei"/>
          <w:sz w:val="16"/>
          <w:szCs w:val="16"/>
          <w:b/>
          <w:bCs/>
          <w:color w:val="2051B5"/>
          <w:spacing w:val="-8"/>
        </w:rPr>
        <w:t>-</w:t>
      </w:r>
      <w:r>
        <w:rPr>
          <w:rFonts w:ascii="SimHei" w:hAnsi="SimHei" w:eastAsia="SimHei" w:cs="SimHei"/>
          <w:sz w:val="16"/>
          <w:szCs w:val="16"/>
          <w:color w:val="2051B5"/>
          <w:spacing w:val="-25"/>
        </w:rPr>
        <w:t xml:space="preserve"> </w:t>
      </w:r>
      <w:r>
        <w:rPr>
          <w:rFonts w:ascii="SimHei" w:hAnsi="SimHei" w:eastAsia="SimHei" w:cs="SimHei"/>
          <w:sz w:val="16"/>
          <w:szCs w:val="16"/>
          <w:b/>
          <w:bCs/>
          <w:color w:val="2051B5"/>
          <w:spacing w:val="-8"/>
        </w:rPr>
        <w:t>1</w:t>
      </w:r>
    </w:p>
    <w:p>
      <w:pPr>
        <w:ind w:left="410"/>
        <w:spacing w:before="111" w:line="184" w:lineRule="auto"/>
        <w:rPr>
          <w:rFonts w:ascii="SimSun" w:hAnsi="SimSun" w:eastAsia="SimSun" w:cs="SimSun"/>
          <w:sz w:val="16"/>
          <w:szCs w:val="16"/>
        </w:rPr>
      </w:pPr>
      <w:r>
        <w:rPr>
          <w:rFonts w:ascii="SimSun" w:hAnsi="SimSun" w:eastAsia="SimSun" w:cs="SimSun"/>
          <w:sz w:val="16"/>
          <w:szCs w:val="16"/>
          <w:spacing w:val="-3"/>
        </w:rPr>
        <w:t>资料来源：根据公开资料整理。</w:t>
      </w:r>
    </w:p>
    <w:p>
      <w:pPr>
        <w:pStyle w:val="BodyText"/>
        <w:spacing w:line="14" w:lineRule="auto"/>
        <w:rPr>
          <w:sz w:val="2"/>
        </w:rPr>
      </w:pPr>
      <w:r>
        <w:rPr>
          <w:sz w:val="2"/>
          <w:szCs w:val="2"/>
        </w:rPr>
        <w:br w:type="column"/>
      </w:r>
    </w:p>
    <w:p>
      <w:pPr>
        <w:spacing w:before="30" w:line="222" w:lineRule="auto"/>
        <w:rPr>
          <w:rFonts w:ascii="SimHei" w:hAnsi="SimHei" w:eastAsia="SimHei" w:cs="SimHei"/>
          <w:sz w:val="16"/>
          <w:szCs w:val="16"/>
        </w:rPr>
      </w:pPr>
      <w:r>
        <w:rPr>
          <w:rFonts w:ascii="SimHei" w:hAnsi="SimHei" w:eastAsia="SimHei" w:cs="SimHei"/>
          <w:sz w:val="16"/>
          <w:szCs w:val="16"/>
          <w:b/>
          <w:bCs/>
          <w:color w:val="2051B5"/>
          <w:spacing w:val="19"/>
        </w:rPr>
        <w:t>贵州数据治理大事记</w:t>
      </w:r>
    </w:p>
    <w:p>
      <w:pPr>
        <w:spacing w:line="222" w:lineRule="auto"/>
        <w:sectPr>
          <w:type w:val="continuous"/>
          <w:pgSz w:w="8370" w:h="12670"/>
          <w:pgMar w:top="400" w:right="889" w:bottom="704" w:left="809" w:header="0" w:footer="486" w:gutter="0"/>
          <w:cols w:equalWidth="0" w:num="2">
            <w:col w:w="2743" w:space="100"/>
            <w:col w:w="3828" w:space="0"/>
          </w:cols>
        </w:sectPr>
        <w:rPr>
          <w:rFonts w:ascii="SimHei" w:hAnsi="SimHei" w:eastAsia="SimHei" w:cs="SimHei"/>
          <w:sz w:val="16"/>
          <w:szCs w:val="16"/>
        </w:rPr>
      </w:pPr>
    </w:p>
    <w:p>
      <w:pPr>
        <w:pStyle w:val="BodyText"/>
        <w:spacing w:line="403" w:lineRule="auto"/>
        <w:rPr/>
      </w:pPr>
      <w:r/>
    </w:p>
    <w:p>
      <w:pPr>
        <w:ind w:left="493"/>
        <w:spacing w:before="72" w:line="221" w:lineRule="auto"/>
        <w:outlineLvl w:val="1"/>
        <w:rPr>
          <w:rFonts w:ascii="SimHei" w:hAnsi="SimHei" w:eastAsia="SimHei" w:cs="SimHei"/>
          <w:sz w:val="22"/>
          <w:szCs w:val="22"/>
        </w:rPr>
      </w:pPr>
      <w:r>
        <w:rPr>
          <w:rFonts w:ascii="SimHei" w:hAnsi="SimHei" w:eastAsia="SimHei" w:cs="SimHei"/>
          <w:sz w:val="22"/>
          <w:szCs w:val="22"/>
          <w:b/>
          <w:bCs/>
          <w:color w:val="1A42AF"/>
          <w:spacing w:val="12"/>
        </w:rPr>
        <w:t>3.1.1</w:t>
      </w:r>
      <w:r>
        <w:rPr>
          <w:rFonts w:ascii="SimHei" w:hAnsi="SimHei" w:eastAsia="SimHei" w:cs="SimHei"/>
          <w:sz w:val="22"/>
          <w:szCs w:val="22"/>
          <w:color w:val="1A42AF"/>
          <w:spacing w:val="3"/>
        </w:rPr>
        <w:t xml:space="preserve">  </w:t>
      </w:r>
      <w:r>
        <w:rPr>
          <w:rFonts w:ascii="SimHei" w:hAnsi="SimHei" w:eastAsia="SimHei" w:cs="SimHei"/>
          <w:sz w:val="22"/>
          <w:szCs w:val="22"/>
          <w:b/>
          <w:bCs/>
          <w:color w:val="1A42AF"/>
          <w:spacing w:val="12"/>
        </w:rPr>
        <w:t>从无到有——大数据战略引领贵州新发展</w:t>
      </w:r>
    </w:p>
    <w:p>
      <w:pPr>
        <w:ind w:left="50" w:firstLine="440"/>
        <w:spacing w:before="259" w:line="336" w:lineRule="auto"/>
        <w:jc w:val="both"/>
        <w:rPr>
          <w:rFonts w:ascii="SimSun" w:hAnsi="SimSun" w:eastAsia="SimSun" w:cs="SimSun"/>
          <w:sz w:val="22"/>
          <w:szCs w:val="22"/>
        </w:rPr>
      </w:pPr>
      <w:r>
        <w:rPr>
          <w:rFonts w:ascii="SimSun" w:hAnsi="SimSun" w:eastAsia="SimSun" w:cs="SimSun"/>
          <w:sz w:val="22"/>
          <w:szCs w:val="22"/>
          <w:spacing w:val="-4"/>
        </w:rPr>
        <w:t>经过调研与分析，贵州省委、省政府认为发展大数据产业确实可</w:t>
      </w:r>
      <w:r>
        <w:rPr>
          <w:rFonts w:ascii="SimSun" w:hAnsi="SimSun" w:eastAsia="SimSun" w:cs="SimSun"/>
          <w:sz w:val="22"/>
          <w:szCs w:val="22"/>
        </w:rPr>
        <w:t xml:space="preserve">  </w:t>
      </w:r>
      <w:r>
        <w:rPr>
          <w:rFonts w:ascii="SimSun" w:hAnsi="SimSun" w:eastAsia="SimSun" w:cs="SimSun"/>
          <w:sz w:val="22"/>
          <w:szCs w:val="22"/>
          <w:spacing w:val="-4"/>
        </w:rPr>
        <w:t>行。依托国家对贵安新区建设的扶持，贵州明确将“大数据”作为地</w:t>
      </w:r>
      <w:r>
        <w:rPr>
          <w:rFonts w:ascii="SimSun" w:hAnsi="SimSun" w:eastAsia="SimSun" w:cs="SimSun"/>
          <w:sz w:val="22"/>
          <w:szCs w:val="22"/>
          <w:spacing w:val="3"/>
        </w:rPr>
        <w:t xml:space="preserve">  </w:t>
      </w:r>
      <w:r>
        <w:rPr>
          <w:rFonts w:ascii="SimSun" w:hAnsi="SimSun" w:eastAsia="SimSun" w:cs="SimSun"/>
          <w:sz w:val="22"/>
          <w:szCs w:val="22"/>
          <w:spacing w:val="-4"/>
        </w:rPr>
        <w:t>区发展的三大战略之一，出台了《关于加快大数据产业发展应用</w:t>
      </w:r>
      <w:r>
        <w:rPr>
          <w:rFonts w:ascii="SimSun" w:hAnsi="SimSun" w:eastAsia="SimSun" w:cs="SimSun"/>
          <w:sz w:val="22"/>
          <w:szCs w:val="22"/>
          <w:spacing w:val="-5"/>
        </w:rPr>
        <w:t>若干</w:t>
      </w:r>
      <w:r>
        <w:rPr>
          <w:rFonts w:ascii="SimSun" w:hAnsi="SimSun" w:eastAsia="SimSun" w:cs="SimSun"/>
          <w:sz w:val="22"/>
          <w:szCs w:val="22"/>
        </w:rPr>
        <w:t xml:space="preserve">  </w:t>
      </w:r>
      <w:r>
        <w:rPr>
          <w:rFonts w:ascii="SimSun" w:hAnsi="SimSun" w:eastAsia="SimSun" w:cs="SimSun"/>
          <w:sz w:val="22"/>
          <w:szCs w:val="22"/>
          <w:spacing w:val="-6"/>
        </w:rPr>
        <w:t>政策的意见》《贵州省大数据产业发展应用规划纲要(2014—2020年)》</w:t>
      </w:r>
      <w:r>
        <w:rPr>
          <w:rFonts w:ascii="SimSun" w:hAnsi="SimSun" w:eastAsia="SimSun" w:cs="SimSun"/>
          <w:sz w:val="22"/>
          <w:szCs w:val="22"/>
          <w:spacing w:val="15"/>
        </w:rPr>
        <w:t xml:space="preserve"> </w:t>
      </w:r>
      <w:r>
        <w:rPr>
          <w:rFonts w:ascii="SimSun" w:hAnsi="SimSun" w:eastAsia="SimSun" w:cs="SimSun"/>
          <w:sz w:val="22"/>
          <w:szCs w:val="22"/>
          <w:spacing w:val="-10"/>
        </w:rPr>
        <w:t>等政策，并将大数据产业发展作为一把手工</w:t>
      </w:r>
      <w:r>
        <w:rPr>
          <w:rFonts w:ascii="SimSun" w:hAnsi="SimSun" w:eastAsia="SimSun" w:cs="SimSun"/>
          <w:sz w:val="22"/>
          <w:szCs w:val="22"/>
          <w:spacing w:val="-11"/>
        </w:rPr>
        <w:t>程推进。“7+</w:t>
      </w:r>
      <w:r>
        <w:rPr>
          <w:rFonts w:ascii="Times New Roman" w:hAnsi="Times New Roman" w:eastAsia="Times New Roman" w:cs="Times New Roman"/>
          <w:sz w:val="22"/>
          <w:szCs w:val="22"/>
          <w:spacing w:val="-11"/>
        </w:rPr>
        <w:t>N</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1"/>
        </w:rPr>
        <w:t>朵云”工程</w:t>
      </w:r>
    </w:p>
    <w:p>
      <w:pPr>
        <w:ind w:left="50"/>
        <w:spacing w:before="1" w:line="218" w:lineRule="auto"/>
        <w:rPr>
          <w:rFonts w:ascii="SimSun" w:hAnsi="SimSun" w:eastAsia="SimSun" w:cs="SimSun"/>
          <w:sz w:val="22"/>
          <w:szCs w:val="22"/>
        </w:rPr>
      </w:pPr>
      <w:r>
        <w:rPr>
          <w:rFonts w:ascii="SimSun" w:hAnsi="SimSun" w:eastAsia="SimSun" w:cs="SimSun"/>
          <w:sz w:val="22"/>
          <w:szCs w:val="22"/>
          <w:spacing w:val="-11"/>
        </w:rPr>
        <w:t>和云长制的实施，使贵州成为引领全国电子政务云建设模式的先锋。</w:t>
      </w:r>
    </w:p>
    <w:p>
      <w:pPr>
        <w:ind w:left="492"/>
        <w:spacing w:before="291" w:line="223" w:lineRule="auto"/>
        <w:outlineLvl w:val="1"/>
        <w:rPr>
          <w:rFonts w:ascii="KaiTi" w:hAnsi="KaiTi" w:eastAsia="KaiTi" w:cs="KaiTi"/>
          <w:sz w:val="22"/>
          <w:szCs w:val="22"/>
        </w:rPr>
      </w:pPr>
      <w:hyperlink w:history="true" r:id="rId184">
        <w:r>
          <w:rPr>
            <w:rFonts w:ascii="KaiTi" w:hAnsi="KaiTi" w:eastAsia="KaiTi" w:cs="KaiTi"/>
            <w:sz w:val="22"/>
            <w:szCs w:val="22"/>
            <w:b/>
            <w:bCs/>
            <w:color w:val="325EC7"/>
            <w:spacing w:val="8"/>
          </w:rPr>
          <w:t>3.1.1.1</w:t>
        </w:r>
      </w:hyperlink>
      <w:r>
        <w:rPr>
          <w:rFonts w:ascii="KaiTi" w:hAnsi="KaiTi" w:eastAsia="KaiTi" w:cs="KaiTi"/>
          <w:sz w:val="22"/>
          <w:szCs w:val="22"/>
          <w:color w:val="325EC7"/>
          <w:spacing w:val="8"/>
        </w:rPr>
        <w:t xml:space="preserve">  </w:t>
      </w:r>
      <w:r>
        <w:rPr>
          <w:rFonts w:ascii="KaiTi" w:hAnsi="KaiTi" w:eastAsia="KaiTi" w:cs="KaiTi"/>
          <w:sz w:val="22"/>
          <w:szCs w:val="22"/>
          <w:b/>
          <w:bCs/>
          <w:color w:val="325EC7"/>
          <w:spacing w:val="8"/>
        </w:rPr>
        <w:t>大数据产业是贵州省经济社</w:t>
      </w:r>
      <w:r>
        <w:rPr>
          <w:rFonts w:ascii="KaiTi" w:hAnsi="KaiTi" w:eastAsia="KaiTi" w:cs="KaiTi"/>
          <w:sz w:val="22"/>
          <w:szCs w:val="22"/>
          <w:b/>
          <w:bCs/>
          <w:color w:val="325EC7"/>
          <w:spacing w:val="7"/>
        </w:rPr>
        <w:t>会发展的战略选择</w:t>
      </w:r>
    </w:p>
    <w:p>
      <w:pPr>
        <w:ind w:left="50" w:right="130" w:firstLine="440"/>
        <w:spacing w:before="161" w:line="336" w:lineRule="auto"/>
        <w:jc w:val="both"/>
        <w:rPr>
          <w:rFonts w:ascii="SimSun" w:hAnsi="SimSun" w:eastAsia="SimSun" w:cs="SimSun"/>
          <w:sz w:val="22"/>
          <w:szCs w:val="22"/>
        </w:rPr>
      </w:pPr>
      <w:r>
        <w:rPr>
          <w:rFonts w:ascii="SimSun" w:hAnsi="SimSun" w:eastAsia="SimSun" w:cs="SimSun"/>
          <w:sz w:val="22"/>
          <w:szCs w:val="22"/>
          <w:spacing w:val="-1"/>
        </w:rPr>
        <w:t>2014年1月，国务院发布《国务院关于同意设立贵州贵安新区的</w:t>
      </w:r>
      <w:r>
        <w:rPr>
          <w:rFonts w:ascii="SimSun" w:hAnsi="SimSun" w:eastAsia="SimSun" w:cs="SimSun"/>
          <w:sz w:val="22"/>
          <w:szCs w:val="22"/>
          <w:spacing w:val="17"/>
        </w:rPr>
        <w:t xml:space="preserve"> </w:t>
      </w:r>
      <w:r>
        <w:rPr>
          <w:rFonts w:ascii="SimSun" w:hAnsi="SimSun" w:eastAsia="SimSun" w:cs="SimSun"/>
          <w:sz w:val="22"/>
          <w:szCs w:val="22"/>
          <w:spacing w:val="3"/>
        </w:rPr>
        <w:t>批复》(国函〔2014〕3号),确立了贵安新区作为西部地区重要的经</w:t>
      </w:r>
      <w:r>
        <w:rPr>
          <w:rFonts w:ascii="SimSun" w:hAnsi="SimSun" w:eastAsia="SimSun" w:cs="SimSun"/>
          <w:sz w:val="22"/>
          <w:szCs w:val="22"/>
          <w:spacing w:val="9"/>
        </w:rPr>
        <w:t xml:space="preserve"> </w:t>
      </w:r>
      <w:r>
        <w:rPr>
          <w:rFonts w:ascii="SimSun" w:hAnsi="SimSun" w:eastAsia="SimSun" w:cs="SimSun"/>
          <w:sz w:val="22"/>
          <w:szCs w:val="22"/>
          <w:spacing w:val="-4"/>
        </w:rPr>
        <w:t>济增长极、内陆开放型经济新高地和生态文明示范区的战略定位。建</w:t>
      </w:r>
    </w:p>
    <w:p>
      <w:pPr>
        <w:ind w:left="50"/>
        <w:spacing w:before="1" w:line="184" w:lineRule="auto"/>
        <w:rPr>
          <w:rFonts w:ascii="SimSun" w:hAnsi="SimSun" w:eastAsia="SimSun" w:cs="SimSun"/>
          <w:sz w:val="22"/>
          <w:szCs w:val="22"/>
        </w:rPr>
      </w:pPr>
      <w:r>
        <w:rPr>
          <w:rFonts w:ascii="SimSun" w:hAnsi="SimSun" w:eastAsia="SimSun" w:cs="SimSun"/>
          <w:sz w:val="22"/>
          <w:szCs w:val="22"/>
          <w:spacing w:val="-4"/>
        </w:rPr>
        <w:t>设贵安新区是国家加大对贵州省经济结构优化调整、现代产业体系建</w:t>
      </w:r>
    </w:p>
    <w:p>
      <w:pPr>
        <w:spacing w:line="184" w:lineRule="auto"/>
        <w:sectPr>
          <w:type w:val="continuous"/>
          <w:pgSz w:w="8370" w:h="12670"/>
          <w:pgMar w:top="400" w:right="889" w:bottom="704" w:left="809" w:header="0" w:footer="486" w:gutter="0"/>
          <w:cols w:equalWidth="0" w:num="1">
            <w:col w:w="6671" w:space="0"/>
          </w:cols>
        </w:sectPr>
        <w:rPr>
          <w:rFonts w:ascii="SimSun" w:hAnsi="SimSun" w:eastAsia="SimSun" w:cs="SimSun"/>
          <w:sz w:val="22"/>
          <w:szCs w:val="22"/>
        </w:rPr>
      </w:pPr>
    </w:p>
    <w:p>
      <w:pPr>
        <w:pStyle w:val="BodyText"/>
        <w:spacing w:line="439" w:lineRule="auto"/>
        <w:rPr/>
      </w:pPr>
      <w:r/>
    </w:p>
    <w:p>
      <w:pPr>
        <w:ind w:left="4342"/>
        <w:spacing w:before="72" w:line="221" w:lineRule="auto"/>
        <w:rPr>
          <w:rFonts w:ascii="SimHei" w:hAnsi="SimHei" w:eastAsia="SimHei" w:cs="SimHei"/>
          <w:sz w:val="22"/>
          <w:szCs w:val="22"/>
        </w:rPr>
      </w:pPr>
      <w:r>
        <w:rPr>
          <w:rFonts w:ascii="SimHei" w:hAnsi="SimHei" w:eastAsia="SimHei" w:cs="SimHei"/>
          <w:sz w:val="22"/>
          <w:szCs w:val="22"/>
          <w:b/>
          <w:bCs/>
          <w:color w:val="223E99"/>
          <w:spacing w:val="-22"/>
        </w:rPr>
        <w:t>第3章</w:t>
      </w:r>
      <w:r>
        <w:rPr>
          <w:rFonts w:ascii="SimHei" w:hAnsi="SimHei" w:eastAsia="SimHei" w:cs="SimHei"/>
          <w:sz w:val="22"/>
          <w:szCs w:val="22"/>
          <w:color w:val="223E99"/>
          <w:spacing w:val="-22"/>
        </w:rPr>
        <w:t xml:space="preserve"> </w:t>
      </w:r>
      <w:r>
        <w:rPr>
          <w:rFonts w:ascii="SimHei" w:hAnsi="SimHei" w:eastAsia="SimHei" w:cs="SimHei"/>
          <w:sz w:val="22"/>
          <w:szCs w:val="22"/>
          <w:b/>
          <w:bCs/>
          <w:color w:val="223E99"/>
          <w:spacing w:val="-22"/>
        </w:rPr>
        <w:t>贵州数据治理概貌</w:t>
      </w:r>
    </w:p>
    <w:p>
      <w:pPr>
        <w:pStyle w:val="BodyText"/>
        <w:spacing w:line="258" w:lineRule="auto"/>
        <w:rPr/>
      </w:pPr>
      <w:r/>
    </w:p>
    <w:p>
      <w:pPr>
        <w:spacing w:before="71" w:line="400" w:lineRule="exact"/>
        <w:rPr>
          <w:rFonts w:ascii="SimSun" w:hAnsi="SimSun" w:eastAsia="SimSun" w:cs="SimSun"/>
          <w:sz w:val="22"/>
          <w:szCs w:val="22"/>
        </w:rPr>
      </w:pPr>
      <w:r>
        <w:rPr>
          <w:rFonts w:ascii="SimSun" w:hAnsi="SimSun" w:eastAsia="SimSun" w:cs="SimSun"/>
          <w:sz w:val="22"/>
          <w:szCs w:val="22"/>
          <w:spacing w:val="-3"/>
          <w:position w:val="13"/>
        </w:rPr>
        <w:t>立支持力度的重要表现，对探索欠发达地区后发赶超途径、发展内陆</w:t>
      </w:r>
    </w:p>
    <w:p>
      <w:pPr>
        <w:spacing w:line="218" w:lineRule="auto"/>
        <w:rPr>
          <w:rFonts w:ascii="SimSun" w:hAnsi="SimSun" w:eastAsia="SimSun" w:cs="SimSun"/>
          <w:sz w:val="22"/>
          <w:szCs w:val="22"/>
        </w:rPr>
      </w:pPr>
      <w:r>
        <w:rPr>
          <w:rFonts w:ascii="SimSun" w:hAnsi="SimSun" w:eastAsia="SimSun" w:cs="SimSun"/>
          <w:sz w:val="22"/>
          <w:szCs w:val="22"/>
          <w:spacing w:val="-8"/>
        </w:rPr>
        <w:t>开放型经济、建设生态文明社会具有重大意义。</w:t>
      </w:r>
    </w:p>
    <w:p>
      <w:pPr>
        <w:ind w:firstLine="410"/>
        <w:spacing w:before="137" w:line="336" w:lineRule="auto"/>
        <w:jc w:val="both"/>
        <w:rPr>
          <w:rFonts w:ascii="SimSun" w:hAnsi="SimSun" w:eastAsia="SimSun" w:cs="SimSun"/>
          <w:sz w:val="22"/>
          <w:szCs w:val="22"/>
        </w:rPr>
      </w:pPr>
      <w:r>
        <w:rPr>
          <w:rFonts w:ascii="SimSun" w:hAnsi="SimSun" w:eastAsia="SimSun" w:cs="SimSun"/>
          <w:sz w:val="22"/>
          <w:szCs w:val="22"/>
          <w:spacing w:val="-3"/>
        </w:rPr>
        <w:t>在此国家战略性支持下，贵州开启了发展大数据产业的大门。经</w:t>
      </w:r>
      <w:r>
        <w:rPr>
          <w:rFonts w:ascii="SimSun" w:hAnsi="SimSun" w:eastAsia="SimSun" w:cs="SimSun"/>
          <w:sz w:val="22"/>
          <w:szCs w:val="22"/>
          <w:spacing w:val="1"/>
        </w:rPr>
        <w:t xml:space="preserve">  </w:t>
      </w:r>
      <w:r>
        <w:rPr>
          <w:rFonts w:ascii="SimSun" w:hAnsi="SimSun" w:eastAsia="SimSun" w:cs="SimSun"/>
          <w:sz w:val="22"/>
          <w:szCs w:val="22"/>
          <w:spacing w:val="-4"/>
        </w:rPr>
        <w:t>过调研与分析，贵州省委、省政府认为发展大数据产业是培育和壮大</w:t>
      </w:r>
      <w:r>
        <w:rPr>
          <w:rFonts w:ascii="SimSun" w:hAnsi="SimSun" w:eastAsia="SimSun" w:cs="SimSun"/>
          <w:sz w:val="22"/>
          <w:szCs w:val="22"/>
          <w:spacing w:val="4"/>
        </w:rPr>
        <w:t xml:space="preserve">  </w:t>
      </w:r>
      <w:r>
        <w:rPr>
          <w:rFonts w:ascii="SimSun" w:hAnsi="SimSun" w:eastAsia="SimSun" w:cs="SimSun"/>
          <w:sz w:val="22"/>
          <w:szCs w:val="22"/>
          <w:spacing w:val="-4"/>
        </w:rPr>
        <w:t>贵州省战略性新兴产业的有效途径。亚热带季风性湿润气候、地质结</w:t>
      </w:r>
      <w:r>
        <w:rPr>
          <w:rFonts w:ascii="SimSun" w:hAnsi="SimSun" w:eastAsia="SimSun" w:cs="SimSun"/>
          <w:sz w:val="22"/>
          <w:szCs w:val="22"/>
          <w:spacing w:val="5"/>
        </w:rPr>
        <w:t xml:space="preserve">  </w:t>
      </w:r>
      <w:r>
        <w:rPr>
          <w:rFonts w:ascii="SimSun" w:hAnsi="SimSun" w:eastAsia="SimSun" w:cs="SimSun"/>
          <w:sz w:val="22"/>
          <w:szCs w:val="22"/>
          <w:spacing w:val="-1"/>
        </w:rPr>
        <w:t>构稳定、地处西南腹地、有着天然安全屏障，为贵州建设数据中心、</w:t>
      </w:r>
      <w:r>
        <w:rPr>
          <w:rFonts w:ascii="SimSun" w:hAnsi="SimSun" w:eastAsia="SimSun" w:cs="SimSun"/>
          <w:sz w:val="22"/>
          <w:szCs w:val="22"/>
          <w:spacing w:val="18"/>
        </w:rPr>
        <w:t xml:space="preserve"> </w:t>
      </w:r>
      <w:r>
        <w:rPr>
          <w:rFonts w:ascii="SimSun" w:hAnsi="SimSun" w:eastAsia="SimSun" w:cs="SimSun"/>
          <w:sz w:val="22"/>
          <w:szCs w:val="22"/>
          <w:spacing w:val="-4"/>
        </w:rPr>
        <w:t>发展高科技产业提供了良好的生态优势；丰富的水能资源和煤炭资源</w:t>
      </w:r>
      <w:r>
        <w:rPr>
          <w:rFonts w:ascii="SimSun" w:hAnsi="SimSun" w:eastAsia="SimSun" w:cs="SimSun"/>
          <w:sz w:val="22"/>
          <w:szCs w:val="22"/>
          <w:spacing w:val="4"/>
        </w:rPr>
        <w:t xml:space="preserve">  </w:t>
      </w:r>
      <w:r>
        <w:rPr>
          <w:rFonts w:ascii="SimSun" w:hAnsi="SimSun" w:eastAsia="SimSun" w:cs="SimSun"/>
          <w:sz w:val="22"/>
          <w:szCs w:val="22"/>
          <w:spacing w:val="-4"/>
        </w:rPr>
        <w:t>使得贵州工业用电平均价格明显低于国内其他地区，能源优势也可为</w:t>
      </w:r>
    </w:p>
    <w:p>
      <w:pPr>
        <w:spacing w:line="218" w:lineRule="auto"/>
        <w:rPr>
          <w:rFonts w:ascii="SimSun" w:hAnsi="SimSun" w:eastAsia="SimSun" w:cs="SimSun"/>
          <w:sz w:val="22"/>
          <w:szCs w:val="22"/>
        </w:rPr>
      </w:pPr>
      <w:r>
        <w:rPr>
          <w:rFonts w:ascii="SimSun" w:hAnsi="SimSun" w:eastAsia="SimSun" w:cs="SimSun"/>
          <w:sz w:val="22"/>
          <w:szCs w:val="22"/>
          <w:spacing w:val="-8"/>
        </w:rPr>
        <w:t>大数据企业提供稳定的电力资源，降低企业运行成本。</w:t>
      </w:r>
    </w:p>
    <w:p>
      <w:pPr>
        <w:ind w:right="85" w:firstLine="410"/>
        <w:spacing w:before="117" w:line="336" w:lineRule="auto"/>
        <w:jc w:val="both"/>
        <w:rPr>
          <w:rFonts w:ascii="SimSun" w:hAnsi="SimSun" w:eastAsia="SimSun" w:cs="SimSun"/>
          <w:sz w:val="22"/>
          <w:szCs w:val="22"/>
        </w:rPr>
      </w:pPr>
      <w:r>
        <w:rPr>
          <w:rFonts w:ascii="SimSun" w:hAnsi="SimSun" w:eastAsia="SimSun" w:cs="SimSun"/>
          <w:sz w:val="22"/>
          <w:szCs w:val="22"/>
          <w:spacing w:val="16"/>
        </w:rPr>
        <w:t>2014年2月25日，贵州省人民政府印发《关于加快大数据产</w:t>
      </w:r>
      <w:r>
        <w:rPr>
          <w:rFonts w:ascii="SimSun" w:hAnsi="SimSun" w:eastAsia="SimSun" w:cs="SimSun"/>
          <w:sz w:val="22"/>
          <w:szCs w:val="22"/>
          <w:spacing w:val="8"/>
        </w:rPr>
        <w:t xml:space="preserve"> </w:t>
      </w:r>
      <w:r>
        <w:rPr>
          <w:rFonts w:ascii="SimSun" w:hAnsi="SimSun" w:eastAsia="SimSun" w:cs="SimSun"/>
          <w:sz w:val="22"/>
          <w:szCs w:val="22"/>
          <w:spacing w:val="-4"/>
        </w:rPr>
        <w:t>业发展应用若干政策的意见》《贵州省大数据产业发展应用规划纲要</w:t>
      </w:r>
      <w:r>
        <w:rPr>
          <w:rFonts w:ascii="SimSun" w:hAnsi="SimSun" w:eastAsia="SimSun" w:cs="SimSun"/>
          <w:sz w:val="22"/>
          <w:szCs w:val="22"/>
          <w:spacing w:val="10"/>
        </w:rPr>
        <w:t xml:space="preserve"> </w:t>
      </w:r>
      <w:r>
        <w:rPr>
          <w:rFonts w:ascii="SimSun" w:hAnsi="SimSun" w:eastAsia="SimSun" w:cs="SimSun"/>
          <w:sz w:val="22"/>
          <w:szCs w:val="22"/>
        </w:rPr>
        <w:t>(2014—2020年)》,提出按照“基础构建、集群聚集、创新突破”的</w:t>
      </w:r>
      <w:r>
        <w:rPr>
          <w:rFonts w:ascii="SimSun" w:hAnsi="SimSun" w:eastAsia="SimSun" w:cs="SimSun"/>
          <w:sz w:val="22"/>
          <w:szCs w:val="22"/>
          <w:spacing w:val="6"/>
        </w:rPr>
        <w:t xml:space="preserve"> </w:t>
      </w:r>
      <w:r>
        <w:rPr>
          <w:rFonts w:ascii="SimSun" w:hAnsi="SimSun" w:eastAsia="SimSun" w:cs="SimSun"/>
          <w:sz w:val="22"/>
          <w:szCs w:val="22"/>
          <w:spacing w:val="4"/>
        </w:rPr>
        <w:t>思路，科学规划大数据产业布局，建基地、引人</w:t>
      </w:r>
      <w:r>
        <w:rPr>
          <w:rFonts w:ascii="SimSun" w:hAnsi="SimSun" w:eastAsia="SimSun" w:cs="SimSun"/>
          <w:sz w:val="22"/>
          <w:szCs w:val="22"/>
          <w:spacing w:val="3"/>
        </w:rPr>
        <w:t>才、聚企业、抓应</w:t>
      </w:r>
      <w:r>
        <w:rPr>
          <w:rFonts w:ascii="SimSun" w:hAnsi="SimSun" w:eastAsia="SimSun" w:cs="SimSun"/>
          <w:sz w:val="22"/>
          <w:szCs w:val="22"/>
        </w:rPr>
        <w:t xml:space="preserve"> </w:t>
      </w:r>
      <w:r>
        <w:rPr>
          <w:rFonts w:ascii="SimSun" w:hAnsi="SimSun" w:eastAsia="SimSun" w:cs="SimSun"/>
          <w:sz w:val="22"/>
          <w:szCs w:val="22"/>
          <w:spacing w:val="4"/>
        </w:rPr>
        <w:t>用、保安全、促创新，建设信息资源聚集地，打造大数</w:t>
      </w:r>
      <w:r>
        <w:rPr>
          <w:rFonts w:ascii="SimSun" w:hAnsi="SimSun" w:eastAsia="SimSun" w:cs="SimSun"/>
          <w:sz w:val="22"/>
          <w:szCs w:val="22"/>
          <w:spacing w:val="3"/>
        </w:rPr>
        <w:t>据产业发展</w:t>
      </w:r>
      <w:r>
        <w:rPr>
          <w:rFonts w:ascii="SimSun" w:hAnsi="SimSun" w:eastAsia="SimSun" w:cs="SimSun"/>
          <w:sz w:val="22"/>
          <w:szCs w:val="22"/>
        </w:rPr>
        <w:t xml:space="preserve"> </w:t>
      </w:r>
      <w:r>
        <w:rPr>
          <w:rFonts w:ascii="SimSun" w:hAnsi="SimSun" w:eastAsia="SimSun" w:cs="SimSun"/>
          <w:sz w:val="22"/>
          <w:szCs w:val="22"/>
          <w:spacing w:val="-4"/>
        </w:rPr>
        <w:t>应用新高地，推动大数据产业成为贵州省经济社会发展的新引擎。同</w:t>
      </w:r>
      <w:r>
        <w:rPr>
          <w:rFonts w:ascii="SimSun" w:hAnsi="SimSun" w:eastAsia="SimSun" w:cs="SimSun"/>
          <w:sz w:val="22"/>
          <w:szCs w:val="22"/>
          <w:spacing w:val="18"/>
        </w:rPr>
        <w:t xml:space="preserve"> </w:t>
      </w:r>
      <w:r>
        <w:rPr>
          <w:rFonts w:ascii="SimSun" w:hAnsi="SimSun" w:eastAsia="SimSun" w:cs="SimSun"/>
          <w:sz w:val="22"/>
          <w:szCs w:val="22"/>
        </w:rPr>
        <w:t>年6月，为加快推进全省大数据产业发展，贵州省人民政府成立贵州</w:t>
      </w:r>
      <w:r>
        <w:rPr>
          <w:rFonts w:ascii="SimSun" w:hAnsi="SimSun" w:eastAsia="SimSun" w:cs="SimSun"/>
          <w:sz w:val="22"/>
          <w:szCs w:val="22"/>
          <w:spacing w:val="13"/>
        </w:rPr>
        <w:t xml:space="preserve"> </w:t>
      </w:r>
      <w:r>
        <w:rPr>
          <w:rFonts w:ascii="SimSun" w:hAnsi="SimSun" w:eastAsia="SimSun" w:cs="SimSun"/>
          <w:sz w:val="22"/>
          <w:szCs w:val="22"/>
          <w:spacing w:val="-4"/>
        </w:rPr>
        <w:t>省大数据产业发展领导小组，时任贵州省委副书记、省长陈敏尔任组</w:t>
      </w:r>
    </w:p>
    <w:p>
      <w:pPr>
        <w:spacing w:line="219" w:lineRule="auto"/>
        <w:rPr>
          <w:rFonts w:ascii="SimSun" w:hAnsi="SimSun" w:eastAsia="SimSun" w:cs="SimSun"/>
          <w:sz w:val="22"/>
          <w:szCs w:val="22"/>
        </w:rPr>
      </w:pPr>
      <w:r>
        <w:rPr>
          <w:rFonts w:ascii="SimSun" w:hAnsi="SimSun" w:eastAsia="SimSun" w:cs="SimSun"/>
          <w:sz w:val="22"/>
          <w:szCs w:val="22"/>
          <w:spacing w:val="-8"/>
        </w:rPr>
        <w:t>长，大数据产业发展成为一把手工程。</w:t>
      </w:r>
    </w:p>
    <w:p>
      <w:pPr>
        <w:ind w:right="32" w:firstLine="410"/>
        <w:spacing w:before="140" w:line="327" w:lineRule="auto"/>
        <w:jc w:val="both"/>
        <w:rPr>
          <w:rFonts w:ascii="SimSun" w:hAnsi="SimSun" w:eastAsia="SimSun" w:cs="SimSun"/>
          <w:sz w:val="22"/>
          <w:szCs w:val="22"/>
        </w:rPr>
      </w:pPr>
      <w:r>
        <w:rPr>
          <w:rFonts w:ascii="SimSun" w:hAnsi="SimSun" w:eastAsia="SimSun" w:cs="SimSun"/>
          <w:sz w:val="22"/>
          <w:szCs w:val="22"/>
          <w:spacing w:val="-4"/>
        </w:rPr>
        <w:t>可以说，贵州发展大数据享有“天时、地利、人和”的优势，是 </w:t>
      </w:r>
      <w:r>
        <w:rPr>
          <w:rFonts w:ascii="SimSun" w:hAnsi="SimSun" w:eastAsia="SimSun" w:cs="SimSun"/>
          <w:sz w:val="22"/>
          <w:szCs w:val="22"/>
          <w:spacing w:val="-4"/>
        </w:rPr>
        <w:t>落实习近平总书记牢牢守住发展和生态两条底线要求的具体体现，是</w:t>
      </w:r>
      <w:r>
        <w:rPr>
          <w:rFonts w:ascii="SimSun" w:hAnsi="SimSun" w:eastAsia="SimSun" w:cs="SimSun"/>
          <w:sz w:val="22"/>
          <w:szCs w:val="22"/>
          <w:spacing w:val="10"/>
        </w:rPr>
        <w:t xml:space="preserve"> </w:t>
      </w:r>
      <w:r>
        <w:rPr>
          <w:rFonts w:ascii="SimSun" w:hAnsi="SimSun" w:eastAsia="SimSun" w:cs="SimSun"/>
          <w:sz w:val="22"/>
          <w:szCs w:val="22"/>
          <w:spacing w:val="-4"/>
        </w:rPr>
        <w:t>转变发展方式、推进结构调整和转型升级的重要抓手，是实现科学发</w:t>
      </w:r>
      <w:r>
        <w:rPr>
          <w:rFonts w:ascii="SimSun" w:hAnsi="SimSun" w:eastAsia="SimSun" w:cs="SimSun"/>
          <w:sz w:val="22"/>
          <w:szCs w:val="22"/>
          <w:spacing w:val="8"/>
        </w:rPr>
        <w:t xml:space="preserve"> </w:t>
      </w:r>
      <w:r>
        <w:rPr>
          <w:rFonts w:ascii="SimSun" w:hAnsi="SimSun" w:eastAsia="SimSun" w:cs="SimSun"/>
          <w:sz w:val="22"/>
          <w:szCs w:val="22"/>
          <w:spacing w:val="-2"/>
        </w:rPr>
        <w:t>展、后发赶超、同步小康的重要路径。由此，贵州明确了爬坡过坎、</w:t>
      </w:r>
    </w:p>
    <w:p>
      <w:pPr>
        <w:spacing w:line="219" w:lineRule="auto"/>
        <w:rPr>
          <w:rFonts w:ascii="SimSun" w:hAnsi="SimSun" w:eastAsia="SimSun" w:cs="SimSun"/>
          <w:sz w:val="22"/>
          <w:szCs w:val="22"/>
        </w:rPr>
      </w:pPr>
      <w:r>
        <w:rPr>
          <w:rFonts w:ascii="SimSun" w:hAnsi="SimSun" w:eastAsia="SimSun" w:cs="SimSun"/>
          <w:sz w:val="22"/>
          <w:szCs w:val="22"/>
          <w:spacing w:val="-8"/>
        </w:rPr>
        <w:t>转型攻坚的关键方向，扛起大数据发展旗帜坚定前进。</w:t>
      </w:r>
    </w:p>
    <w:p>
      <w:pPr>
        <w:ind w:left="410"/>
        <w:spacing w:before="254" w:line="223" w:lineRule="auto"/>
        <w:rPr>
          <w:rFonts w:ascii="KaiTi" w:hAnsi="KaiTi" w:eastAsia="KaiTi" w:cs="KaiTi"/>
          <w:sz w:val="22"/>
          <w:szCs w:val="22"/>
        </w:rPr>
      </w:pPr>
      <w:hyperlink w:history="true" r:id="rId186">
        <w:r>
          <w:rPr>
            <w:rFonts w:ascii="KaiTi" w:hAnsi="KaiTi" w:eastAsia="KaiTi" w:cs="KaiTi"/>
            <w:sz w:val="22"/>
            <w:szCs w:val="22"/>
            <w:color w:val="2048A7"/>
            <w:spacing w:val="6"/>
          </w:rPr>
          <w:t>3.1.1.2</w:t>
        </w:r>
      </w:hyperlink>
      <w:r>
        <w:rPr>
          <w:rFonts w:ascii="KaiTi" w:hAnsi="KaiTi" w:eastAsia="KaiTi" w:cs="KaiTi"/>
          <w:sz w:val="22"/>
          <w:szCs w:val="22"/>
          <w:color w:val="2048A7"/>
          <w:spacing w:val="6"/>
        </w:rPr>
        <w:t xml:space="preserve">  </w:t>
      </w:r>
      <w:r>
        <w:rPr>
          <w:rFonts w:ascii="KaiTi" w:hAnsi="KaiTi" w:eastAsia="KaiTi" w:cs="KaiTi"/>
          <w:sz w:val="22"/>
          <w:szCs w:val="22"/>
          <w:color w:val="2048A7"/>
          <w:spacing w:val="6"/>
        </w:rPr>
        <w:t>科学打造以“7+</w:t>
      </w:r>
      <w:r>
        <w:rPr>
          <w:rFonts w:ascii="Times New Roman" w:hAnsi="Times New Roman" w:eastAsia="Times New Roman" w:cs="Times New Roman"/>
          <w:sz w:val="22"/>
          <w:szCs w:val="22"/>
          <w:color w:val="2048A7"/>
          <w:spacing w:val="6"/>
        </w:rPr>
        <w:t>N</w:t>
      </w:r>
      <w:r>
        <w:rPr>
          <w:rFonts w:ascii="Times New Roman" w:hAnsi="Times New Roman" w:eastAsia="Times New Roman" w:cs="Times New Roman"/>
          <w:sz w:val="22"/>
          <w:szCs w:val="22"/>
          <w:color w:val="2048A7"/>
          <w:spacing w:val="39"/>
        </w:rPr>
        <w:t xml:space="preserve"> </w:t>
      </w:r>
      <w:r>
        <w:rPr>
          <w:rFonts w:ascii="KaiTi" w:hAnsi="KaiTi" w:eastAsia="KaiTi" w:cs="KaiTi"/>
          <w:sz w:val="22"/>
          <w:szCs w:val="22"/>
          <w:color w:val="2048A7"/>
          <w:spacing w:val="6"/>
        </w:rPr>
        <w:t>朵云”为核心的大数据产业高地</w:t>
      </w:r>
    </w:p>
    <w:p>
      <w:pPr>
        <w:ind w:left="410"/>
        <w:spacing w:before="228" w:line="219" w:lineRule="auto"/>
        <w:rPr>
          <w:rFonts w:ascii="SimSun" w:hAnsi="SimSun" w:eastAsia="SimSun" w:cs="SimSun"/>
          <w:sz w:val="22"/>
          <w:szCs w:val="22"/>
        </w:rPr>
      </w:pPr>
      <w:r>
        <w:rPr>
          <w:rFonts w:ascii="SimSun" w:hAnsi="SimSun" w:eastAsia="SimSun" w:cs="SimSun"/>
          <w:sz w:val="22"/>
          <w:szCs w:val="22"/>
          <w:spacing w:val="-1"/>
        </w:rPr>
        <w:t>在贵州大数据产业发展过程中，“云”基础设施是最先着</w:t>
      </w:r>
      <w:r>
        <w:rPr>
          <w:rFonts w:ascii="SimSun" w:hAnsi="SimSun" w:eastAsia="SimSun" w:cs="SimSun"/>
          <w:sz w:val="22"/>
          <w:szCs w:val="22"/>
          <w:spacing w:val="-2"/>
        </w:rPr>
        <w:t>力点，</w:t>
      </w:r>
    </w:p>
    <w:p>
      <w:pPr>
        <w:spacing w:line="219" w:lineRule="auto"/>
        <w:sectPr>
          <w:footerReference w:type="default" r:id="rId185"/>
          <w:pgSz w:w="8370" w:h="12670"/>
          <w:pgMar w:top="400" w:right="890" w:bottom="654" w:left="889" w:header="0" w:footer="436" w:gutter="0"/>
        </w:sectPr>
        <w:rPr>
          <w:rFonts w:ascii="SimSun" w:hAnsi="SimSun" w:eastAsia="SimSun" w:cs="SimSun"/>
          <w:sz w:val="22"/>
          <w:szCs w:val="22"/>
        </w:rPr>
      </w:pPr>
    </w:p>
    <w:p>
      <w:pPr>
        <w:pStyle w:val="BodyText"/>
        <w:spacing w:line="403" w:lineRule="auto"/>
        <w:rPr/>
      </w:pPr>
      <w:r/>
    </w:p>
    <w:p>
      <w:pPr>
        <w:ind w:left="107"/>
        <w:spacing w:before="68" w:line="219" w:lineRule="auto"/>
        <w:rPr>
          <w:rFonts w:ascii="SimSun" w:hAnsi="SimSun" w:eastAsia="SimSun" w:cs="SimSun"/>
          <w:sz w:val="21"/>
          <w:szCs w:val="21"/>
        </w:rPr>
      </w:pPr>
      <w:r>
        <w:rPr>
          <w:rFonts w:ascii="SimSun" w:hAnsi="SimSun" w:eastAsia="SimSun" w:cs="SimSun"/>
          <w:sz w:val="21"/>
          <w:szCs w:val="21"/>
          <w:b/>
          <w:bCs/>
          <w:color w:val="0F4CC6"/>
          <w:spacing w:val="-15"/>
          <w:w w:val="91"/>
        </w:rPr>
        <w:t>数据治理之路——贵州实践</w:t>
      </w:r>
    </w:p>
    <w:p>
      <w:pPr>
        <w:pStyle w:val="BodyText"/>
        <w:spacing w:line="274" w:lineRule="auto"/>
        <w:rPr/>
      </w:pPr>
      <w:r/>
    </w:p>
    <w:p>
      <w:pPr>
        <w:ind w:left="104"/>
        <w:spacing w:before="68" w:line="343" w:lineRule="auto"/>
        <w:jc w:val="both"/>
        <w:rPr>
          <w:rFonts w:ascii="SimSun" w:hAnsi="SimSun" w:eastAsia="SimSun" w:cs="SimSun"/>
          <w:sz w:val="21"/>
          <w:szCs w:val="21"/>
        </w:rPr>
      </w:pPr>
      <w:r>
        <w:rPr>
          <w:rFonts w:ascii="SimSun" w:hAnsi="SimSun" w:eastAsia="SimSun" w:cs="SimSun"/>
          <w:sz w:val="21"/>
          <w:szCs w:val="21"/>
          <w:spacing w:val="6"/>
        </w:rPr>
        <w:t>也是最大亮点。电子政务云、智能交通云、环保云、智慧旅游云、工</w:t>
      </w:r>
      <w:r>
        <w:rPr>
          <w:rFonts w:ascii="SimSun" w:hAnsi="SimSun" w:eastAsia="SimSun" w:cs="SimSun"/>
          <w:sz w:val="21"/>
          <w:szCs w:val="21"/>
          <w:spacing w:val="5"/>
        </w:rPr>
        <w:t xml:space="preserve">  </w:t>
      </w:r>
      <w:r>
        <w:rPr>
          <w:rFonts w:ascii="SimSun" w:hAnsi="SimSun" w:eastAsia="SimSun" w:cs="SimSun"/>
          <w:sz w:val="21"/>
          <w:szCs w:val="21"/>
          <w:spacing w:val="10"/>
        </w:rPr>
        <w:t>业云、电子商务云、食品安全云7大重点领域应用示范工程成为贵州</w:t>
      </w:r>
      <w:r>
        <w:rPr>
          <w:rFonts w:ascii="SimSun" w:hAnsi="SimSun" w:eastAsia="SimSun" w:cs="SimSun"/>
          <w:sz w:val="21"/>
          <w:szCs w:val="21"/>
          <w:spacing w:val="3"/>
        </w:rPr>
        <w:t xml:space="preserve">  </w:t>
      </w:r>
      <w:r>
        <w:rPr>
          <w:rFonts w:ascii="SimSun" w:hAnsi="SimSun" w:eastAsia="SimSun" w:cs="SimSun"/>
          <w:sz w:val="21"/>
          <w:szCs w:val="21"/>
          <w:spacing w:val="10"/>
        </w:rPr>
        <w:t>探索面向政府、公众和企业的云计算和大数据服务平台的有效举措。</w:t>
      </w:r>
    </w:p>
    <w:p>
      <w:pPr>
        <w:spacing w:line="219" w:lineRule="auto"/>
        <w:rPr>
          <w:rFonts w:ascii="SimSun" w:hAnsi="SimSun" w:eastAsia="SimSun" w:cs="SimSun"/>
          <w:sz w:val="21"/>
          <w:szCs w:val="21"/>
        </w:rPr>
      </w:pPr>
      <w:r>
        <w:rPr>
          <w:rFonts w:ascii="SimSun" w:hAnsi="SimSun" w:eastAsia="SimSun" w:cs="SimSun"/>
          <w:sz w:val="21"/>
          <w:szCs w:val="21"/>
          <w:spacing w:val="3"/>
        </w:rPr>
        <w:t>“7朵云”示范工程逐步实施。</w:t>
      </w:r>
    </w:p>
    <w:p>
      <w:pPr>
        <w:pStyle w:val="BodyText"/>
        <w:spacing w:line="471" w:lineRule="auto"/>
        <w:rPr/>
      </w:pPr>
      <w:r/>
    </w:p>
    <w:p>
      <w:pPr>
        <w:ind w:left="534"/>
        <w:spacing w:before="68" w:line="394" w:lineRule="exact"/>
        <w:rPr>
          <w:rFonts w:ascii="KaiTi" w:hAnsi="KaiTi" w:eastAsia="KaiTi" w:cs="KaiTi"/>
          <w:sz w:val="21"/>
          <w:szCs w:val="21"/>
        </w:rPr>
      </w:pPr>
      <w:r>
        <w:rPr>
          <w:rFonts w:ascii="KaiTi" w:hAnsi="KaiTi" w:eastAsia="KaiTi" w:cs="KaiTi"/>
          <w:sz w:val="21"/>
          <w:szCs w:val="21"/>
          <w:position w:val="13"/>
        </w:rPr>
        <w:t>&gt;</w:t>
      </w:r>
      <w:r>
        <w:rPr>
          <w:rFonts w:ascii="KaiTi" w:hAnsi="KaiTi" w:eastAsia="KaiTi" w:cs="KaiTi"/>
          <w:sz w:val="21"/>
          <w:szCs w:val="21"/>
          <w:spacing w:val="44"/>
          <w:position w:val="13"/>
        </w:rPr>
        <w:t xml:space="preserve">  </w:t>
      </w:r>
      <w:r>
        <w:rPr>
          <w:rFonts w:ascii="KaiTi" w:hAnsi="KaiTi" w:eastAsia="KaiTi" w:cs="KaiTi"/>
          <w:sz w:val="21"/>
          <w:szCs w:val="21"/>
          <w:position w:val="13"/>
        </w:rPr>
        <w:t>电子政务云工程，建立统一的贵州省电子政务云服务平台，发</w:t>
      </w:r>
    </w:p>
    <w:p>
      <w:pPr>
        <w:ind w:left="905"/>
        <w:spacing w:before="1" w:line="223" w:lineRule="auto"/>
        <w:rPr>
          <w:rFonts w:ascii="KaiTi" w:hAnsi="KaiTi" w:eastAsia="KaiTi" w:cs="KaiTi"/>
          <w:sz w:val="21"/>
          <w:szCs w:val="21"/>
        </w:rPr>
      </w:pPr>
      <w:r>
        <w:rPr>
          <w:rFonts w:ascii="KaiTi" w:hAnsi="KaiTi" w:eastAsia="KaiTi" w:cs="KaiTi"/>
          <w:sz w:val="21"/>
          <w:szCs w:val="21"/>
          <w:spacing w:val="-3"/>
        </w:rPr>
        <w:t>展电子政务云计算服务。</w:t>
      </w:r>
    </w:p>
    <w:p>
      <w:pPr>
        <w:ind w:left="904" w:right="19" w:hanging="370"/>
        <w:spacing w:before="122" w:line="335" w:lineRule="auto"/>
        <w:rPr>
          <w:rFonts w:ascii="KaiTi" w:hAnsi="KaiTi" w:eastAsia="KaiTi" w:cs="KaiTi"/>
          <w:sz w:val="21"/>
          <w:szCs w:val="21"/>
        </w:rPr>
      </w:pPr>
      <w:r>
        <w:rPr>
          <w:rFonts w:ascii="KaiTi" w:hAnsi="KaiTi" w:eastAsia="KaiTi" w:cs="KaiTi"/>
          <w:sz w:val="21"/>
          <w:szCs w:val="21"/>
          <w:spacing w:val="4"/>
        </w:rPr>
        <w:t>&gt;</w:t>
      </w:r>
      <w:r>
        <w:rPr>
          <w:rFonts w:ascii="KaiTi" w:hAnsi="KaiTi" w:eastAsia="KaiTi" w:cs="KaiTi"/>
          <w:sz w:val="21"/>
          <w:szCs w:val="21"/>
          <w:spacing w:val="31"/>
        </w:rPr>
        <w:t xml:space="preserve">  </w:t>
      </w:r>
      <w:r>
        <w:rPr>
          <w:rFonts w:ascii="KaiTi" w:hAnsi="KaiTi" w:eastAsia="KaiTi" w:cs="KaiTi"/>
          <w:sz w:val="21"/>
          <w:szCs w:val="21"/>
          <w:spacing w:val="4"/>
        </w:rPr>
        <w:t>智能交通云工程，统筹全省运输方式及管理部门的</w:t>
      </w:r>
      <w:r>
        <w:rPr>
          <w:rFonts w:ascii="KaiTi" w:hAnsi="KaiTi" w:eastAsia="KaiTi" w:cs="KaiTi"/>
          <w:sz w:val="21"/>
          <w:szCs w:val="21"/>
          <w:spacing w:val="3"/>
        </w:rPr>
        <w:t>数据资源，</w:t>
      </w:r>
      <w:r>
        <w:rPr>
          <w:rFonts w:ascii="KaiTi" w:hAnsi="KaiTi" w:eastAsia="KaiTi" w:cs="KaiTi"/>
          <w:sz w:val="21"/>
          <w:szCs w:val="21"/>
        </w:rPr>
        <w:t xml:space="preserve"> </w:t>
      </w:r>
      <w:r>
        <w:rPr>
          <w:rFonts w:ascii="KaiTi" w:hAnsi="KaiTi" w:eastAsia="KaiTi" w:cs="KaiTi"/>
          <w:sz w:val="21"/>
          <w:szCs w:val="21"/>
          <w:spacing w:val="1"/>
        </w:rPr>
        <w:t>整合公安、城管、交通、气象、铁路、民航等监控体系和信息</w:t>
      </w:r>
      <w:r>
        <w:rPr>
          <w:rFonts w:ascii="KaiTi" w:hAnsi="KaiTi" w:eastAsia="KaiTi" w:cs="KaiTi"/>
          <w:sz w:val="21"/>
          <w:szCs w:val="21"/>
          <w:spacing w:val="1"/>
        </w:rPr>
        <w:t xml:space="preserve"> </w:t>
      </w:r>
      <w:r>
        <w:rPr>
          <w:rFonts w:ascii="KaiTi" w:hAnsi="KaiTi" w:eastAsia="KaiTi" w:cs="KaiTi"/>
          <w:sz w:val="21"/>
          <w:szCs w:val="21"/>
          <w:spacing w:val="3"/>
        </w:rPr>
        <w:t>系统，实现全网覆盖，提供交通诱导、应急指挥、智能出行、</w:t>
      </w:r>
    </w:p>
    <w:p>
      <w:pPr>
        <w:ind w:left="905"/>
        <w:spacing w:before="1" w:line="223" w:lineRule="auto"/>
        <w:rPr>
          <w:rFonts w:ascii="KaiTi" w:hAnsi="KaiTi" w:eastAsia="KaiTi" w:cs="KaiTi"/>
          <w:sz w:val="21"/>
          <w:szCs w:val="21"/>
        </w:rPr>
      </w:pPr>
      <w:r>
        <w:rPr>
          <w:rFonts w:ascii="KaiTi" w:hAnsi="KaiTi" w:eastAsia="KaiTi" w:cs="KaiTi"/>
          <w:sz w:val="21"/>
          <w:szCs w:val="21"/>
          <w:spacing w:val="-5"/>
        </w:rPr>
        <w:t>智能导航等服务。</w:t>
      </w:r>
    </w:p>
    <w:p>
      <w:pPr>
        <w:ind w:left="904" w:right="81" w:hanging="370"/>
        <w:spacing w:before="112" w:line="335" w:lineRule="auto"/>
        <w:rPr>
          <w:rFonts w:ascii="KaiTi" w:hAnsi="KaiTi" w:eastAsia="KaiTi" w:cs="KaiTi"/>
          <w:sz w:val="21"/>
          <w:szCs w:val="21"/>
        </w:rPr>
      </w:pPr>
      <w:r>
        <w:rPr>
          <w:rFonts w:ascii="KaiTi" w:hAnsi="KaiTi" w:eastAsia="KaiTi" w:cs="KaiTi"/>
          <w:sz w:val="21"/>
          <w:szCs w:val="21"/>
          <w:spacing w:val="1"/>
        </w:rPr>
        <w:t>》</w:t>
      </w:r>
      <w:r>
        <w:rPr>
          <w:rFonts w:ascii="KaiTi" w:hAnsi="KaiTi" w:eastAsia="KaiTi" w:cs="KaiTi"/>
          <w:sz w:val="21"/>
          <w:szCs w:val="21"/>
          <w:spacing w:val="79"/>
        </w:rPr>
        <w:t xml:space="preserve"> </w:t>
      </w:r>
      <w:r>
        <w:rPr>
          <w:rFonts w:ascii="KaiTi" w:hAnsi="KaiTi" w:eastAsia="KaiTi" w:cs="KaiTi"/>
          <w:sz w:val="21"/>
          <w:szCs w:val="21"/>
          <w:spacing w:val="1"/>
        </w:rPr>
        <w:t>环保云工程，依托“云上贵州”平台，加快构建公共信息服务</w:t>
      </w:r>
      <w:r>
        <w:rPr>
          <w:rFonts w:ascii="KaiTi" w:hAnsi="KaiTi" w:eastAsia="KaiTi" w:cs="KaiTi"/>
          <w:sz w:val="21"/>
          <w:szCs w:val="21"/>
        </w:rPr>
        <w:t xml:space="preserve"> </w:t>
      </w:r>
      <w:r>
        <w:rPr>
          <w:rFonts w:ascii="KaiTi" w:hAnsi="KaiTi" w:eastAsia="KaiTi" w:cs="KaiTi"/>
          <w:sz w:val="21"/>
          <w:szCs w:val="21"/>
        </w:rPr>
        <w:t>资源目录，为企业、公众提供环境数据服务；建设环保公共服</w:t>
      </w:r>
      <w:r>
        <w:rPr>
          <w:rFonts w:ascii="KaiTi" w:hAnsi="KaiTi" w:eastAsia="KaiTi" w:cs="KaiTi"/>
          <w:sz w:val="21"/>
          <w:szCs w:val="21"/>
          <w:spacing w:val="11"/>
        </w:rPr>
        <w:t xml:space="preserve"> </w:t>
      </w:r>
      <w:r>
        <w:rPr>
          <w:rFonts w:ascii="KaiTi" w:hAnsi="KaiTi" w:eastAsia="KaiTi" w:cs="KaiTi"/>
          <w:sz w:val="21"/>
          <w:szCs w:val="21"/>
          <w:spacing w:val="1"/>
        </w:rPr>
        <w:t>务平台，实现商业化运营；建设环保智能终端，提升环境信息</w:t>
      </w:r>
    </w:p>
    <w:p>
      <w:pPr>
        <w:ind w:left="905"/>
        <w:spacing w:before="1" w:line="222" w:lineRule="auto"/>
        <w:rPr>
          <w:rFonts w:ascii="KaiTi" w:hAnsi="KaiTi" w:eastAsia="KaiTi" w:cs="KaiTi"/>
          <w:sz w:val="21"/>
          <w:szCs w:val="21"/>
        </w:rPr>
      </w:pPr>
      <w:r>
        <w:rPr>
          <w:rFonts w:ascii="KaiTi" w:hAnsi="KaiTi" w:eastAsia="KaiTi" w:cs="KaiTi"/>
          <w:sz w:val="21"/>
          <w:szCs w:val="21"/>
          <w:spacing w:val="-4"/>
        </w:rPr>
        <w:t>感知及监管能力。</w:t>
      </w:r>
    </w:p>
    <w:p>
      <w:pPr>
        <w:ind w:left="904" w:right="73" w:hanging="370"/>
        <w:spacing w:before="113" w:line="335" w:lineRule="auto"/>
        <w:rPr>
          <w:rFonts w:ascii="KaiTi" w:hAnsi="KaiTi" w:eastAsia="KaiTi" w:cs="KaiTi"/>
          <w:sz w:val="21"/>
          <w:szCs w:val="21"/>
        </w:rPr>
      </w:pPr>
      <w:r>
        <w:rPr>
          <w:rFonts w:ascii="KaiTi" w:hAnsi="KaiTi" w:eastAsia="KaiTi" w:cs="KaiTi"/>
          <w:sz w:val="21"/>
          <w:szCs w:val="21"/>
          <w:spacing w:val="2"/>
        </w:rPr>
        <w:t>》</w:t>
      </w:r>
      <w:r>
        <w:rPr>
          <w:rFonts w:ascii="KaiTi" w:hAnsi="KaiTi" w:eastAsia="KaiTi" w:cs="KaiTi"/>
          <w:sz w:val="21"/>
          <w:szCs w:val="21"/>
          <w:spacing w:val="69"/>
        </w:rPr>
        <w:t xml:space="preserve"> </w:t>
      </w:r>
      <w:r>
        <w:rPr>
          <w:rFonts w:ascii="KaiTi" w:hAnsi="KaiTi" w:eastAsia="KaiTi" w:cs="KaiTi"/>
          <w:sz w:val="21"/>
          <w:szCs w:val="21"/>
          <w:spacing w:val="2"/>
        </w:rPr>
        <w:t>智慧旅游云工程，整合旅游、建设、文化</w:t>
      </w:r>
      <w:r>
        <w:rPr>
          <w:rFonts w:ascii="KaiTi" w:hAnsi="KaiTi" w:eastAsia="KaiTi" w:cs="KaiTi"/>
          <w:sz w:val="21"/>
          <w:szCs w:val="21"/>
          <w:spacing w:val="1"/>
        </w:rPr>
        <w:t>、交通、公安等部门</w:t>
      </w:r>
      <w:r>
        <w:rPr>
          <w:rFonts w:ascii="KaiTi" w:hAnsi="KaiTi" w:eastAsia="KaiTi" w:cs="KaiTi"/>
          <w:sz w:val="21"/>
          <w:szCs w:val="21"/>
        </w:rPr>
        <w:t xml:space="preserve"> </w:t>
      </w:r>
      <w:r>
        <w:rPr>
          <w:rFonts w:ascii="KaiTi" w:hAnsi="KaiTi" w:eastAsia="KaiTi" w:cs="KaiTi"/>
          <w:sz w:val="21"/>
          <w:szCs w:val="21"/>
          <w:spacing w:val="1"/>
        </w:rPr>
        <w:t>和旅游景区、旅行社、酒店等单位的数据资源，记忆公路、铁</w:t>
      </w:r>
      <w:r>
        <w:rPr>
          <w:rFonts w:ascii="KaiTi" w:hAnsi="KaiTi" w:eastAsia="KaiTi" w:cs="KaiTi"/>
          <w:sz w:val="21"/>
          <w:szCs w:val="21"/>
          <w:spacing w:val="3"/>
        </w:rPr>
        <w:t xml:space="preserve"> </w:t>
      </w:r>
      <w:r>
        <w:rPr>
          <w:rFonts w:ascii="KaiTi" w:hAnsi="KaiTi" w:eastAsia="KaiTi" w:cs="KaiTi"/>
          <w:sz w:val="21"/>
          <w:szCs w:val="21"/>
          <w:spacing w:val="2"/>
        </w:rPr>
        <w:t>路、机场等交通数据资源，建立全省统一的跨地区、</w:t>
      </w:r>
      <w:r>
        <w:rPr>
          <w:rFonts w:ascii="KaiTi" w:hAnsi="KaiTi" w:eastAsia="KaiTi" w:cs="KaiTi"/>
          <w:sz w:val="21"/>
          <w:szCs w:val="21"/>
          <w:spacing w:val="1"/>
        </w:rPr>
        <w:t>跨景区的</w:t>
      </w:r>
    </w:p>
    <w:p>
      <w:pPr>
        <w:ind w:left="905"/>
        <w:spacing w:before="1" w:line="222" w:lineRule="auto"/>
        <w:rPr>
          <w:rFonts w:ascii="KaiTi" w:hAnsi="KaiTi" w:eastAsia="KaiTi" w:cs="KaiTi"/>
          <w:sz w:val="21"/>
          <w:szCs w:val="21"/>
        </w:rPr>
      </w:pPr>
      <w:r>
        <w:rPr>
          <w:rFonts w:ascii="KaiTi" w:hAnsi="KaiTi" w:eastAsia="KaiTi" w:cs="KaiTi"/>
          <w:sz w:val="21"/>
          <w:szCs w:val="21"/>
          <w:spacing w:val="-3"/>
        </w:rPr>
        <w:t>旅游数据资源交换体系。</w:t>
      </w:r>
    </w:p>
    <w:p>
      <w:pPr>
        <w:ind w:left="534"/>
        <w:spacing w:before="123" w:line="220" w:lineRule="auto"/>
        <w:rPr>
          <w:rFonts w:ascii="KaiTi" w:hAnsi="KaiTi" w:eastAsia="KaiTi" w:cs="KaiTi"/>
          <w:sz w:val="21"/>
          <w:szCs w:val="21"/>
        </w:rPr>
      </w:pPr>
      <w:r>
        <w:rPr>
          <w:rFonts w:ascii="KaiTi" w:hAnsi="KaiTi" w:eastAsia="KaiTi" w:cs="KaiTi"/>
          <w:sz w:val="21"/>
          <w:szCs w:val="21"/>
          <w:spacing w:val="1"/>
        </w:rPr>
        <w:t>&gt;</w:t>
      </w:r>
      <w:r>
        <w:rPr>
          <w:rFonts w:ascii="KaiTi" w:hAnsi="KaiTi" w:eastAsia="KaiTi" w:cs="KaiTi"/>
          <w:sz w:val="21"/>
          <w:szCs w:val="21"/>
          <w:spacing w:val="36"/>
        </w:rPr>
        <w:t xml:space="preserve">  </w:t>
      </w:r>
      <w:r>
        <w:rPr>
          <w:rFonts w:ascii="KaiTi" w:hAnsi="KaiTi" w:eastAsia="KaiTi" w:cs="KaiTi"/>
          <w:sz w:val="21"/>
          <w:szCs w:val="21"/>
          <w:spacing w:val="1"/>
        </w:rPr>
        <w:t>工业云工程，面向国防工业、装备制造、轻工食品等行</w:t>
      </w:r>
      <w:r>
        <w:rPr>
          <w:rFonts w:ascii="KaiTi" w:hAnsi="KaiTi" w:eastAsia="KaiTi" w:cs="KaiTi"/>
          <w:sz w:val="21"/>
          <w:szCs w:val="21"/>
        </w:rPr>
        <w:t>业提供</w:t>
      </w:r>
    </w:p>
    <w:p>
      <w:pPr>
        <w:ind w:left="905"/>
        <w:spacing w:before="160" w:line="220" w:lineRule="auto"/>
        <w:rPr>
          <w:rFonts w:ascii="KaiTi" w:hAnsi="KaiTi" w:eastAsia="KaiTi" w:cs="KaiTi"/>
          <w:sz w:val="21"/>
          <w:szCs w:val="21"/>
        </w:rPr>
      </w:pPr>
      <w:r>
        <w:rPr>
          <w:rFonts w:ascii="KaiTi" w:hAnsi="KaiTi" w:eastAsia="KaiTi" w:cs="KaiTi"/>
          <w:sz w:val="21"/>
          <w:szCs w:val="21"/>
          <w:spacing w:val="-4"/>
        </w:rPr>
        <w:t>云计算服务，并逐步推广。</w:t>
      </w:r>
    </w:p>
    <w:p>
      <w:pPr>
        <w:ind w:left="904" w:right="67" w:hanging="370"/>
        <w:spacing w:before="100" w:line="334" w:lineRule="auto"/>
        <w:rPr>
          <w:rFonts w:ascii="KaiTi" w:hAnsi="KaiTi" w:eastAsia="KaiTi" w:cs="KaiTi"/>
          <w:sz w:val="21"/>
          <w:szCs w:val="21"/>
        </w:rPr>
      </w:pPr>
      <w:r>
        <w:rPr>
          <w:rFonts w:ascii="KaiTi" w:hAnsi="KaiTi" w:eastAsia="KaiTi" w:cs="KaiTi"/>
          <w:sz w:val="21"/>
          <w:szCs w:val="21"/>
          <w:spacing w:val="1"/>
        </w:rPr>
        <w:t>》</w:t>
      </w:r>
      <w:r>
        <w:rPr>
          <w:rFonts w:ascii="KaiTi" w:hAnsi="KaiTi" w:eastAsia="KaiTi" w:cs="KaiTi"/>
          <w:sz w:val="21"/>
          <w:szCs w:val="21"/>
          <w:spacing w:val="93"/>
        </w:rPr>
        <w:t xml:space="preserve"> </w:t>
      </w:r>
      <w:r>
        <w:rPr>
          <w:rFonts w:ascii="KaiTi" w:hAnsi="KaiTi" w:eastAsia="KaiTi" w:cs="KaiTi"/>
          <w:sz w:val="21"/>
          <w:szCs w:val="21"/>
          <w:spacing w:val="1"/>
        </w:rPr>
        <w:t>电子商务云工程，依托电商产业园区，加快电子商务支撑体系</w:t>
      </w:r>
      <w:r>
        <w:rPr>
          <w:rFonts w:ascii="KaiTi" w:hAnsi="KaiTi" w:eastAsia="KaiTi" w:cs="KaiTi"/>
          <w:sz w:val="21"/>
          <w:szCs w:val="21"/>
        </w:rPr>
        <w:t xml:space="preserve"> </w:t>
      </w:r>
      <w:r>
        <w:rPr>
          <w:rFonts w:ascii="KaiTi" w:hAnsi="KaiTi" w:eastAsia="KaiTi" w:cs="KaiTi"/>
          <w:sz w:val="21"/>
          <w:szCs w:val="21"/>
          <w:spacing w:val="1"/>
        </w:rPr>
        <w:t>建设，整合生产企业、销售企业、运输企业、消费者、电商等</w:t>
      </w:r>
    </w:p>
    <w:p>
      <w:pPr>
        <w:ind w:left="905"/>
        <w:spacing w:line="220" w:lineRule="auto"/>
        <w:rPr>
          <w:rFonts w:ascii="KaiTi" w:hAnsi="KaiTi" w:eastAsia="KaiTi" w:cs="KaiTi"/>
          <w:sz w:val="21"/>
          <w:szCs w:val="21"/>
        </w:rPr>
      </w:pPr>
      <w:r>
        <w:rPr>
          <w:rFonts w:ascii="KaiTi" w:hAnsi="KaiTi" w:eastAsia="KaiTi" w:cs="KaiTi"/>
          <w:sz w:val="21"/>
          <w:szCs w:val="21"/>
          <w:spacing w:val="-2"/>
        </w:rPr>
        <w:t>数据，实现电子商务运行一站化。</w:t>
      </w:r>
    </w:p>
    <w:p>
      <w:pPr>
        <w:ind w:left="534"/>
        <w:spacing w:before="129" w:line="394" w:lineRule="exact"/>
        <w:rPr>
          <w:rFonts w:ascii="KaiTi" w:hAnsi="KaiTi" w:eastAsia="KaiTi" w:cs="KaiTi"/>
          <w:sz w:val="21"/>
          <w:szCs w:val="21"/>
        </w:rPr>
      </w:pPr>
      <w:r>
        <w:rPr>
          <w:rFonts w:ascii="KaiTi" w:hAnsi="KaiTi" w:eastAsia="KaiTi" w:cs="KaiTi"/>
          <w:sz w:val="21"/>
          <w:szCs w:val="21"/>
          <w:position w:val="13"/>
        </w:rPr>
        <w:t>》</w:t>
      </w:r>
      <w:r>
        <w:rPr>
          <w:rFonts w:ascii="KaiTi" w:hAnsi="KaiTi" w:eastAsia="KaiTi" w:cs="KaiTi"/>
          <w:sz w:val="21"/>
          <w:szCs w:val="21"/>
          <w:spacing w:val="83"/>
          <w:position w:val="13"/>
        </w:rPr>
        <w:t xml:space="preserve"> </w:t>
      </w:r>
      <w:r>
        <w:rPr>
          <w:rFonts w:ascii="KaiTi" w:hAnsi="KaiTi" w:eastAsia="KaiTi" w:cs="KaiTi"/>
          <w:sz w:val="21"/>
          <w:szCs w:val="21"/>
          <w:position w:val="13"/>
        </w:rPr>
        <w:t>食品安全云工程，创新构建全国领先的食品安全政府监管、企</w:t>
      </w:r>
    </w:p>
    <w:p>
      <w:pPr>
        <w:ind w:left="905"/>
        <w:spacing w:before="1" w:line="222" w:lineRule="auto"/>
        <w:rPr>
          <w:rFonts w:ascii="KaiTi" w:hAnsi="KaiTi" w:eastAsia="KaiTi" w:cs="KaiTi"/>
          <w:sz w:val="21"/>
          <w:szCs w:val="21"/>
        </w:rPr>
      </w:pPr>
      <w:r>
        <w:rPr>
          <w:rFonts w:ascii="KaiTi" w:hAnsi="KaiTi" w:eastAsia="KaiTi" w:cs="KaiTi"/>
          <w:sz w:val="21"/>
          <w:szCs w:val="21"/>
          <w:spacing w:val="-6"/>
        </w:rPr>
        <w:t>业自律、媒体监督、消费者参与的社会管理“贵州</w:t>
      </w:r>
      <w:r>
        <w:rPr>
          <w:rFonts w:ascii="KaiTi" w:hAnsi="KaiTi" w:eastAsia="KaiTi" w:cs="KaiTi"/>
          <w:sz w:val="21"/>
          <w:szCs w:val="21"/>
          <w:spacing w:val="-7"/>
        </w:rPr>
        <w:t>模式”。</w:t>
      </w:r>
    </w:p>
    <w:p>
      <w:pPr>
        <w:spacing w:line="222" w:lineRule="auto"/>
        <w:sectPr>
          <w:footerReference w:type="default" r:id="rId187"/>
          <w:pgSz w:w="8370" w:h="12670"/>
          <w:pgMar w:top="400" w:right="905" w:bottom="677" w:left="755" w:header="0" w:footer="468" w:gutter="0"/>
        </w:sectPr>
        <w:rPr>
          <w:rFonts w:ascii="KaiTi" w:hAnsi="KaiTi" w:eastAsia="KaiTi" w:cs="KaiTi"/>
          <w:sz w:val="21"/>
          <w:szCs w:val="21"/>
        </w:rPr>
      </w:pPr>
    </w:p>
    <w:p>
      <w:pPr>
        <w:pStyle w:val="BodyText"/>
        <w:spacing w:line="249" w:lineRule="auto"/>
        <w:rPr/>
      </w:pPr>
      <w:r>
        <w:drawing>
          <wp:anchor distT="0" distB="0" distL="0" distR="0" simplePos="0" relativeHeight="251877376" behindDoc="0" locked="0" layoutInCell="0" allowOverlap="1">
            <wp:simplePos x="0" y="0"/>
            <wp:positionH relativeFrom="page">
              <wp:posOffset>590543</wp:posOffset>
            </wp:positionH>
            <wp:positionV relativeFrom="page">
              <wp:posOffset>7137360</wp:posOffset>
            </wp:positionV>
            <wp:extent cx="933465" cy="6356"/>
            <wp:effectExtent l="0" t="0" r="0" b="0"/>
            <wp:wrapNone/>
            <wp:docPr id="76" name="IM 76"/>
            <wp:cNvGraphicFramePr/>
            <a:graphic>
              <a:graphicData uri="http://schemas.openxmlformats.org/drawingml/2006/picture">
                <pic:pic>
                  <pic:nvPicPr>
                    <pic:cNvPr id="76" name="IM 76"/>
                    <pic:cNvPicPr/>
                  </pic:nvPicPr>
                  <pic:blipFill>
                    <a:blip r:embed="rId189"/>
                    <a:stretch>
                      <a:fillRect/>
                    </a:stretch>
                  </pic:blipFill>
                  <pic:spPr>
                    <a:xfrm rot="0">
                      <a:off x="0" y="0"/>
                      <a:ext cx="933465" cy="6356"/>
                    </a:xfrm>
                    <a:prstGeom prst="rect">
                      <a:avLst/>
                    </a:prstGeom>
                  </pic:spPr>
                </pic:pic>
              </a:graphicData>
            </a:graphic>
          </wp:anchor>
        </w:drawing>
      </w:r>
      <w:r/>
    </w:p>
    <w:p>
      <w:pPr>
        <w:pStyle w:val="BodyText"/>
        <w:spacing w:line="250" w:lineRule="auto"/>
        <w:rPr/>
      </w:pPr>
      <w:r/>
    </w:p>
    <w:p>
      <w:pPr>
        <w:ind w:left="4342"/>
        <w:spacing w:before="71" w:line="221" w:lineRule="auto"/>
        <w:rPr>
          <w:rFonts w:ascii="SimHei" w:hAnsi="SimHei" w:eastAsia="SimHei" w:cs="SimHei"/>
          <w:sz w:val="22"/>
          <w:szCs w:val="22"/>
        </w:rPr>
      </w:pPr>
      <w:r>
        <w:rPr>
          <w:rFonts w:ascii="SimHei" w:hAnsi="SimHei" w:eastAsia="SimHei" w:cs="SimHei"/>
          <w:sz w:val="22"/>
          <w:szCs w:val="22"/>
          <w:b/>
          <w:bCs/>
          <w:color w:val="264D9A"/>
          <w:spacing w:val="-29"/>
        </w:rPr>
        <w:t>第3章</w:t>
      </w:r>
      <w:r>
        <w:rPr>
          <w:rFonts w:ascii="SimHei" w:hAnsi="SimHei" w:eastAsia="SimHei" w:cs="SimHei"/>
          <w:sz w:val="22"/>
          <w:szCs w:val="22"/>
          <w:color w:val="264D9A"/>
          <w:spacing w:val="-29"/>
        </w:rPr>
        <w:t xml:space="preserve">  </w:t>
      </w:r>
      <w:r>
        <w:rPr>
          <w:rFonts w:ascii="SimHei" w:hAnsi="SimHei" w:eastAsia="SimHei" w:cs="SimHei"/>
          <w:sz w:val="22"/>
          <w:szCs w:val="22"/>
          <w:b/>
          <w:bCs/>
          <w:color w:val="264D9A"/>
          <w:spacing w:val="-29"/>
        </w:rPr>
        <w:t>贵州数据治理概貌</w:t>
      </w:r>
    </w:p>
    <w:p>
      <w:pPr>
        <w:pStyle w:val="BodyText"/>
        <w:spacing w:line="286" w:lineRule="auto"/>
        <w:rPr/>
      </w:pPr>
      <w:r/>
    </w:p>
    <w:p>
      <w:pPr>
        <w:ind w:left="10" w:right="195" w:firstLine="420"/>
        <w:spacing w:before="72" w:line="336" w:lineRule="auto"/>
        <w:jc w:val="both"/>
        <w:rPr>
          <w:rFonts w:ascii="SimSun" w:hAnsi="SimSun" w:eastAsia="SimSun" w:cs="SimSun"/>
          <w:sz w:val="22"/>
          <w:szCs w:val="22"/>
        </w:rPr>
      </w:pPr>
      <w:r>
        <w:rPr>
          <w:rFonts w:ascii="SimSun" w:hAnsi="SimSun" w:eastAsia="SimSun" w:cs="SimSun"/>
          <w:sz w:val="22"/>
          <w:szCs w:val="22"/>
          <w:spacing w:val="-3"/>
        </w:rPr>
        <w:t>同时，贵州大力引进公共云服务龙头企业，促</w:t>
      </w:r>
      <w:r>
        <w:rPr>
          <w:rFonts w:ascii="SimSun" w:hAnsi="SimSun" w:eastAsia="SimSun" w:cs="SimSun"/>
          <w:sz w:val="22"/>
          <w:szCs w:val="22"/>
          <w:spacing w:val="-4"/>
        </w:rPr>
        <w:t>进本地电子信息企</w:t>
      </w:r>
      <w:r>
        <w:rPr>
          <w:rFonts w:ascii="SimSun" w:hAnsi="SimSun" w:eastAsia="SimSun" w:cs="SimSun"/>
          <w:sz w:val="22"/>
          <w:szCs w:val="22"/>
        </w:rPr>
        <w:t xml:space="preserve"> </w:t>
      </w:r>
      <w:r>
        <w:rPr>
          <w:rFonts w:ascii="SimSun" w:hAnsi="SimSun" w:eastAsia="SimSun" w:cs="SimSun"/>
          <w:sz w:val="22"/>
          <w:szCs w:val="22"/>
          <w:spacing w:val="-4"/>
        </w:rPr>
        <w:t>业转型发展和创新创业，集聚一批服务能力突出的云服务提供商，提</w:t>
      </w:r>
      <w:r>
        <w:rPr>
          <w:rFonts w:ascii="SimSun" w:hAnsi="SimSun" w:eastAsia="SimSun" w:cs="SimSun"/>
          <w:sz w:val="22"/>
          <w:szCs w:val="22"/>
          <w:spacing w:val="8"/>
        </w:rPr>
        <w:t xml:space="preserve"> </w:t>
      </w:r>
      <w:r>
        <w:rPr>
          <w:rFonts w:ascii="SimSun" w:hAnsi="SimSun" w:eastAsia="SimSun" w:cs="SimSun"/>
          <w:sz w:val="22"/>
          <w:szCs w:val="22"/>
          <w:spacing w:val="-4"/>
        </w:rPr>
        <w:t>供高质量的云计算服务。以云计算服务为核心的信息化基础设施建设</w:t>
      </w:r>
      <w:r>
        <w:rPr>
          <w:rFonts w:ascii="SimSun" w:hAnsi="SimSun" w:eastAsia="SimSun" w:cs="SimSun"/>
          <w:sz w:val="22"/>
          <w:szCs w:val="22"/>
          <w:spacing w:val="9"/>
        </w:rPr>
        <w:t xml:space="preserve"> </w:t>
      </w:r>
      <w:r>
        <w:rPr>
          <w:rFonts w:ascii="SimSun" w:hAnsi="SimSun" w:eastAsia="SimSun" w:cs="SimSun"/>
          <w:sz w:val="22"/>
          <w:szCs w:val="22"/>
          <w:spacing w:val="-4"/>
        </w:rPr>
        <w:t>模式，契合国家“探索基于云计算的政务信息化建设运行新机制”的</w:t>
      </w:r>
    </w:p>
    <w:p>
      <w:pPr>
        <w:ind w:left="10"/>
        <w:spacing w:line="219" w:lineRule="auto"/>
        <w:rPr>
          <w:rFonts w:ascii="SimSun" w:hAnsi="SimSun" w:eastAsia="SimSun" w:cs="SimSun"/>
          <w:sz w:val="22"/>
          <w:szCs w:val="22"/>
        </w:rPr>
      </w:pPr>
      <w:r>
        <w:rPr>
          <w:rFonts w:ascii="SimSun" w:hAnsi="SimSun" w:eastAsia="SimSun" w:cs="SimSun"/>
          <w:sz w:val="22"/>
          <w:szCs w:val="22"/>
          <w:spacing w:val="-7"/>
        </w:rPr>
        <w:t>要求，成为引领全国电子政务云建设模式的先锋。</w:t>
      </w:r>
    </w:p>
    <w:p>
      <w:pPr>
        <w:ind w:left="432"/>
        <w:spacing w:before="262" w:line="224" w:lineRule="auto"/>
        <w:outlineLvl w:val="1"/>
        <w:rPr>
          <w:rFonts w:ascii="KaiTi" w:hAnsi="KaiTi" w:eastAsia="KaiTi" w:cs="KaiTi"/>
          <w:sz w:val="22"/>
          <w:szCs w:val="22"/>
        </w:rPr>
      </w:pPr>
      <w:hyperlink w:history="true" r:id="rId190">
        <w:r>
          <w:rPr>
            <w:rFonts w:ascii="KaiTi" w:hAnsi="KaiTi" w:eastAsia="KaiTi" w:cs="KaiTi"/>
            <w:sz w:val="22"/>
            <w:szCs w:val="22"/>
            <w:b/>
            <w:bCs/>
            <w:color w:val="173E9A"/>
            <w:spacing w:val="2"/>
          </w:rPr>
          <w:t>3.1.1.3</w:t>
        </w:r>
      </w:hyperlink>
      <w:r>
        <w:rPr>
          <w:rFonts w:ascii="KaiTi" w:hAnsi="KaiTi" w:eastAsia="KaiTi" w:cs="KaiTi"/>
          <w:sz w:val="22"/>
          <w:szCs w:val="22"/>
          <w:color w:val="173E9A"/>
          <w:spacing w:val="2"/>
        </w:rPr>
        <w:t xml:space="preserve">  </w:t>
      </w:r>
      <w:r>
        <w:rPr>
          <w:rFonts w:ascii="KaiTi" w:hAnsi="KaiTi" w:eastAsia="KaiTi" w:cs="KaiTi"/>
          <w:sz w:val="22"/>
          <w:szCs w:val="22"/>
          <w:b/>
          <w:bCs/>
          <w:color w:val="173E9A"/>
          <w:spacing w:val="2"/>
        </w:rPr>
        <w:t>“大数据”取代“贫困”成为贵州标签</w:t>
      </w:r>
    </w:p>
    <w:p>
      <w:pPr>
        <w:ind w:left="10" w:right="183" w:firstLine="420"/>
        <w:spacing w:before="179" w:line="336" w:lineRule="auto"/>
        <w:jc w:val="both"/>
        <w:rPr>
          <w:rFonts w:ascii="SimSun" w:hAnsi="SimSun" w:eastAsia="SimSun" w:cs="SimSun"/>
          <w:sz w:val="22"/>
          <w:szCs w:val="22"/>
        </w:rPr>
      </w:pPr>
      <w:r>
        <w:rPr>
          <w:rFonts w:ascii="SimSun" w:hAnsi="SimSun" w:eastAsia="SimSun" w:cs="SimSun"/>
          <w:sz w:val="22"/>
          <w:szCs w:val="22"/>
          <w:spacing w:val="1"/>
        </w:rPr>
        <w:t>作为国务院扶贫办认定的“全国扶贫攻坚的主</w:t>
      </w:r>
      <w:r>
        <w:rPr>
          <w:rFonts w:ascii="SimSun" w:hAnsi="SimSun" w:eastAsia="SimSun" w:cs="SimSun"/>
          <w:sz w:val="22"/>
          <w:szCs w:val="22"/>
        </w:rPr>
        <w:t>战场”,贵州曾是 </w:t>
      </w:r>
      <w:r>
        <w:rPr>
          <w:rFonts w:ascii="SimSun" w:hAnsi="SimSun" w:eastAsia="SimSun" w:cs="SimSun"/>
          <w:sz w:val="22"/>
          <w:szCs w:val="22"/>
          <w:spacing w:val="-4"/>
        </w:rPr>
        <w:t>我国贫困人口最多、贫困面积最大、贫困程度最深的省份。作为全国</w:t>
      </w:r>
      <w:r>
        <w:rPr>
          <w:rFonts w:ascii="SimSun" w:hAnsi="SimSun" w:eastAsia="SimSun" w:cs="SimSun"/>
          <w:sz w:val="22"/>
          <w:szCs w:val="22"/>
          <w:spacing w:val="1"/>
        </w:rPr>
        <w:t xml:space="preserve"> </w:t>
      </w:r>
      <w:r>
        <w:rPr>
          <w:rFonts w:ascii="SimSun" w:hAnsi="SimSun" w:eastAsia="SimSun" w:cs="SimSun"/>
          <w:sz w:val="22"/>
          <w:szCs w:val="22"/>
          <w:spacing w:val="-3"/>
        </w:rPr>
        <w:t>唯一一个没有平原的省份，连绵不绝的山地丘陵覆盖贵州全省，</w:t>
      </w:r>
      <w:r>
        <w:rPr>
          <w:rFonts w:ascii="SimSun" w:hAnsi="SimSun" w:eastAsia="SimSun" w:cs="SimSun"/>
          <w:sz w:val="22"/>
          <w:szCs w:val="22"/>
          <w:spacing w:val="-4"/>
        </w:rPr>
        <w:t>境内</w:t>
      </w:r>
      <w:r>
        <w:rPr>
          <w:rFonts w:ascii="SimSun" w:hAnsi="SimSun" w:eastAsia="SimSun" w:cs="SimSun"/>
          <w:sz w:val="22"/>
          <w:szCs w:val="22"/>
        </w:rPr>
        <w:t xml:space="preserve"> </w:t>
      </w:r>
      <w:r>
        <w:rPr>
          <w:rFonts w:ascii="SimSun" w:hAnsi="SimSun" w:eastAsia="SimSun" w:cs="SimSun"/>
          <w:sz w:val="22"/>
          <w:szCs w:val="22"/>
          <w:spacing w:val="-4"/>
        </w:rPr>
        <w:t>岩溶分布范围广泛、形态类型齐全、地域分异明显，喀斯特地貌出露</w:t>
      </w:r>
      <w:r>
        <w:rPr>
          <w:rFonts w:ascii="SimSun" w:hAnsi="SimSun" w:eastAsia="SimSun" w:cs="SimSun"/>
          <w:sz w:val="22"/>
          <w:szCs w:val="22"/>
          <w:spacing w:val="9"/>
        </w:rPr>
        <w:t xml:space="preserve"> </w:t>
      </w:r>
      <w:r>
        <w:rPr>
          <w:rFonts w:ascii="SimSun" w:hAnsi="SimSun" w:eastAsia="SimSun" w:cs="SimSun"/>
          <w:sz w:val="22"/>
          <w:szCs w:val="22"/>
          <w:spacing w:val="10"/>
        </w:rPr>
        <w:t>面积为109084平方千米，占全省国土总</w:t>
      </w:r>
      <w:r>
        <w:rPr>
          <w:rFonts w:ascii="SimSun" w:hAnsi="SimSun" w:eastAsia="SimSun" w:cs="SimSun"/>
          <w:sz w:val="22"/>
          <w:szCs w:val="22"/>
          <w:spacing w:val="9"/>
        </w:rPr>
        <w:t>面积的61.9%,构成一种特</w:t>
      </w:r>
      <w:r>
        <w:rPr>
          <w:rFonts w:ascii="SimSun" w:hAnsi="SimSun" w:eastAsia="SimSun" w:cs="SimSun"/>
          <w:sz w:val="22"/>
          <w:szCs w:val="22"/>
        </w:rPr>
        <w:t xml:space="preserve"> </w:t>
      </w:r>
      <w:r>
        <w:rPr>
          <w:rFonts w:ascii="SimSun" w:hAnsi="SimSun" w:eastAsia="SimSun" w:cs="SimSun"/>
          <w:sz w:val="22"/>
          <w:szCs w:val="22"/>
          <w:spacing w:val="-4"/>
        </w:rPr>
        <w:t>殊的岩溶生态系统。耕地面积小、石漠化严重、修路成本高等均成为</w:t>
      </w:r>
      <w:r>
        <w:rPr>
          <w:rFonts w:ascii="SimSun" w:hAnsi="SimSun" w:eastAsia="SimSun" w:cs="SimSun"/>
          <w:sz w:val="22"/>
          <w:szCs w:val="22"/>
          <w:spacing w:val="10"/>
        </w:rPr>
        <w:t xml:space="preserve"> </w:t>
      </w:r>
      <w:r>
        <w:rPr>
          <w:rFonts w:ascii="SimSun" w:hAnsi="SimSun" w:eastAsia="SimSun" w:cs="SimSun"/>
          <w:sz w:val="22"/>
          <w:szCs w:val="22"/>
          <w:spacing w:val="4"/>
        </w:rPr>
        <w:t>严重制约贵州发展的瓶颈，也是导致贵州扶贫攻坚</w:t>
      </w:r>
      <w:r>
        <w:rPr>
          <w:rFonts w:ascii="SimSun" w:hAnsi="SimSun" w:eastAsia="SimSun" w:cs="SimSun"/>
          <w:sz w:val="22"/>
          <w:szCs w:val="22"/>
          <w:spacing w:val="3"/>
        </w:rPr>
        <w:t>难度巨大的根本</w:t>
      </w:r>
    </w:p>
    <w:p>
      <w:pPr>
        <w:ind w:left="10"/>
        <w:spacing w:before="1" w:line="222" w:lineRule="auto"/>
        <w:rPr>
          <w:rFonts w:ascii="SimSun" w:hAnsi="SimSun" w:eastAsia="SimSun" w:cs="SimSun"/>
          <w:sz w:val="22"/>
          <w:szCs w:val="22"/>
        </w:rPr>
      </w:pPr>
      <w:r>
        <w:rPr>
          <w:rFonts w:ascii="SimSun" w:hAnsi="SimSun" w:eastAsia="SimSun" w:cs="SimSun"/>
          <w:sz w:val="22"/>
          <w:szCs w:val="22"/>
          <w:spacing w:val="-11"/>
        </w:rPr>
        <w:t>原因。</w:t>
      </w:r>
    </w:p>
    <w:p>
      <w:pPr>
        <w:ind w:left="10" w:firstLine="310"/>
        <w:spacing w:before="133" w:line="327" w:lineRule="auto"/>
        <w:jc w:val="both"/>
        <w:rPr>
          <w:rFonts w:ascii="SimSun" w:hAnsi="SimSun" w:eastAsia="SimSun" w:cs="SimSun"/>
          <w:sz w:val="22"/>
          <w:szCs w:val="22"/>
        </w:rPr>
      </w:pPr>
      <w:r>
        <w:rPr>
          <w:rFonts w:ascii="SimSun" w:hAnsi="SimSun" w:eastAsia="SimSun" w:cs="SimSun"/>
          <w:sz w:val="22"/>
          <w:szCs w:val="22"/>
        </w:rPr>
        <w:t>“大扶贫、大数据、大生态”三大战略方针的落地实施，对贵州</w:t>
      </w:r>
      <w:r>
        <w:rPr>
          <w:rFonts w:ascii="SimSun" w:hAnsi="SimSun" w:eastAsia="SimSun" w:cs="SimSun"/>
          <w:sz w:val="22"/>
          <w:szCs w:val="22"/>
          <w:spacing w:val="1"/>
        </w:rPr>
        <w:t xml:space="preserve">   </w:t>
      </w:r>
      <w:r>
        <w:rPr>
          <w:rFonts w:ascii="SimSun" w:hAnsi="SimSun" w:eastAsia="SimSun" w:cs="SimSun"/>
          <w:sz w:val="22"/>
          <w:szCs w:val="22"/>
          <w:spacing w:val="-4"/>
        </w:rPr>
        <w:t>摘掉“贫困”帽子发挥了极大的作用。“大扶贫”补短板、</w:t>
      </w:r>
      <w:r>
        <w:rPr>
          <w:rFonts w:ascii="SimSun" w:hAnsi="SimSun" w:eastAsia="SimSun" w:cs="SimSun"/>
          <w:sz w:val="22"/>
          <w:szCs w:val="22"/>
          <w:spacing w:val="-5"/>
        </w:rPr>
        <w:t>“大数据”</w:t>
      </w:r>
      <w:r>
        <w:rPr>
          <w:rFonts w:ascii="SimSun" w:hAnsi="SimSun" w:eastAsia="SimSun" w:cs="SimSun"/>
          <w:sz w:val="22"/>
          <w:szCs w:val="22"/>
        </w:rPr>
        <w:t xml:space="preserve"> </w:t>
      </w:r>
      <w:r>
        <w:rPr>
          <w:rFonts w:ascii="SimSun" w:hAnsi="SimSun" w:eastAsia="SimSun" w:cs="SimSun"/>
          <w:sz w:val="22"/>
          <w:szCs w:val="22"/>
          <w:spacing w:val="-3"/>
        </w:rPr>
        <w:t>抢先机、“大生态”迎未来，牢牢守住发展</w:t>
      </w:r>
      <w:r>
        <w:rPr>
          <w:rFonts w:ascii="SimSun" w:hAnsi="SimSun" w:eastAsia="SimSun" w:cs="SimSun"/>
          <w:sz w:val="22"/>
          <w:szCs w:val="22"/>
          <w:spacing w:val="-4"/>
        </w:rPr>
        <w:t>和生态两条底线，以全新  </w:t>
      </w:r>
      <w:r>
        <w:rPr>
          <w:rFonts w:ascii="SimSun" w:hAnsi="SimSun" w:eastAsia="SimSun" w:cs="SimSun"/>
          <w:sz w:val="22"/>
          <w:szCs w:val="22"/>
          <w:spacing w:val="10"/>
        </w:rPr>
        <w:t>的方式部署谋划跨越发展新路径。2015年7月9日，国家旅游数据  </w:t>
      </w:r>
      <w:r>
        <w:rPr>
          <w:rFonts w:ascii="SimSun" w:hAnsi="SimSun" w:eastAsia="SimSun" w:cs="SimSun"/>
          <w:sz w:val="22"/>
          <w:szCs w:val="22"/>
          <w:spacing w:val="3"/>
        </w:rPr>
        <w:t>(灾备)中心在贵州揭牌签约，这是贵州全面发展大数据产业以来第  </w:t>
      </w:r>
      <w:r>
        <w:rPr>
          <w:rFonts w:ascii="SimSun" w:hAnsi="SimSun" w:eastAsia="SimSun" w:cs="SimSun"/>
          <w:sz w:val="22"/>
          <w:szCs w:val="22"/>
          <w:spacing w:val="3"/>
        </w:rPr>
        <w:t>一个在贵州落地的国家级数据中心①;2017年2月22日，水利部南方</w:t>
      </w:r>
      <w:r>
        <w:rPr>
          <w:rFonts w:ascii="SimSun" w:hAnsi="SimSun" w:eastAsia="SimSun" w:cs="SimSun"/>
          <w:sz w:val="22"/>
          <w:szCs w:val="22"/>
          <w:spacing w:val="2"/>
        </w:rPr>
        <w:t xml:space="preserve">   </w:t>
      </w:r>
      <w:r>
        <w:rPr>
          <w:rFonts w:ascii="SimSun" w:hAnsi="SimSun" w:eastAsia="SimSun" w:cs="SimSun"/>
          <w:sz w:val="22"/>
          <w:szCs w:val="22"/>
          <w:spacing w:val="3"/>
        </w:rPr>
        <w:t>数据灾备中心落户贵州，标志着水利信息系统安全灾备的“一主两  </w:t>
      </w:r>
      <w:r>
        <w:rPr>
          <w:rFonts w:ascii="SimSun" w:hAnsi="SimSun" w:eastAsia="SimSun" w:cs="SimSun"/>
          <w:sz w:val="22"/>
          <w:szCs w:val="22"/>
          <w:spacing w:val="-4"/>
        </w:rPr>
        <w:t>备”数据灾备保障格局基本形成。②同时，华为、腾讯、苹果等大型</w:t>
      </w:r>
    </w:p>
    <w:p>
      <w:pPr>
        <w:ind w:left="10"/>
        <w:spacing w:before="1" w:line="218" w:lineRule="auto"/>
        <w:rPr>
          <w:rFonts w:ascii="SimSun" w:hAnsi="SimSun" w:eastAsia="SimSun" w:cs="SimSun"/>
          <w:sz w:val="22"/>
          <w:szCs w:val="22"/>
        </w:rPr>
      </w:pPr>
      <w:r>
        <w:rPr>
          <w:rFonts w:ascii="SimSun" w:hAnsi="SimSun" w:eastAsia="SimSun" w:cs="SimSun"/>
          <w:sz w:val="22"/>
          <w:szCs w:val="22"/>
          <w:spacing w:val="-4"/>
        </w:rPr>
        <w:t>企业也将数据中心落户贵州，贵州以自然禀赋优势</w:t>
      </w:r>
      <w:r>
        <w:rPr>
          <w:rFonts w:ascii="SimSun" w:hAnsi="SimSun" w:eastAsia="SimSun" w:cs="SimSun"/>
          <w:sz w:val="22"/>
          <w:szCs w:val="22"/>
          <w:spacing w:val="-5"/>
        </w:rPr>
        <w:t>和在大数据产业上</w:t>
      </w:r>
    </w:p>
    <w:p>
      <w:pPr>
        <w:pStyle w:val="BodyText"/>
        <w:spacing w:line="273" w:lineRule="auto"/>
        <w:rPr/>
      </w:pPr>
      <w:r/>
    </w:p>
    <w:p>
      <w:pPr>
        <w:pStyle w:val="BodyText"/>
        <w:spacing w:line="274" w:lineRule="auto"/>
        <w:rPr/>
      </w:pPr>
      <w:r/>
    </w:p>
    <w:p>
      <w:pPr>
        <w:ind w:left="350"/>
        <w:spacing w:before="56" w:line="290" w:lineRule="exact"/>
        <w:rPr>
          <w:rFonts w:ascii="SimSun" w:hAnsi="SimSun" w:eastAsia="SimSun" w:cs="SimSun"/>
          <w:sz w:val="17"/>
          <w:szCs w:val="17"/>
        </w:rPr>
      </w:pPr>
      <w:r>
        <w:rPr>
          <w:rFonts w:ascii="SimSun" w:hAnsi="SimSun" w:eastAsia="SimSun" w:cs="SimSun"/>
          <w:sz w:val="17"/>
          <w:szCs w:val="17"/>
          <w:spacing w:val="-3"/>
          <w:position w:val="9"/>
        </w:rPr>
        <w:t>①</w:t>
      </w:r>
      <w:r>
        <w:rPr>
          <w:rFonts w:ascii="SimSun" w:hAnsi="SimSun" w:eastAsia="SimSun" w:cs="SimSun"/>
          <w:sz w:val="17"/>
          <w:szCs w:val="17"/>
          <w:spacing w:val="81"/>
          <w:position w:val="9"/>
        </w:rPr>
        <w:t xml:space="preserve"> </w:t>
      </w:r>
      <w:r>
        <w:rPr>
          <w:rFonts w:ascii="SimSun" w:hAnsi="SimSun" w:eastAsia="SimSun" w:cs="SimSun"/>
          <w:sz w:val="17"/>
          <w:szCs w:val="17"/>
          <w:spacing w:val="-3"/>
          <w:position w:val="9"/>
        </w:rPr>
        <w:t>国家旅游数据(灾备)中心落户贵州.中国新闻网，2015</w:t>
      </w:r>
      <w:r>
        <w:rPr>
          <w:rFonts w:ascii="SimSun" w:hAnsi="SimSun" w:eastAsia="SimSun" w:cs="SimSun"/>
          <w:sz w:val="17"/>
          <w:szCs w:val="17"/>
          <w:spacing w:val="-4"/>
          <w:position w:val="9"/>
        </w:rPr>
        <w:t>-07-09.</w:t>
      </w:r>
    </w:p>
    <w:p>
      <w:pPr>
        <w:ind w:left="350"/>
        <w:spacing w:line="217" w:lineRule="auto"/>
        <w:rPr>
          <w:rFonts w:ascii="Times New Roman" w:hAnsi="Times New Roman" w:eastAsia="Times New Roman" w:cs="Times New Roman"/>
          <w:sz w:val="17"/>
          <w:szCs w:val="17"/>
        </w:rPr>
      </w:pPr>
      <w:r>
        <w:rPr>
          <w:rFonts w:ascii="SimSun" w:hAnsi="SimSun" w:eastAsia="SimSun" w:cs="SimSun"/>
          <w:sz w:val="17"/>
          <w:szCs w:val="17"/>
          <w:spacing w:val="-8"/>
        </w:rPr>
        <w:t>②</w:t>
      </w:r>
      <w:r>
        <w:rPr>
          <w:rFonts w:ascii="SimSun" w:hAnsi="SimSun" w:eastAsia="SimSun" w:cs="SimSun"/>
          <w:sz w:val="17"/>
          <w:szCs w:val="17"/>
          <w:spacing w:val="70"/>
          <w:w w:val="101"/>
        </w:rPr>
        <w:t xml:space="preserve"> </w:t>
      </w:r>
      <w:r>
        <w:rPr>
          <w:rFonts w:ascii="SimSun" w:hAnsi="SimSun" w:eastAsia="SimSun" w:cs="SimSun"/>
          <w:sz w:val="17"/>
          <w:szCs w:val="17"/>
          <w:spacing w:val="-8"/>
        </w:rPr>
        <w:t>水利部南方数据灾备中心落户贵州.中国政府网，2017-02-23</w:t>
      </w:r>
      <w:r>
        <w:rPr>
          <w:rFonts w:ascii="Times New Roman" w:hAnsi="Times New Roman" w:eastAsia="Times New Roman" w:cs="Times New Roman"/>
          <w:sz w:val="17"/>
          <w:szCs w:val="17"/>
          <w:spacing w:val="-8"/>
        </w:rPr>
        <w:t>.</w:t>
      </w:r>
    </w:p>
    <w:p>
      <w:pPr>
        <w:spacing w:line="217" w:lineRule="auto"/>
        <w:sectPr>
          <w:footerReference w:type="default" r:id="rId188"/>
          <w:pgSz w:w="8370" w:h="12670"/>
          <w:pgMar w:top="400" w:right="737" w:bottom="564" w:left="929" w:header="0" w:footer="346" w:gutter="0"/>
        </w:sectPr>
        <w:rPr>
          <w:rFonts w:ascii="Times New Roman" w:hAnsi="Times New Roman" w:eastAsia="Times New Roman" w:cs="Times New Roman"/>
          <w:sz w:val="17"/>
          <w:szCs w:val="17"/>
        </w:rPr>
      </w:pPr>
    </w:p>
    <w:p>
      <w:pPr>
        <w:pStyle w:val="BodyText"/>
        <w:spacing w:line="262" w:lineRule="auto"/>
        <w:rPr/>
      </w:pPr>
      <w:r>
        <w:drawing>
          <wp:anchor distT="0" distB="0" distL="0" distR="0" simplePos="0" relativeHeight="251879424" behindDoc="0" locked="0" layoutInCell="0" allowOverlap="1">
            <wp:simplePos x="0" y="0"/>
            <wp:positionH relativeFrom="page">
              <wp:posOffset>565138</wp:posOffset>
            </wp:positionH>
            <wp:positionV relativeFrom="page">
              <wp:posOffset>6934212</wp:posOffset>
            </wp:positionV>
            <wp:extent cx="939789" cy="6356"/>
            <wp:effectExtent l="0" t="0" r="0" b="0"/>
            <wp:wrapNone/>
            <wp:docPr id="78" name="IM 78"/>
            <wp:cNvGraphicFramePr/>
            <a:graphic>
              <a:graphicData uri="http://schemas.openxmlformats.org/drawingml/2006/picture">
                <pic:pic>
                  <pic:nvPicPr>
                    <pic:cNvPr id="78" name="IM 78"/>
                    <pic:cNvPicPr/>
                  </pic:nvPicPr>
                  <pic:blipFill>
                    <a:blip r:embed="rId192"/>
                    <a:stretch>
                      <a:fillRect/>
                    </a:stretch>
                  </pic:blipFill>
                  <pic:spPr>
                    <a:xfrm rot="0">
                      <a:off x="0" y="0"/>
                      <a:ext cx="939789" cy="6356"/>
                    </a:xfrm>
                    <a:prstGeom prst="rect">
                      <a:avLst/>
                    </a:prstGeom>
                  </pic:spPr>
                </pic:pic>
              </a:graphicData>
            </a:graphic>
          </wp:anchor>
        </w:drawing>
      </w:r>
      <w:r/>
    </w:p>
    <w:p>
      <w:pPr>
        <w:pStyle w:val="BodyText"/>
        <w:spacing w:line="263" w:lineRule="auto"/>
        <w:rPr/>
      </w:pPr>
      <w:r/>
    </w:p>
    <w:p>
      <w:pPr>
        <w:ind w:left="2"/>
        <w:spacing w:before="55" w:line="219" w:lineRule="auto"/>
        <w:rPr>
          <w:rFonts w:ascii="SimSun" w:hAnsi="SimSun" w:eastAsia="SimSun" w:cs="SimSun"/>
          <w:sz w:val="17"/>
          <w:szCs w:val="17"/>
        </w:rPr>
      </w:pPr>
      <w:r>
        <w:rPr>
          <w:rFonts w:ascii="SimSun" w:hAnsi="SimSun" w:eastAsia="SimSun" w:cs="SimSun"/>
          <w:sz w:val="17"/>
          <w:szCs w:val="17"/>
          <w:b/>
          <w:bCs/>
          <w:color w:val="224FA9"/>
          <w:spacing w:val="6"/>
        </w:rPr>
        <w:t>数据治理之路——贵州实践</w:t>
      </w:r>
    </w:p>
    <w:p>
      <w:pPr>
        <w:pStyle w:val="BodyText"/>
        <w:spacing w:line="303"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3"/>
        </w:rPr>
        <w:t>的努力成为国家和企业争先抢占的数据要塞之</w:t>
      </w:r>
      <w:r>
        <w:rPr>
          <w:rFonts w:ascii="SimSun" w:hAnsi="SimSun" w:eastAsia="SimSun" w:cs="SimSun"/>
          <w:sz w:val="21"/>
          <w:szCs w:val="21"/>
          <w:spacing w:val="2"/>
        </w:rPr>
        <w:t>地。</w:t>
      </w:r>
    </w:p>
    <w:p>
      <w:pPr>
        <w:ind w:right="102" w:firstLine="430"/>
        <w:spacing w:before="146" w:line="343" w:lineRule="auto"/>
        <w:jc w:val="both"/>
        <w:rPr>
          <w:rFonts w:ascii="SimSun" w:hAnsi="SimSun" w:eastAsia="SimSun" w:cs="SimSun"/>
          <w:sz w:val="21"/>
          <w:szCs w:val="21"/>
        </w:rPr>
      </w:pPr>
      <w:r>
        <w:rPr>
          <w:rFonts w:ascii="SimSun" w:hAnsi="SimSun" w:eastAsia="SimSun" w:cs="SimSun"/>
          <w:sz w:val="21"/>
          <w:szCs w:val="21"/>
          <w:spacing w:val="6"/>
        </w:rPr>
        <w:t>2017年11月，《关于进一步科学规划布局数据中心大力发</w:t>
      </w:r>
      <w:r>
        <w:rPr>
          <w:rFonts w:ascii="SimSun" w:hAnsi="SimSun" w:eastAsia="SimSun" w:cs="SimSun"/>
          <w:sz w:val="21"/>
          <w:szCs w:val="21"/>
          <w:spacing w:val="5"/>
        </w:rPr>
        <w:t>展大数 </w:t>
      </w:r>
      <w:r>
        <w:rPr>
          <w:rFonts w:ascii="SimSun" w:hAnsi="SimSun" w:eastAsia="SimSun" w:cs="SimSun"/>
          <w:sz w:val="21"/>
          <w:szCs w:val="21"/>
          <w:spacing w:val="12"/>
        </w:rPr>
        <w:t>据应用的通知》(黔数据领办〔2017〕31号)印发，贵州省大力推进</w:t>
      </w:r>
      <w:r>
        <w:rPr>
          <w:rFonts w:ascii="SimSun" w:hAnsi="SimSun" w:eastAsia="SimSun" w:cs="SimSun"/>
          <w:sz w:val="21"/>
          <w:szCs w:val="21"/>
        </w:rPr>
        <w:t xml:space="preserve">  </w:t>
      </w:r>
      <w:r>
        <w:rPr>
          <w:rFonts w:ascii="SimSun" w:hAnsi="SimSun" w:eastAsia="SimSun" w:cs="SimSun"/>
          <w:sz w:val="21"/>
          <w:szCs w:val="21"/>
        </w:rPr>
        <w:t>数据中心绿色化发展，打造中国南方数据中心</w:t>
      </w:r>
      <w:r>
        <w:rPr>
          <w:rFonts w:ascii="SimSun" w:hAnsi="SimSun" w:eastAsia="SimSun" w:cs="SimSun"/>
          <w:sz w:val="21"/>
          <w:szCs w:val="21"/>
          <w:spacing w:val="-1"/>
        </w:rPr>
        <w:t>示范基地，提出科学规划 </w:t>
      </w:r>
      <w:r>
        <w:rPr>
          <w:rFonts w:ascii="SimSun" w:hAnsi="SimSun" w:eastAsia="SimSun" w:cs="SimSun"/>
          <w:sz w:val="21"/>
          <w:szCs w:val="21"/>
          <w:spacing w:val="2"/>
        </w:rPr>
        <w:t>布局数据中心建设、严格数据中心立项程序、大力推动数据中心应用、</w:t>
      </w:r>
      <w:r>
        <w:rPr>
          <w:rFonts w:ascii="SimSun" w:hAnsi="SimSun" w:eastAsia="SimSun" w:cs="SimSun"/>
          <w:sz w:val="21"/>
          <w:szCs w:val="21"/>
          <w:spacing w:val="11"/>
        </w:rPr>
        <w:t xml:space="preserve"> </w:t>
      </w:r>
      <w:r>
        <w:rPr>
          <w:rFonts w:ascii="SimSun" w:hAnsi="SimSun" w:eastAsia="SimSun" w:cs="SimSun"/>
          <w:sz w:val="21"/>
          <w:szCs w:val="21"/>
          <w:spacing w:val="3"/>
        </w:rPr>
        <w:t>加强政府数据聚集“云上贵州”平台四大任务要求，</w:t>
      </w:r>
      <w:r>
        <w:rPr>
          <w:rFonts w:ascii="SimSun" w:hAnsi="SimSun" w:eastAsia="SimSun" w:cs="SimSun"/>
          <w:sz w:val="21"/>
          <w:szCs w:val="21"/>
          <w:spacing w:val="2"/>
        </w:rPr>
        <w:t>为国家大数据(贵</w:t>
      </w:r>
      <w:r>
        <w:rPr>
          <w:rFonts w:ascii="SimSun" w:hAnsi="SimSun" w:eastAsia="SimSun" w:cs="SimSun"/>
          <w:sz w:val="21"/>
          <w:szCs w:val="21"/>
        </w:rPr>
        <w:t xml:space="preserve">  </w:t>
      </w:r>
      <w:r>
        <w:rPr>
          <w:rFonts w:ascii="SimSun" w:hAnsi="SimSun" w:eastAsia="SimSun" w:cs="SimSun"/>
          <w:sz w:val="21"/>
          <w:szCs w:val="21"/>
          <w:spacing w:val="3"/>
        </w:rPr>
        <w:t>州)综合试验区各项试验任务提供强有力的基础设施</w:t>
      </w:r>
      <w:r>
        <w:rPr>
          <w:rFonts w:ascii="SimSun" w:hAnsi="SimSun" w:eastAsia="SimSun" w:cs="SimSun"/>
          <w:sz w:val="21"/>
          <w:szCs w:val="21"/>
          <w:spacing w:val="2"/>
        </w:rPr>
        <w:t>支撑保障。同年12</w:t>
      </w:r>
      <w:r>
        <w:rPr>
          <w:rFonts w:ascii="SimSun" w:hAnsi="SimSun" w:eastAsia="SimSun" w:cs="SimSun"/>
          <w:sz w:val="21"/>
          <w:szCs w:val="21"/>
        </w:rPr>
        <w:t xml:space="preserve">  </w:t>
      </w:r>
      <w:r>
        <w:rPr>
          <w:rFonts w:ascii="SimSun" w:hAnsi="SimSun" w:eastAsia="SimSun" w:cs="SimSun"/>
          <w:sz w:val="21"/>
          <w:szCs w:val="21"/>
          <w:spacing w:val="-1"/>
        </w:rPr>
        <w:t>月25日，国家信息中心、贵州省大数据发展管理局、省信息中心、贵安</w:t>
      </w:r>
      <w:r>
        <w:rPr>
          <w:rFonts w:ascii="SimSun" w:hAnsi="SimSun" w:eastAsia="SimSun" w:cs="SimSun"/>
          <w:sz w:val="21"/>
          <w:szCs w:val="21"/>
          <w:spacing w:val="8"/>
        </w:rPr>
        <w:t xml:space="preserve">  </w:t>
      </w:r>
      <w:r>
        <w:rPr>
          <w:rFonts w:ascii="SimSun" w:hAnsi="SimSun" w:eastAsia="SimSun" w:cs="SimSun"/>
          <w:sz w:val="21"/>
          <w:szCs w:val="21"/>
        </w:rPr>
        <w:t>新区管理委员会、中国电信贵州分公司、云上贵</w:t>
      </w:r>
      <w:r>
        <w:rPr>
          <w:rFonts w:ascii="SimSun" w:hAnsi="SimSun" w:eastAsia="SimSun" w:cs="SimSun"/>
          <w:sz w:val="21"/>
          <w:szCs w:val="21"/>
          <w:spacing w:val="-1"/>
        </w:rPr>
        <w:t>州公司共同签署《国家</w:t>
      </w:r>
    </w:p>
    <w:p>
      <w:pPr>
        <w:spacing w:line="216" w:lineRule="auto"/>
        <w:rPr>
          <w:rFonts w:ascii="SimSun" w:hAnsi="SimSun" w:eastAsia="SimSun" w:cs="SimSun"/>
          <w:sz w:val="21"/>
          <w:szCs w:val="21"/>
        </w:rPr>
      </w:pPr>
      <w:r>
        <w:rPr>
          <w:rFonts w:ascii="SimSun" w:hAnsi="SimSun" w:eastAsia="SimSun" w:cs="SimSun"/>
          <w:sz w:val="21"/>
          <w:szCs w:val="21"/>
          <w:spacing w:val="-4"/>
        </w:rPr>
        <w:t>电子政务云数据中心南方节点战略合作协议》,标志着南方节点正式落户</w:t>
      </w:r>
    </w:p>
    <w:p>
      <w:pPr>
        <w:spacing w:before="224" w:line="217" w:lineRule="auto"/>
        <w:rPr>
          <w:rFonts w:ascii="SimSun" w:hAnsi="SimSun" w:eastAsia="SimSun" w:cs="SimSun"/>
          <w:sz w:val="21"/>
          <w:szCs w:val="21"/>
        </w:rPr>
      </w:pPr>
      <w:r>
        <w:rPr>
          <w:rFonts w:ascii="SimSun" w:hAnsi="SimSun" w:eastAsia="SimSun" w:cs="SimSun"/>
          <w:sz w:val="21"/>
          <w:szCs w:val="21"/>
          <w:spacing w:val="-1"/>
        </w:rPr>
        <w:t>贵州，成为第一个签约建设的国家电子政务云国家级骨干节点。①</w:t>
      </w:r>
    </w:p>
    <w:p>
      <w:pPr>
        <w:ind w:right="101" w:firstLine="460"/>
        <w:spacing w:before="144" w:line="343" w:lineRule="auto"/>
        <w:jc w:val="both"/>
        <w:rPr>
          <w:rFonts w:ascii="SimSun" w:hAnsi="SimSun" w:eastAsia="SimSun" w:cs="SimSun"/>
          <w:sz w:val="21"/>
          <w:szCs w:val="21"/>
        </w:rPr>
      </w:pPr>
      <w:r>
        <w:rPr>
          <w:rFonts w:ascii="SimSun" w:hAnsi="SimSun" w:eastAsia="SimSun" w:cs="SimSun"/>
          <w:sz w:val="21"/>
          <w:szCs w:val="21"/>
          <w:spacing w:val="17"/>
        </w:rPr>
        <w:t>随着大数据战略对大扶贫工作的有效支撑，至</w:t>
      </w:r>
      <w:r>
        <w:rPr>
          <w:rFonts w:ascii="SimSun" w:hAnsi="SimSun" w:eastAsia="SimSun" w:cs="SimSun"/>
          <w:sz w:val="21"/>
          <w:szCs w:val="21"/>
          <w:spacing w:val="16"/>
        </w:rPr>
        <w:t>2020年3月，贵</w:t>
      </w:r>
      <w:r>
        <w:rPr>
          <w:rFonts w:ascii="SimSun" w:hAnsi="SimSun" w:eastAsia="SimSun" w:cs="SimSun"/>
          <w:sz w:val="21"/>
          <w:szCs w:val="21"/>
        </w:rPr>
        <w:t xml:space="preserve"> </w:t>
      </w:r>
      <w:r>
        <w:rPr>
          <w:rFonts w:ascii="SimSun" w:hAnsi="SimSun" w:eastAsia="SimSun" w:cs="SimSun"/>
          <w:sz w:val="21"/>
          <w:szCs w:val="21"/>
          <w:spacing w:val="23"/>
        </w:rPr>
        <w:t>州已有57个贫困县(区)实现脱贫“摘帽”</w:t>
      </w:r>
      <w:r>
        <w:rPr>
          <w:rFonts w:ascii="SimSun" w:hAnsi="SimSun" w:eastAsia="SimSun" w:cs="SimSun"/>
          <w:sz w:val="21"/>
          <w:szCs w:val="21"/>
          <w:spacing w:val="22"/>
        </w:rPr>
        <w:t>,占全省66个贫困县的 </w:t>
      </w:r>
      <w:r>
        <w:rPr>
          <w:rFonts w:ascii="SimSun" w:hAnsi="SimSun" w:eastAsia="SimSun" w:cs="SimSun"/>
          <w:sz w:val="21"/>
          <w:szCs w:val="21"/>
          <w:spacing w:val="6"/>
        </w:rPr>
        <w:t>86%,标志着贵州省消除区域性整体贫困取得决定性胜利。②回首二十 </w:t>
      </w:r>
      <w:r>
        <w:rPr>
          <w:rFonts w:ascii="SimSun" w:hAnsi="SimSun" w:eastAsia="SimSun" w:cs="SimSun"/>
          <w:sz w:val="21"/>
          <w:szCs w:val="21"/>
          <w:spacing w:val="6"/>
        </w:rPr>
        <w:t>年，贵州经历了天翻地覆的变化：2000年贵州地区生产总值</w:t>
      </w:r>
      <w:r>
        <w:rPr>
          <w:rFonts w:ascii="SimSun" w:hAnsi="SimSun" w:eastAsia="SimSun" w:cs="SimSun"/>
          <w:sz w:val="21"/>
          <w:szCs w:val="21"/>
          <w:spacing w:val="5"/>
        </w:rPr>
        <w:t>首次突破</w:t>
      </w:r>
      <w:r>
        <w:rPr>
          <w:rFonts w:ascii="SimSun" w:hAnsi="SimSun" w:eastAsia="SimSun" w:cs="SimSun"/>
          <w:sz w:val="21"/>
          <w:szCs w:val="21"/>
        </w:rPr>
        <w:t xml:space="preserve">  </w:t>
      </w:r>
      <w:r>
        <w:rPr>
          <w:rFonts w:ascii="SimSun" w:hAnsi="SimSun" w:eastAsia="SimSun" w:cs="SimSun"/>
          <w:sz w:val="21"/>
          <w:szCs w:val="21"/>
          <w:spacing w:val="15"/>
        </w:rPr>
        <w:t>1000亿元，2005年突破2000亿元，2011年突破5000亿元，2015年</w:t>
      </w:r>
      <w:r>
        <w:rPr>
          <w:rFonts w:ascii="SimSun" w:hAnsi="SimSun" w:eastAsia="SimSun" w:cs="SimSun"/>
          <w:sz w:val="21"/>
          <w:szCs w:val="21"/>
          <w:spacing w:val="3"/>
        </w:rPr>
        <w:t xml:space="preserve">  </w:t>
      </w:r>
      <w:r>
        <w:rPr>
          <w:rFonts w:ascii="SimSun" w:hAnsi="SimSun" w:eastAsia="SimSun" w:cs="SimSun"/>
          <w:sz w:val="21"/>
          <w:szCs w:val="21"/>
          <w:spacing w:val="20"/>
        </w:rPr>
        <w:t>突破10000亿元，连续9年来位居全国</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0"/>
        </w:rPr>
        <w:t>增速前三名。2019年，</w:t>
      </w:r>
    </w:p>
    <w:p>
      <w:pPr>
        <w:spacing w:line="218" w:lineRule="auto"/>
        <w:rPr>
          <w:rFonts w:ascii="SimSun" w:hAnsi="SimSun" w:eastAsia="SimSun" w:cs="SimSun"/>
          <w:sz w:val="21"/>
          <w:szCs w:val="21"/>
        </w:rPr>
      </w:pPr>
      <w:r>
        <w:rPr>
          <w:rFonts w:ascii="SimSun" w:hAnsi="SimSun" w:eastAsia="SimSun" w:cs="SimSun"/>
          <w:sz w:val="21"/>
          <w:szCs w:val="21"/>
          <w:spacing w:val="10"/>
        </w:rPr>
        <w:t>贵州省</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为16769.34亿元，比上年增长8.3%。其中，第一产业增</w:t>
      </w:r>
    </w:p>
    <w:p>
      <w:pPr>
        <w:spacing w:before="201" w:line="349" w:lineRule="auto"/>
        <w:rPr>
          <w:rFonts w:ascii="SimSun" w:hAnsi="SimSun" w:eastAsia="SimSun" w:cs="SimSun"/>
          <w:sz w:val="21"/>
          <w:szCs w:val="21"/>
        </w:rPr>
      </w:pPr>
      <w:r>
        <w:rPr>
          <w:rFonts w:ascii="SimSun" w:hAnsi="SimSun" w:eastAsia="SimSun" w:cs="SimSun"/>
          <w:sz w:val="21"/>
          <w:szCs w:val="21"/>
          <w:spacing w:val="15"/>
        </w:rPr>
        <w:t>加值为2280.56亿元，增长5.7%;第二产业增加值为6058.45亿元，</w:t>
      </w:r>
      <w:r>
        <w:rPr>
          <w:rFonts w:ascii="SimSun" w:hAnsi="SimSun" w:eastAsia="SimSun" w:cs="SimSun"/>
          <w:sz w:val="21"/>
          <w:szCs w:val="21"/>
          <w:spacing w:val="4"/>
        </w:rPr>
        <w:t xml:space="preserve">  </w:t>
      </w:r>
      <w:r>
        <w:rPr>
          <w:rFonts w:ascii="SimSun" w:hAnsi="SimSun" w:eastAsia="SimSun" w:cs="SimSun"/>
          <w:sz w:val="21"/>
          <w:szCs w:val="21"/>
          <w:spacing w:val="10"/>
        </w:rPr>
        <w:t>增长9.8%;第三产业增加值为8430.33亿元，增长7.8%。③贵州以实  </w:t>
      </w:r>
      <w:r>
        <w:rPr>
          <w:rFonts w:ascii="SimSun" w:hAnsi="SimSun" w:eastAsia="SimSun" w:cs="SimSun"/>
          <w:sz w:val="21"/>
          <w:szCs w:val="21"/>
          <w:spacing w:val="6"/>
        </w:rPr>
        <w:t>际行动走出了一条符合自身实际和时代要求的</w:t>
      </w:r>
      <w:r>
        <w:rPr>
          <w:rFonts w:ascii="SimSun" w:hAnsi="SimSun" w:eastAsia="SimSun" w:cs="SimSun"/>
          <w:sz w:val="21"/>
          <w:szCs w:val="21"/>
          <w:spacing w:val="5"/>
        </w:rPr>
        <w:t>后发赶超之路，“贫困”</w:t>
      </w:r>
    </w:p>
    <w:p>
      <w:pPr>
        <w:spacing w:line="218" w:lineRule="auto"/>
        <w:rPr>
          <w:rFonts w:ascii="SimSun" w:hAnsi="SimSun" w:eastAsia="SimSun" w:cs="SimSun"/>
          <w:sz w:val="21"/>
          <w:szCs w:val="21"/>
        </w:rPr>
      </w:pPr>
      <w:r>
        <w:rPr>
          <w:rFonts w:ascii="SimSun" w:hAnsi="SimSun" w:eastAsia="SimSun" w:cs="SimSun"/>
          <w:sz w:val="21"/>
          <w:szCs w:val="21"/>
          <w:spacing w:val="-1"/>
        </w:rPr>
        <w:t>已不再是贵州的代名词，“大数据”为贵州重新赋予了新标签。</w:t>
      </w:r>
    </w:p>
    <w:p>
      <w:pPr>
        <w:pStyle w:val="BodyText"/>
        <w:spacing w:line="269" w:lineRule="auto"/>
        <w:rPr/>
      </w:pPr>
      <w:r/>
    </w:p>
    <w:p>
      <w:pPr>
        <w:pStyle w:val="BodyText"/>
        <w:spacing w:line="269" w:lineRule="auto"/>
        <w:rPr/>
      </w:pPr>
      <w:r/>
    </w:p>
    <w:p>
      <w:pPr>
        <w:pStyle w:val="BodyText"/>
        <w:spacing w:line="270" w:lineRule="auto"/>
        <w:rPr/>
      </w:pPr>
      <w:r/>
    </w:p>
    <w:p>
      <w:pPr>
        <w:ind w:left="350" w:right="1006"/>
        <w:spacing w:before="56" w:line="275" w:lineRule="auto"/>
        <w:jc w:val="both"/>
        <w:rPr>
          <w:rFonts w:ascii="SimSun" w:hAnsi="SimSun" w:eastAsia="SimSun" w:cs="SimSun"/>
          <w:sz w:val="17"/>
          <w:szCs w:val="17"/>
        </w:rPr>
      </w:pPr>
      <w:r>
        <w:rPr>
          <w:rFonts w:ascii="SimSun" w:hAnsi="SimSun" w:eastAsia="SimSun" w:cs="SimSun"/>
          <w:sz w:val="17"/>
          <w:szCs w:val="17"/>
          <w:spacing w:val="-9"/>
        </w:rPr>
        <w:t>①  国家电子政务云数据中心南方节点落户贵州.中国政府网，2017-12-26.</w:t>
      </w:r>
      <w:r>
        <w:rPr>
          <w:rFonts w:ascii="SimSun" w:hAnsi="SimSun" w:eastAsia="SimSun" w:cs="SimSun"/>
          <w:sz w:val="17"/>
          <w:szCs w:val="17"/>
          <w:spacing w:val="4"/>
        </w:rPr>
        <w:t xml:space="preserve">  </w:t>
      </w:r>
      <w:r>
        <w:rPr>
          <w:rFonts w:ascii="SimSun" w:hAnsi="SimSun" w:eastAsia="SimSun" w:cs="SimSun"/>
          <w:sz w:val="17"/>
          <w:szCs w:val="17"/>
          <w:spacing w:val="-6"/>
        </w:rPr>
        <w:t>②  脱贫大决战：贵州省去年24个县退出贫困县序列.人民网，2020-03-0</w:t>
      </w:r>
      <w:r>
        <w:rPr>
          <w:rFonts w:ascii="Times New Roman" w:hAnsi="Times New Roman" w:eastAsia="Times New Roman" w:cs="Times New Roman"/>
          <w:sz w:val="17"/>
          <w:szCs w:val="17"/>
          <w:spacing w:val="-6"/>
        </w:rPr>
        <w:t>6.</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6"/>
        </w:rPr>
        <w:t>③  贵州省2019年国民经济和社会发展统计公报.天眼新闻，2020-04-09.</w:t>
      </w:r>
    </w:p>
    <w:p>
      <w:pPr>
        <w:spacing w:line="275" w:lineRule="auto"/>
        <w:sectPr>
          <w:footerReference w:type="default" r:id="rId191"/>
          <w:pgSz w:w="8370" w:h="12670"/>
          <w:pgMar w:top="400" w:right="793" w:bottom="597" w:left="889" w:header="0" w:footer="389" w:gutter="0"/>
        </w:sectPr>
        <w:rPr>
          <w:rFonts w:ascii="SimSun" w:hAnsi="SimSun" w:eastAsia="SimSun" w:cs="SimSun"/>
          <w:sz w:val="17"/>
          <w:szCs w:val="17"/>
        </w:rPr>
      </w:pPr>
    </w:p>
    <w:p>
      <w:pPr>
        <w:pStyle w:val="BodyText"/>
        <w:spacing w:line="462" w:lineRule="auto"/>
        <w:rPr/>
      </w:pPr>
      <w:r>
        <w:drawing>
          <wp:anchor distT="0" distB="0" distL="0" distR="0" simplePos="0" relativeHeight="251881472" behindDoc="0" locked="0" layoutInCell="0" allowOverlap="1">
            <wp:simplePos x="0" y="0"/>
            <wp:positionH relativeFrom="page">
              <wp:posOffset>552436</wp:posOffset>
            </wp:positionH>
            <wp:positionV relativeFrom="page">
              <wp:posOffset>7099304</wp:posOffset>
            </wp:positionV>
            <wp:extent cx="933465" cy="6356"/>
            <wp:effectExtent l="0" t="0" r="0" b="0"/>
            <wp:wrapNone/>
            <wp:docPr id="80" name="IM 80"/>
            <wp:cNvGraphicFramePr/>
            <a:graphic>
              <a:graphicData uri="http://schemas.openxmlformats.org/drawingml/2006/picture">
                <pic:pic>
                  <pic:nvPicPr>
                    <pic:cNvPr id="80" name="IM 80"/>
                    <pic:cNvPicPr/>
                  </pic:nvPicPr>
                  <pic:blipFill>
                    <a:blip r:embed="rId194"/>
                    <a:stretch>
                      <a:fillRect/>
                    </a:stretch>
                  </pic:blipFill>
                  <pic:spPr>
                    <a:xfrm rot="0">
                      <a:off x="0" y="0"/>
                      <a:ext cx="933465" cy="6356"/>
                    </a:xfrm>
                    <a:prstGeom prst="rect">
                      <a:avLst/>
                    </a:prstGeom>
                  </pic:spPr>
                </pic:pic>
              </a:graphicData>
            </a:graphic>
          </wp:anchor>
        </w:drawing>
      </w:r>
      <w:r/>
    </w:p>
    <w:p>
      <w:pPr>
        <w:ind w:left="4332"/>
        <w:spacing w:before="68" w:line="221" w:lineRule="auto"/>
        <w:rPr>
          <w:rFonts w:ascii="SimHei" w:hAnsi="SimHei" w:eastAsia="SimHei" w:cs="SimHei"/>
          <w:sz w:val="21"/>
          <w:szCs w:val="21"/>
        </w:rPr>
      </w:pPr>
      <w:r>
        <w:rPr>
          <w:rFonts w:ascii="SimHei" w:hAnsi="SimHei" w:eastAsia="SimHei" w:cs="SimHei"/>
          <w:sz w:val="21"/>
          <w:szCs w:val="21"/>
          <w:b/>
          <w:bCs/>
          <w:color w:val="0030A0"/>
          <w:spacing w:val="-20"/>
        </w:rPr>
        <w:t>第3章</w:t>
      </w:r>
      <w:r>
        <w:rPr>
          <w:rFonts w:ascii="SimHei" w:hAnsi="SimHei" w:eastAsia="SimHei" w:cs="SimHei"/>
          <w:sz w:val="21"/>
          <w:szCs w:val="21"/>
          <w:color w:val="0030A0"/>
          <w:spacing w:val="-20"/>
        </w:rPr>
        <w:t xml:space="preserve">  </w:t>
      </w:r>
      <w:r>
        <w:rPr>
          <w:rFonts w:ascii="SimHei" w:hAnsi="SimHei" w:eastAsia="SimHei" w:cs="SimHei"/>
          <w:sz w:val="21"/>
          <w:szCs w:val="21"/>
          <w:b/>
          <w:bCs/>
          <w:color w:val="0030A0"/>
          <w:spacing w:val="-20"/>
        </w:rPr>
        <w:t>贵州数据治理概貌</w:t>
      </w:r>
    </w:p>
    <w:p>
      <w:pPr>
        <w:pStyle w:val="BodyText"/>
        <w:spacing w:line="266" w:lineRule="auto"/>
        <w:rPr/>
      </w:pPr>
      <w:r/>
    </w:p>
    <w:p>
      <w:pPr>
        <w:ind w:left="413"/>
        <w:spacing w:before="81" w:line="221" w:lineRule="auto"/>
        <w:outlineLvl w:val="1"/>
        <w:rPr>
          <w:rFonts w:ascii="SimHei" w:hAnsi="SimHei" w:eastAsia="SimHei" w:cs="SimHei"/>
          <w:sz w:val="25"/>
          <w:szCs w:val="25"/>
        </w:rPr>
      </w:pPr>
      <w:r>
        <w:rPr>
          <w:rFonts w:ascii="SimHei" w:hAnsi="SimHei" w:eastAsia="SimHei" w:cs="SimHei"/>
          <w:sz w:val="25"/>
          <w:szCs w:val="25"/>
          <w:b/>
          <w:bCs/>
          <w:color w:val="335BCB"/>
          <w:spacing w:val="-14"/>
        </w:rPr>
        <w:t>3.1.2</w:t>
      </w:r>
      <w:r>
        <w:rPr>
          <w:rFonts w:ascii="SimHei" w:hAnsi="SimHei" w:eastAsia="SimHei" w:cs="SimHei"/>
          <w:sz w:val="25"/>
          <w:szCs w:val="25"/>
          <w:color w:val="335BCB"/>
          <w:spacing w:val="108"/>
        </w:rPr>
        <w:t xml:space="preserve"> </w:t>
      </w:r>
      <w:r>
        <w:rPr>
          <w:rFonts w:ascii="SimHei" w:hAnsi="SimHei" w:eastAsia="SimHei" w:cs="SimHei"/>
          <w:sz w:val="25"/>
          <w:szCs w:val="25"/>
          <w:b/>
          <w:bCs/>
          <w:color w:val="335BCB"/>
          <w:spacing w:val="-14"/>
        </w:rPr>
        <w:t>云上贵州——探索信息化建设新模式</w:t>
      </w:r>
    </w:p>
    <w:p>
      <w:pPr>
        <w:ind w:left="20" w:right="178" w:firstLine="390"/>
        <w:spacing w:before="294" w:line="343" w:lineRule="auto"/>
        <w:jc w:val="both"/>
        <w:rPr>
          <w:rFonts w:ascii="SimSun" w:hAnsi="SimSun" w:eastAsia="SimSun" w:cs="SimSun"/>
          <w:sz w:val="21"/>
          <w:szCs w:val="21"/>
        </w:rPr>
      </w:pPr>
      <w:r>
        <w:rPr>
          <w:rFonts w:ascii="SimSun" w:hAnsi="SimSun" w:eastAsia="SimSun" w:cs="SimSun"/>
          <w:sz w:val="21"/>
          <w:szCs w:val="21"/>
          <w:spacing w:val="6"/>
        </w:rPr>
        <w:t>贵州省以破除信息孤岛为目标，全面推进云上贵州政务云平台建</w:t>
      </w:r>
      <w:r>
        <w:rPr>
          <w:rFonts w:ascii="SimSun" w:hAnsi="SimSun" w:eastAsia="SimSun" w:cs="SimSun"/>
          <w:sz w:val="21"/>
          <w:szCs w:val="21"/>
          <w:spacing w:val="9"/>
        </w:rPr>
        <w:t xml:space="preserve"> </w:t>
      </w:r>
      <w:r>
        <w:rPr>
          <w:rFonts w:ascii="SimSun" w:hAnsi="SimSun" w:eastAsia="SimSun" w:cs="SimSun"/>
          <w:sz w:val="21"/>
          <w:szCs w:val="21"/>
          <w:spacing w:val="5"/>
        </w:rPr>
        <w:t>设，所有省级政务部门不再自行购买服务器、交换机、存储器等硬件</w:t>
      </w:r>
      <w:r>
        <w:rPr>
          <w:rFonts w:ascii="SimSun" w:hAnsi="SimSun" w:eastAsia="SimSun" w:cs="SimSun"/>
          <w:sz w:val="21"/>
          <w:szCs w:val="21"/>
          <w:spacing w:val="17"/>
        </w:rPr>
        <w:t xml:space="preserve"> </w:t>
      </w:r>
      <w:r>
        <w:rPr>
          <w:rFonts w:ascii="SimSun" w:hAnsi="SimSun" w:eastAsia="SimSun" w:cs="SimSun"/>
          <w:sz w:val="21"/>
          <w:szCs w:val="21"/>
          <w:spacing w:val="6"/>
        </w:rPr>
        <w:t>设备，不再自建机房，政府数据统一存到云上贵州系统平台，实现了 </w:t>
      </w:r>
      <w:r>
        <w:rPr>
          <w:rFonts w:ascii="SimSun" w:hAnsi="SimSun" w:eastAsia="SimSun" w:cs="SimSun"/>
          <w:sz w:val="21"/>
          <w:szCs w:val="21"/>
          <w:spacing w:val="6"/>
        </w:rPr>
        <w:t>省级政府、企业和事业单位数据整合管理和互</w:t>
      </w:r>
      <w:r>
        <w:rPr>
          <w:rFonts w:ascii="SimSun" w:hAnsi="SimSun" w:eastAsia="SimSun" w:cs="SimSun"/>
          <w:sz w:val="21"/>
          <w:szCs w:val="21"/>
          <w:spacing w:val="5"/>
        </w:rPr>
        <w:t>通共享，成功探索出一</w:t>
      </w:r>
      <w:r>
        <w:rPr>
          <w:rFonts w:ascii="SimSun" w:hAnsi="SimSun" w:eastAsia="SimSun" w:cs="SimSun"/>
          <w:sz w:val="21"/>
          <w:szCs w:val="21"/>
        </w:rPr>
        <w:t xml:space="preserve"> </w:t>
      </w:r>
      <w:r>
        <w:rPr>
          <w:rFonts w:ascii="SimSun" w:hAnsi="SimSun" w:eastAsia="SimSun" w:cs="SimSun"/>
          <w:sz w:val="21"/>
          <w:szCs w:val="21"/>
          <w:spacing w:val="5"/>
        </w:rPr>
        <w:t>种以统筹建设、整合共享为原则的信息化建设新模式。云上贵州政务</w:t>
      </w:r>
    </w:p>
    <w:p>
      <w:pPr>
        <w:ind w:left="20"/>
        <w:spacing w:line="220" w:lineRule="auto"/>
        <w:rPr>
          <w:rFonts w:ascii="SimSun" w:hAnsi="SimSun" w:eastAsia="SimSun" w:cs="SimSun"/>
          <w:sz w:val="21"/>
          <w:szCs w:val="21"/>
        </w:rPr>
      </w:pPr>
      <w:r>
        <w:rPr>
          <w:rFonts w:ascii="SimSun" w:hAnsi="SimSun" w:eastAsia="SimSun" w:cs="SimSun"/>
          <w:sz w:val="21"/>
          <w:szCs w:val="21"/>
          <w:spacing w:val="5"/>
        </w:rPr>
        <w:t>云平台规划图如图3-2所示。</w:t>
      </w:r>
    </w:p>
    <w:p>
      <w:pPr>
        <w:ind w:left="412"/>
        <w:spacing w:before="267" w:line="220" w:lineRule="auto"/>
        <w:outlineLvl w:val="1"/>
        <w:rPr>
          <w:rFonts w:ascii="KaiTi" w:hAnsi="KaiTi" w:eastAsia="KaiTi" w:cs="KaiTi"/>
          <w:sz w:val="25"/>
          <w:szCs w:val="25"/>
        </w:rPr>
      </w:pPr>
      <w:hyperlink w:history="true" r:id="rId195">
        <w:r>
          <w:rPr>
            <w:rFonts w:ascii="KaiTi" w:hAnsi="KaiTi" w:eastAsia="KaiTi" w:cs="KaiTi"/>
            <w:sz w:val="25"/>
            <w:szCs w:val="25"/>
            <w:b/>
            <w:bCs/>
            <w:color w:val="1244A9"/>
            <w:spacing w:val="-21"/>
          </w:rPr>
          <w:t>3.1.2.1</w:t>
        </w:r>
      </w:hyperlink>
      <w:r>
        <w:rPr>
          <w:rFonts w:ascii="KaiTi" w:hAnsi="KaiTi" w:eastAsia="KaiTi" w:cs="KaiTi"/>
          <w:sz w:val="25"/>
          <w:szCs w:val="25"/>
          <w:color w:val="1244A9"/>
          <w:spacing w:val="-21"/>
        </w:rPr>
        <w:t xml:space="preserve">  </w:t>
      </w:r>
      <w:r>
        <w:rPr>
          <w:rFonts w:ascii="KaiTi" w:hAnsi="KaiTi" w:eastAsia="KaiTi" w:cs="KaiTi"/>
          <w:sz w:val="25"/>
          <w:szCs w:val="25"/>
          <w:b/>
          <w:bCs/>
          <w:color w:val="1244A9"/>
          <w:spacing w:val="-21"/>
        </w:rPr>
        <w:t>整合共享，</w:t>
      </w:r>
      <w:r>
        <w:rPr>
          <w:rFonts w:ascii="KaiTi" w:hAnsi="KaiTi" w:eastAsia="KaiTi" w:cs="KaiTi"/>
          <w:sz w:val="25"/>
          <w:szCs w:val="25"/>
          <w:color w:val="1244A9"/>
          <w:spacing w:val="-21"/>
        </w:rPr>
        <w:t xml:space="preserve"> </w:t>
      </w:r>
      <w:r>
        <w:rPr>
          <w:rFonts w:ascii="KaiTi" w:hAnsi="KaiTi" w:eastAsia="KaiTi" w:cs="KaiTi"/>
          <w:sz w:val="25"/>
          <w:szCs w:val="25"/>
          <w:b/>
          <w:bCs/>
          <w:color w:val="1244A9"/>
          <w:spacing w:val="-21"/>
        </w:rPr>
        <w:t>一体化云平台打破信息孤岛</w:t>
      </w:r>
    </w:p>
    <w:p>
      <w:pPr>
        <w:ind w:left="20" w:right="121" w:firstLine="390"/>
        <w:spacing w:before="213" w:line="349" w:lineRule="auto"/>
        <w:rPr>
          <w:rFonts w:ascii="SimSun" w:hAnsi="SimSun" w:eastAsia="SimSun" w:cs="SimSun"/>
          <w:sz w:val="21"/>
          <w:szCs w:val="21"/>
        </w:rPr>
      </w:pPr>
      <w:r>
        <w:rPr>
          <w:rFonts w:ascii="SimSun" w:hAnsi="SimSun" w:eastAsia="SimSun" w:cs="SimSun"/>
          <w:sz w:val="21"/>
          <w:szCs w:val="21"/>
          <w:spacing w:val="9"/>
        </w:rPr>
        <w:t>2014年7月，贵州启动云上贵州系统平台建设，阿里巴巴、中软 </w:t>
      </w:r>
      <w:r>
        <w:rPr>
          <w:rFonts w:ascii="SimSun" w:hAnsi="SimSun" w:eastAsia="SimSun" w:cs="SimSun"/>
          <w:sz w:val="21"/>
          <w:szCs w:val="21"/>
          <w:spacing w:val="1"/>
        </w:rPr>
        <w:t>国际、浪潮、华为等企事业单位参与云上贵州系统平台系列项目建设，</w:t>
      </w:r>
      <w:r>
        <w:rPr>
          <w:rFonts w:ascii="SimSun" w:hAnsi="SimSun" w:eastAsia="SimSun" w:cs="SimSun"/>
          <w:sz w:val="21"/>
          <w:szCs w:val="21"/>
          <w:spacing w:val="2"/>
        </w:rPr>
        <w:t xml:space="preserve"> </w:t>
      </w:r>
      <w:r>
        <w:rPr>
          <w:rFonts w:ascii="SimSun" w:hAnsi="SimSun" w:eastAsia="SimSun" w:cs="SimSun"/>
          <w:sz w:val="21"/>
          <w:szCs w:val="21"/>
          <w:spacing w:val="-1"/>
        </w:rPr>
        <w:t>打造了全国第一个实现省级政府、企业和事业</w:t>
      </w:r>
      <w:r>
        <w:rPr>
          <w:rFonts w:ascii="SimSun" w:hAnsi="SimSun" w:eastAsia="SimSun" w:cs="SimSun"/>
          <w:sz w:val="21"/>
          <w:szCs w:val="21"/>
          <w:spacing w:val="-2"/>
        </w:rPr>
        <w:t>单位数据整合管理和互通</w:t>
      </w:r>
    </w:p>
    <w:p>
      <w:pPr>
        <w:ind w:left="20"/>
        <w:spacing w:line="219" w:lineRule="auto"/>
        <w:rPr>
          <w:rFonts w:ascii="SimSun" w:hAnsi="SimSun" w:eastAsia="SimSun" w:cs="SimSun"/>
          <w:sz w:val="21"/>
          <w:szCs w:val="21"/>
        </w:rPr>
      </w:pPr>
      <w:r>
        <w:rPr>
          <w:rFonts w:ascii="SimSun" w:hAnsi="SimSun" w:eastAsia="SimSun" w:cs="SimSun"/>
          <w:sz w:val="21"/>
          <w:szCs w:val="21"/>
        </w:rPr>
        <w:t>共享的政务云服务平台，真正意义上打响了信息孤岛突围战。</w:t>
      </w:r>
    </w:p>
    <w:p>
      <w:pPr>
        <w:ind w:left="20" w:right="141" w:firstLine="390"/>
        <w:spacing w:before="140" w:line="352" w:lineRule="auto"/>
        <w:rPr>
          <w:rFonts w:ascii="SimSun" w:hAnsi="SimSun" w:eastAsia="SimSun" w:cs="SimSun"/>
          <w:sz w:val="21"/>
          <w:szCs w:val="21"/>
        </w:rPr>
      </w:pPr>
      <w:r>
        <w:rPr>
          <w:rFonts w:ascii="SimSun" w:hAnsi="SimSun" w:eastAsia="SimSun" w:cs="SimSun"/>
          <w:sz w:val="21"/>
          <w:szCs w:val="21"/>
          <w:spacing w:val="9"/>
        </w:rPr>
        <w:t>同年10月，云上贵州系统平台正式上线运行。</w:t>
      </w:r>
      <w:r>
        <w:rPr>
          <w:rFonts w:ascii="SimSun" w:hAnsi="SimSun" w:eastAsia="SimSun" w:cs="SimSun"/>
          <w:sz w:val="21"/>
          <w:szCs w:val="21"/>
          <w:spacing w:val="8"/>
        </w:rPr>
        <w:t>除有特殊需求外，</w:t>
      </w:r>
      <w:r>
        <w:rPr>
          <w:rFonts w:ascii="SimSun" w:hAnsi="SimSun" w:eastAsia="SimSun" w:cs="SimSun"/>
          <w:sz w:val="21"/>
          <w:szCs w:val="21"/>
        </w:rPr>
        <w:t xml:space="preserve"> </w:t>
      </w:r>
      <w:r>
        <w:rPr>
          <w:rFonts w:ascii="SimSun" w:hAnsi="SimSun" w:eastAsia="SimSun" w:cs="SimSun"/>
          <w:sz w:val="21"/>
          <w:szCs w:val="21"/>
          <w:spacing w:val="6"/>
        </w:rPr>
        <w:t>省级政务部门不再自建机房，非涉密政务数据统一上云。①这显著提</w:t>
      </w:r>
      <w:r>
        <w:rPr>
          <w:rFonts w:ascii="SimSun" w:hAnsi="SimSun" w:eastAsia="SimSun" w:cs="SimSun"/>
          <w:sz w:val="21"/>
          <w:szCs w:val="21"/>
          <w:spacing w:val="8"/>
        </w:rPr>
        <w:t xml:space="preserve"> </w:t>
      </w:r>
      <w:r>
        <w:rPr>
          <w:rFonts w:ascii="SimSun" w:hAnsi="SimSun" w:eastAsia="SimSun" w:cs="SimSun"/>
          <w:sz w:val="21"/>
          <w:szCs w:val="21"/>
          <w:spacing w:val="5"/>
        </w:rPr>
        <w:t>高了政务信息资源利用效率，为贵州政府部门间数据互通、共享、开</w:t>
      </w:r>
    </w:p>
    <w:p>
      <w:pPr>
        <w:ind w:left="20"/>
        <w:spacing w:line="220" w:lineRule="auto"/>
        <w:rPr>
          <w:rFonts w:ascii="SimSun" w:hAnsi="SimSun" w:eastAsia="SimSun" w:cs="SimSun"/>
          <w:sz w:val="21"/>
          <w:szCs w:val="21"/>
        </w:rPr>
      </w:pPr>
      <w:r>
        <w:rPr>
          <w:rFonts w:ascii="SimSun" w:hAnsi="SimSun" w:eastAsia="SimSun" w:cs="SimSun"/>
          <w:sz w:val="21"/>
          <w:szCs w:val="21"/>
        </w:rPr>
        <w:t>发利用、资源整合打下了坚实基础。</w:t>
      </w:r>
    </w:p>
    <w:p>
      <w:pPr>
        <w:ind w:left="20" w:firstLine="390"/>
        <w:spacing w:before="148" w:line="343" w:lineRule="auto"/>
        <w:rPr>
          <w:rFonts w:ascii="SimSun" w:hAnsi="SimSun" w:eastAsia="SimSun" w:cs="SimSun"/>
          <w:sz w:val="21"/>
          <w:szCs w:val="21"/>
        </w:rPr>
      </w:pPr>
      <w:r>
        <w:rPr>
          <w:rFonts w:ascii="SimSun" w:hAnsi="SimSun" w:eastAsia="SimSun" w:cs="SimSun"/>
          <w:sz w:val="21"/>
          <w:szCs w:val="21"/>
          <w:spacing w:val="14"/>
        </w:rPr>
        <w:t>随后，电子政务云、智能交通云、环保云、智慧旅游云、工业  </w:t>
      </w:r>
      <w:r>
        <w:rPr>
          <w:rFonts w:ascii="SimSun" w:hAnsi="SimSun" w:eastAsia="SimSun" w:cs="SimSun"/>
          <w:sz w:val="21"/>
          <w:szCs w:val="21"/>
          <w:spacing w:val="15"/>
        </w:rPr>
        <w:t>云、电子商务云、食品安全云“7朵云”共完成了41个系统的“云”</w:t>
      </w:r>
      <w:r>
        <w:rPr>
          <w:rFonts w:ascii="SimSun" w:hAnsi="SimSun" w:eastAsia="SimSun" w:cs="SimSun"/>
          <w:sz w:val="21"/>
          <w:szCs w:val="21"/>
          <w:spacing w:val="5"/>
        </w:rPr>
        <w:t xml:space="preserve"> </w:t>
      </w:r>
      <w:r>
        <w:rPr>
          <w:rFonts w:ascii="SimSun" w:hAnsi="SimSun" w:eastAsia="SimSun" w:cs="SimSun"/>
          <w:sz w:val="21"/>
          <w:szCs w:val="21"/>
          <w:spacing w:val="9"/>
        </w:rPr>
        <w:t>应用系统迁移。②同时，为催生带动一批增值服务企业</w:t>
      </w:r>
      <w:r>
        <w:rPr>
          <w:rFonts w:ascii="SimSun" w:hAnsi="SimSun" w:eastAsia="SimSun" w:cs="SimSun"/>
          <w:sz w:val="21"/>
          <w:szCs w:val="21"/>
          <w:spacing w:val="8"/>
        </w:rPr>
        <w:t>与商业应用，</w:t>
      </w:r>
      <w:r>
        <w:rPr>
          <w:rFonts w:ascii="SimSun" w:hAnsi="SimSun" w:eastAsia="SimSun" w:cs="SimSun"/>
          <w:sz w:val="21"/>
          <w:szCs w:val="21"/>
        </w:rPr>
        <w:t xml:space="preserve">  </w:t>
      </w:r>
      <w:r>
        <w:rPr>
          <w:rFonts w:ascii="SimSun" w:hAnsi="SimSun" w:eastAsia="SimSun" w:cs="SimSun"/>
          <w:sz w:val="21"/>
          <w:szCs w:val="21"/>
          <w:spacing w:val="6"/>
        </w:rPr>
        <w:t>形成开发应用产业链，“7朵云”工程以外同步建设</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6"/>
        </w:rPr>
        <w:t>“N</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6"/>
        </w:rPr>
        <w:t>朵云”,北斗  </w:t>
      </w:r>
      <w:r>
        <w:rPr>
          <w:rFonts w:ascii="SimSun" w:hAnsi="SimSun" w:eastAsia="SimSun" w:cs="SimSun"/>
          <w:sz w:val="21"/>
          <w:szCs w:val="21"/>
          <w:spacing w:val="9"/>
        </w:rPr>
        <w:t>位置云、朗玛医疗健康云、贵阳市民生云、惠普·贵州</w:t>
      </w:r>
      <w:r>
        <w:rPr>
          <w:rFonts w:ascii="SimSun" w:hAnsi="SimSun" w:eastAsia="SimSun" w:cs="SimSun"/>
          <w:sz w:val="21"/>
          <w:szCs w:val="21"/>
          <w:spacing w:val="8"/>
        </w:rPr>
        <w:t>国际金贸云、</w:t>
      </w:r>
      <w:r>
        <w:rPr>
          <w:rFonts w:ascii="SimSun" w:hAnsi="SimSun" w:eastAsia="SimSun" w:cs="SimSun"/>
          <w:sz w:val="21"/>
          <w:szCs w:val="21"/>
        </w:rPr>
        <w:t xml:space="preserve">  </w:t>
      </w:r>
      <w:r>
        <w:rPr>
          <w:rFonts w:ascii="SimSun" w:hAnsi="SimSun" w:eastAsia="SimSun" w:cs="SimSun"/>
          <w:sz w:val="21"/>
          <w:szCs w:val="21"/>
          <w:spacing w:val="9"/>
        </w:rPr>
        <w:t>培生教育集团智慧教育云等云平台启动建设，云应用</w:t>
      </w:r>
      <w:r>
        <w:rPr>
          <w:rFonts w:ascii="SimSun" w:hAnsi="SimSun" w:eastAsia="SimSun" w:cs="SimSun"/>
          <w:sz w:val="21"/>
          <w:szCs w:val="21"/>
          <w:spacing w:val="8"/>
        </w:rPr>
        <w:t>领域不断扩大，</w:t>
      </w:r>
    </w:p>
    <w:p>
      <w:pPr>
        <w:ind w:left="20"/>
        <w:spacing w:line="218" w:lineRule="auto"/>
        <w:rPr>
          <w:rFonts w:ascii="SimSun" w:hAnsi="SimSun" w:eastAsia="SimSun" w:cs="SimSun"/>
          <w:sz w:val="21"/>
          <w:szCs w:val="21"/>
        </w:rPr>
      </w:pPr>
      <w:r>
        <w:rPr>
          <w:rFonts w:ascii="SimSun" w:hAnsi="SimSun" w:eastAsia="SimSun" w:cs="SimSun"/>
          <w:sz w:val="21"/>
          <w:szCs w:val="21"/>
          <w:spacing w:val="5"/>
        </w:rPr>
        <w:t>开发应用龙头企业培育兴起。“7+</w:t>
      </w:r>
      <w:r>
        <w:rPr>
          <w:rFonts w:ascii="Times New Roman" w:hAnsi="Times New Roman" w:eastAsia="Times New Roman" w:cs="Times New Roman"/>
          <w:sz w:val="21"/>
          <w:szCs w:val="21"/>
          <w:spacing w:val="5"/>
        </w:rPr>
        <w:t>N</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5"/>
        </w:rPr>
        <w:t>朵云”工程率先迁入云上贵州系</w:t>
      </w:r>
    </w:p>
    <w:p>
      <w:pPr>
        <w:pStyle w:val="BodyText"/>
        <w:spacing w:line="361" w:lineRule="auto"/>
        <w:rPr/>
      </w:pPr>
      <w:r/>
    </w:p>
    <w:p>
      <w:pPr>
        <w:ind w:left="370" w:right="895" w:hanging="20"/>
        <w:spacing w:before="56" w:line="255"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71"/>
        </w:rPr>
        <w:t xml:space="preserve"> </w:t>
      </w:r>
      <w:r>
        <w:rPr>
          <w:rFonts w:ascii="SimSun" w:hAnsi="SimSun" w:eastAsia="SimSun" w:cs="SimSun"/>
          <w:sz w:val="17"/>
          <w:szCs w:val="17"/>
          <w:spacing w:val="-8"/>
        </w:rPr>
        <w:t>不可思议的华丽转身——“云上贵州”的探索之路.</w:t>
      </w:r>
      <w:r>
        <w:rPr>
          <w:rFonts w:ascii="SimSun" w:hAnsi="SimSun" w:eastAsia="SimSun" w:cs="SimSun"/>
          <w:sz w:val="17"/>
          <w:szCs w:val="17"/>
          <w:spacing w:val="-9"/>
        </w:rPr>
        <w:t>搜狐网，2016-03-03.</w:t>
      </w:r>
      <w:r>
        <w:rPr>
          <w:rFonts w:ascii="SimSun" w:hAnsi="SimSun" w:eastAsia="SimSun" w:cs="SimSun"/>
          <w:sz w:val="17"/>
          <w:szCs w:val="17"/>
        </w:rPr>
        <w:t xml:space="preserve"> </w:t>
      </w:r>
      <w:r>
        <w:rPr>
          <w:rFonts w:ascii="SimSun" w:hAnsi="SimSun" w:eastAsia="SimSun" w:cs="SimSun"/>
          <w:sz w:val="17"/>
          <w:szCs w:val="17"/>
          <w:spacing w:val="-8"/>
        </w:rPr>
        <w:t>②</w:t>
      </w:r>
      <w:r>
        <w:rPr>
          <w:rFonts w:ascii="SimSun" w:hAnsi="SimSun" w:eastAsia="SimSun" w:cs="SimSun"/>
          <w:sz w:val="17"/>
          <w:szCs w:val="17"/>
          <w:spacing w:val="66"/>
        </w:rPr>
        <w:t xml:space="preserve"> </w:t>
      </w:r>
      <w:r>
        <w:rPr>
          <w:rFonts w:ascii="SimSun" w:hAnsi="SimSun" w:eastAsia="SimSun" w:cs="SimSun"/>
          <w:sz w:val="17"/>
          <w:szCs w:val="17"/>
          <w:spacing w:val="-8"/>
        </w:rPr>
        <w:t>贵州：打开“大数据”发展之门.光明日报，2015-05-26.</w:t>
      </w:r>
    </w:p>
    <w:p>
      <w:pPr>
        <w:spacing w:line="255" w:lineRule="auto"/>
        <w:sectPr>
          <w:footerReference w:type="default" r:id="rId193"/>
          <w:pgSz w:w="8370" w:h="12670"/>
          <w:pgMar w:top="400" w:right="813" w:bottom="627" w:left="869" w:header="0" w:footer="418" w:gutter="0"/>
        </w:sectPr>
        <w:rPr>
          <w:rFonts w:ascii="SimSun" w:hAnsi="SimSun" w:eastAsia="SimSun" w:cs="SimSun"/>
          <w:sz w:val="17"/>
          <w:szCs w:val="17"/>
        </w:rPr>
      </w:pPr>
    </w:p>
    <w:p>
      <w:pPr>
        <w:pStyle w:val="BodyText"/>
        <w:spacing w:line="244" w:lineRule="auto"/>
        <w:rPr/>
      </w:pPr>
      <w:r>
        <w:drawing>
          <wp:anchor distT="0" distB="0" distL="0" distR="0" simplePos="0" relativeHeight="251884544" behindDoc="0" locked="0" layoutInCell="0" allowOverlap="1">
            <wp:simplePos x="0" y="0"/>
            <wp:positionH relativeFrom="page">
              <wp:posOffset>2987692</wp:posOffset>
            </wp:positionH>
            <wp:positionV relativeFrom="page">
              <wp:posOffset>2470143</wp:posOffset>
            </wp:positionV>
            <wp:extent cx="253982" cy="266678"/>
            <wp:effectExtent l="0" t="0" r="0" b="0"/>
            <wp:wrapNone/>
            <wp:docPr id="82" name="IM 82"/>
            <wp:cNvGraphicFramePr/>
            <a:graphic>
              <a:graphicData uri="http://schemas.openxmlformats.org/drawingml/2006/picture">
                <pic:pic>
                  <pic:nvPicPr>
                    <pic:cNvPr id="82" name="IM 82"/>
                    <pic:cNvPicPr/>
                  </pic:nvPicPr>
                  <pic:blipFill>
                    <a:blip r:embed="rId196"/>
                    <a:stretch>
                      <a:fillRect/>
                    </a:stretch>
                  </pic:blipFill>
                  <pic:spPr>
                    <a:xfrm rot="0">
                      <a:off x="0" y="0"/>
                      <a:ext cx="253982" cy="266678"/>
                    </a:xfrm>
                    <a:prstGeom prst="rect">
                      <a:avLst/>
                    </a:prstGeom>
                  </pic:spPr>
                </pic:pic>
              </a:graphicData>
            </a:graphic>
          </wp:anchor>
        </w:drawing>
      </w:r>
      <w:r>
        <w:drawing>
          <wp:anchor distT="0" distB="0" distL="0" distR="0" simplePos="0" relativeHeight="251893760" behindDoc="0" locked="0" layoutInCell="0" allowOverlap="1">
            <wp:simplePos x="0" y="0"/>
            <wp:positionH relativeFrom="page">
              <wp:posOffset>2495560</wp:posOffset>
            </wp:positionH>
            <wp:positionV relativeFrom="page">
              <wp:posOffset>4044927</wp:posOffset>
            </wp:positionV>
            <wp:extent cx="184152" cy="98444"/>
            <wp:effectExtent l="0" t="0" r="0" b="0"/>
            <wp:wrapNone/>
            <wp:docPr id="84" name="IM 84"/>
            <wp:cNvGraphicFramePr/>
            <a:graphic>
              <a:graphicData uri="http://schemas.openxmlformats.org/drawingml/2006/picture">
                <pic:pic>
                  <pic:nvPicPr>
                    <pic:cNvPr id="84" name="IM 84"/>
                    <pic:cNvPicPr/>
                  </pic:nvPicPr>
                  <pic:blipFill>
                    <a:blip r:embed="rId197"/>
                    <a:stretch>
                      <a:fillRect/>
                    </a:stretch>
                  </pic:blipFill>
                  <pic:spPr>
                    <a:xfrm rot="0">
                      <a:off x="0" y="0"/>
                      <a:ext cx="184152" cy="98444"/>
                    </a:xfrm>
                    <a:prstGeom prst="rect">
                      <a:avLst/>
                    </a:prstGeom>
                  </pic:spPr>
                </pic:pic>
              </a:graphicData>
            </a:graphic>
          </wp:anchor>
        </w:drawing>
      </w:r>
      <w:r>
        <w:drawing>
          <wp:anchor distT="0" distB="0" distL="0" distR="0" simplePos="0" relativeHeight="251892736" behindDoc="0" locked="0" layoutInCell="0" allowOverlap="1">
            <wp:simplePos x="0" y="0"/>
            <wp:positionH relativeFrom="page">
              <wp:posOffset>1981182</wp:posOffset>
            </wp:positionH>
            <wp:positionV relativeFrom="page">
              <wp:posOffset>3857603</wp:posOffset>
            </wp:positionV>
            <wp:extent cx="152428" cy="123856"/>
            <wp:effectExtent l="0" t="0" r="0" b="0"/>
            <wp:wrapNone/>
            <wp:docPr id="86" name="IM 86"/>
            <wp:cNvGraphicFramePr/>
            <a:graphic>
              <a:graphicData uri="http://schemas.openxmlformats.org/drawingml/2006/picture">
                <pic:pic>
                  <pic:nvPicPr>
                    <pic:cNvPr id="86" name="IM 86"/>
                    <pic:cNvPicPr/>
                  </pic:nvPicPr>
                  <pic:blipFill>
                    <a:blip r:embed="rId198"/>
                    <a:stretch>
                      <a:fillRect/>
                    </a:stretch>
                  </pic:blipFill>
                  <pic:spPr>
                    <a:xfrm rot="0">
                      <a:off x="0" y="0"/>
                      <a:ext cx="152428" cy="123856"/>
                    </a:xfrm>
                    <a:prstGeom prst="rect">
                      <a:avLst/>
                    </a:prstGeom>
                  </pic:spPr>
                </pic:pic>
              </a:graphicData>
            </a:graphic>
          </wp:anchor>
        </w:drawing>
      </w:r>
      <w:r>
        <w:drawing>
          <wp:anchor distT="0" distB="0" distL="0" distR="0" simplePos="0" relativeHeight="251890688" behindDoc="0" locked="0" layoutInCell="0" allowOverlap="1">
            <wp:simplePos x="0" y="0"/>
            <wp:positionH relativeFrom="page">
              <wp:posOffset>3905274</wp:posOffset>
            </wp:positionH>
            <wp:positionV relativeFrom="page">
              <wp:posOffset>4787900</wp:posOffset>
            </wp:positionV>
            <wp:extent cx="241298" cy="101605"/>
            <wp:effectExtent l="0" t="0" r="0" b="0"/>
            <wp:wrapNone/>
            <wp:docPr id="88" name="IM 88"/>
            <wp:cNvGraphicFramePr/>
            <a:graphic>
              <a:graphicData uri="http://schemas.openxmlformats.org/drawingml/2006/picture">
                <pic:pic>
                  <pic:nvPicPr>
                    <pic:cNvPr id="88" name="IM 88"/>
                    <pic:cNvPicPr/>
                  </pic:nvPicPr>
                  <pic:blipFill>
                    <a:blip r:embed="rId199"/>
                    <a:stretch>
                      <a:fillRect/>
                    </a:stretch>
                  </pic:blipFill>
                  <pic:spPr>
                    <a:xfrm rot="0">
                      <a:off x="0" y="0"/>
                      <a:ext cx="241298" cy="101605"/>
                    </a:xfrm>
                    <a:prstGeom prst="rect">
                      <a:avLst/>
                    </a:prstGeom>
                  </pic:spPr>
                </pic:pic>
              </a:graphicData>
            </a:graphic>
          </wp:anchor>
        </w:drawing>
      </w:r>
      <w:r>
        <w:drawing>
          <wp:anchor distT="0" distB="0" distL="0" distR="0" simplePos="0" relativeHeight="251885568" behindDoc="0" locked="0" layoutInCell="0" allowOverlap="1">
            <wp:simplePos x="0" y="0"/>
            <wp:positionH relativeFrom="page">
              <wp:posOffset>2533639</wp:posOffset>
            </wp:positionH>
            <wp:positionV relativeFrom="page">
              <wp:posOffset>3257536</wp:posOffset>
            </wp:positionV>
            <wp:extent cx="355592" cy="177840"/>
            <wp:effectExtent l="0" t="0" r="0" b="0"/>
            <wp:wrapNone/>
            <wp:docPr id="90" name="IM 90"/>
            <wp:cNvGraphicFramePr/>
            <a:graphic>
              <a:graphicData uri="http://schemas.openxmlformats.org/drawingml/2006/picture">
                <pic:pic>
                  <pic:nvPicPr>
                    <pic:cNvPr id="90" name="IM 90"/>
                    <pic:cNvPicPr/>
                  </pic:nvPicPr>
                  <pic:blipFill>
                    <a:blip r:embed="rId200"/>
                    <a:stretch>
                      <a:fillRect/>
                    </a:stretch>
                  </pic:blipFill>
                  <pic:spPr>
                    <a:xfrm rot="0">
                      <a:off x="0" y="0"/>
                      <a:ext cx="355592" cy="177840"/>
                    </a:xfrm>
                    <a:prstGeom prst="rect">
                      <a:avLst/>
                    </a:prstGeom>
                  </pic:spPr>
                </pic:pic>
              </a:graphicData>
            </a:graphic>
          </wp:anchor>
        </w:drawing>
      </w:r>
      <w:r>
        <w:drawing>
          <wp:anchor distT="0" distB="0" distL="0" distR="0" simplePos="0" relativeHeight="251888640" behindDoc="0" locked="0" layoutInCell="0" allowOverlap="1">
            <wp:simplePos x="0" y="0"/>
            <wp:positionH relativeFrom="page">
              <wp:posOffset>2000250</wp:posOffset>
            </wp:positionH>
            <wp:positionV relativeFrom="page">
              <wp:posOffset>3508368</wp:posOffset>
            </wp:positionV>
            <wp:extent cx="295267" cy="117493"/>
            <wp:effectExtent l="0" t="0" r="0" b="0"/>
            <wp:wrapNone/>
            <wp:docPr id="92" name="IM 92"/>
            <wp:cNvGraphicFramePr/>
            <a:graphic>
              <a:graphicData uri="http://schemas.openxmlformats.org/drawingml/2006/picture">
                <pic:pic>
                  <pic:nvPicPr>
                    <pic:cNvPr id="92" name="IM 92"/>
                    <pic:cNvPicPr/>
                  </pic:nvPicPr>
                  <pic:blipFill>
                    <a:blip r:embed="rId201"/>
                    <a:stretch>
                      <a:fillRect/>
                    </a:stretch>
                  </pic:blipFill>
                  <pic:spPr>
                    <a:xfrm rot="0">
                      <a:off x="0" y="0"/>
                      <a:ext cx="295267" cy="117493"/>
                    </a:xfrm>
                    <a:prstGeom prst="rect">
                      <a:avLst/>
                    </a:prstGeom>
                  </pic:spPr>
                </pic:pic>
              </a:graphicData>
            </a:graphic>
          </wp:anchor>
        </w:drawing>
      </w:r>
      <w:r/>
    </w:p>
    <w:p>
      <w:pPr>
        <w:pStyle w:val="BodyText"/>
        <w:spacing w:line="245" w:lineRule="auto"/>
        <w:rPr/>
      </w:pPr>
      <w:r/>
    </w:p>
    <w:p>
      <w:pPr>
        <w:ind w:left="372"/>
        <w:spacing w:before="61" w:line="219" w:lineRule="auto"/>
        <w:rPr>
          <w:rFonts w:ascii="SimSun" w:hAnsi="SimSun" w:eastAsia="SimSun" w:cs="SimSun"/>
          <w:sz w:val="19"/>
          <w:szCs w:val="19"/>
        </w:rPr>
      </w:pPr>
      <w:r>
        <w:rPr>
          <w:rFonts w:ascii="SimSun" w:hAnsi="SimSun" w:eastAsia="SimSun" w:cs="SimSun"/>
          <w:sz w:val="19"/>
          <w:szCs w:val="19"/>
          <w:b/>
          <w:bCs/>
          <w:color w:val="0C45B7"/>
          <w:spacing w:val="-17"/>
        </w:rPr>
        <w:t>数据治理之路——贵州实践</w:t>
      </w:r>
    </w:p>
    <w:p>
      <w:pPr>
        <w:spacing w:before="16"/>
        <w:rPr/>
      </w:pPr>
      <w:r/>
    </w:p>
    <w:p>
      <w:pPr>
        <w:spacing w:before="16"/>
        <w:rPr/>
      </w:pPr>
      <w:r/>
    </w:p>
    <w:p>
      <w:pPr>
        <w:spacing w:before="16"/>
        <w:rPr/>
      </w:pPr>
      <w:r/>
    </w:p>
    <w:p>
      <w:pPr>
        <w:spacing w:before="16"/>
        <w:rPr/>
      </w:pPr>
      <w:r/>
    </w:p>
    <w:p>
      <w:pPr>
        <w:spacing w:before="16"/>
        <w:rPr/>
      </w:pPr>
      <w:r/>
    </w:p>
    <w:p>
      <w:pPr>
        <w:spacing w:before="16"/>
        <w:rPr/>
      </w:pPr>
      <w:r/>
    </w:p>
    <w:p>
      <w:pPr>
        <w:spacing w:before="15"/>
        <w:rPr/>
      </w:pPr>
      <w:r/>
    </w:p>
    <w:p>
      <w:pPr>
        <w:sectPr>
          <w:footerReference w:type="default" r:id="rId16"/>
          <w:pgSz w:w="8780" w:h="12930"/>
          <w:pgMar w:top="400" w:right="1190" w:bottom="400" w:left="929" w:header="0" w:footer="0" w:gutter="0"/>
          <w:cols w:equalWidth="0" w:num="1">
            <w:col w:w="6660" w:space="0"/>
          </w:cols>
        </w:sectPr>
        <w:rPr/>
      </w:pPr>
    </w:p>
    <w:p>
      <w:pPr>
        <w:ind w:left="1720"/>
        <w:spacing w:before="320" w:line="229" w:lineRule="auto"/>
        <w:rPr>
          <w:rFonts w:ascii="SimSun" w:hAnsi="SimSun" w:eastAsia="SimSun" w:cs="SimSun"/>
          <w:sz w:val="25"/>
          <w:szCs w:val="25"/>
        </w:rPr>
      </w:pPr>
      <w:r>
        <w:pict>
          <v:shape id="_x0000_s110" style="position:absolute;margin-left:124.001pt;margin-top:17.6234pt;mso-position-vertical-relative:text;mso-position-horizontal-relative:text;width:18.2pt;height:8.6pt;z-index:251896832;" filled="false" stroked="false" type="#_x0000_t202">
            <v:fill on="false"/>
            <v:stroke on="false"/>
            <v:path/>
            <v:imagedata o:title=""/>
            <o:lock v:ext="edit" aspectratio="false"/>
            <v:textbox inset="0mm,0mm,0mm,0mm">
              <w:txbxContent>
                <w:p>
                  <w:pPr>
                    <w:ind w:left="20"/>
                    <w:spacing w:before="19" w:line="211" w:lineRule="auto"/>
                    <w:rPr>
                      <w:rFonts w:ascii="STXingkai" w:hAnsi="STXingkai" w:eastAsia="STXingkai" w:cs="STXingkai"/>
                      <w:sz w:val="11"/>
                      <w:szCs w:val="11"/>
                    </w:rPr>
                  </w:pPr>
                  <w:r>
                    <w:rPr>
                      <w:rFonts w:ascii="STXingkai" w:hAnsi="STXingkai" w:eastAsia="STXingkai" w:cs="STXingkai"/>
                      <w:sz w:val="11"/>
                      <w:szCs w:val="11"/>
                      <w:spacing w:val="-2"/>
                    </w:rPr>
                    <w:t>税务云</w:t>
                  </w:r>
                </w:p>
              </w:txbxContent>
            </v:textbox>
          </v:shape>
        </w:pict>
      </w:r>
      <w:r>
        <w:drawing>
          <wp:anchor distT="0" distB="0" distL="0" distR="0" simplePos="0" relativeHeight="251883520" behindDoc="1" locked="0" layoutInCell="1" allowOverlap="1">
            <wp:simplePos x="0" y="0"/>
            <wp:positionH relativeFrom="column">
              <wp:posOffset>190508</wp:posOffset>
            </wp:positionH>
            <wp:positionV relativeFrom="paragraph">
              <wp:posOffset>-928218</wp:posOffset>
            </wp:positionV>
            <wp:extent cx="4038579" cy="6121374"/>
            <wp:effectExtent l="0" t="0" r="0" b="0"/>
            <wp:wrapNone/>
            <wp:docPr id="94" name="IM 94"/>
            <wp:cNvGraphicFramePr/>
            <a:graphic>
              <a:graphicData uri="http://schemas.openxmlformats.org/drawingml/2006/picture">
                <pic:pic>
                  <pic:nvPicPr>
                    <pic:cNvPr id="94" name="IM 94"/>
                    <pic:cNvPicPr/>
                  </pic:nvPicPr>
                  <pic:blipFill>
                    <a:blip r:embed="rId202"/>
                    <a:stretch>
                      <a:fillRect/>
                    </a:stretch>
                  </pic:blipFill>
                  <pic:spPr>
                    <a:xfrm rot="0">
                      <a:off x="0" y="0"/>
                      <a:ext cx="4038579" cy="6121374"/>
                    </a:xfrm>
                    <a:prstGeom prst="rect">
                      <a:avLst/>
                    </a:prstGeom>
                  </pic:spPr>
                </pic:pic>
              </a:graphicData>
            </a:graphic>
          </wp:anchor>
        </w:drawing>
      </w:r>
      <w:r>
        <w:rPr>
          <w:rFonts w:ascii="SimSun" w:hAnsi="SimSun" w:eastAsia="SimSun" w:cs="SimSun"/>
          <w:sz w:val="25"/>
          <w:szCs w:val="25"/>
        </w:rPr>
        <w:t>云</w:t>
      </w:r>
    </w:p>
    <w:p>
      <w:pPr>
        <w:pStyle w:val="BodyText"/>
        <w:spacing w:line="312" w:lineRule="auto"/>
        <w:rPr/>
      </w:pPr>
      <w:r/>
    </w:p>
    <w:p>
      <w:pPr>
        <w:ind w:left="2014"/>
        <w:spacing w:before="39" w:line="152" w:lineRule="exact"/>
        <w:rPr>
          <w:rFonts w:ascii="STXingkai" w:hAnsi="STXingkai" w:eastAsia="STXingkai" w:cs="STXingkai"/>
          <w:sz w:val="11"/>
          <w:szCs w:val="11"/>
        </w:rPr>
      </w:pPr>
      <w:r>
        <w:rPr>
          <w:rFonts w:ascii="STXingkai" w:hAnsi="STXingkai" w:eastAsia="STXingkai" w:cs="STXingkai"/>
          <w:sz w:val="11"/>
          <w:szCs w:val="11"/>
          <w:i/>
          <w:iCs/>
          <w:spacing w:val="-13"/>
          <w:position w:val="1"/>
        </w:rPr>
        <w:t>自然资源云</w:t>
      </w:r>
    </w:p>
    <w:p>
      <w:pPr>
        <w:spacing w:before="108" w:line="205" w:lineRule="auto"/>
        <w:jc w:val="right"/>
        <w:rPr>
          <w:rFonts w:ascii="STXingkai" w:hAnsi="STXingkai" w:eastAsia="STXingkai" w:cs="STXingkai"/>
          <w:sz w:val="30"/>
          <w:szCs w:val="30"/>
        </w:rPr>
      </w:pPr>
      <w:r>
        <w:rPr>
          <w:rFonts w:ascii="STXingkai" w:hAnsi="STXingkai" w:eastAsia="STXingkai" w:cs="STXingkai"/>
          <w:sz w:val="30"/>
          <w:szCs w:val="30"/>
          <w:color w:val="8D98B4"/>
          <w:spacing w:val="-44"/>
        </w:rPr>
        <w:t>分</w:t>
      </w:r>
    </w:p>
    <w:p>
      <w:pPr>
        <w:pStyle w:val="BodyText"/>
        <w:spacing w:line="14" w:lineRule="auto"/>
        <w:rPr>
          <w:sz w:val="2"/>
        </w:rPr>
      </w:pPr>
      <w:r>
        <w:rPr>
          <w:sz w:val="2"/>
          <w:szCs w:val="2"/>
        </w:rPr>
        <w:br w:type="column"/>
      </w:r>
    </w:p>
    <w:p>
      <w:pPr>
        <w:spacing w:before="99" w:line="175" w:lineRule="auto"/>
        <w:jc w:val="right"/>
        <w:rPr>
          <w:rFonts w:ascii="STXinwei" w:hAnsi="STXinwei" w:eastAsia="STXinwei" w:cs="STXinwei"/>
          <w:sz w:val="25"/>
          <w:szCs w:val="25"/>
        </w:rPr>
      </w:pPr>
      <w:r>
        <w:rPr>
          <w:rFonts w:ascii="STXinwei" w:hAnsi="STXinwei" w:eastAsia="STXinwei" w:cs="STXinwei"/>
          <w:sz w:val="25"/>
          <w:szCs w:val="25"/>
          <w:spacing w:val="-34"/>
          <w:w w:val="59"/>
        </w:rPr>
        <w:t>云</w:t>
      </w:r>
    </w:p>
    <w:p>
      <w:pPr>
        <w:pStyle w:val="BodyText"/>
        <w:spacing w:line="260" w:lineRule="auto"/>
        <w:rPr/>
      </w:pPr>
      <w:r/>
    </w:p>
    <w:p>
      <w:pPr>
        <w:ind w:left="170"/>
        <w:spacing w:before="37" w:line="202" w:lineRule="auto"/>
        <w:rPr>
          <w:rFonts w:ascii="STXingkai" w:hAnsi="STXingkai" w:eastAsia="STXingkai" w:cs="STXingkai"/>
          <w:sz w:val="11"/>
          <w:szCs w:val="11"/>
        </w:rPr>
      </w:pPr>
      <w:r>
        <w:rPr>
          <w:rFonts w:ascii="STXingkai" w:hAnsi="STXingkai" w:eastAsia="STXingkai" w:cs="STXingkai"/>
          <w:sz w:val="11"/>
          <w:szCs w:val="11"/>
          <w:spacing w:val="-5"/>
        </w:rPr>
        <w:t>法碗云</w:t>
      </w:r>
    </w:p>
    <w:p>
      <w:pPr>
        <w:ind w:left="219"/>
        <w:spacing w:before="176" w:line="125" w:lineRule="exact"/>
        <w:rPr/>
      </w:pPr>
      <w:r>
        <w:rPr>
          <w:position w:val="-3"/>
        </w:rPr>
        <w:drawing>
          <wp:inline distT="0" distB="0" distL="0" distR="0">
            <wp:extent cx="88926" cy="79437"/>
            <wp:effectExtent l="0" t="0" r="0" b="0"/>
            <wp:docPr id="96" name="IM 96"/>
            <wp:cNvGraphicFramePr/>
            <a:graphic>
              <a:graphicData uri="http://schemas.openxmlformats.org/drawingml/2006/picture">
                <pic:pic>
                  <pic:nvPicPr>
                    <pic:cNvPr id="96" name="IM 96"/>
                    <pic:cNvPicPr/>
                  </pic:nvPicPr>
                  <pic:blipFill>
                    <a:blip r:embed="rId203"/>
                    <a:stretch>
                      <a:fillRect/>
                    </a:stretch>
                  </pic:blipFill>
                  <pic:spPr>
                    <a:xfrm rot="0">
                      <a:off x="0" y="0"/>
                      <a:ext cx="88926" cy="79437"/>
                    </a:xfrm>
                    <a:prstGeom prst="rect">
                      <a:avLst/>
                    </a:prstGeom>
                  </pic:spPr>
                </pic:pic>
              </a:graphicData>
            </a:graphic>
          </wp:inline>
        </w:drawing>
      </w:r>
    </w:p>
    <w:p>
      <w:pPr>
        <w:ind w:left="90"/>
        <w:spacing w:before="116" w:line="219" w:lineRule="auto"/>
        <w:rPr>
          <w:rFonts w:ascii="SimSun" w:hAnsi="SimSun" w:eastAsia="SimSun" w:cs="SimSun"/>
          <w:sz w:val="14"/>
          <w:szCs w:val="14"/>
        </w:rPr>
      </w:pPr>
      <w:r>
        <w:drawing>
          <wp:anchor distT="0" distB="0" distL="0" distR="0" simplePos="0" relativeHeight="251900928" behindDoc="0" locked="0" layoutInCell="1" allowOverlap="1">
            <wp:simplePos x="0" y="0"/>
            <wp:positionH relativeFrom="column">
              <wp:posOffset>92073</wp:posOffset>
            </wp:positionH>
            <wp:positionV relativeFrom="paragraph">
              <wp:posOffset>161</wp:posOffset>
            </wp:positionV>
            <wp:extent cx="88925" cy="82515"/>
            <wp:effectExtent l="0" t="0" r="0" b="0"/>
            <wp:wrapNone/>
            <wp:docPr id="98" name="IM 98"/>
            <wp:cNvGraphicFramePr/>
            <a:graphic>
              <a:graphicData uri="http://schemas.openxmlformats.org/drawingml/2006/picture">
                <pic:pic>
                  <pic:nvPicPr>
                    <pic:cNvPr id="98" name="IM 98"/>
                    <pic:cNvPicPr/>
                  </pic:nvPicPr>
                  <pic:blipFill>
                    <a:blip r:embed="rId204"/>
                    <a:stretch>
                      <a:fillRect/>
                    </a:stretch>
                  </pic:blipFill>
                  <pic:spPr>
                    <a:xfrm rot="0">
                      <a:off x="0" y="0"/>
                      <a:ext cx="88925" cy="82515"/>
                    </a:xfrm>
                    <a:prstGeom prst="rect">
                      <a:avLst/>
                    </a:prstGeom>
                  </pic:spPr>
                </pic:pic>
              </a:graphicData>
            </a:graphic>
          </wp:anchor>
        </w:drawing>
      </w:r>
      <w:r>
        <w:rPr>
          <w:rFonts w:ascii="SimSun" w:hAnsi="SimSun" w:eastAsia="SimSun" w:cs="SimSun"/>
          <w:sz w:val="14"/>
          <w:szCs w:val="14"/>
          <w:color w:val="FFFFFF"/>
        </w:rPr>
        <w:t>次</w:t>
      </w:r>
    </w:p>
    <w:p>
      <w:pPr>
        <w:pStyle w:val="BodyText"/>
        <w:spacing w:line="14" w:lineRule="auto"/>
        <w:rPr>
          <w:sz w:val="2"/>
        </w:rPr>
      </w:pPr>
      <w:r>
        <w:rPr>
          <w:sz w:val="2"/>
          <w:szCs w:val="2"/>
        </w:rPr>
        <w:br w:type="column"/>
      </w:r>
    </w:p>
    <w:p>
      <w:pPr>
        <w:ind w:left="459"/>
        <w:spacing w:before="48" w:line="237" w:lineRule="auto"/>
        <w:rPr>
          <w:rFonts w:ascii="STXingkai" w:hAnsi="STXingkai" w:eastAsia="STXingkai" w:cs="STXingkai"/>
          <w:sz w:val="11"/>
          <w:szCs w:val="11"/>
        </w:rPr>
      </w:pPr>
      <w:r>
        <w:rPr>
          <w:rFonts w:ascii="STXingkai" w:hAnsi="STXingkai" w:eastAsia="STXingkai" w:cs="STXingkai"/>
          <w:sz w:val="11"/>
          <w:szCs w:val="11"/>
          <w:spacing w:val="-12"/>
        </w:rPr>
        <w:t>多彩警务云</w:t>
      </w:r>
    </w:p>
    <w:p>
      <w:pPr>
        <w:pStyle w:val="BodyText"/>
        <w:spacing w:line="243" w:lineRule="auto"/>
        <w:rPr/>
      </w:pPr>
      <w:r/>
    </w:p>
    <w:p>
      <w:pPr>
        <w:pStyle w:val="BodyText"/>
        <w:spacing w:line="243" w:lineRule="auto"/>
        <w:rPr/>
      </w:pPr>
      <w:r/>
    </w:p>
    <w:p>
      <w:pPr>
        <w:ind w:left="469"/>
        <w:spacing w:before="36" w:line="221" w:lineRule="auto"/>
        <w:rPr>
          <w:rFonts w:ascii="SimSun" w:hAnsi="SimSun" w:eastAsia="SimSun" w:cs="SimSun"/>
          <w:sz w:val="11"/>
          <w:szCs w:val="11"/>
        </w:rPr>
      </w:pPr>
      <w:r>
        <w:pict>
          <v:shape id="_x0000_s112" style="position:absolute;margin-left:-1pt;margin-top:-4.43624pt;mso-position-vertical-relative:text;mso-position-horizontal-relative:text;width:11.2pt;height:13.95pt;z-index:251895808;" filled="false" stroked="false" type="#_x0000_t202">
            <v:fill on="false"/>
            <v:stroke on="false"/>
            <v:path/>
            <v:imagedata o:title=""/>
            <o:lock v:ext="edit" aspectratio="false"/>
            <v:textbox inset="0mm,0mm,0mm,0mm">
              <w:txbxContent>
                <w:p>
                  <w:pPr>
                    <w:ind w:left="20"/>
                    <w:spacing w:before="19" w:line="232" w:lineRule="auto"/>
                    <w:rPr>
                      <w:rFonts w:ascii="SimSun" w:hAnsi="SimSun" w:eastAsia="SimSun" w:cs="SimSun"/>
                      <w:sz w:val="19"/>
                      <w:szCs w:val="19"/>
                    </w:rPr>
                  </w:pPr>
                  <w:r>
                    <w:rPr>
                      <w:rFonts w:ascii="SimSun" w:hAnsi="SimSun" w:eastAsia="SimSun" w:cs="SimSun"/>
                      <w:sz w:val="19"/>
                      <w:szCs w:val="19"/>
                      <w:color w:val="698EDA"/>
                    </w:rPr>
                    <w:t>业</w:t>
                  </w:r>
                </w:p>
              </w:txbxContent>
            </v:textbox>
          </v:shape>
        </w:pict>
      </w:r>
      <w:r>
        <w:rPr>
          <w:rFonts w:ascii="SimSun" w:hAnsi="SimSun" w:eastAsia="SimSun" w:cs="SimSun"/>
          <w:sz w:val="11"/>
          <w:szCs w:val="11"/>
          <w:spacing w:val="-1"/>
        </w:rPr>
        <w:t>体计云</w:t>
      </w:r>
    </w:p>
    <w:p>
      <w:pPr>
        <w:ind w:left="620"/>
        <w:spacing w:before="202" w:line="205" w:lineRule="auto"/>
        <w:rPr>
          <w:rFonts w:ascii="STXingkai" w:hAnsi="STXingkai" w:eastAsia="STXingkai" w:cs="STXingkai"/>
          <w:sz w:val="11"/>
          <w:szCs w:val="11"/>
        </w:rPr>
      </w:pPr>
      <w:r>
        <w:rPr>
          <w:rFonts w:ascii="STXingkai" w:hAnsi="STXingkai" w:eastAsia="STXingkai" w:cs="STXingkai"/>
          <w:sz w:val="11"/>
          <w:szCs w:val="11"/>
          <w:spacing w:val="-10"/>
        </w:rPr>
        <w:t>文化旅游云</w:t>
      </w:r>
    </w:p>
    <w:p>
      <w:pPr>
        <w:ind w:firstLine="415"/>
        <w:spacing w:before="153" w:line="255" w:lineRule="exact"/>
        <w:rPr/>
      </w:pPr>
      <w:r>
        <w:rPr>
          <w:position w:val="-5"/>
        </w:rPr>
        <w:drawing>
          <wp:inline distT="0" distB="0" distL="0" distR="0">
            <wp:extent cx="228587" cy="161912"/>
            <wp:effectExtent l="0" t="0" r="0" b="0"/>
            <wp:docPr id="100" name="IM 100"/>
            <wp:cNvGraphicFramePr/>
            <a:graphic>
              <a:graphicData uri="http://schemas.openxmlformats.org/drawingml/2006/picture">
                <pic:pic>
                  <pic:nvPicPr>
                    <pic:cNvPr id="100" name="IM 100"/>
                    <pic:cNvPicPr/>
                  </pic:nvPicPr>
                  <pic:blipFill>
                    <a:blip r:embed="rId205"/>
                    <a:stretch>
                      <a:fillRect/>
                    </a:stretch>
                  </pic:blipFill>
                  <pic:spPr>
                    <a:xfrm rot="0">
                      <a:off x="0" y="0"/>
                      <a:ext cx="228587" cy="161912"/>
                    </a:xfrm>
                    <a:prstGeom prst="rect">
                      <a:avLst/>
                    </a:prstGeom>
                  </pic:spPr>
                </pic:pic>
              </a:graphicData>
            </a:graphic>
          </wp:inline>
        </w:drawing>
      </w:r>
    </w:p>
    <w:p>
      <w:pPr>
        <w:spacing w:line="255" w:lineRule="exact"/>
        <w:sectPr>
          <w:type w:val="continuous"/>
          <w:pgSz w:w="8780" w:h="12930"/>
          <w:pgMar w:top="400" w:right="1190" w:bottom="400" w:left="929" w:header="0" w:footer="0" w:gutter="0"/>
          <w:cols w:equalWidth="0" w:num="3">
            <w:col w:w="2824" w:space="86"/>
            <w:col w:w="720" w:space="0"/>
            <w:col w:w="3030" w:space="0"/>
          </w:cols>
        </w:sectPr>
        <w:rPr/>
      </w:pPr>
    </w:p>
    <w:p>
      <w:pPr>
        <w:ind w:left="1930"/>
        <w:spacing w:before="65" w:line="551" w:lineRule="exact"/>
        <w:rPr>
          <w:rFonts w:ascii="SimSun" w:hAnsi="SimSun" w:eastAsia="SimSun" w:cs="SimSun"/>
          <w:sz w:val="19"/>
          <w:szCs w:val="19"/>
        </w:rPr>
      </w:pPr>
      <w:r>
        <w:pict>
          <v:shape id="_x0000_s114" style="position:absolute;margin-left:160.499pt;margin-top:9.51825pt;mso-position-vertical-relative:text;mso-position-horizontal-relative:text;width:26.5pt;height:9.65pt;z-index:251891712;" filled="false" stroked="false" type="#_x0000_t202">
            <v:fill on="false"/>
            <v:stroke on="false"/>
            <v:path/>
            <v:imagedata o:title=""/>
            <o:lock v:ext="edit" aspectratio="false"/>
            <v:textbox inset="0mm,0mm,0mm,0mm">
              <w:txbxContent>
                <w:p>
                  <w:pPr>
                    <w:ind w:left="20"/>
                    <w:spacing w:before="20" w:line="152" w:lineRule="exact"/>
                    <w:rPr>
                      <w:rFonts w:ascii="STXingkai" w:hAnsi="STXingkai" w:eastAsia="STXingkai" w:cs="STXingkai"/>
                      <w:sz w:val="11"/>
                      <w:szCs w:val="11"/>
                    </w:rPr>
                  </w:pPr>
                  <w:r>
                    <w:rPr>
                      <w:rFonts w:ascii="STXingkai" w:hAnsi="STXingkai" w:eastAsia="STXingkai" w:cs="STXingkai"/>
                      <w:sz w:val="11"/>
                      <w:szCs w:val="11"/>
                      <w:spacing w:val="-10"/>
                      <w:position w:val="1"/>
                    </w:rPr>
                    <w:t>智慧教育云</w:t>
                  </w:r>
                </w:p>
              </w:txbxContent>
            </v:textbox>
          </v:shape>
        </w:pict>
      </w:r>
      <w:r>
        <w:pict>
          <v:shape id="_x0000_s116" style="position:absolute;margin-left:211.502pt;margin-top:18.9842pt;mso-position-vertical-relative:text;mso-position-horizontal-relative:text;width:17.3pt;height:7.4pt;z-index:25189888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9"/>
                      <w:szCs w:val="9"/>
                    </w:rPr>
                  </w:pPr>
                  <w:r>
                    <w:rPr>
                      <w:rFonts w:ascii="SimSun" w:hAnsi="SimSun" w:eastAsia="SimSun" w:cs="SimSun"/>
                      <w:sz w:val="9"/>
                      <w:szCs w:val="9"/>
                      <w:spacing w:val="11"/>
                    </w:rPr>
                    <w:t>农业云</w:t>
                  </w:r>
                </w:p>
              </w:txbxContent>
            </v:textbox>
          </v:shape>
        </w:pict>
      </w:r>
      <w:r>
        <w:pict>
          <v:shape id="_x0000_s118" style="position:absolute;margin-left:121.124pt;margin-top:21.7065pt;mso-position-vertical-relative:text;mso-position-horizontal-relative:text;width:26.65pt;height:13.75pt;z-index:251887616;" filled="false" stroked="false" type="#_x0000_t202">
            <v:fill on="false"/>
            <v:stroke on="false"/>
            <v:path/>
            <v:imagedata o:title=""/>
            <o:lock v:ext="edit" aspectratio="false"/>
            <v:textbox inset="0mm,0mm,0mm,0mm">
              <w:txbxContent>
                <w:p>
                  <w:pPr>
                    <w:spacing w:before="19" w:line="224" w:lineRule="auto"/>
                    <w:jc w:val="right"/>
                    <w:rPr>
                      <w:rFonts w:ascii="STXinwei" w:hAnsi="STXinwei" w:eastAsia="STXinwei" w:cs="STXinwei"/>
                      <w:sz w:val="19"/>
                      <w:szCs w:val="19"/>
                    </w:rPr>
                  </w:pPr>
                  <w:r>
                    <w:rPr>
                      <w:rFonts w:ascii="STXinwei" w:hAnsi="STXinwei" w:eastAsia="STXinwei" w:cs="STXinwei"/>
                      <w:sz w:val="19"/>
                      <w:szCs w:val="19"/>
                      <w:b/>
                      <w:bCs/>
                      <w:color w:val="B3C7DF"/>
                      <w:spacing w:val="-8"/>
                      <w:w w:val="89"/>
                    </w:rPr>
                    <w:t>大扶贫</w:t>
                  </w:r>
                </w:p>
              </w:txbxContent>
            </v:textbox>
          </v:shape>
        </w:pict>
      </w:r>
      <w:r>
        <w:pict>
          <v:shape id="_x0000_s120" style="position:absolute;margin-left:198.003pt;margin-top:27.4497pt;mso-position-vertical-relative:text;mso-position-horizontal-relative:text;width:18.7pt;height:7.4pt;z-index:25189785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9"/>
                      <w:szCs w:val="9"/>
                    </w:rPr>
                  </w:pPr>
                  <w:r>
                    <w:rPr>
                      <w:rFonts w:ascii="SimSun" w:hAnsi="SimSun" w:eastAsia="SimSun" w:cs="SimSun"/>
                      <w:sz w:val="9"/>
                      <w:szCs w:val="9"/>
                      <w:color w:val="A2B6ED"/>
                      <w:spacing w:val="-3"/>
                    </w:rPr>
                    <w:t>大</w:t>
                  </w:r>
                  <w:r>
                    <w:rPr>
                      <w:rFonts w:ascii="SimSun" w:hAnsi="SimSun" w:eastAsia="SimSun" w:cs="SimSun"/>
                      <w:sz w:val="9"/>
                      <w:szCs w:val="9"/>
                      <w:color w:val="A2B6ED"/>
                      <w:spacing w:val="-8"/>
                    </w:rPr>
                    <w:t xml:space="preserve"> </w:t>
                  </w:r>
                  <w:r>
                    <w:rPr>
                      <w:rFonts w:ascii="SimSun" w:hAnsi="SimSun" w:eastAsia="SimSun" w:cs="SimSun"/>
                      <w:sz w:val="9"/>
                      <w:szCs w:val="9"/>
                      <w:color w:val="A2B6ED"/>
                      <w:spacing w:val="-3"/>
                    </w:rPr>
                    <w:t>农</w:t>
                  </w:r>
                  <w:r>
                    <w:rPr>
                      <w:rFonts w:ascii="SimSun" w:hAnsi="SimSun" w:eastAsia="SimSun" w:cs="SimSun"/>
                      <w:sz w:val="9"/>
                      <w:szCs w:val="9"/>
                      <w:color w:val="A2B6ED"/>
                      <w:spacing w:val="-8"/>
                    </w:rPr>
                    <w:t xml:space="preserve"> </w:t>
                  </w:r>
                  <w:r>
                    <w:rPr>
                      <w:rFonts w:ascii="SimSun" w:hAnsi="SimSun" w:eastAsia="SimSun" w:cs="SimSun"/>
                      <w:sz w:val="9"/>
                      <w:szCs w:val="9"/>
                      <w:color w:val="A2B6ED"/>
                      <w:spacing w:val="-3"/>
                    </w:rPr>
                    <w:t>业</w:t>
                  </w:r>
                </w:p>
              </w:txbxContent>
            </v:textbox>
          </v:shape>
        </w:pict>
      </w:r>
      <w:r>
        <w:rPr>
          <w:rFonts w:ascii="SimSun" w:hAnsi="SimSun" w:eastAsia="SimSun" w:cs="SimSun"/>
          <w:sz w:val="19"/>
          <w:szCs w:val="19"/>
          <w:spacing w:val="-16"/>
          <w:position w:val="28"/>
        </w:rPr>
        <w:t>司云</w:t>
      </w:r>
    </w:p>
    <w:p>
      <w:pPr>
        <w:ind w:left="1850"/>
        <w:spacing w:before="1" w:line="202" w:lineRule="auto"/>
        <w:rPr>
          <w:rFonts w:ascii="STXingkai" w:hAnsi="STXingkai" w:eastAsia="STXingkai" w:cs="STXingkai"/>
          <w:sz w:val="19"/>
          <w:szCs w:val="19"/>
        </w:rPr>
      </w:pPr>
      <w:r>
        <w:rPr>
          <w:rFonts w:ascii="STXingkai" w:hAnsi="STXingkai" w:eastAsia="STXingkai" w:cs="STXingkai"/>
          <w:sz w:val="19"/>
          <w:szCs w:val="19"/>
          <w:spacing w:val="-6"/>
        </w:rPr>
        <w:t>快云</w:t>
      </w:r>
    </w:p>
    <w:p>
      <w:pPr>
        <w:ind w:left="3870"/>
        <w:spacing w:before="219" w:line="241" w:lineRule="auto"/>
        <w:rPr>
          <w:rFonts w:ascii="STXinwei" w:hAnsi="STXinwei" w:eastAsia="STXinwei" w:cs="STXinwei"/>
          <w:sz w:val="19"/>
          <w:szCs w:val="19"/>
        </w:rPr>
      </w:pPr>
      <w:r>
        <w:pict>
          <v:shape id="_x0000_s122" style="position:absolute;margin-left:211.502pt;margin-top:6.22476pt;mso-position-vertical-relative:text;mso-position-horizontal-relative:text;width:18.35pt;height:8.6pt;z-index:251894784;"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1"/>
                      <w:szCs w:val="11"/>
                    </w:rPr>
                  </w:pPr>
                  <w:r>
                    <w:rPr>
                      <w:rFonts w:ascii="Times New Roman" w:hAnsi="Times New Roman" w:eastAsia="Times New Roman" w:cs="Times New Roman"/>
                      <w:sz w:val="11"/>
                      <w:szCs w:val="11"/>
                      <w:spacing w:val="-1"/>
                    </w:rPr>
                    <w:t>w</w:t>
                  </w:r>
                  <w:r>
                    <w:rPr>
                      <w:rFonts w:ascii="Times New Roman" w:hAnsi="Times New Roman" w:eastAsia="Times New Roman" w:cs="Times New Roman"/>
                      <w:sz w:val="11"/>
                      <w:szCs w:val="11"/>
                      <w:spacing w:val="3"/>
                    </w:rPr>
                    <w:t xml:space="preserve"> </w:t>
                  </w:r>
                  <w:r>
                    <w:rPr>
                      <w:rFonts w:ascii="SimSun" w:hAnsi="SimSun" w:eastAsia="SimSun" w:cs="SimSun"/>
                      <w:sz w:val="11"/>
                      <w:szCs w:val="11"/>
                      <w:spacing w:val="-1"/>
                    </w:rPr>
                    <w:t>政云</w:t>
                  </w:r>
                </w:p>
              </w:txbxContent>
            </v:textbox>
          </v:shape>
        </w:pict>
      </w:r>
      <w:r>
        <w:rPr>
          <w:rFonts w:ascii="STXinwei" w:hAnsi="STXinwei" w:eastAsia="STXinwei" w:cs="STXinwei"/>
          <w:sz w:val="19"/>
          <w:szCs w:val="19"/>
          <w:color w:val="FFFFFF"/>
          <w:w w:val="90"/>
        </w:rPr>
        <w:t>大金</w:t>
      </w:r>
    </w:p>
    <w:p>
      <w:pPr>
        <w:spacing w:line="31" w:lineRule="exact"/>
        <w:rPr/>
      </w:pPr>
      <w:r/>
    </w:p>
    <w:p>
      <w:pPr>
        <w:spacing w:line="31" w:lineRule="exact"/>
        <w:sectPr>
          <w:type w:val="continuous"/>
          <w:pgSz w:w="8780" w:h="12930"/>
          <w:pgMar w:top="400" w:right="1190" w:bottom="400" w:left="929" w:header="0" w:footer="0" w:gutter="0"/>
          <w:cols w:equalWidth="0" w:num="1">
            <w:col w:w="6660" w:space="0"/>
          </w:cols>
        </w:sectPr>
        <w:rPr/>
      </w:pPr>
    </w:p>
    <w:p>
      <w:pPr>
        <w:ind w:left="2790"/>
        <w:spacing w:before="22" w:line="220" w:lineRule="auto"/>
        <w:rPr>
          <w:rFonts w:ascii="SimSun" w:hAnsi="SimSun" w:eastAsia="SimSun" w:cs="SimSun"/>
          <w:sz w:val="11"/>
          <w:szCs w:val="11"/>
        </w:rPr>
      </w:pPr>
      <w:r>
        <w:rPr>
          <w:rFonts w:ascii="SimSun" w:hAnsi="SimSun" w:eastAsia="SimSun" w:cs="SimSun"/>
          <w:sz w:val="11"/>
          <w:szCs w:val="11"/>
          <w:spacing w:val="14"/>
        </w:rPr>
        <w:t>大交通</w:t>
      </w:r>
    </w:p>
    <w:p>
      <w:pPr>
        <w:ind w:left="2620"/>
        <w:spacing w:before="173" w:line="221" w:lineRule="auto"/>
        <w:rPr>
          <w:rFonts w:ascii="SimSun" w:hAnsi="SimSun" w:eastAsia="SimSun" w:cs="SimSun"/>
          <w:sz w:val="19"/>
          <w:szCs w:val="19"/>
        </w:rPr>
      </w:pPr>
      <w:r>
        <w:rPr>
          <w:rFonts w:ascii="SimSun" w:hAnsi="SimSun" w:eastAsia="SimSun" w:cs="SimSun"/>
          <w:sz w:val="19"/>
          <w:szCs w:val="19"/>
          <w:spacing w:val="-10"/>
        </w:rPr>
        <w:t>体云</w:t>
      </w:r>
    </w:p>
    <w:p>
      <w:pPr>
        <w:ind w:left="2669"/>
        <w:spacing w:before="146" w:line="239" w:lineRule="auto"/>
        <w:rPr>
          <w:rFonts w:ascii="STXingkai" w:hAnsi="STXingkai" w:eastAsia="STXingkai" w:cs="STXingkai"/>
          <w:sz w:val="11"/>
          <w:szCs w:val="11"/>
        </w:rPr>
      </w:pPr>
      <w:r>
        <w:rPr>
          <w:rFonts w:ascii="STXingkai" w:hAnsi="STXingkai" w:eastAsia="STXingkai" w:cs="STXingkai"/>
          <w:sz w:val="11"/>
          <w:szCs w:val="11"/>
          <w:spacing w:val="-12"/>
        </w:rPr>
        <w:t>医疗他康</w:t>
      </w:r>
    </w:p>
    <w:p>
      <w:pPr>
        <w:ind w:left="1761"/>
        <w:spacing w:before="151" w:line="219" w:lineRule="auto"/>
        <w:rPr>
          <w:rFonts w:ascii="SimSun" w:hAnsi="SimSun" w:eastAsia="SimSun" w:cs="SimSun"/>
          <w:sz w:val="11"/>
          <w:szCs w:val="11"/>
        </w:rPr>
      </w:pPr>
      <w:r>
        <w:rPr>
          <w:rFonts w:ascii="SimSun" w:hAnsi="SimSun" w:eastAsia="SimSun" w:cs="SimSun"/>
          <w:sz w:val="11"/>
          <w:szCs w:val="11"/>
          <w:b/>
          <w:bCs/>
          <w:color w:val="FFFFFF"/>
          <w:spacing w:val="-8"/>
          <w:w w:val="92"/>
        </w:rPr>
        <w:t>数据分析</w:t>
      </w:r>
    </w:p>
    <w:p>
      <w:pPr>
        <w:ind w:left="2251"/>
        <w:spacing w:before="10" w:line="201" w:lineRule="auto"/>
        <w:rPr>
          <w:rFonts w:ascii="SimSun" w:hAnsi="SimSun" w:eastAsia="SimSun" w:cs="SimSun"/>
          <w:sz w:val="11"/>
          <w:szCs w:val="11"/>
        </w:rPr>
      </w:pPr>
      <w:r>
        <w:pict>
          <v:shape id="_x0000_s124" style="position:absolute;margin-left:57.5713pt;margin-top:2.46195pt;mso-position-vertical-relative:text;mso-position-horizontal-relative:text;width:35.75pt;height:8.55pt;z-index:251889664;"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1"/>
                      <w:szCs w:val="11"/>
                    </w:rPr>
                  </w:pPr>
                  <w:r>
                    <w:rPr>
                      <w:rFonts w:ascii="SimSun" w:hAnsi="SimSun" w:eastAsia="SimSun" w:cs="SimSun"/>
                      <w:sz w:val="11"/>
                      <w:szCs w:val="11"/>
                      <w:b/>
                      <w:bCs/>
                      <w:color w:val="FFFFFF"/>
                      <w:spacing w:val="-10"/>
                      <w:w w:val="97"/>
                    </w:rPr>
                    <w:t>四大基础数重虑</w:t>
                  </w:r>
                </w:p>
              </w:txbxContent>
            </v:textbox>
          </v:shape>
        </w:pict>
      </w:r>
      <w:r>
        <w:rPr>
          <w:rFonts w:ascii="SimSun" w:hAnsi="SimSun" w:eastAsia="SimSun" w:cs="SimSun"/>
          <w:sz w:val="11"/>
          <w:szCs w:val="11"/>
          <w:b/>
          <w:bCs/>
          <w:color w:val="FFFFFF"/>
          <w:spacing w:val="-11"/>
          <w:w w:val="97"/>
        </w:rPr>
        <w:t>数图治理</w:t>
      </w:r>
    </w:p>
    <w:p>
      <w:pPr>
        <w:ind w:left="1871"/>
        <w:spacing w:line="219" w:lineRule="auto"/>
        <w:rPr>
          <w:rFonts w:ascii="SimSun" w:hAnsi="SimSun" w:eastAsia="SimSun" w:cs="SimSun"/>
          <w:sz w:val="11"/>
          <w:szCs w:val="11"/>
        </w:rPr>
      </w:pPr>
      <w:r>
        <w:rPr>
          <w:rFonts w:ascii="SimSun" w:hAnsi="SimSun" w:eastAsia="SimSun" w:cs="SimSun"/>
          <w:sz w:val="11"/>
          <w:szCs w:val="11"/>
          <w:b/>
          <w:bCs/>
          <w:color w:val="FFFFFF"/>
          <w:spacing w:val="-10"/>
        </w:rPr>
        <w:t>数据中台</w:t>
      </w:r>
    </w:p>
    <w:p>
      <w:pPr>
        <w:ind w:left="1601"/>
        <w:spacing w:before="190" w:line="219" w:lineRule="auto"/>
        <w:rPr>
          <w:rFonts w:ascii="SimSun" w:hAnsi="SimSun" w:eastAsia="SimSun" w:cs="SimSun"/>
          <w:sz w:val="11"/>
          <w:szCs w:val="11"/>
        </w:rPr>
      </w:pPr>
      <w:r>
        <w:pict>
          <v:shape id="_x0000_s126" style="position:absolute;margin-left:122.499pt;margin-top:5.43515pt;mso-position-vertical-relative:text;mso-position-horizontal-relative:text;width:9.4pt;height:13.15pt;z-index:251899904;"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5"/>
                      <w:szCs w:val="25"/>
                    </w:rPr>
                  </w:pPr>
                  <w:r>
                    <w:rPr>
                      <w:rFonts w:ascii="Times New Roman" w:hAnsi="Times New Roman" w:eastAsia="Times New Roman" w:cs="Times New Roman"/>
                      <w:sz w:val="25"/>
                      <w:szCs w:val="25"/>
                      <w:color w:val="FFFFFF"/>
                    </w:rPr>
                    <w:t>E</w:t>
                  </w:r>
                </w:p>
              </w:txbxContent>
            </v:textbox>
          </v:shape>
        </w:pict>
      </w:r>
      <w:r>
        <w:rPr>
          <w:rFonts w:ascii="SimSun" w:hAnsi="SimSun" w:eastAsia="SimSun" w:cs="SimSun"/>
          <w:sz w:val="11"/>
          <w:szCs w:val="11"/>
          <w:b/>
          <w:bCs/>
          <w:color w:val="FFFFFF"/>
          <w:spacing w:val="-8"/>
          <w:w w:val="92"/>
        </w:rPr>
        <w:t>行业主题数规度</w:t>
      </w:r>
    </w:p>
    <w:p>
      <w:pPr>
        <w:spacing w:line="76" w:lineRule="exact"/>
        <w:rPr/>
      </w:pPr>
      <w:r/>
    </w:p>
    <w:p>
      <w:pPr>
        <w:pStyle w:val="BodyText"/>
        <w:spacing w:line="14" w:lineRule="auto"/>
        <w:rPr>
          <w:sz w:val="2"/>
        </w:rPr>
      </w:pPr>
      <w:r>
        <w:rPr>
          <w:sz w:val="2"/>
          <w:szCs w:val="2"/>
        </w:rPr>
        <w:br w:type="column"/>
      </w:r>
    </w:p>
    <w:p>
      <w:pPr>
        <w:ind w:left="649"/>
        <w:spacing w:before="31" w:line="182" w:lineRule="auto"/>
        <w:rPr>
          <w:rFonts w:ascii="STXingkai" w:hAnsi="STXingkai" w:eastAsia="STXingkai" w:cs="STXingkai"/>
          <w:sz w:val="11"/>
          <w:szCs w:val="11"/>
        </w:rPr>
      </w:pPr>
      <w:r>
        <w:rPr>
          <w:rFonts w:ascii="STXingkai" w:hAnsi="STXingkai" w:eastAsia="STXingkai" w:cs="STXingkai"/>
          <w:sz w:val="11"/>
          <w:szCs w:val="11"/>
          <w:spacing w:val="-2"/>
        </w:rPr>
        <w:t>金融云</w:t>
      </w:r>
    </w:p>
    <w:p>
      <w:pPr>
        <w:spacing w:line="220" w:lineRule="auto"/>
        <w:rPr>
          <w:rFonts w:ascii="SimSun" w:hAnsi="SimSun" w:eastAsia="SimSun" w:cs="SimSun"/>
          <w:sz w:val="19"/>
          <w:szCs w:val="19"/>
        </w:rPr>
      </w:pPr>
      <w:r>
        <w:rPr>
          <w:rFonts w:ascii="SimSun" w:hAnsi="SimSun" w:eastAsia="SimSun" w:cs="SimSun"/>
          <w:sz w:val="19"/>
          <w:szCs w:val="19"/>
          <w:spacing w:val="-11"/>
        </w:rPr>
        <w:t>大生</w:t>
      </w:r>
    </w:p>
    <w:p>
      <w:pPr>
        <w:pStyle w:val="BodyText"/>
        <w:spacing w:line="449" w:lineRule="auto"/>
        <w:rPr/>
      </w:pPr>
      <w:r/>
    </w:p>
    <w:p>
      <w:pPr>
        <w:ind w:left="651"/>
        <w:spacing w:before="36" w:line="219" w:lineRule="auto"/>
        <w:rPr>
          <w:rFonts w:ascii="SimSun" w:hAnsi="SimSun" w:eastAsia="SimSun" w:cs="SimSun"/>
          <w:sz w:val="11"/>
          <w:szCs w:val="11"/>
        </w:rPr>
      </w:pPr>
      <w:r>
        <w:rPr>
          <w:rFonts w:ascii="SimSun" w:hAnsi="SimSun" w:eastAsia="SimSun" w:cs="SimSun"/>
          <w:sz w:val="11"/>
          <w:szCs w:val="11"/>
          <w:b/>
          <w:bCs/>
          <w:color w:val="FFFFFF"/>
          <w:spacing w:val="-12"/>
          <w:w w:val="94"/>
        </w:rPr>
        <w:t>移动政务中育</w:t>
      </w:r>
    </w:p>
    <w:p>
      <w:pPr>
        <w:ind w:left="649"/>
        <w:spacing w:before="146" w:line="13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B7CBE8"/>
          <w:spacing w:val="-3"/>
          <w:w w:val="97"/>
        </w:rPr>
        <w:t>amm</w:t>
      </w:r>
    </w:p>
    <w:p>
      <w:pPr>
        <w:ind w:left="561"/>
        <w:spacing w:before="83" w:line="219" w:lineRule="auto"/>
        <w:rPr>
          <w:rFonts w:ascii="SimSun" w:hAnsi="SimSun" w:eastAsia="SimSun" w:cs="SimSun"/>
          <w:sz w:val="11"/>
          <w:szCs w:val="11"/>
        </w:rPr>
      </w:pPr>
      <w:r>
        <w:pict>
          <v:shape id="_x0000_s128" style="position:absolute;margin-left:57.5754pt;margin-top:5.17941pt;mso-position-vertical-relative:text;mso-position-horizontal-relative:text;width:49.7pt;height:8.95pt;z-index:251886592;" filled="false" stroked="false" type="#_x0000_t202">
            <v:fill on="false"/>
            <v:stroke on="false"/>
            <v:path/>
            <v:imagedata o:title=""/>
            <o:lock v:ext="edit" aspectratio="false"/>
            <v:textbox inset="0mm,0mm,0mm,0mm">
              <w:txbxContent>
                <w:p>
                  <w:pPr>
                    <w:ind w:left="20"/>
                    <w:spacing w:before="19" w:line="229" w:lineRule="auto"/>
                    <w:rPr>
                      <w:rFonts w:ascii="STXinwei" w:hAnsi="STXinwei" w:eastAsia="STXinwei" w:cs="STXinwei"/>
                      <w:sz w:val="11"/>
                      <w:szCs w:val="11"/>
                    </w:rPr>
                  </w:pPr>
                  <w:r>
                    <w:rPr>
                      <w:rFonts w:ascii="STXinwei" w:hAnsi="STXinwei" w:eastAsia="STXinwei" w:cs="STXinwei"/>
                      <w:sz w:val="11"/>
                      <w:szCs w:val="11"/>
                      <w:b/>
                      <w:bCs/>
                      <w:color w:val="1F63EC"/>
                      <w:spacing w:val="-9"/>
                    </w:rPr>
                    <w:t>业</w:t>
                  </w:r>
                  <w:r>
                    <w:rPr>
                      <w:rFonts w:ascii="STXinwei" w:hAnsi="STXinwei" w:eastAsia="STXinwei" w:cs="STXinwei"/>
                      <w:sz w:val="11"/>
                      <w:szCs w:val="11"/>
                      <w:color w:val="1F63EC"/>
                      <w:spacing w:val="17"/>
                      <w:w w:val="102"/>
                    </w:rPr>
                    <w:t xml:space="preserve"> </w:t>
                  </w:r>
                  <w:r>
                    <w:rPr>
                      <w:rFonts w:ascii="STXinwei" w:hAnsi="STXinwei" w:eastAsia="STXinwei" w:cs="STXinwei"/>
                      <w:sz w:val="11"/>
                      <w:szCs w:val="11"/>
                      <w:b/>
                      <w:bCs/>
                      <w:color w:val="1F63EC"/>
                      <w:spacing w:val="-9"/>
                    </w:rPr>
                    <w:t>务</w:t>
                  </w:r>
                  <w:r>
                    <w:rPr>
                      <w:rFonts w:ascii="STXinwei" w:hAnsi="STXinwei" w:eastAsia="STXinwei" w:cs="STXinwei"/>
                      <w:sz w:val="11"/>
                      <w:szCs w:val="11"/>
                      <w:color w:val="1F63EC"/>
                      <w:spacing w:val="22"/>
                    </w:rPr>
                    <w:t xml:space="preserve"> </w:t>
                  </w:r>
                  <w:r>
                    <w:rPr>
                      <w:rFonts w:ascii="STXinwei" w:hAnsi="STXinwei" w:eastAsia="STXinwei" w:cs="STXinwei"/>
                      <w:sz w:val="11"/>
                      <w:szCs w:val="11"/>
                      <w:b/>
                      <w:bCs/>
                      <w:color w:val="1F63EC"/>
                      <w:spacing w:val="-9"/>
                    </w:rPr>
                    <w:t>中</w:t>
                  </w:r>
                  <w:r>
                    <w:rPr>
                      <w:rFonts w:ascii="STXinwei" w:hAnsi="STXinwei" w:eastAsia="STXinwei" w:cs="STXinwei"/>
                      <w:sz w:val="11"/>
                      <w:szCs w:val="11"/>
                      <w:color w:val="1F63EC"/>
                      <w:spacing w:val="20"/>
                      <w:w w:val="101"/>
                    </w:rPr>
                    <w:t xml:space="preserve"> </w:t>
                  </w:r>
                  <w:r>
                    <w:rPr>
                      <w:rFonts w:ascii="STXinwei" w:hAnsi="STXinwei" w:eastAsia="STXinwei" w:cs="STXinwei"/>
                      <w:sz w:val="11"/>
                      <w:szCs w:val="11"/>
                      <w:b/>
                      <w:bCs/>
                      <w:color w:val="1F63EC"/>
                      <w:spacing w:val="-9"/>
                    </w:rPr>
                    <w:t>台</w:t>
                  </w:r>
                  <w:r>
                    <w:rPr>
                      <w:rFonts w:ascii="STXinwei" w:hAnsi="STXinwei" w:eastAsia="STXinwei" w:cs="STXinwei"/>
                      <w:sz w:val="11"/>
                      <w:szCs w:val="11"/>
                      <w:color w:val="1F63EC"/>
                      <w:spacing w:val="-9"/>
                    </w:rPr>
                    <w:t>我顺虫的</w:t>
                  </w:r>
                </w:p>
              </w:txbxContent>
            </v:textbox>
          </v:shape>
        </w:pict>
      </w:r>
      <w:r>
        <w:rPr>
          <w:rFonts w:ascii="SimSun" w:hAnsi="SimSun" w:eastAsia="SimSun" w:cs="SimSun"/>
          <w:sz w:val="11"/>
          <w:szCs w:val="11"/>
          <w:b/>
          <w:bCs/>
          <w:color w:val="FFFFFF"/>
          <w:spacing w:val="-12"/>
          <w:w w:val="94"/>
        </w:rPr>
        <w:t>轴联中查</w:t>
      </w:r>
    </w:p>
    <w:p>
      <w:pPr>
        <w:ind w:left="651"/>
        <w:spacing w:before="60" w:line="220" w:lineRule="auto"/>
        <w:rPr>
          <w:rFonts w:ascii="SimSun" w:hAnsi="SimSun" w:eastAsia="SimSun" w:cs="SimSun"/>
          <w:sz w:val="11"/>
          <w:szCs w:val="11"/>
        </w:rPr>
      </w:pPr>
      <w:r>
        <w:rPr>
          <w:rFonts w:ascii="SimSun" w:hAnsi="SimSun" w:eastAsia="SimSun" w:cs="SimSun"/>
          <w:sz w:val="11"/>
          <w:szCs w:val="11"/>
          <w:b/>
          <w:bCs/>
          <w:color w:val="A8BEDC"/>
          <w:spacing w:val="-16"/>
        </w:rPr>
        <w:t>地围中自</w:t>
      </w:r>
    </w:p>
    <w:p>
      <w:pPr>
        <w:spacing w:line="220" w:lineRule="auto"/>
        <w:sectPr>
          <w:type w:val="continuous"/>
          <w:pgSz w:w="8780" w:h="12930"/>
          <w:pgMar w:top="400" w:right="1190" w:bottom="400" w:left="929" w:header="0" w:footer="0" w:gutter="0"/>
          <w:cols w:equalWidth="0" w:num="2">
            <w:col w:w="3501" w:space="100"/>
            <w:col w:w="3060" w:space="0"/>
          </w:cols>
        </w:sectPr>
        <w:rPr>
          <w:rFonts w:ascii="SimSun" w:hAnsi="SimSun" w:eastAsia="SimSun" w:cs="SimSun"/>
          <w:sz w:val="11"/>
          <w:szCs w:val="11"/>
        </w:rPr>
      </w:pPr>
    </w:p>
    <w:p>
      <w:pPr>
        <w:ind w:left="2111"/>
        <w:spacing w:before="223" w:line="193" w:lineRule="auto"/>
        <w:rPr>
          <w:rFonts w:ascii="SimSun" w:hAnsi="SimSun" w:eastAsia="SimSun" w:cs="SimSun"/>
          <w:sz w:val="11"/>
          <w:szCs w:val="11"/>
        </w:rPr>
      </w:pPr>
      <w:r>
        <w:rPr>
          <w:rFonts w:ascii="SimSun" w:hAnsi="SimSun" w:eastAsia="SimSun" w:cs="SimSun"/>
          <w:sz w:val="11"/>
          <w:szCs w:val="11"/>
          <w:b/>
          <w:bCs/>
          <w:color w:val="FFFFFF"/>
          <w:spacing w:val="-5"/>
          <w:position w:val="1"/>
        </w:rPr>
        <w:t>0R</w:t>
      </w:r>
      <w:r>
        <w:rPr>
          <w:rFonts w:ascii="SimSun" w:hAnsi="SimSun" w:eastAsia="SimSun" w:cs="SimSun"/>
          <w:sz w:val="11"/>
          <w:szCs w:val="11"/>
          <w:color w:val="FFFFFF"/>
          <w:spacing w:val="22"/>
          <w:w w:val="101"/>
          <w:position w:val="1"/>
        </w:rPr>
        <w:t xml:space="preserve"> </w:t>
      </w:r>
      <w:r>
        <w:rPr>
          <w:rFonts w:ascii="SimSun" w:hAnsi="SimSun" w:eastAsia="SimSun" w:cs="SimSun"/>
          <w:sz w:val="11"/>
          <w:szCs w:val="11"/>
          <w:b/>
          <w:bCs/>
          <w:color w:val="FFFFFF"/>
          <w:spacing w:val="-5"/>
          <w:position w:val="1"/>
        </w:rPr>
        <w:t>材3</w:t>
      </w:r>
      <w:r>
        <w:rPr>
          <w:rFonts w:ascii="SimSun" w:hAnsi="SimSun" w:eastAsia="SimSun" w:cs="SimSun"/>
          <w:sz w:val="11"/>
          <w:szCs w:val="11"/>
          <w:color w:val="FFFFFF"/>
          <w:spacing w:val="8"/>
          <w:position w:val="1"/>
        </w:rPr>
        <w:t xml:space="preserve">   </w:t>
      </w:r>
      <w:r>
        <w:rPr>
          <w:rFonts w:ascii="SimSun" w:hAnsi="SimSun" w:eastAsia="SimSun" w:cs="SimSun"/>
          <w:sz w:val="11"/>
          <w:szCs w:val="11"/>
          <w:b/>
          <w:bCs/>
          <w:color w:val="FFFFFF"/>
          <w:spacing w:val="-5"/>
          <w:position w:val="1"/>
        </w:rPr>
        <w:t>第</w:t>
      </w:r>
      <w:r>
        <w:rPr>
          <w:rFonts w:ascii="SimSun" w:hAnsi="SimSun" w:eastAsia="SimSun" w:cs="SimSun"/>
          <w:sz w:val="11"/>
          <w:szCs w:val="11"/>
          <w:color w:val="FFFFFF"/>
          <w:spacing w:val="-23"/>
          <w:position w:val="1"/>
        </w:rPr>
        <w:t xml:space="preserve"> </w:t>
      </w:r>
      <w:r>
        <w:rPr>
          <w:rFonts w:ascii="SimSun" w:hAnsi="SimSun" w:eastAsia="SimSun" w:cs="SimSun"/>
          <w:sz w:val="11"/>
          <w:szCs w:val="11"/>
          <w:b/>
          <w:bCs/>
          <w:color w:val="FFFFFF"/>
          <w:spacing w:val="-5"/>
          <w:position w:val="1"/>
        </w:rPr>
        <w:t>=</w:t>
      </w:r>
      <w:r>
        <w:rPr>
          <w:rFonts w:ascii="SimSun" w:hAnsi="SimSun" w:eastAsia="SimSun" w:cs="SimSun"/>
          <w:sz w:val="11"/>
          <w:szCs w:val="11"/>
          <w:color w:val="FFFFFF"/>
          <w:spacing w:val="-22"/>
          <w:position w:val="1"/>
        </w:rPr>
        <w:t xml:space="preserve"> </w:t>
      </w:r>
      <w:r>
        <w:rPr>
          <w:rFonts w:ascii="SimSun" w:hAnsi="SimSun" w:eastAsia="SimSun" w:cs="SimSun"/>
          <w:sz w:val="11"/>
          <w:szCs w:val="11"/>
          <w:b/>
          <w:bCs/>
          <w:color w:val="FFFFFF"/>
          <w:spacing w:val="-5"/>
          <w:position w:val="1"/>
        </w:rPr>
        <w:t>0A</w:t>
      </w:r>
      <w:r>
        <w:rPr>
          <w:rFonts w:ascii="SimSun" w:hAnsi="SimSun" w:eastAsia="SimSun" w:cs="SimSun"/>
          <w:sz w:val="11"/>
          <w:szCs w:val="11"/>
          <w:color w:val="FFFFFF"/>
          <w:spacing w:val="3"/>
          <w:position w:val="1"/>
        </w:rPr>
        <w:t xml:space="preserve">              </w:t>
      </w:r>
      <w:r>
        <w:rPr>
          <w:rFonts w:ascii="Times New Roman" w:hAnsi="Times New Roman" w:eastAsia="Times New Roman" w:cs="Times New Roman"/>
          <w:sz w:val="19"/>
          <w:szCs w:val="19"/>
          <w:b/>
          <w:bCs/>
          <w:color w:val="93AAD4"/>
          <w:spacing w:val="-6"/>
          <w:w w:val="86"/>
          <w:position w:val="-2"/>
        </w:rPr>
        <w:t>7EAA</w:t>
      </w:r>
      <w:r>
        <w:rPr>
          <w:rFonts w:ascii="Times New Roman" w:hAnsi="Times New Roman" w:eastAsia="Times New Roman" w:cs="Times New Roman"/>
          <w:sz w:val="19"/>
          <w:szCs w:val="19"/>
          <w:b/>
          <w:bCs/>
          <w:color w:val="93AAD4"/>
          <w:spacing w:val="25"/>
          <w:position w:val="-2"/>
        </w:rPr>
        <w:t xml:space="preserve"> </w:t>
      </w:r>
      <w:r>
        <w:rPr>
          <w:rFonts w:ascii="SimSun" w:hAnsi="SimSun" w:eastAsia="SimSun" w:cs="SimSun"/>
          <w:sz w:val="11"/>
          <w:szCs w:val="11"/>
          <w:b/>
          <w:bCs/>
          <w:color w:val="A0AFCA"/>
          <w:spacing w:val="-9"/>
        </w:rPr>
        <w:t>第子月固</w:t>
      </w:r>
    </w:p>
    <w:p>
      <w:pPr>
        <w:ind w:left="2951"/>
        <w:spacing w:before="84" w:line="219" w:lineRule="auto"/>
        <w:rPr>
          <w:rFonts w:ascii="SimSun" w:hAnsi="SimSun" w:eastAsia="SimSun" w:cs="SimSun"/>
          <w:sz w:val="11"/>
          <w:szCs w:val="11"/>
        </w:rPr>
      </w:pPr>
      <w:r>
        <w:rPr>
          <w:rFonts w:ascii="SimSun" w:hAnsi="SimSun" w:eastAsia="SimSun" w:cs="SimSun"/>
          <w:sz w:val="11"/>
          <w:szCs w:val="11"/>
          <w:b/>
          <w:bCs/>
          <w:spacing w:val="19"/>
        </w:rPr>
        <w:t>云上贵州系统平台</w:t>
      </w:r>
    </w:p>
    <w:p>
      <w:pPr>
        <w:pStyle w:val="BodyText"/>
        <w:spacing w:line="353" w:lineRule="auto"/>
        <w:rPr/>
      </w:pPr>
      <w:r/>
    </w:p>
    <w:p>
      <w:pPr>
        <w:pStyle w:val="BodyText"/>
        <w:spacing w:line="353" w:lineRule="auto"/>
        <w:rPr/>
      </w:pPr>
      <w:r/>
    </w:p>
    <w:p>
      <w:pPr>
        <w:ind w:left="2291"/>
        <w:spacing w:before="62" w:line="219" w:lineRule="auto"/>
        <w:rPr>
          <w:rFonts w:ascii="SimSun" w:hAnsi="SimSun" w:eastAsia="SimSun" w:cs="SimSun"/>
          <w:sz w:val="19"/>
          <w:szCs w:val="19"/>
        </w:rPr>
      </w:pPr>
      <w:r>
        <w:rPr>
          <w:rFonts w:ascii="SimSun" w:hAnsi="SimSun" w:eastAsia="SimSun" w:cs="SimSun"/>
          <w:sz w:val="11"/>
          <w:szCs w:val="11"/>
          <w:b/>
          <w:bCs/>
          <w:color w:val="A7B8D2"/>
          <w:spacing w:val="-4"/>
        </w:rPr>
        <w:t>市级网培</w:t>
      </w:r>
      <w:r>
        <w:rPr>
          <w:rFonts w:ascii="SimSun" w:hAnsi="SimSun" w:eastAsia="SimSun" w:cs="SimSun"/>
          <w:sz w:val="11"/>
          <w:szCs w:val="11"/>
          <w:color w:val="A7B8D2"/>
          <w:spacing w:val="1"/>
        </w:rPr>
        <w:t xml:space="preserve">               </w:t>
      </w:r>
      <w:r>
        <w:rPr>
          <w:rFonts w:ascii="SimSun" w:hAnsi="SimSun" w:eastAsia="SimSun" w:cs="SimSun"/>
          <w:sz w:val="19"/>
          <w:szCs w:val="19"/>
          <w:b/>
          <w:bCs/>
          <w:color w:val="A0AFC6"/>
          <w:spacing w:val="-4"/>
        </w:rPr>
        <w:t>级网路</w:t>
      </w:r>
    </w:p>
    <w:p>
      <w:pPr>
        <w:ind w:left="2582"/>
        <w:spacing w:before="145" w:line="220" w:lineRule="auto"/>
        <w:rPr>
          <w:rFonts w:ascii="SimSun" w:hAnsi="SimSun" w:eastAsia="SimSun" w:cs="SimSun"/>
          <w:sz w:val="19"/>
          <w:szCs w:val="19"/>
        </w:rPr>
      </w:pPr>
      <w:r>
        <w:rPr>
          <w:rFonts w:ascii="SimSun" w:hAnsi="SimSun" w:eastAsia="SimSun" w:cs="SimSun"/>
          <w:sz w:val="19"/>
          <w:szCs w:val="19"/>
          <w:b/>
          <w:bCs/>
          <w:spacing w:val="21"/>
        </w:rPr>
        <w:t>五级网络覆盖</w:t>
      </w:r>
    </w:p>
    <w:p>
      <w:pPr>
        <w:ind w:left="4251"/>
        <w:spacing w:before="100" w:line="219" w:lineRule="auto"/>
        <w:rPr>
          <w:rFonts w:ascii="SimSun" w:hAnsi="SimSun" w:eastAsia="SimSun" w:cs="SimSun"/>
          <w:sz w:val="11"/>
          <w:szCs w:val="11"/>
        </w:rPr>
      </w:pPr>
      <w:r>
        <w:rPr>
          <w:rFonts w:ascii="SimSun" w:hAnsi="SimSun" w:eastAsia="SimSun" w:cs="SimSun"/>
          <w:sz w:val="11"/>
          <w:szCs w:val="11"/>
          <w:b/>
          <w:bCs/>
          <w:color w:val="FFFFFF"/>
          <w:spacing w:val="-3"/>
        </w:rPr>
        <w:t>村级网络</w:t>
      </w:r>
    </w:p>
    <w:p>
      <w:pPr>
        <w:ind w:left="1880"/>
        <w:spacing w:before="13" w:line="221" w:lineRule="auto"/>
        <w:rPr>
          <w:rFonts w:ascii="SimSun" w:hAnsi="SimSun" w:eastAsia="SimSun" w:cs="SimSun"/>
          <w:sz w:val="11"/>
          <w:szCs w:val="11"/>
        </w:rPr>
      </w:pPr>
      <w:r>
        <w:rPr>
          <w:rFonts w:ascii="SimSun" w:hAnsi="SimSun" w:eastAsia="SimSun" w:cs="SimSun"/>
          <w:sz w:val="11"/>
          <w:szCs w:val="11"/>
          <w:color w:val="9BB7DC"/>
          <w:spacing w:val="-5"/>
        </w:rPr>
        <w:t>县级网络</w:t>
      </w:r>
    </w:p>
    <w:p>
      <w:pPr>
        <w:ind w:left="3101"/>
        <w:spacing w:before="136" w:line="220" w:lineRule="auto"/>
        <w:rPr>
          <w:rFonts w:ascii="SimSun" w:hAnsi="SimSun" w:eastAsia="SimSun" w:cs="SimSun"/>
          <w:sz w:val="11"/>
          <w:szCs w:val="11"/>
        </w:rPr>
      </w:pPr>
      <w:r>
        <w:rPr>
          <w:rFonts w:ascii="SimSun" w:hAnsi="SimSun" w:eastAsia="SimSun" w:cs="SimSun"/>
          <w:sz w:val="11"/>
          <w:szCs w:val="11"/>
          <w:b/>
          <w:bCs/>
          <w:color w:val="FFFFFF"/>
          <w:spacing w:val="-3"/>
        </w:rPr>
        <w:t>多项网情</w:t>
      </w:r>
    </w:p>
    <w:p>
      <w:pPr>
        <w:pStyle w:val="BodyText"/>
        <w:spacing w:line="310" w:lineRule="auto"/>
        <w:rPr/>
      </w:pPr>
      <w:r/>
    </w:p>
    <w:p>
      <w:pPr>
        <w:pStyle w:val="BodyText"/>
        <w:spacing w:line="311" w:lineRule="auto"/>
        <w:rPr/>
      </w:pPr>
      <w:r/>
    </w:p>
    <w:p>
      <w:pPr>
        <w:pStyle w:val="BodyText"/>
        <w:spacing w:line="311" w:lineRule="auto"/>
        <w:rPr/>
      </w:pPr>
      <w:r/>
    </w:p>
    <w:p>
      <w:pPr>
        <w:ind w:left="1882"/>
        <w:spacing w:before="62" w:line="219" w:lineRule="auto"/>
        <w:rPr>
          <w:rFonts w:ascii="SimSun" w:hAnsi="SimSun" w:eastAsia="SimSun" w:cs="SimSun"/>
          <w:sz w:val="19"/>
          <w:szCs w:val="19"/>
        </w:rPr>
      </w:pPr>
      <w:r>
        <w:rPr>
          <w:rFonts w:ascii="SimSun" w:hAnsi="SimSun" w:eastAsia="SimSun" w:cs="SimSun"/>
          <w:sz w:val="19"/>
          <w:szCs w:val="19"/>
          <w:b/>
          <w:bCs/>
          <w:color w:val="397CE2"/>
          <w:spacing w:val="-8"/>
        </w:rPr>
        <w:t>图3-2</w:t>
      </w:r>
      <w:r>
        <w:rPr>
          <w:rFonts w:ascii="SimSun" w:hAnsi="SimSun" w:eastAsia="SimSun" w:cs="SimSun"/>
          <w:sz w:val="19"/>
          <w:szCs w:val="19"/>
          <w:color w:val="397CE2"/>
          <w:spacing w:val="78"/>
        </w:rPr>
        <w:t xml:space="preserve"> </w:t>
      </w:r>
      <w:r>
        <w:rPr>
          <w:rFonts w:ascii="SimSun" w:hAnsi="SimSun" w:eastAsia="SimSun" w:cs="SimSun"/>
          <w:sz w:val="19"/>
          <w:szCs w:val="19"/>
          <w:b/>
          <w:bCs/>
          <w:color w:val="397CE2"/>
          <w:spacing w:val="-8"/>
        </w:rPr>
        <w:t>云上贵州政务云平台规划图</w:t>
      </w:r>
    </w:p>
    <w:p>
      <w:pPr>
        <w:ind w:left="379"/>
        <w:spacing w:before="57" w:line="219" w:lineRule="auto"/>
        <w:rPr>
          <w:rFonts w:ascii="SimSun" w:hAnsi="SimSun" w:eastAsia="SimSun" w:cs="SimSun"/>
          <w:sz w:val="19"/>
          <w:szCs w:val="19"/>
        </w:rPr>
      </w:pPr>
      <w:r>
        <w:rPr>
          <w:rFonts w:ascii="SimSun" w:hAnsi="SimSun" w:eastAsia="SimSun" w:cs="SimSun"/>
          <w:sz w:val="19"/>
          <w:szCs w:val="19"/>
          <w:spacing w:val="-19"/>
          <w:w w:val="94"/>
        </w:rPr>
        <w:t>资料来源：贵州省大数据发展管理局。</w:t>
      </w:r>
    </w:p>
    <w:p>
      <w:pPr>
        <w:spacing w:before="153" w:line="173" w:lineRule="exact"/>
        <w:rPr>
          <w:rFonts w:ascii="SimSun" w:hAnsi="SimSun" w:eastAsia="SimSun" w:cs="SimSun"/>
          <w:sz w:val="25"/>
          <w:szCs w:val="25"/>
        </w:rPr>
      </w:pPr>
      <w:r>
        <w:rPr>
          <w:rFonts w:ascii="SimSun" w:hAnsi="SimSun" w:eastAsia="SimSun" w:cs="SimSun"/>
          <w:sz w:val="25"/>
          <w:szCs w:val="25"/>
          <w:spacing w:val="-16"/>
          <w:w w:val="90"/>
          <w:position w:val="-4"/>
        </w:rPr>
        <w:t>—92—</w:t>
      </w:r>
    </w:p>
    <w:p>
      <w:pPr>
        <w:spacing w:line="173" w:lineRule="exact"/>
        <w:sectPr>
          <w:type w:val="continuous"/>
          <w:pgSz w:w="8780" w:h="12930"/>
          <w:pgMar w:top="400" w:right="1190" w:bottom="400" w:left="929" w:header="0" w:footer="0" w:gutter="0"/>
          <w:cols w:equalWidth="0" w:num="1">
            <w:col w:w="6660" w:space="0"/>
          </w:cols>
        </w:sectPr>
        <w:rPr>
          <w:rFonts w:ascii="SimSun" w:hAnsi="SimSun" w:eastAsia="SimSun" w:cs="SimSun"/>
          <w:sz w:val="25"/>
          <w:szCs w:val="25"/>
        </w:rPr>
      </w:pPr>
    </w:p>
    <w:p>
      <w:pPr>
        <w:pStyle w:val="BodyText"/>
        <w:spacing w:line="261" w:lineRule="auto"/>
        <w:rPr/>
      </w:pPr>
      <w:r>
        <w:drawing>
          <wp:anchor distT="0" distB="0" distL="0" distR="0" simplePos="0" relativeHeight="251901952" behindDoc="0" locked="0" layoutInCell="0" allowOverlap="1">
            <wp:simplePos x="0" y="0"/>
            <wp:positionH relativeFrom="page">
              <wp:posOffset>558813</wp:posOffset>
            </wp:positionH>
            <wp:positionV relativeFrom="page">
              <wp:posOffset>7308851</wp:posOffset>
            </wp:positionV>
            <wp:extent cx="933411" cy="6350"/>
            <wp:effectExtent l="0" t="0" r="0" b="0"/>
            <wp:wrapNone/>
            <wp:docPr id="102" name="IM 102"/>
            <wp:cNvGraphicFramePr/>
            <a:graphic>
              <a:graphicData uri="http://schemas.openxmlformats.org/drawingml/2006/picture">
                <pic:pic>
                  <pic:nvPicPr>
                    <pic:cNvPr id="102" name="IM 102"/>
                    <pic:cNvPicPr/>
                  </pic:nvPicPr>
                  <pic:blipFill>
                    <a:blip r:embed="rId207"/>
                    <a:stretch>
                      <a:fillRect/>
                    </a:stretch>
                  </pic:blipFill>
                  <pic:spPr>
                    <a:xfrm rot="0">
                      <a:off x="0" y="0"/>
                      <a:ext cx="933411" cy="6350"/>
                    </a:xfrm>
                    <a:prstGeom prst="rect">
                      <a:avLst/>
                    </a:prstGeom>
                  </pic:spPr>
                </pic:pic>
              </a:graphicData>
            </a:graphic>
          </wp:anchor>
        </w:drawing>
      </w:r>
      <w:r/>
    </w:p>
    <w:p>
      <w:pPr>
        <w:pStyle w:val="BodyText"/>
        <w:spacing w:line="261" w:lineRule="auto"/>
        <w:rPr/>
      </w:pPr>
      <w:r/>
    </w:p>
    <w:p>
      <w:pPr>
        <w:ind w:left="4382"/>
        <w:spacing w:before="68" w:line="221" w:lineRule="auto"/>
        <w:rPr>
          <w:rFonts w:ascii="SimHei" w:hAnsi="SimHei" w:eastAsia="SimHei" w:cs="SimHei"/>
          <w:sz w:val="21"/>
          <w:szCs w:val="21"/>
        </w:rPr>
      </w:pPr>
      <w:r>
        <w:rPr>
          <w:rFonts w:ascii="SimHei" w:hAnsi="SimHei" w:eastAsia="SimHei" w:cs="SimHei"/>
          <w:sz w:val="21"/>
          <w:szCs w:val="21"/>
          <w:b/>
          <w:bCs/>
          <w:color w:val="254CA9"/>
          <w:spacing w:val="-23"/>
        </w:rPr>
        <w:t>第3章</w:t>
      </w:r>
      <w:r>
        <w:rPr>
          <w:rFonts w:ascii="SimHei" w:hAnsi="SimHei" w:eastAsia="SimHei" w:cs="SimHei"/>
          <w:sz w:val="21"/>
          <w:szCs w:val="21"/>
          <w:color w:val="254CA9"/>
          <w:spacing w:val="-23"/>
        </w:rPr>
        <w:t xml:space="preserve">  </w:t>
      </w:r>
      <w:r>
        <w:rPr>
          <w:rFonts w:ascii="SimHei" w:hAnsi="SimHei" w:eastAsia="SimHei" w:cs="SimHei"/>
          <w:sz w:val="21"/>
          <w:szCs w:val="21"/>
          <w:b/>
          <w:bCs/>
          <w:color w:val="254CA9"/>
          <w:spacing w:val="-23"/>
        </w:rPr>
        <w:t>贵州数据治理概貌</w:t>
      </w:r>
    </w:p>
    <w:p>
      <w:pPr>
        <w:pStyle w:val="BodyText"/>
        <w:spacing w:line="302" w:lineRule="auto"/>
        <w:rPr/>
      </w:pPr>
      <w:r/>
    </w:p>
    <w:p>
      <w:pPr>
        <w:ind w:left="20"/>
        <w:spacing w:before="68" w:line="390" w:lineRule="exact"/>
        <w:rPr>
          <w:rFonts w:ascii="SimSun" w:hAnsi="SimSun" w:eastAsia="SimSun" w:cs="SimSun"/>
          <w:sz w:val="21"/>
          <w:szCs w:val="21"/>
        </w:rPr>
      </w:pPr>
      <w:r>
        <w:rPr>
          <w:rFonts w:ascii="SimSun" w:hAnsi="SimSun" w:eastAsia="SimSun" w:cs="SimSun"/>
          <w:sz w:val="21"/>
          <w:szCs w:val="21"/>
          <w:spacing w:val="6"/>
          <w:position w:val="13"/>
        </w:rPr>
        <w:t>统平台开展数据应用服务，是贵州省探索大数据开发、政府应用带动</w:t>
      </w:r>
    </w:p>
    <w:p>
      <w:pPr>
        <w:ind w:left="20"/>
        <w:spacing w:line="218" w:lineRule="auto"/>
        <w:rPr>
          <w:rFonts w:ascii="SimSun" w:hAnsi="SimSun" w:eastAsia="SimSun" w:cs="SimSun"/>
          <w:sz w:val="21"/>
          <w:szCs w:val="21"/>
        </w:rPr>
      </w:pPr>
      <w:r>
        <w:rPr>
          <w:rFonts w:ascii="SimSun" w:hAnsi="SimSun" w:eastAsia="SimSun" w:cs="SimSun"/>
          <w:sz w:val="21"/>
          <w:szCs w:val="21"/>
        </w:rPr>
        <w:t>社会应用的示范性工程。</w:t>
      </w:r>
    </w:p>
    <w:p>
      <w:pPr>
        <w:ind w:left="442"/>
        <w:spacing w:before="260" w:line="220" w:lineRule="auto"/>
        <w:outlineLvl w:val="1"/>
        <w:rPr>
          <w:rFonts w:ascii="KaiTi" w:hAnsi="KaiTi" w:eastAsia="KaiTi" w:cs="KaiTi"/>
          <w:sz w:val="23"/>
          <w:szCs w:val="23"/>
        </w:rPr>
      </w:pPr>
      <w:hyperlink w:history="true" r:id="rId208">
        <w:r>
          <w:rPr>
            <w:rFonts w:ascii="KaiTi" w:hAnsi="KaiTi" w:eastAsia="KaiTi" w:cs="KaiTi"/>
            <w:sz w:val="23"/>
            <w:szCs w:val="23"/>
            <w:b/>
            <w:bCs/>
            <w:color w:val="103FC0"/>
            <w:spacing w:val="-3"/>
          </w:rPr>
          <w:t>3.1.2.2</w:t>
        </w:r>
      </w:hyperlink>
      <w:r>
        <w:rPr>
          <w:rFonts w:ascii="KaiTi" w:hAnsi="KaiTi" w:eastAsia="KaiTi" w:cs="KaiTi"/>
          <w:sz w:val="23"/>
          <w:szCs w:val="23"/>
          <w:color w:val="103FC0"/>
          <w:spacing w:val="-3"/>
        </w:rPr>
        <w:t xml:space="preserve">  </w:t>
      </w:r>
      <w:r>
        <w:rPr>
          <w:rFonts w:ascii="KaiTi" w:hAnsi="KaiTi" w:eastAsia="KaiTi" w:cs="KaiTi"/>
          <w:sz w:val="23"/>
          <w:szCs w:val="23"/>
          <w:b/>
          <w:bCs/>
          <w:color w:val="103FC0"/>
          <w:spacing w:val="-3"/>
        </w:rPr>
        <w:t>率先开放，政企研合作挖掘数据价值</w:t>
      </w:r>
    </w:p>
    <w:p>
      <w:pPr>
        <w:ind w:left="20" w:firstLine="420"/>
        <w:spacing w:before="204" w:line="343" w:lineRule="auto"/>
        <w:jc w:val="both"/>
        <w:rPr>
          <w:rFonts w:ascii="SimSun" w:hAnsi="SimSun" w:eastAsia="SimSun" w:cs="SimSun"/>
          <w:sz w:val="21"/>
          <w:szCs w:val="21"/>
        </w:rPr>
      </w:pPr>
      <w:r>
        <w:rPr>
          <w:rFonts w:ascii="SimSun" w:hAnsi="SimSun" w:eastAsia="SimSun" w:cs="SimSun"/>
          <w:sz w:val="21"/>
          <w:szCs w:val="21"/>
          <w:spacing w:val="9"/>
        </w:rPr>
        <w:t>2014年9月，为落实大数据具体应用、具体技术和商业模式，贵 </w:t>
      </w:r>
      <w:r>
        <w:rPr>
          <w:rFonts w:ascii="SimSun" w:hAnsi="SimSun" w:eastAsia="SimSun" w:cs="SimSun"/>
          <w:sz w:val="21"/>
          <w:szCs w:val="21"/>
          <w:spacing w:val="6"/>
        </w:rPr>
        <w:t>州启动“云上贵州”大数据商业模式大赛，挖掘了一</w:t>
      </w:r>
      <w:r>
        <w:rPr>
          <w:rFonts w:ascii="SimSun" w:hAnsi="SimSun" w:eastAsia="SimSun" w:cs="SimSun"/>
          <w:sz w:val="21"/>
          <w:szCs w:val="21"/>
          <w:spacing w:val="5"/>
        </w:rPr>
        <w:t>批优秀的大数据 </w:t>
      </w:r>
      <w:r>
        <w:rPr>
          <w:rFonts w:ascii="SimSun" w:hAnsi="SimSun" w:eastAsia="SimSun" w:cs="SimSun"/>
          <w:sz w:val="21"/>
          <w:szCs w:val="21"/>
          <w:spacing w:val="6"/>
        </w:rPr>
        <w:t>商业模式，推动大数据商业价值的实现。大赛接受贵</w:t>
      </w:r>
      <w:r>
        <w:rPr>
          <w:rFonts w:ascii="SimSun" w:hAnsi="SimSun" w:eastAsia="SimSun" w:cs="SimSun"/>
          <w:sz w:val="21"/>
          <w:szCs w:val="21"/>
          <w:spacing w:val="5"/>
        </w:rPr>
        <w:t>州省内外以及美 </w:t>
      </w:r>
      <w:r>
        <w:rPr>
          <w:rFonts w:ascii="SimSun" w:hAnsi="SimSun" w:eastAsia="SimSun" w:cs="SimSun"/>
          <w:sz w:val="21"/>
          <w:szCs w:val="21"/>
          <w:spacing w:val="15"/>
        </w:rPr>
        <w:t>国、加拿大、澳大利亚等国家和港澳台地区</w:t>
      </w:r>
      <w:r>
        <w:rPr>
          <w:rFonts w:ascii="SimSun" w:hAnsi="SimSun" w:eastAsia="SimSun" w:cs="SimSun"/>
          <w:sz w:val="21"/>
          <w:szCs w:val="21"/>
          <w:spacing w:val="14"/>
        </w:rPr>
        <w:t>超过8600支队伍报名，</w:t>
      </w:r>
      <w:r>
        <w:rPr>
          <w:rFonts w:ascii="SimSun" w:hAnsi="SimSun" w:eastAsia="SimSun" w:cs="SimSun"/>
          <w:sz w:val="21"/>
          <w:szCs w:val="21"/>
        </w:rPr>
        <w:t xml:space="preserve"> </w:t>
      </w:r>
      <w:r>
        <w:rPr>
          <w:rFonts w:ascii="SimSun" w:hAnsi="SimSun" w:eastAsia="SimSun" w:cs="SimSun"/>
          <w:sz w:val="21"/>
          <w:szCs w:val="21"/>
          <w:spacing w:val="2"/>
        </w:rPr>
        <w:t>成为境内大数据领域第一大赛。在大赛进展过程中，“7朵云”单位率 </w:t>
      </w:r>
      <w:r>
        <w:rPr>
          <w:rFonts w:ascii="SimSun" w:hAnsi="SimSun" w:eastAsia="SimSun" w:cs="SimSun"/>
          <w:sz w:val="21"/>
          <w:szCs w:val="21"/>
          <w:spacing w:val="6"/>
        </w:rPr>
        <w:t>先开放了政府数据目录，供参赛者激发商业</w:t>
      </w:r>
      <w:r>
        <w:rPr>
          <w:rFonts w:ascii="SimSun" w:hAnsi="SimSun" w:eastAsia="SimSun" w:cs="SimSun"/>
          <w:sz w:val="21"/>
          <w:szCs w:val="21"/>
          <w:spacing w:val="5"/>
        </w:rPr>
        <w:t>模式之用。与此同时，贵</w:t>
      </w:r>
      <w:r>
        <w:rPr>
          <w:rFonts w:ascii="SimSun" w:hAnsi="SimSun" w:eastAsia="SimSun" w:cs="SimSun"/>
          <w:sz w:val="21"/>
          <w:szCs w:val="21"/>
        </w:rPr>
        <w:t xml:space="preserve">  </w:t>
      </w:r>
      <w:r>
        <w:rPr>
          <w:rFonts w:ascii="SimSun" w:hAnsi="SimSun" w:eastAsia="SimSun" w:cs="SimSun"/>
          <w:sz w:val="21"/>
          <w:szCs w:val="21"/>
          <w:spacing w:val="6"/>
        </w:rPr>
        <w:t>州省交通运输厅还联合阿里巴巴、贵州省经信委开展</w:t>
      </w:r>
      <w:r>
        <w:rPr>
          <w:rFonts w:ascii="SimSun" w:hAnsi="SimSun" w:eastAsia="SimSun" w:cs="SimSun"/>
          <w:sz w:val="21"/>
          <w:szCs w:val="21"/>
          <w:spacing w:val="5"/>
        </w:rPr>
        <w:t>了“智能交通算 </w:t>
      </w:r>
      <w:r>
        <w:rPr>
          <w:rFonts w:ascii="SimSun" w:hAnsi="SimSun" w:eastAsia="SimSun" w:cs="SimSun"/>
          <w:sz w:val="21"/>
          <w:szCs w:val="21"/>
          <w:spacing w:val="12"/>
        </w:rPr>
        <w:t>法大挑战”,开放了贵阳市南明区部分路段国庆节前后的交通数据，</w:t>
      </w:r>
      <w:r>
        <w:rPr>
          <w:rFonts w:ascii="SimSun" w:hAnsi="SimSun" w:eastAsia="SimSun" w:cs="SimSun"/>
          <w:sz w:val="21"/>
          <w:szCs w:val="21"/>
          <w:spacing w:val="8"/>
        </w:rPr>
        <w:t xml:space="preserve"> </w:t>
      </w:r>
      <w:r>
        <w:rPr>
          <w:rFonts w:ascii="SimSun" w:hAnsi="SimSun" w:eastAsia="SimSun" w:cs="SimSun"/>
          <w:sz w:val="21"/>
          <w:szCs w:val="21"/>
          <w:spacing w:val="6"/>
        </w:rPr>
        <w:t>以激发开发者的数据联想与实际运算，为其进一步运用交通等数据开</w:t>
      </w:r>
    </w:p>
    <w:p>
      <w:pPr>
        <w:ind w:left="20"/>
        <w:spacing w:line="217" w:lineRule="auto"/>
        <w:rPr>
          <w:rFonts w:ascii="SimSun" w:hAnsi="SimSun" w:eastAsia="SimSun" w:cs="SimSun"/>
          <w:sz w:val="21"/>
          <w:szCs w:val="21"/>
        </w:rPr>
      </w:pPr>
      <w:r>
        <w:rPr>
          <w:rFonts w:ascii="SimSun" w:hAnsi="SimSun" w:eastAsia="SimSun" w:cs="SimSun"/>
          <w:sz w:val="21"/>
          <w:szCs w:val="21"/>
          <w:spacing w:val="-6"/>
        </w:rPr>
        <w:t>发商业模式提供灵感。①</w:t>
      </w:r>
    </w:p>
    <w:p>
      <w:pPr>
        <w:ind w:left="20" w:firstLine="420"/>
        <w:spacing w:before="230" w:line="345" w:lineRule="auto"/>
        <w:jc w:val="both"/>
        <w:rPr>
          <w:rFonts w:ascii="SimSun" w:hAnsi="SimSun" w:eastAsia="SimSun" w:cs="SimSun"/>
          <w:sz w:val="21"/>
          <w:szCs w:val="21"/>
        </w:rPr>
      </w:pPr>
      <w:r>
        <w:rPr>
          <w:rFonts w:ascii="SimSun" w:hAnsi="SimSun" w:eastAsia="SimSun" w:cs="SimSun"/>
          <w:sz w:val="21"/>
          <w:szCs w:val="21"/>
          <w:spacing w:val="13"/>
        </w:rPr>
        <w:t>2016年，贵州省政府数据开放平台上线之后，贵州的数据开放 </w:t>
      </w:r>
      <w:r>
        <w:rPr>
          <w:rFonts w:ascii="SimSun" w:hAnsi="SimSun" w:eastAsia="SimSun" w:cs="SimSun"/>
          <w:sz w:val="21"/>
          <w:szCs w:val="21"/>
          <w:spacing w:val="8"/>
        </w:rPr>
        <w:t>水平领跑全国。2018年，贵州获批为国家公共信息资源开放试点省，</w:t>
      </w:r>
      <w:r>
        <w:rPr>
          <w:rFonts w:ascii="SimSun" w:hAnsi="SimSun" w:eastAsia="SimSun" w:cs="SimSun"/>
          <w:sz w:val="21"/>
          <w:szCs w:val="21"/>
          <w:spacing w:val="7"/>
        </w:rPr>
        <w:t xml:space="preserve"> </w:t>
      </w:r>
      <w:r>
        <w:rPr>
          <w:rFonts w:ascii="SimSun" w:hAnsi="SimSun" w:eastAsia="SimSun" w:cs="SimSun"/>
          <w:sz w:val="21"/>
          <w:szCs w:val="21"/>
          <w:spacing w:val="25"/>
        </w:rPr>
        <w:t>省市县数据资源目录100%上架，已开放67个省直部门1915个数</w:t>
      </w:r>
      <w:r>
        <w:rPr>
          <w:rFonts w:ascii="SimSun" w:hAnsi="SimSun" w:eastAsia="SimSun" w:cs="SimSun"/>
          <w:sz w:val="21"/>
          <w:szCs w:val="21"/>
          <w:spacing w:val="18"/>
        </w:rPr>
        <w:t xml:space="preserve"> </w:t>
      </w:r>
      <w:r>
        <w:rPr>
          <w:rFonts w:ascii="SimSun" w:hAnsi="SimSun" w:eastAsia="SimSun" w:cs="SimSun"/>
          <w:sz w:val="21"/>
          <w:szCs w:val="21"/>
          <w:spacing w:val="13"/>
        </w:rPr>
        <w:t>据资源，其中1223个可通过</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3"/>
        </w:rPr>
        <w:t>接口直接调用，可机读数据占比达 </w:t>
      </w:r>
      <w:r>
        <w:rPr>
          <w:rFonts w:ascii="SimSun" w:hAnsi="SimSun" w:eastAsia="SimSun" w:cs="SimSun"/>
          <w:sz w:val="21"/>
          <w:szCs w:val="21"/>
          <w:spacing w:val="14"/>
        </w:rPr>
        <w:t>96.75%。2020年3月，新版贵州省政府数据开放平台正式上线，对 </w:t>
      </w:r>
      <w:r>
        <w:rPr>
          <w:rFonts w:ascii="SimSun" w:hAnsi="SimSun" w:eastAsia="SimSun" w:cs="SimSun"/>
          <w:sz w:val="21"/>
          <w:szCs w:val="21"/>
          <w:spacing w:val="6"/>
        </w:rPr>
        <w:t>原有功能进行了整体优化升级，进一步提升了政府数据</w:t>
      </w:r>
      <w:r>
        <w:rPr>
          <w:rFonts w:ascii="SimSun" w:hAnsi="SimSun" w:eastAsia="SimSun" w:cs="SimSun"/>
          <w:sz w:val="21"/>
          <w:szCs w:val="21"/>
          <w:spacing w:val="5"/>
        </w:rPr>
        <w:t>面向社会开放 </w:t>
      </w:r>
      <w:r>
        <w:rPr>
          <w:rFonts w:ascii="SimSun" w:hAnsi="SimSun" w:eastAsia="SimSun" w:cs="SimSun"/>
          <w:sz w:val="21"/>
          <w:szCs w:val="21"/>
          <w:spacing w:val="6"/>
        </w:rPr>
        <w:t>的服务能力。随着开放数据目录、数据地图和应用集市</w:t>
      </w:r>
      <w:r>
        <w:rPr>
          <w:rFonts w:ascii="SimSun" w:hAnsi="SimSun" w:eastAsia="SimSun" w:cs="SimSun"/>
          <w:sz w:val="21"/>
          <w:szCs w:val="21"/>
          <w:spacing w:val="5"/>
        </w:rPr>
        <w:t>更加完善，开 </w:t>
      </w:r>
      <w:r>
        <w:rPr>
          <w:rFonts w:ascii="SimSun" w:hAnsi="SimSun" w:eastAsia="SimSun" w:cs="SimSun"/>
          <w:sz w:val="21"/>
          <w:szCs w:val="21"/>
          <w:spacing w:val="6"/>
        </w:rPr>
        <w:t>放数据场景、数据分析等服务也更加多元实用，平台的</w:t>
      </w:r>
      <w:r>
        <w:rPr>
          <w:rFonts w:ascii="SimSun" w:hAnsi="SimSun" w:eastAsia="SimSun" w:cs="SimSun"/>
          <w:sz w:val="21"/>
          <w:szCs w:val="21"/>
          <w:spacing w:val="5"/>
        </w:rPr>
        <w:t>数据获取效率 </w:t>
      </w:r>
      <w:r>
        <w:rPr>
          <w:rFonts w:ascii="SimSun" w:hAnsi="SimSun" w:eastAsia="SimSun" w:cs="SimSun"/>
          <w:sz w:val="21"/>
          <w:szCs w:val="21"/>
          <w:spacing w:val="5"/>
        </w:rPr>
        <w:t>和用户体验显著提升。这对鼓励企业、社会组织和个人利用数据资源</w:t>
      </w:r>
      <w:r>
        <w:rPr>
          <w:rFonts w:ascii="SimSun" w:hAnsi="SimSun" w:eastAsia="SimSun" w:cs="SimSun"/>
          <w:sz w:val="21"/>
          <w:szCs w:val="21"/>
          <w:spacing w:val="9"/>
        </w:rPr>
        <w:t xml:space="preserve">  </w:t>
      </w:r>
      <w:r>
        <w:rPr>
          <w:rFonts w:ascii="SimSun" w:hAnsi="SimSun" w:eastAsia="SimSun" w:cs="SimSun"/>
          <w:sz w:val="21"/>
          <w:szCs w:val="21"/>
          <w:spacing w:val="9"/>
        </w:rPr>
        <w:t>开展商业模式创新，促进政府数据资源的开发利用提供</w:t>
      </w:r>
      <w:r>
        <w:rPr>
          <w:rFonts w:ascii="SimSun" w:hAnsi="SimSun" w:eastAsia="SimSun" w:cs="SimSun"/>
          <w:sz w:val="21"/>
          <w:szCs w:val="21"/>
          <w:spacing w:val="8"/>
        </w:rPr>
        <w:t>了良好基础。</w:t>
      </w:r>
    </w:p>
    <w:p>
      <w:pPr>
        <w:ind w:left="20"/>
        <w:spacing w:before="1" w:line="218" w:lineRule="auto"/>
        <w:rPr>
          <w:rFonts w:ascii="SimSun" w:hAnsi="SimSun" w:eastAsia="SimSun" w:cs="SimSun"/>
          <w:sz w:val="21"/>
          <w:szCs w:val="21"/>
        </w:rPr>
      </w:pPr>
      <w:r>
        <w:rPr>
          <w:rFonts w:ascii="SimSun" w:hAnsi="SimSun" w:eastAsia="SimSun" w:cs="SimSun"/>
          <w:sz w:val="21"/>
          <w:szCs w:val="21"/>
          <w:spacing w:val="16"/>
        </w:rPr>
        <w:t>2020年7月22日，复旦大学联合国家信息中心数</w:t>
      </w:r>
      <w:r>
        <w:rPr>
          <w:rFonts w:ascii="SimSun" w:hAnsi="SimSun" w:eastAsia="SimSun" w:cs="SimSun"/>
          <w:sz w:val="21"/>
          <w:szCs w:val="21"/>
          <w:spacing w:val="15"/>
        </w:rPr>
        <w:t>字中国研究院发布</w:t>
      </w:r>
    </w:p>
    <w:p>
      <w:pPr>
        <w:pStyle w:val="BodyText"/>
        <w:spacing w:line="369" w:lineRule="auto"/>
        <w:rPr/>
      </w:pPr>
      <w:r/>
    </w:p>
    <w:p>
      <w:pPr>
        <w:ind w:left="359"/>
        <w:spacing w:before="68" w:line="217" w:lineRule="auto"/>
        <w:rPr>
          <w:rFonts w:ascii="SimSun" w:hAnsi="SimSun" w:eastAsia="SimSun" w:cs="SimSun"/>
          <w:sz w:val="21"/>
          <w:szCs w:val="21"/>
        </w:rPr>
      </w:pPr>
      <w:r>
        <w:rPr>
          <w:rFonts w:ascii="SimSun" w:hAnsi="SimSun" w:eastAsia="SimSun" w:cs="SimSun"/>
          <w:sz w:val="21"/>
          <w:szCs w:val="21"/>
          <w:spacing w:val="-19"/>
          <w:w w:val="88"/>
        </w:rPr>
        <w:t>①</w:t>
      </w:r>
      <w:r>
        <w:rPr>
          <w:rFonts w:ascii="SimSun" w:hAnsi="SimSun" w:eastAsia="SimSun" w:cs="SimSun"/>
          <w:sz w:val="21"/>
          <w:szCs w:val="21"/>
          <w:spacing w:val="50"/>
        </w:rPr>
        <w:t xml:space="preserve"> </w:t>
      </w:r>
      <w:r>
        <w:rPr>
          <w:rFonts w:ascii="SimSun" w:hAnsi="SimSun" w:eastAsia="SimSun" w:cs="SimSun"/>
          <w:sz w:val="21"/>
          <w:szCs w:val="21"/>
          <w:spacing w:val="-19"/>
          <w:w w:val="88"/>
        </w:rPr>
        <w:t>大数据产业发展的贵州路径.人民网，2015-03-05.</w:t>
      </w:r>
    </w:p>
    <w:p>
      <w:pPr>
        <w:spacing w:line="217" w:lineRule="auto"/>
        <w:sectPr>
          <w:footerReference w:type="default" r:id="rId206"/>
          <w:pgSz w:w="8370" w:h="12670"/>
          <w:pgMar w:top="400" w:right="904" w:bottom="577" w:left="880" w:header="0" w:footer="369" w:gutter="0"/>
        </w:sectPr>
        <w:rPr>
          <w:rFonts w:ascii="SimSun" w:hAnsi="SimSun" w:eastAsia="SimSun" w:cs="SimSun"/>
          <w:sz w:val="21"/>
          <w:szCs w:val="21"/>
        </w:rPr>
      </w:pPr>
    </w:p>
    <w:p>
      <w:pPr>
        <w:pStyle w:val="BodyText"/>
        <w:spacing w:line="463" w:lineRule="auto"/>
        <w:rPr/>
      </w:pPr>
      <w:r>
        <w:drawing>
          <wp:anchor distT="0" distB="0" distL="0" distR="0" simplePos="0" relativeHeight="251919360" behindDoc="0" locked="0" layoutInCell="0" allowOverlap="1">
            <wp:simplePos x="0" y="0"/>
            <wp:positionH relativeFrom="page">
              <wp:posOffset>558813</wp:posOffset>
            </wp:positionH>
            <wp:positionV relativeFrom="page">
              <wp:posOffset>7277110</wp:posOffset>
            </wp:positionV>
            <wp:extent cx="939789" cy="6356"/>
            <wp:effectExtent l="0" t="0" r="0" b="0"/>
            <wp:wrapNone/>
            <wp:docPr id="104" name="IM 104"/>
            <wp:cNvGraphicFramePr/>
            <a:graphic>
              <a:graphicData uri="http://schemas.openxmlformats.org/drawingml/2006/picture">
                <pic:pic>
                  <pic:nvPicPr>
                    <pic:cNvPr id="104" name="IM 104"/>
                    <pic:cNvPicPr/>
                  </pic:nvPicPr>
                  <pic:blipFill>
                    <a:blip r:embed="rId210"/>
                    <a:stretch>
                      <a:fillRect/>
                    </a:stretch>
                  </pic:blipFill>
                  <pic:spPr>
                    <a:xfrm rot="0">
                      <a:off x="0" y="0"/>
                      <a:ext cx="939789" cy="6356"/>
                    </a:xfrm>
                    <a:prstGeom prst="rect">
                      <a:avLst/>
                    </a:prstGeom>
                  </pic:spPr>
                </pic:pic>
              </a:graphicData>
            </a:graphic>
          </wp:anchor>
        </w:drawing>
      </w:r>
      <w:r/>
    </w:p>
    <w:p>
      <w:pPr>
        <w:ind w:left="107"/>
        <w:spacing w:before="68" w:line="219" w:lineRule="auto"/>
        <w:rPr>
          <w:rFonts w:ascii="SimSun" w:hAnsi="SimSun" w:eastAsia="SimSun" w:cs="SimSun"/>
          <w:sz w:val="21"/>
          <w:szCs w:val="21"/>
        </w:rPr>
      </w:pPr>
      <w:r>
        <w:rPr>
          <w:rFonts w:ascii="SimSun" w:hAnsi="SimSun" w:eastAsia="SimSun" w:cs="SimSun"/>
          <w:sz w:val="21"/>
          <w:szCs w:val="21"/>
          <w:b/>
          <w:bCs/>
          <w:color w:val="0032A7"/>
          <w:spacing w:val="-15"/>
          <w:w w:val="92"/>
        </w:rPr>
        <w:t>数据治理之路——贵州实践</w:t>
      </w:r>
    </w:p>
    <w:p>
      <w:pPr>
        <w:pStyle w:val="BodyText"/>
        <w:spacing w:line="300" w:lineRule="auto"/>
        <w:rPr/>
      </w:pPr>
      <w:r/>
    </w:p>
    <w:p>
      <w:pPr>
        <w:ind w:left="105" w:right="64" w:hanging="105"/>
        <w:spacing w:before="69" w:line="349" w:lineRule="auto"/>
        <w:jc w:val="both"/>
        <w:rPr>
          <w:rFonts w:ascii="SimSun" w:hAnsi="SimSun" w:eastAsia="SimSun" w:cs="SimSun"/>
          <w:sz w:val="21"/>
          <w:szCs w:val="21"/>
        </w:rPr>
      </w:pPr>
      <w:r>
        <w:rPr>
          <w:rFonts w:ascii="SimSun" w:hAnsi="SimSun" w:eastAsia="SimSun" w:cs="SimSun"/>
          <w:sz w:val="21"/>
          <w:szCs w:val="21"/>
          <w:spacing w:val="12"/>
        </w:rPr>
        <w:t>《2020中国地方政府数据开放报告》,贵州省位居“2020中国省级开</w:t>
      </w:r>
      <w:r>
        <w:rPr>
          <w:rFonts w:ascii="SimSun" w:hAnsi="SimSun" w:eastAsia="SimSun" w:cs="SimSun"/>
          <w:sz w:val="21"/>
          <w:szCs w:val="21"/>
          <w:spacing w:val="1"/>
        </w:rPr>
        <w:t xml:space="preserve"> </w:t>
      </w:r>
      <w:r>
        <w:rPr>
          <w:rFonts w:ascii="SimSun" w:hAnsi="SimSun" w:eastAsia="SimSun" w:cs="SimSun"/>
          <w:sz w:val="21"/>
          <w:szCs w:val="21"/>
          <w:spacing w:val="6"/>
        </w:rPr>
        <w:t>放数林综合指数”第五名，贵阳市位居“2020中国地级开</w:t>
      </w:r>
      <w:r>
        <w:rPr>
          <w:rFonts w:ascii="SimSun" w:hAnsi="SimSun" w:eastAsia="SimSun" w:cs="SimSun"/>
          <w:sz w:val="21"/>
          <w:szCs w:val="21"/>
          <w:spacing w:val="5"/>
        </w:rPr>
        <w:t>放数林综合</w:t>
      </w:r>
    </w:p>
    <w:p>
      <w:pPr>
        <w:ind w:left="105"/>
        <w:spacing w:line="219" w:lineRule="auto"/>
        <w:rPr>
          <w:rFonts w:ascii="SimSun" w:hAnsi="SimSun" w:eastAsia="SimSun" w:cs="SimSun"/>
          <w:sz w:val="21"/>
          <w:szCs w:val="21"/>
        </w:rPr>
      </w:pPr>
      <w:r>
        <w:rPr>
          <w:rFonts w:ascii="SimSun" w:hAnsi="SimSun" w:eastAsia="SimSun" w:cs="SimSun"/>
          <w:sz w:val="21"/>
          <w:szCs w:val="21"/>
          <w:spacing w:val="-1"/>
        </w:rPr>
        <w:t>指数”第二名。</w:t>
      </w:r>
    </w:p>
    <w:p>
      <w:pPr>
        <w:ind w:left="537"/>
        <w:spacing w:before="218" w:line="220" w:lineRule="auto"/>
        <w:outlineLvl w:val="1"/>
        <w:rPr>
          <w:rFonts w:ascii="KaiTi" w:hAnsi="KaiTi" w:eastAsia="KaiTi" w:cs="KaiTi"/>
          <w:sz w:val="25"/>
          <w:szCs w:val="25"/>
        </w:rPr>
      </w:pPr>
      <w:hyperlink w:history="true" r:id="rId211">
        <w:r>
          <w:rPr>
            <w:rFonts w:ascii="KaiTi" w:hAnsi="KaiTi" w:eastAsia="KaiTi" w:cs="KaiTi"/>
            <w:sz w:val="25"/>
            <w:szCs w:val="25"/>
            <w:b/>
            <w:bCs/>
            <w:color w:val="2F59BB"/>
            <w:spacing w:val="-19"/>
          </w:rPr>
          <w:t>3.1.2.3</w:t>
        </w:r>
      </w:hyperlink>
      <w:r>
        <w:rPr>
          <w:rFonts w:ascii="KaiTi" w:hAnsi="KaiTi" w:eastAsia="KaiTi" w:cs="KaiTi"/>
          <w:sz w:val="25"/>
          <w:szCs w:val="25"/>
          <w:color w:val="2F59BB"/>
          <w:spacing w:val="-19"/>
        </w:rPr>
        <w:t xml:space="preserve">  </w:t>
      </w:r>
      <w:r>
        <w:rPr>
          <w:rFonts w:ascii="KaiTi" w:hAnsi="KaiTi" w:eastAsia="KaiTi" w:cs="KaiTi"/>
          <w:sz w:val="25"/>
          <w:szCs w:val="25"/>
          <w:b/>
          <w:bCs/>
          <w:color w:val="2F59BB"/>
          <w:spacing w:val="-19"/>
        </w:rPr>
        <w:t>国企担责，辐射带动大数据产业生态建设</w:t>
      </w:r>
    </w:p>
    <w:p>
      <w:pPr>
        <w:ind w:firstLine="535"/>
        <w:spacing w:before="211" w:line="343" w:lineRule="auto"/>
        <w:jc w:val="both"/>
        <w:rPr>
          <w:rFonts w:ascii="SimSun" w:hAnsi="SimSun" w:eastAsia="SimSun" w:cs="SimSun"/>
          <w:sz w:val="21"/>
          <w:szCs w:val="21"/>
        </w:rPr>
      </w:pPr>
      <w:r>
        <w:rPr>
          <w:rFonts w:ascii="SimSun" w:hAnsi="SimSun" w:eastAsia="SimSun" w:cs="SimSun"/>
          <w:sz w:val="21"/>
          <w:szCs w:val="21"/>
          <w:spacing w:val="14"/>
        </w:rPr>
        <w:t>2014年11月3日，云上贵州大数据产业发展有限公司(以下简称</w:t>
      </w:r>
      <w:r>
        <w:rPr>
          <w:rFonts w:ascii="SimSun" w:hAnsi="SimSun" w:eastAsia="SimSun" w:cs="SimSun"/>
          <w:sz w:val="21"/>
          <w:szCs w:val="21"/>
          <w:spacing w:val="5"/>
        </w:rPr>
        <w:t xml:space="preserve"> </w:t>
      </w:r>
      <w:r>
        <w:rPr>
          <w:rFonts w:ascii="SimSun" w:hAnsi="SimSun" w:eastAsia="SimSun" w:cs="SimSun"/>
          <w:sz w:val="21"/>
          <w:szCs w:val="21"/>
          <w:spacing w:val="-1"/>
        </w:rPr>
        <w:t>“云上贵州公司”)在贵州省贵安新区市场监督管理局登记成立。成立之 </w:t>
      </w:r>
      <w:r>
        <w:rPr>
          <w:rFonts w:ascii="SimSun" w:hAnsi="SimSun" w:eastAsia="SimSun" w:cs="SimSun"/>
          <w:sz w:val="21"/>
          <w:szCs w:val="21"/>
          <w:spacing w:val="3"/>
        </w:rPr>
        <w:t>初，云上贵州公司主要负责大数据电子信息产业投融资平台搭建、发起 </w:t>
      </w:r>
      <w:r>
        <w:rPr>
          <w:rFonts w:ascii="SimSun" w:hAnsi="SimSun" w:eastAsia="SimSun" w:cs="SimSun"/>
          <w:sz w:val="21"/>
          <w:szCs w:val="21"/>
          <w:spacing w:val="-2"/>
        </w:rPr>
        <w:t>管理大数据电子信息产业发展基金、孵化培育大数据电子信息产业企业、</w:t>
      </w:r>
      <w:r>
        <w:rPr>
          <w:rFonts w:ascii="SimSun" w:hAnsi="SimSun" w:eastAsia="SimSun" w:cs="SimSun"/>
          <w:sz w:val="21"/>
          <w:szCs w:val="21"/>
          <w:spacing w:val="13"/>
        </w:rPr>
        <w:t xml:space="preserve"> </w:t>
      </w:r>
      <w:r>
        <w:rPr>
          <w:rFonts w:ascii="SimSun" w:hAnsi="SimSun" w:eastAsia="SimSun" w:cs="SimSun"/>
          <w:sz w:val="21"/>
          <w:szCs w:val="21"/>
          <w:spacing w:val="5"/>
        </w:rPr>
        <w:t>承担建设和运营“云上贵州”系统平台等任务。通过有效的资源整合，</w:t>
      </w:r>
      <w:r>
        <w:rPr>
          <w:rFonts w:ascii="SimSun" w:hAnsi="SimSun" w:eastAsia="SimSun" w:cs="SimSun"/>
          <w:sz w:val="21"/>
          <w:szCs w:val="21"/>
          <w:spacing w:val="3"/>
        </w:rPr>
        <w:t xml:space="preserve"> </w:t>
      </w:r>
      <w:r>
        <w:rPr>
          <w:rFonts w:ascii="SimSun" w:hAnsi="SimSun" w:eastAsia="SimSun" w:cs="SimSun"/>
          <w:sz w:val="21"/>
          <w:szCs w:val="21"/>
          <w:spacing w:val="2"/>
        </w:rPr>
        <w:t>云上贵州公司积极搭建从需求分析到建设运维全过程高效协同的产业供 </w:t>
      </w:r>
      <w:r>
        <w:rPr>
          <w:rFonts w:ascii="SimSun" w:hAnsi="SimSun" w:eastAsia="SimSun" w:cs="SimSun"/>
          <w:sz w:val="21"/>
          <w:szCs w:val="21"/>
          <w:spacing w:val="3"/>
        </w:rPr>
        <w:t>应链，吸引了华为、阿里、腾讯、三大电信运营商等知名企业及行业细</w:t>
      </w:r>
      <w:r>
        <w:rPr>
          <w:rFonts w:ascii="SimSun" w:hAnsi="SimSun" w:eastAsia="SimSun" w:cs="SimSun"/>
          <w:sz w:val="21"/>
          <w:szCs w:val="21"/>
          <w:spacing w:val="2"/>
        </w:rPr>
        <w:t xml:space="preserve"> </w:t>
      </w:r>
      <w:r>
        <w:rPr>
          <w:rFonts w:ascii="SimSun" w:hAnsi="SimSun" w:eastAsia="SimSun" w:cs="SimSun"/>
          <w:sz w:val="21"/>
          <w:szCs w:val="21"/>
          <w:spacing w:val="6"/>
        </w:rPr>
        <w:t>分冠军中小企业近200家企业参与贵州省的信息化建设。公司</w:t>
      </w:r>
      <w:r>
        <w:rPr>
          <w:rFonts w:ascii="SimSun" w:hAnsi="SimSun" w:eastAsia="SimSun" w:cs="SimSun"/>
          <w:sz w:val="21"/>
          <w:szCs w:val="21"/>
          <w:spacing w:val="5"/>
        </w:rPr>
        <w:t>汇聚了丰</w:t>
      </w:r>
    </w:p>
    <w:p>
      <w:pPr>
        <w:ind w:left="104"/>
        <w:spacing w:before="1" w:line="218" w:lineRule="auto"/>
        <w:rPr>
          <w:rFonts w:ascii="SimSun" w:hAnsi="SimSun" w:eastAsia="SimSun" w:cs="SimSun"/>
          <w:sz w:val="21"/>
          <w:szCs w:val="21"/>
        </w:rPr>
      </w:pPr>
      <w:r>
        <w:rPr>
          <w:rFonts w:ascii="SimSun" w:hAnsi="SimSun" w:eastAsia="SimSun" w:cs="SimSun"/>
          <w:sz w:val="21"/>
          <w:szCs w:val="21"/>
          <w:spacing w:val="-1"/>
        </w:rPr>
        <w:t>富的产业生态资源，助力贵州省大数据战略大步向前推进。</w:t>
      </w:r>
    </w:p>
    <w:p>
      <w:pPr>
        <w:ind w:left="104" w:firstLine="430"/>
        <w:spacing w:before="230" w:line="343" w:lineRule="auto"/>
        <w:jc w:val="both"/>
        <w:rPr>
          <w:rFonts w:ascii="SimSun" w:hAnsi="SimSun" w:eastAsia="SimSun" w:cs="SimSun"/>
          <w:sz w:val="21"/>
          <w:szCs w:val="21"/>
        </w:rPr>
      </w:pPr>
      <w:r>
        <w:rPr>
          <w:rFonts w:ascii="SimSun" w:hAnsi="SimSun" w:eastAsia="SimSun" w:cs="SimSun"/>
          <w:sz w:val="21"/>
          <w:szCs w:val="21"/>
          <w:spacing w:val="5"/>
        </w:rPr>
        <w:t>2014年建成运行的贵州大数据综合试验区展示中心设置“产业发 </w:t>
      </w:r>
      <w:r>
        <w:rPr>
          <w:rFonts w:ascii="SimSun" w:hAnsi="SimSun" w:eastAsia="SimSun" w:cs="SimSun"/>
          <w:sz w:val="21"/>
          <w:szCs w:val="21"/>
        </w:rPr>
        <w:t>展情况”“应用案例”“云上贵州”“数据铁</w:t>
      </w:r>
      <w:r>
        <w:rPr>
          <w:rFonts w:ascii="SimSun" w:hAnsi="SimSun" w:eastAsia="SimSun" w:cs="SimSun"/>
          <w:sz w:val="21"/>
          <w:szCs w:val="21"/>
          <w:spacing w:val="-1"/>
        </w:rPr>
        <w:t>笼”等专题，展示了贵州</w:t>
      </w:r>
      <w:r>
        <w:rPr>
          <w:rFonts w:ascii="SimSun" w:hAnsi="SimSun" w:eastAsia="SimSun" w:cs="SimSun"/>
          <w:sz w:val="21"/>
          <w:szCs w:val="21"/>
        </w:rPr>
        <w:t xml:space="preserve"> </w:t>
      </w:r>
      <w:r>
        <w:rPr>
          <w:rFonts w:ascii="SimSun" w:hAnsi="SimSun" w:eastAsia="SimSun" w:cs="SimSun"/>
          <w:sz w:val="21"/>
          <w:szCs w:val="21"/>
          <w:spacing w:val="5"/>
        </w:rPr>
        <w:t>省和贵阳市在政府、商业、民用等方面的大数据产业发展情况。2015 </w:t>
      </w:r>
      <w:r>
        <w:rPr>
          <w:rFonts w:ascii="SimSun" w:hAnsi="SimSun" w:eastAsia="SimSun" w:cs="SimSun"/>
          <w:sz w:val="21"/>
          <w:szCs w:val="21"/>
          <w:spacing w:val="15"/>
        </w:rPr>
        <w:t>年贵州大数据电子信息产业规模总量达到2000亿元，增长37%。截 </w:t>
      </w:r>
      <w:r>
        <w:rPr>
          <w:rFonts w:ascii="SimSun" w:hAnsi="SimSun" w:eastAsia="SimSun" w:cs="SimSun"/>
          <w:sz w:val="21"/>
          <w:szCs w:val="21"/>
          <w:spacing w:val="16"/>
        </w:rPr>
        <w:t>至2015年12月，贵州大数据电子信息产业工商注册企业达到1.7万</w:t>
      </w:r>
      <w:r>
        <w:rPr>
          <w:rFonts w:ascii="SimSun" w:hAnsi="SimSun" w:eastAsia="SimSun" w:cs="SimSun"/>
          <w:sz w:val="21"/>
          <w:szCs w:val="21"/>
        </w:rPr>
        <w:t xml:space="preserve"> </w:t>
      </w:r>
      <w:r>
        <w:rPr>
          <w:rFonts w:ascii="SimSun" w:hAnsi="SimSun" w:eastAsia="SimSun" w:cs="SimSun"/>
          <w:sz w:val="21"/>
          <w:szCs w:val="21"/>
          <w:spacing w:val="13"/>
        </w:rPr>
        <w:t>家，以电子信息产业为主导的园区有25个，以大数据引领的贵州电</w:t>
      </w:r>
      <w:r>
        <w:rPr>
          <w:rFonts w:ascii="SimSun" w:hAnsi="SimSun" w:eastAsia="SimSun" w:cs="SimSun"/>
          <w:sz w:val="21"/>
          <w:szCs w:val="21"/>
          <w:spacing w:val="11"/>
        </w:rPr>
        <w:t xml:space="preserve"> </w:t>
      </w:r>
      <w:r>
        <w:rPr>
          <w:rFonts w:ascii="SimSun" w:hAnsi="SimSun" w:eastAsia="SimSun" w:cs="SimSun"/>
          <w:sz w:val="21"/>
          <w:szCs w:val="21"/>
          <w:spacing w:val="22"/>
        </w:rPr>
        <w:t>子信息产业2015年增加值同比增长80%以上。①2015年6月1</w:t>
      </w:r>
      <w:r>
        <w:rPr>
          <w:rFonts w:ascii="SimSun" w:hAnsi="SimSun" w:eastAsia="SimSun" w:cs="SimSun"/>
          <w:sz w:val="21"/>
          <w:szCs w:val="21"/>
          <w:spacing w:val="21"/>
        </w:rPr>
        <w:t>7日</w:t>
      </w:r>
      <w:r>
        <w:rPr>
          <w:rFonts w:ascii="SimSun" w:hAnsi="SimSun" w:eastAsia="SimSun" w:cs="SimSun"/>
          <w:sz w:val="21"/>
          <w:szCs w:val="21"/>
        </w:rPr>
        <w:t xml:space="preserve">  </w:t>
      </w:r>
      <w:r>
        <w:rPr>
          <w:rFonts w:ascii="SimSun" w:hAnsi="SimSun" w:eastAsia="SimSun" w:cs="SimSun"/>
          <w:sz w:val="21"/>
          <w:szCs w:val="21"/>
          <w:spacing w:val="9"/>
        </w:rPr>
        <w:t>习近平总书记在贵州考察期间，非常关注贵州大数据产</w:t>
      </w:r>
      <w:r>
        <w:rPr>
          <w:rFonts w:ascii="SimSun" w:hAnsi="SimSun" w:eastAsia="SimSun" w:cs="SimSun"/>
          <w:sz w:val="21"/>
          <w:szCs w:val="21"/>
          <w:spacing w:val="8"/>
        </w:rPr>
        <w:t>业发展情况，</w:t>
      </w:r>
      <w:r>
        <w:rPr>
          <w:rFonts w:ascii="SimSun" w:hAnsi="SimSun" w:eastAsia="SimSun" w:cs="SimSun"/>
          <w:sz w:val="21"/>
          <w:szCs w:val="21"/>
        </w:rPr>
        <w:t xml:space="preserve"> </w:t>
      </w:r>
      <w:r>
        <w:rPr>
          <w:rFonts w:ascii="SimSun" w:hAnsi="SimSun" w:eastAsia="SimSun" w:cs="SimSun"/>
          <w:sz w:val="21"/>
          <w:szCs w:val="21"/>
          <w:spacing w:val="6"/>
        </w:rPr>
        <w:t>并来到展示中心听取贵州大数据产业发展、规划和实际应用情况并指</w:t>
      </w:r>
    </w:p>
    <w:p>
      <w:pPr>
        <w:ind w:left="105"/>
        <w:spacing w:line="218" w:lineRule="auto"/>
        <w:rPr>
          <w:rFonts w:ascii="SimSun" w:hAnsi="SimSun" w:eastAsia="SimSun" w:cs="SimSun"/>
          <w:sz w:val="21"/>
          <w:szCs w:val="21"/>
        </w:rPr>
      </w:pPr>
      <w:r>
        <w:rPr>
          <w:rFonts w:ascii="SimSun" w:hAnsi="SimSun" w:eastAsia="SimSun" w:cs="SimSun"/>
          <w:sz w:val="21"/>
          <w:szCs w:val="21"/>
          <w:spacing w:val="1"/>
        </w:rPr>
        <w:t>出贵州发展大数据确实有道理。</w:t>
      </w:r>
    </w:p>
    <w:p>
      <w:pPr>
        <w:pStyle w:val="BodyText"/>
        <w:spacing w:line="258" w:lineRule="auto"/>
        <w:rPr/>
      </w:pPr>
      <w:r/>
    </w:p>
    <w:p>
      <w:pPr>
        <w:pStyle w:val="BodyText"/>
        <w:spacing w:line="259" w:lineRule="auto"/>
        <w:rPr/>
      </w:pPr>
      <w:r/>
    </w:p>
    <w:p>
      <w:pPr>
        <w:pStyle w:val="BodyText"/>
        <w:spacing w:line="259" w:lineRule="auto"/>
        <w:rPr/>
      </w:pPr>
      <w:r/>
    </w:p>
    <w:p>
      <w:pPr>
        <w:ind w:left="464"/>
        <w:spacing w:before="69" w:line="217" w:lineRule="auto"/>
        <w:rPr>
          <w:rFonts w:ascii="SimSun" w:hAnsi="SimSun" w:eastAsia="SimSun" w:cs="SimSun"/>
          <w:sz w:val="21"/>
          <w:szCs w:val="21"/>
        </w:rPr>
      </w:pPr>
      <w:r>
        <w:rPr>
          <w:rFonts w:ascii="SimSun" w:hAnsi="SimSun" w:eastAsia="SimSun" w:cs="SimSun"/>
          <w:sz w:val="21"/>
          <w:szCs w:val="21"/>
          <w:spacing w:val="-20"/>
          <w:w w:val="88"/>
        </w:rPr>
        <w:t>①</w:t>
      </w:r>
      <w:r>
        <w:rPr>
          <w:rFonts w:ascii="SimSun" w:hAnsi="SimSun" w:eastAsia="SimSun" w:cs="SimSun"/>
          <w:sz w:val="21"/>
          <w:szCs w:val="21"/>
          <w:spacing w:val="40"/>
        </w:rPr>
        <w:t xml:space="preserve"> </w:t>
      </w:r>
      <w:r>
        <w:rPr>
          <w:rFonts w:ascii="SimSun" w:hAnsi="SimSun" w:eastAsia="SimSun" w:cs="SimSun"/>
          <w:sz w:val="21"/>
          <w:szCs w:val="21"/>
          <w:spacing w:val="-20"/>
          <w:w w:val="88"/>
        </w:rPr>
        <w:t>“数”说贵州大数据：从无到有再到优.新浪财经，2016-03-02.</w:t>
      </w:r>
    </w:p>
    <w:p>
      <w:pPr>
        <w:spacing w:line="217" w:lineRule="auto"/>
        <w:sectPr>
          <w:footerReference w:type="default" r:id="rId209"/>
          <w:pgSz w:w="8370" w:h="12670"/>
          <w:pgMar w:top="400" w:right="934" w:bottom="607" w:left="764" w:header="0" w:footer="399" w:gutter="0"/>
        </w:sectPr>
        <w:rPr>
          <w:rFonts w:ascii="SimSun" w:hAnsi="SimSun" w:eastAsia="SimSun" w:cs="SimSun"/>
          <w:sz w:val="21"/>
          <w:szCs w:val="21"/>
        </w:rPr>
      </w:pPr>
    </w:p>
    <w:p>
      <w:pPr>
        <w:pStyle w:val="BodyText"/>
        <w:spacing w:line="249" w:lineRule="auto"/>
        <w:rPr/>
      </w:pPr>
      <w:r/>
    </w:p>
    <w:p>
      <w:pPr>
        <w:pStyle w:val="BodyText"/>
        <w:spacing w:line="250" w:lineRule="auto"/>
        <w:rPr/>
      </w:pPr>
      <w:r/>
    </w:p>
    <w:p>
      <w:pPr>
        <w:spacing w:before="71" w:line="221" w:lineRule="auto"/>
        <w:jc w:val="right"/>
        <w:rPr>
          <w:rFonts w:ascii="SimHei" w:hAnsi="SimHei" w:eastAsia="SimHei" w:cs="SimHei"/>
          <w:sz w:val="22"/>
          <w:szCs w:val="22"/>
        </w:rPr>
      </w:pPr>
      <w:r>
        <w:rPr>
          <w:rFonts w:ascii="SimHei" w:hAnsi="SimHei" w:eastAsia="SimHei" w:cs="SimHei"/>
          <w:sz w:val="22"/>
          <w:szCs w:val="22"/>
          <w:b/>
          <w:bCs/>
          <w:color w:val="284EA7"/>
          <w:spacing w:val="-28"/>
          <w:w w:val="96"/>
        </w:rPr>
        <w:t>第3章</w:t>
      </w:r>
      <w:r>
        <w:rPr>
          <w:rFonts w:ascii="SimHei" w:hAnsi="SimHei" w:eastAsia="SimHei" w:cs="SimHei"/>
          <w:sz w:val="22"/>
          <w:szCs w:val="22"/>
          <w:color w:val="284EA7"/>
          <w:spacing w:val="-28"/>
          <w:w w:val="96"/>
        </w:rPr>
        <w:t xml:space="preserve">  </w:t>
      </w:r>
      <w:r>
        <w:rPr>
          <w:rFonts w:ascii="SimHei" w:hAnsi="SimHei" w:eastAsia="SimHei" w:cs="SimHei"/>
          <w:sz w:val="22"/>
          <w:szCs w:val="22"/>
          <w:b/>
          <w:bCs/>
          <w:color w:val="284EA7"/>
          <w:spacing w:val="-28"/>
          <w:w w:val="96"/>
        </w:rPr>
        <w:t>贵州</w:t>
      </w:r>
      <w:r>
        <w:rPr>
          <w:rFonts w:ascii="SimHei" w:hAnsi="SimHei" w:eastAsia="SimHei" w:cs="SimHei"/>
          <w:sz w:val="22"/>
          <w:szCs w:val="22"/>
          <w:b/>
          <w:bCs/>
          <w:color w:val="284EA7"/>
          <w:spacing w:val="-27"/>
          <w:w w:val="96"/>
        </w:rPr>
        <w:t>数据治理概</w:t>
      </w:r>
      <w:r>
        <w:rPr>
          <w:rFonts w:ascii="SimHei" w:hAnsi="SimHei" w:eastAsia="SimHei" w:cs="SimHei"/>
          <w:sz w:val="22"/>
          <w:szCs w:val="22"/>
          <w:b/>
          <w:bCs/>
          <w:color w:val="284EA7"/>
          <w:spacing w:val="-7"/>
          <w:w w:val="96"/>
        </w:rPr>
        <w:t>貌</w:t>
      </w:r>
    </w:p>
    <w:p>
      <w:pPr>
        <w:pStyle w:val="BodyText"/>
        <w:spacing w:line="293" w:lineRule="auto"/>
        <w:rPr/>
      </w:pPr>
      <w:r/>
    </w:p>
    <w:p>
      <w:pPr>
        <w:ind w:right="37"/>
        <w:spacing w:before="71" w:line="221" w:lineRule="auto"/>
        <w:outlineLvl w:val="2"/>
        <w:jc w:val="right"/>
        <w:rPr>
          <w:rFonts w:ascii="SimHei" w:hAnsi="SimHei" w:eastAsia="SimHei" w:cs="SimHei"/>
          <w:sz w:val="22"/>
          <w:szCs w:val="22"/>
        </w:rPr>
      </w:pPr>
      <w:r>
        <w:rPr>
          <w:rFonts w:ascii="SimHei" w:hAnsi="SimHei" w:eastAsia="SimHei" w:cs="SimHei"/>
          <w:sz w:val="22"/>
          <w:szCs w:val="22"/>
          <w:b/>
          <w:bCs/>
          <w:color w:val="0539B2"/>
          <w:spacing w:val="5"/>
        </w:rPr>
        <w:t>3.1.3</w:t>
      </w:r>
      <w:r>
        <w:rPr>
          <w:rFonts w:ascii="SimHei" w:hAnsi="SimHei" w:eastAsia="SimHei" w:cs="SimHei"/>
          <w:sz w:val="22"/>
          <w:szCs w:val="22"/>
          <w:color w:val="0539B2"/>
          <w:spacing w:val="5"/>
        </w:rPr>
        <w:t xml:space="preserve">  </w:t>
      </w:r>
      <w:r>
        <w:rPr>
          <w:rFonts w:ascii="SimHei" w:hAnsi="SimHei" w:eastAsia="SimHei" w:cs="SimHei"/>
          <w:sz w:val="22"/>
          <w:szCs w:val="22"/>
          <w:b/>
          <w:bCs/>
          <w:color w:val="0539B2"/>
          <w:spacing w:val="5"/>
        </w:rPr>
        <w:t>“聚通用”攻坚——国家大数据综合试验区落地生根</w:t>
      </w:r>
    </w:p>
    <w:p>
      <w:pPr>
        <w:ind w:left="109" w:right="32" w:firstLine="420"/>
        <w:spacing w:before="311" w:line="327" w:lineRule="auto"/>
        <w:jc w:val="both"/>
        <w:rPr>
          <w:rFonts w:ascii="SimSun" w:hAnsi="SimSun" w:eastAsia="SimSun" w:cs="SimSun"/>
          <w:sz w:val="22"/>
          <w:szCs w:val="22"/>
        </w:rPr>
      </w:pPr>
      <w:r>
        <w:rPr>
          <w:rFonts w:ascii="SimSun" w:hAnsi="SimSun" w:eastAsia="SimSun" w:cs="SimSun"/>
          <w:sz w:val="22"/>
          <w:szCs w:val="22"/>
          <w:spacing w:val="-3"/>
        </w:rPr>
        <w:t>2016年，贵州省成为首个国家级大数据综合</w:t>
      </w:r>
      <w:r>
        <w:rPr>
          <w:rFonts w:ascii="SimSun" w:hAnsi="SimSun" w:eastAsia="SimSun" w:cs="SimSun"/>
          <w:sz w:val="22"/>
          <w:szCs w:val="22"/>
          <w:spacing w:val="-4"/>
        </w:rPr>
        <w:t>试验区。在国家的战</w:t>
      </w:r>
      <w:r>
        <w:rPr>
          <w:rFonts w:ascii="SimSun" w:hAnsi="SimSun" w:eastAsia="SimSun" w:cs="SimSun"/>
          <w:sz w:val="22"/>
          <w:szCs w:val="22"/>
        </w:rPr>
        <w:t xml:space="preserve"> </w:t>
      </w:r>
      <w:r>
        <w:rPr>
          <w:rFonts w:ascii="SimSun" w:hAnsi="SimSun" w:eastAsia="SimSun" w:cs="SimSun"/>
          <w:sz w:val="22"/>
          <w:szCs w:val="22"/>
          <w:spacing w:val="-4"/>
        </w:rPr>
        <w:t>略支持下，贵州快速行动、科学规划，积极整合资源，聚焦政务数据</w:t>
      </w:r>
      <w:r>
        <w:rPr>
          <w:rFonts w:ascii="SimSun" w:hAnsi="SimSun" w:eastAsia="SimSun" w:cs="SimSun"/>
          <w:sz w:val="22"/>
          <w:szCs w:val="22"/>
          <w:spacing w:val="1"/>
        </w:rPr>
        <w:t xml:space="preserve"> </w:t>
      </w:r>
      <w:r>
        <w:rPr>
          <w:rFonts w:ascii="SimSun" w:hAnsi="SimSun" w:eastAsia="SimSun" w:cs="SimSun"/>
          <w:sz w:val="22"/>
          <w:szCs w:val="22"/>
          <w:spacing w:val="-1"/>
        </w:rPr>
        <w:t>资源“聚通用”,做好立法、制度和标准规范保障，在实践中进一步</w:t>
      </w:r>
      <w:r>
        <w:rPr>
          <w:rFonts w:ascii="SimSun" w:hAnsi="SimSun" w:eastAsia="SimSun" w:cs="SimSun"/>
          <w:sz w:val="22"/>
          <w:szCs w:val="22"/>
          <w:spacing w:val="10"/>
        </w:rPr>
        <w:t xml:space="preserve"> </w:t>
      </w:r>
      <w:r>
        <w:rPr>
          <w:rFonts w:ascii="SimSun" w:hAnsi="SimSun" w:eastAsia="SimSun" w:cs="SimSun"/>
          <w:sz w:val="22"/>
          <w:szCs w:val="22"/>
          <w:spacing w:val="-4"/>
        </w:rPr>
        <w:t>探索数据资源管理与共享开放、数据中心整合、数据资源应用、数据</w:t>
      </w:r>
      <w:r>
        <w:rPr>
          <w:rFonts w:ascii="SimSun" w:hAnsi="SimSun" w:eastAsia="SimSun" w:cs="SimSun"/>
          <w:sz w:val="22"/>
          <w:szCs w:val="22"/>
          <w:spacing w:val="1"/>
        </w:rPr>
        <w:t xml:space="preserve"> </w:t>
      </w:r>
      <w:r>
        <w:rPr>
          <w:rFonts w:ascii="SimSun" w:hAnsi="SimSun" w:eastAsia="SimSun" w:cs="SimSun"/>
          <w:sz w:val="22"/>
          <w:szCs w:val="22"/>
          <w:spacing w:val="-4"/>
        </w:rPr>
        <w:t>要素流通、大数据产业集聚、大数据国际合作和大数据制度创</w:t>
      </w:r>
      <w:r>
        <w:rPr>
          <w:rFonts w:ascii="SimSun" w:hAnsi="SimSun" w:eastAsia="SimSun" w:cs="SimSun"/>
          <w:sz w:val="22"/>
          <w:szCs w:val="22"/>
          <w:spacing w:val="-5"/>
        </w:rPr>
        <w:t>新。通</w:t>
      </w:r>
      <w:r>
        <w:rPr>
          <w:rFonts w:ascii="SimSun" w:hAnsi="SimSun" w:eastAsia="SimSun" w:cs="SimSun"/>
          <w:sz w:val="22"/>
          <w:szCs w:val="22"/>
        </w:rPr>
        <w:t xml:space="preserve"> </w:t>
      </w:r>
      <w:r>
        <w:rPr>
          <w:rFonts w:ascii="SimSun" w:hAnsi="SimSun" w:eastAsia="SimSun" w:cs="SimSun"/>
          <w:sz w:val="22"/>
          <w:szCs w:val="22"/>
          <w:spacing w:val="-4"/>
        </w:rPr>
        <w:t>过“聚通用”攻坚会战，实现了政务系统和数据的互联互通、整</w:t>
      </w:r>
      <w:r>
        <w:rPr>
          <w:rFonts w:ascii="SimSun" w:hAnsi="SimSun" w:eastAsia="SimSun" w:cs="SimSun"/>
          <w:sz w:val="22"/>
          <w:szCs w:val="22"/>
          <w:spacing w:val="-5"/>
        </w:rPr>
        <w:t>合共</w:t>
      </w:r>
    </w:p>
    <w:p>
      <w:pPr>
        <w:ind w:left="109"/>
        <w:spacing w:before="1" w:line="217" w:lineRule="auto"/>
        <w:rPr>
          <w:rFonts w:ascii="SimSun" w:hAnsi="SimSun" w:eastAsia="SimSun" w:cs="SimSun"/>
          <w:sz w:val="22"/>
          <w:szCs w:val="22"/>
        </w:rPr>
      </w:pPr>
      <w:r>
        <w:rPr>
          <w:rFonts w:ascii="SimSun" w:hAnsi="SimSun" w:eastAsia="SimSun" w:cs="SimSun"/>
          <w:sz w:val="22"/>
          <w:szCs w:val="22"/>
          <w:spacing w:val="-8"/>
        </w:rPr>
        <w:t>享，为深入挖掘数据价值奠定了良好基础。</w:t>
      </w:r>
    </w:p>
    <w:p>
      <w:pPr>
        <w:ind w:left="532"/>
        <w:spacing w:before="300" w:line="220" w:lineRule="auto"/>
        <w:outlineLvl w:val="2"/>
        <w:rPr>
          <w:rFonts w:ascii="KaiTi" w:hAnsi="KaiTi" w:eastAsia="KaiTi" w:cs="KaiTi"/>
          <w:sz w:val="22"/>
          <w:szCs w:val="22"/>
        </w:rPr>
      </w:pPr>
      <w:hyperlink w:history="true" r:id="rId213">
        <w:r>
          <w:rPr>
            <w:rFonts w:ascii="KaiTi" w:hAnsi="KaiTi" w:eastAsia="KaiTi" w:cs="KaiTi"/>
            <w:sz w:val="22"/>
            <w:szCs w:val="22"/>
            <w:b/>
            <w:bCs/>
            <w:color w:val="0833A8"/>
            <w:spacing w:val="6"/>
          </w:rPr>
          <w:t>3.1.3.1</w:t>
        </w:r>
      </w:hyperlink>
      <w:r>
        <w:rPr>
          <w:rFonts w:ascii="KaiTi" w:hAnsi="KaiTi" w:eastAsia="KaiTi" w:cs="KaiTi"/>
          <w:sz w:val="22"/>
          <w:szCs w:val="22"/>
          <w:color w:val="0833A8"/>
          <w:spacing w:val="4"/>
        </w:rPr>
        <w:t xml:space="preserve">  </w:t>
      </w:r>
      <w:r>
        <w:rPr>
          <w:rFonts w:ascii="KaiTi" w:hAnsi="KaiTi" w:eastAsia="KaiTi" w:cs="KaiTi"/>
          <w:sz w:val="22"/>
          <w:szCs w:val="22"/>
          <w:b/>
          <w:bCs/>
          <w:color w:val="0833A8"/>
          <w:spacing w:val="6"/>
        </w:rPr>
        <w:t>贯彻国家要求精神，完善政策制度保障</w:t>
      </w:r>
    </w:p>
    <w:p>
      <w:pPr>
        <w:ind w:right="21" w:firstLine="530"/>
        <w:spacing w:before="196" w:line="327" w:lineRule="auto"/>
        <w:jc w:val="both"/>
        <w:rPr>
          <w:rFonts w:ascii="SimSun" w:hAnsi="SimSun" w:eastAsia="SimSun" w:cs="SimSun"/>
          <w:sz w:val="22"/>
          <w:szCs w:val="22"/>
        </w:rPr>
      </w:pPr>
      <w:r>
        <w:rPr>
          <w:rFonts w:ascii="SimSun" w:hAnsi="SimSun" w:eastAsia="SimSun" w:cs="SimSun"/>
          <w:sz w:val="22"/>
          <w:szCs w:val="22"/>
          <w:spacing w:val="8"/>
        </w:rPr>
        <w:t>2016年2月25日，国家发展改革委、工业和信息化部、中央网</w:t>
      </w:r>
      <w:r>
        <w:rPr>
          <w:rFonts w:ascii="SimSun" w:hAnsi="SimSun" w:eastAsia="SimSun" w:cs="SimSun"/>
          <w:sz w:val="22"/>
          <w:szCs w:val="22"/>
        </w:rPr>
        <w:t xml:space="preserve"> </w:t>
      </w:r>
      <w:r>
        <w:rPr>
          <w:rFonts w:ascii="SimSun" w:hAnsi="SimSun" w:eastAsia="SimSun" w:cs="SimSun"/>
          <w:sz w:val="22"/>
          <w:szCs w:val="22"/>
          <w:spacing w:val="7"/>
        </w:rPr>
        <w:t>信办发函批复，同意贵州省建设国家大数据(贵州)综合试验区</w:t>
      </w:r>
      <w:r>
        <w:rPr>
          <w:rFonts w:ascii="SimSun" w:hAnsi="SimSun" w:eastAsia="SimSun" w:cs="SimSun"/>
          <w:sz w:val="22"/>
          <w:szCs w:val="22"/>
          <w:spacing w:val="6"/>
        </w:rPr>
        <w:t>，这</w:t>
      </w:r>
      <w:r>
        <w:rPr>
          <w:rFonts w:ascii="SimSun" w:hAnsi="SimSun" w:eastAsia="SimSun" w:cs="SimSun"/>
          <w:sz w:val="22"/>
          <w:szCs w:val="22"/>
        </w:rPr>
        <w:t xml:space="preserve"> </w:t>
      </w:r>
      <w:r>
        <w:rPr>
          <w:rFonts w:ascii="SimSun" w:hAnsi="SimSun" w:eastAsia="SimSun" w:cs="SimSun"/>
          <w:sz w:val="22"/>
          <w:szCs w:val="22"/>
          <w:spacing w:val="7"/>
        </w:rPr>
        <w:t>也是首个国家级大数据综合试验区。批复要求国家大数据(贵州</w:t>
      </w:r>
      <w:r>
        <w:rPr>
          <w:rFonts w:ascii="SimSun" w:hAnsi="SimSun" w:eastAsia="SimSun" w:cs="SimSun"/>
          <w:sz w:val="22"/>
          <w:szCs w:val="22"/>
          <w:spacing w:val="6"/>
        </w:rPr>
        <w:t>)综</w:t>
      </w:r>
      <w:r>
        <w:rPr>
          <w:rFonts w:ascii="SimSun" w:hAnsi="SimSun" w:eastAsia="SimSun" w:cs="SimSun"/>
          <w:sz w:val="22"/>
          <w:szCs w:val="22"/>
        </w:rPr>
        <w:t xml:space="preserve"> </w:t>
      </w:r>
      <w:r>
        <w:rPr>
          <w:rFonts w:ascii="SimSun" w:hAnsi="SimSun" w:eastAsia="SimSun" w:cs="SimSun"/>
          <w:sz w:val="22"/>
          <w:szCs w:val="22"/>
          <w:spacing w:val="-1"/>
        </w:rPr>
        <w:t>合试验区围绕数据资源管理与共享开放、数据中心整合、数据资源应</w:t>
      </w:r>
      <w:r>
        <w:rPr>
          <w:rFonts w:ascii="SimSun" w:hAnsi="SimSun" w:eastAsia="SimSun" w:cs="SimSun"/>
          <w:sz w:val="22"/>
          <w:szCs w:val="22"/>
          <w:spacing w:val="18"/>
        </w:rPr>
        <w:t xml:space="preserve"> </w:t>
      </w:r>
      <w:r>
        <w:rPr>
          <w:rFonts w:ascii="SimSun" w:hAnsi="SimSun" w:eastAsia="SimSun" w:cs="SimSun"/>
          <w:sz w:val="22"/>
          <w:szCs w:val="22"/>
          <w:spacing w:val="7"/>
        </w:rPr>
        <w:t>用、数据要素流通、大数据产业集聚、大数据国际合作、大数据制</w:t>
      </w:r>
      <w:r>
        <w:rPr>
          <w:rFonts w:ascii="SimSun" w:hAnsi="SimSun" w:eastAsia="SimSun" w:cs="SimSun"/>
          <w:sz w:val="22"/>
          <w:szCs w:val="22"/>
          <w:spacing w:val="14"/>
        </w:rPr>
        <w:t xml:space="preserve"> </w:t>
      </w:r>
      <w:r>
        <w:rPr>
          <w:rFonts w:ascii="SimSun" w:hAnsi="SimSun" w:eastAsia="SimSun" w:cs="SimSun"/>
          <w:sz w:val="22"/>
          <w:szCs w:val="22"/>
          <w:spacing w:val="7"/>
        </w:rPr>
        <w:t>度创新等七大主要任务开展系统性试验，通过不断总结可借鉴、可</w:t>
      </w:r>
      <w:r>
        <w:rPr>
          <w:rFonts w:ascii="SimSun" w:hAnsi="SimSun" w:eastAsia="SimSun" w:cs="SimSun"/>
          <w:sz w:val="22"/>
          <w:szCs w:val="22"/>
          <w:spacing w:val="5"/>
        </w:rPr>
        <w:t xml:space="preserve"> </w:t>
      </w:r>
      <w:r>
        <w:rPr>
          <w:rFonts w:ascii="SimSun" w:hAnsi="SimSun" w:eastAsia="SimSun" w:cs="SimSun"/>
          <w:sz w:val="22"/>
          <w:szCs w:val="22"/>
          <w:spacing w:val="7"/>
        </w:rPr>
        <w:t>复制、可推广的实践经验，最终形成试验区的辐射带动和示范引领</w:t>
      </w:r>
      <w:r>
        <w:rPr>
          <w:rFonts w:ascii="SimSun" w:hAnsi="SimSun" w:eastAsia="SimSun" w:cs="SimSun"/>
          <w:sz w:val="22"/>
          <w:szCs w:val="22"/>
          <w:spacing w:val="5"/>
        </w:rPr>
        <w:t xml:space="preserve"> </w:t>
      </w:r>
      <w:r>
        <w:rPr>
          <w:rFonts w:ascii="SimSun" w:hAnsi="SimSun" w:eastAsia="SimSun" w:cs="SimSun"/>
          <w:sz w:val="22"/>
          <w:szCs w:val="22"/>
          <w:spacing w:val="19"/>
        </w:rPr>
        <w:t>效应。同年5月24日，工业和信息化部办公厅下发工信厅通信函</w:t>
      </w:r>
      <w:r>
        <w:rPr>
          <w:rFonts w:ascii="SimSun" w:hAnsi="SimSun" w:eastAsia="SimSun" w:cs="SimSun"/>
          <w:sz w:val="22"/>
          <w:szCs w:val="22"/>
          <w:spacing w:val="1"/>
        </w:rPr>
        <w:t xml:space="preserve"> </w:t>
      </w:r>
      <w:r>
        <w:rPr>
          <w:rFonts w:ascii="SimSun" w:hAnsi="SimSun" w:eastAsia="SimSun" w:cs="SimSun"/>
          <w:sz w:val="22"/>
          <w:szCs w:val="22"/>
          <w:spacing w:val="-4"/>
        </w:rPr>
        <w:t>〔2016〕357号文件，同意授予贵州省“贵州·中国南方数据中心示范</w:t>
      </w:r>
      <w:r>
        <w:rPr>
          <w:rFonts w:ascii="SimSun" w:hAnsi="SimSun" w:eastAsia="SimSun" w:cs="SimSun"/>
          <w:sz w:val="22"/>
          <w:szCs w:val="22"/>
          <w:spacing w:val="17"/>
        </w:rPr>
        <w:t xml:space="preserve"> </w:t>
      </w:r>
      <w:r>
        <w:rPr>
          <w:rFonts w:ascii="SimSun" w:hAnsi="SimSun" w:eastAsia="SimSun" w:cs="SimSun"/>
          <w:sz w:val="22"/>
          <w:szCs w:val="22"/>
          <w:spacing w:val="-1"/>
        </w:rPr>
        <w:t>基地”称号。函称贵州在数据中心建设方面拥有自然条件优势和较好</w:t>
      </w:r>
      <w:r>
        <w:rPr>
          <w:rFonts w:ascii="SimSun" w:hAnsi="SimSun" w:eastAsia="SimSun" w:cs="SimSun"/>
          <w:sz w:val="22"/>
          <w:szCs w:val="22"/>
          <w:spacing w:val="17"/>
        </w:rPr>
        <w:t xml:space="preserve"> </w:t>
      </w:r>
      <w:r>
        <w:rPr>
          <w:rFonts w:ascii="SimSun" w:hAnsi="SimSun" w:eastAsia="SimSun" w:cs="SimSun"/>
          <w:sz w:val="22"/>
          <w:szCs w:val="22"/>
        </w:rPr>
        <w:t>的探索示范基础，要求贵州在数据资源整合、</w:t>
      </w:r>
      <w:r>
        <w:rPr>
          <w:rFonts w:ascii="SimSun" w:hAnsi="SimSun" w:eastAsia="SimSun" w:cs="SimSun"/>
          <w:sz w:val="22"/>
          <w:szCs w:val="22"/>
          <w:spacing w:val="-1"/>
        </w:rPr>
        <w:t>应用服务推广、产业聚</w:t>
      </w:r>
      <w:r>
        <w:rPr>
          <w:rFonts w:ascii="SimSun" w:hAnsi="SimSun" w:eastAsia="SimSun" w:cs="SimSun"/>
          <w:sz w:val="22"/>
          <w:szCs w:val="22"/>
        </w:rPr>
        <w:t xml:space="preserve"> </w:t>
      </w:r>
      <w:r>
        <w:rPr>
          <w:rFonts w:ascii="SimSun" w:hAnsi="SimSun" w:eastAsia="SimSun" w:cs="SimSun"/>
          <w:sz w:val="22"/>
          <w:szCs w:val="22"/>
          <w:spacing w:val="-1"/>
        </w:rPr>
        <w:t>集发展、制度规范创新等方面开展系统性试点示范，实现数据中心应</w:t>
      </w:r>
      <w:r>
        <w:rPr>
          <w:rFonts w:ascii="SimSun" w:hAnsi="SimSun" w:eastAsia="SimSun" w:cs="SimSun"/>
          <w:sz w:val="22"/>
          <w:szCs w:val="22"/>
          <w:spacing w:val="18"/>
        </w:rPr>
        <w:t xml:space="preserve"> </w:t>
      </w:r>
      <w:r>
        <w:rPr>
          <w:rFonts w:ascii="SimSun" w:hAnsi="SimSun" w:eastAsia="SimSun" w:cs="SimSun"/>
          <w:sz w:val="22"/>
          <w:szCs w:val="22"/>
        </w:rPr>
        <w:t>用服务水平提升、绿色节能降耗、保障安全</w:t>
      </w:r>
      <w:r>
        <w:rPr>
          <w:rFonts w:ascii="SimSun" w:hAnsi="SimSun" w:eastAsia="SimSun" w:cs="SimSun"/>
          <w:sz w:val="22"/>
          <w:szCs w:val="22"/>
          <w:spacing w:val="-1"/>
        </w:rPr>
        <w:t>可靠，把贵州建设成为全</w:t>
      </w:r>
      <w:r>
        <w:rPr>
          <w:rFonts w:ascii="SimSun" w:hAnsi="SimSun" w:eastAsia="SimSun" w:cs="SimSun"/>
          <w:sz w:val="22"/>
          <w:szCs w:val="22"/>
        </w:rPr>
        <w:t xml:space="preserve"> </w:t>
      </w:r>
      <w:r>
        <w:rPr>
          <w:rFonts w:ascii="SimSun" w:hAnsi="SimSun" w:eastAsia="SimSun" w:cs="SimSun"/>
          <w:sz w:val="22"/>
          <w:szCs w:val="22"/>
          <w:spacing w:val="-1"/>
        </w:rPr>
        <w:t>国领先的数据存储灾备基地和大数据应用服务基地，并将云计算数据</w:t>
      </w:r>
      <w:r>
        <w:rPr>
          <w:rFonts w:ascii="SimSun" w:hAnsi="SimSun" w:eastAsia="SimSun" w:cs="SimSun"/>
          <w:sz w:val="22"/>
          <w:szCs w:val="22"/>
          <w:spacing w:val="1"/>
        </w:rPr>
        <w:t xml:space="preserve"> </w:t>
      </w:r>
      <w:r>
        <w:rPr>
          <w:rFonts w:ascii="SimSun" w:hAnsi="SimSun" w:eastAsia="SimSun" w:cs="SimSun"/>
          <w:sz w:val="22"/>
          <w:szCs w:val="22"/>
          <w:spacing w:val="-1"/>
        </w:rPr>
        <w:t>中心服务逐步向南方地区辐射，为全国数据中心发展布局起到一定的</w:t>
      </w:r>
    </w:p>
    <w:p>
      <w:pPr>
        <w:ind w:left="109"/>
        <w:spacing w:line="220" w:lineRule="auto"/>
        <w:rPr>
          <w:rFonts w:ascii="SimSun" w:hAnsi="SimSun" w:eastAsia="SimSun" w:cs="SimSun"/>
          <w:sz w:val="22"/>
          <w:szCs w:val="22"/>
        </w:rPr>
      </w:pPr>
      <w:r>
        <w:rPr>
          <w:rFonts w:ascii="SimSun" w:hAnsi="SimSun" w:eastAsia="SimSun" w:cs="SimSun"/>
          <w:sz w:val="22"/>
          <w:szCs w:val="22"/>
          <w:spacing w:val="-15"/>
        </w:rPr>
        <w:t>示范作用。</w:t>
      </w:r>
    </w:p>
    <w:p>
      <w:pPr>
        <w:spacing w:line="220" w:lineRule="auto"/>
        <w:sectPr>
          <w:footerReference w:type="default" r:id="rId212"/>
          <w:pgSz w:w="8370" w:h="12670"/>
          <w:pgMar w:top="400" w:right="924" w:bottom="594" w:left="819" w:header="0" w:footer="376" w:gutter="0"/>
        </w:sectPr>
        <w:rPr>
          <w:rFonts w:ascii="SimSun" w:hAnsi="SimSun" w:eastAsia="SimSun" w:cs="SimSun"/>
          <w:sz w:val="22"/>
          <w:szCs w:val="22"/>
        </w:rPr>
      </w:pPr>
    </w:p>
    <w:p>
      <w:pPr>
        <w:pStyle w:val="BodyText"/>
        <w:spacing w:line="473" w:lineRule="auto"/>
        <w:rPr/>
      </w:pPr>
      <w:r/>
    </w:p>
    <w:p>
      <w:pPr>
        <w:ind w:left="107"/>
        <w:spacing w:before="68" w:line="219" w:lineRule="auto"/>
        <w:rPr>
          <w:rFonts w:ascii="SimSun" w:hAnsi="SimSun" w:eastAsia="SimSun" w:cs="SimSun"/>
          <w:sz w:val="21"/>
          <w:szCs w:val="21"/>
        </w:rPr>
      </w:pPr>
      <w:r>
        <w:rPr>
          <w:rFonts w:ascii="SimSun" w:hAnsi="SimSun" w:eastAsia="SimSun" w:cs="SimSun"/>
          <w:sz w:val="21"/>
          <w:szCs w:val="21"/>
          <w:b/>
          <w:bCs/>
          <w:color w:val="0041B2"/>
          <w:spacing w:val="-14"/>
          <w:w w:val="90"/>
        </w:rPr>
        <w:t>数据治理之路——贵州实践</w:t>
      </w:r>
    </w:p>
    <w:p>
      <w:pPr>
        <w:pStyle w:val="BodyText"/>
        <w:spacing w:line="294" w:lineRule="auto"/>
        <w:rPr/>
      </w:pPr>
      <w:r/>
    </w:p>
    <w:p>
      <w:pPr>
        <w:ind w:left="105" w:right="46" w:firstLine="440"/>
        <w:spacing w:before="68" w:line="352" w:lineRule="auto"/>
        <w:jc w:val="both"/>
        <w:rPr>
          <w:rFonts w:ascii="SimSun" w:hAnsi="SimSun" w:eastAsia="SimSun" w:cs="SimSun"/>
          <w:sz w:val="21"/>
          <w:szCs w:val="21"/>
        </w:rPr>
      </w:pPr>
      <w:r>
        <w:rPr>
          <w:rFonts w:ascii="SimSun" w:hAnsi="SimSun" w:eastAsia="SimSun" w:cs="SimSun"/>
          <w:sz w:val="21"/>
          <w:szCs w:val="21"/>
          <w:spacing w:val="-1"/>
        </w:rPr>
        <w:t>在接连的国家级“大礼包”面前，贵州快速行动、科学规</w:t>
      </w:r>
      <w:r>
        <w:rPr>
          <w:rFonts w:ascii="SimSun" w:hAnsi="SimSun" w:eastAsia="SimSun" w:cs="SimSun"/>
          <w:sz w:val="21"/>
          <w:szCs w:val="21"/>
          <w:spacing w:val="-2"/>
        </w:rPr>
        <w:t>划，做好</w:t>
      </w:r>
      <w:r>
        <w:rPr>
          <w:rFonts w:ascii="SimSun" w:hAnsi="SimSun" w:eastAsia="SimSun" w:cs="SimSun"/>
          <w:sz w:val="21"/>
          <w:szCs w:val="21"/>
        </w:rPr>
        <w:t xml:space="preserve"> </w:t>
      </w:r>
      <w:r>
        <w:rPr>
          <w:rFonts w:ascii="SimSun" w:hAnsi="SimSun" w:eastAsia="SimSun" w:cs="SimSun"/>
          <w:sz w:val="21"/>
          <w:szCs w:val="21"/>
          <w:spacing w:val="-1"/>
        </w:rPr>
        <w:t>立法、制度和标准规范保障，整合资源、稳步推进各项任务，为加快国</w:t>
      </w:r>
    </w:p>
    <w:p>
      <w:pPr>
        <w:ind w:left="105"/>
        <w:spacing w:line="219" w:lineRule="auto"/>
        <w:rPr>
          <w:rFonts w:ascii="SimSun" w:hAnsi="SimSun" w:eastAsia="SimSun" w:cs="SimSun"/>
          <w:sz w:val="21"/>
          <w:szCs w:val="21"/>
        </w:rPr>
      </w:pPr>
      <w:r>
        <w:rPr>
          <w:rFonts w:ascii="SimSun" w:hAnsi="SimSun" w:eastAsia="SimSun" w:cs="SimSun"/>
          <w:sz w:val="21"/>
          <w:szCs w:val="21"/>
          <w:spacing w:val="-5"/>
        </w:rPr>
        <w:t>家大数据综合试验区和中国南方数据中心示范基地建设打下坚实基础。</w:t>
      </w:r>
    </w:p>
    <w:p>
      <w:pPr>
        <w:ind w:left="104" w:right="39" w:firstLine="443"/>
        <w:spacing w:before="135" w:line="346" w:lineRule="auto"/>
        <w:jc w:val="both"/>
        <w:rPr>
          <w:rFonts w:ascii="SimSun" w:hAnsi="SimSun" w:eastAsia="SimSun" w:cs="SimSun"/>
          <w:sz w:val="21"/>
          <w:szCs w:val="21"/>
        </w:rPr>
      </w:pPr>
      <w:r>
        <w:rPr>
          <w:rFonts w:ascii="SimHei" w:hAnsi="SimHei" w:eastAsia="SimHei" w:cs="SimHei"/>
          <w:sz w:val="21"/>
          <w:szCs w:val="21"/>
          <w:b/>
          <w:bCs/>
        </w:rPr>
        <w:t>地方立法层面：</w:t>
      </w:r>
      <w:r>
        <w:rPr>
          <w:rFonts w:ascii="SimHei" w:hAnsi="SimHei" w:eastAsia="SimHei" w:cs="SimHei"/>
          <w:sz w:val="21"/>
          <w:szCs w:val="21"/>
          <w:spacing w:val="54"/>
        </w:rPr>
        <w:t xml:space="preserve"> </w:t>
      </w:r>
      <w:r>
        <w:rPr>
          <w:rFonts w:ascii="SimSun" w:hAnsi="SimSun" w:eastAsia="SimSun" w:cs="SimSun"/>
          <w:sz w:val="21"/>
          <w:szCs w:val="21"/>
        </w:rPr>
        <w:t>为推动大数据发展应用，运用大数据促进经济发 </w:t>
      </w:r>
      <w:r>
        <w:rPr>
          <w:rFonts w:ascii="SimSun" w:hAnsi="SimSun" w:eastAsia="SimSun" w:cs="SimSun"/>
          <w:sz w:val="21"/>
          <w:szCs w:val="21"/>
          <w:spacing w:val="5"/>
        </w:rPr>
        <w:t>展、完善社会治理、提升政府服务管理能力、服务改善民生，培育壮</w:t>
      </w:r>
      <w:r>
        <w:rPr>
          <w:rFonts w:ascii="SimSun" w:hAnsi="SimSun" w:eastAsia="SimSun" w:cs="SimSun"/>
          <w:sz w:val="21"/>
          <w:szCs w:val="21"/>
          <w:spacing w:val="18"/>
        </w:rPr>
        <w:t xml:space="preserve"> </w:t>
      </w:r>
      <w:r>
        <w:rPr>
          <w:rFonts w:ascii="SimSun" w:hAnsi="SimSun" w:eastAsia="SimSun" w:cs="SimSun"/>
          <w:sz w:val="21"/>
          <w:szCs w:val="21"/>
          <w:spacing w:val="15"/>
        </w:rPr>
        <w:t>大战略性新兴产业，2016年1月15日，贵州省第十二届人民代表大</w:t>
      </w:r>
      <w:r>
        <w:rPr>
          <w:rFonts w:ascii="SimSun" w:hAnsi="SimSun" w:eastAsia="SimSun" w:cs="SimSun"/>
          <w:sz w:val="21"/>
          <w:szCs w:val="21"/>
          <w:spacing w:val="3"/>
        </w:rPr>
        <w:t xml:space="preserve"> </w:t>
      </w:r>
      <w:r>
        <w:rPr>
          <w:rFonts w:ascii="SimSun" w:hAnsi="SimSun" w:eastAsia="SimSun" w:cs="SimSun"/>
          <w:sz w:val="21"/>
          <w:szCs w:val="21"/>
          <w:spacing w:val="3"/>
        </w:rPr>
        <w:t>会常务委员会第二十次会议通过《贵州省大数据发展应用促进条例》,</w:t>
      </w:r>
      <w:r>
        <w:rPr>
          <w:rFonts w:ascii="SimSun" w:hAnsi="SimSun" w:eastAsia="SimSun" w:cs="SimSun"/>
          <w:sz w:val="21"/>
          <w:szCs w:val="21"/>
          <w:spacing w:val="6"/>
        </w:rPr>
        <w:t xml:space="preserve"> </w:t>
      </w:r>
      <w:r>
        <w:rPr>
          <w:rFonts w:ascii="SimSun" w:hAnsi="SimSun" w:eastAsia="SimSun" w:cs="SimSun"/>
          <w:sz w:val="21"/>
          <w:szCs w:val="21"/>
          <w:spacing w:val="5"/>
        </w:rPr>
        <w:t>这是中国首部大数据地方法规，紧扣贵州大数据应用的现实需求和发</w:t>
      </w:r>
      <w:r>
        <w:rPr>
          <w:rFonts w:ascii="SimSun" w:hAnsi="SimSun" w:eastAsia="SimSun" w:cs="SimSun"/>
          <w:sz w:val="21"/>
          <w:szCs w:val="21"/>
          <w:spacing w:val="18"/>
        </w:rPr>
        <w:t xml:space="preserve"> </w:t>
      </w:r>
      <w:r>
        <w:rPr>
          <w:rFonts w:ascii="SimSun" w:hAnsi="SimSun" w:eastAsia="SimSun" w:cs="SimSun"/>
          <w:sz w:val="21"/>
          <w:szCs w:val="21"/>
          <w:spacing w:val="6"/>
        </w:rPr>
        <w:t>展趋势，对数据采集、数据共享开发、数据权属</w:t>
      </w:r>
      <w:r>
        <w:rPr>
          <w:rFonts w:ascii="SimSun" w:hAnsi="SimSun" w:eastAsia="SimSun" w:cs="SimSun"/>
          <w:sz w:val="21"/>
          <w:szCs w:val="21"/>
          <w:spacing w:val="5"/>
        </w:rPr>
        <w:t>、数据交易、数据安</w:t>
      </w:r>
      <w:r>
        <w:rPr>
          <w:rFonts w:ascii="SimSun" w:hAnsi="SimSun" w:eastAsia="SimSun" w:cs="SimSun"/>
          <w:sz w:val="21"/>
          <w:szCs w:val="21"/>
        </w:rPr>
        <w:t xml:space="preserve"> </w:t>
      </w:r>
      <w:r>
        <w:rPr>
          <w:rFonts w:ascii="SimSun" w:hAnsi="SimSun" w:eastAsia="SimSun" w:cs="SimSun"/>
          <w:sz w:val="21"/>
          <w:szCs w:val="21"/>
          <w:spacing w:val="6"/>
        </w:rPr>
        <w:t>全以及“云上贵州”等基本问题作出了宣示性、原</w:t>
      </w:r>
      <w:r>
        <w:rPr>
          <w:rFonts w:ascii="SimSun" w:hAnsi="SimSun" w:eastAsia="SimSun" w:cs="SimSun"/>
          <w:sz w:val="21"/>
          <w:szCs w:val="21"/>
          <w:spacing w:val="5"/>
        </w:rPr>
        <w:t>则性、概括性和指</w:t>
      </w:r>
    </w:p>
    <w:p>
      <w:pPr>
        <w:ind w:left="205"/>
        <w:spacing w:line="219" w:lineRule="auto"/>
        <w:rPr>
          <w:rFonts w:ascii="SimSun" w:hAnsi="SimSun" w:eastAsia="SimSun" w:cs="SimSun"/>
          <w:sz w:val="21"/>
          <w:szCs w:val="21"/>
        </w:rPr>
      </w:pPr>
      <w:r>
        <w:rPr>
          <w:rFonts w:ascii="SimSun" w:hAnsi="SimSun" w:eastAsia="SimSun" w:cs="SimSun"/>
          <w:sz w:val="21"/>
          <w:szCs w:val="21"/>
          <w:spacing w:val="-2"/>
        </w:rPr>
        <w:t>引性规定，大数据发展正式步入法治轨道。</w:t>
      </w:r>
    </w:p>
    <w:p>
      <w:pPr>
        <w:ind w:firstLine="548"/>
        <w:spacing w:before="178" w:line="343" w:lineRule="auto"/>
        <w:tabs>
          <w:tab w:val="left" w:pos="105"/>
        </w:tabs>
        <w:jc w:val="both"/>
        <w:rPr>
          <w:rFonts w:ascii="SimSun" w:hAnsi="SimSun" w:eastAsia="SimSun" w:cs="SimSun"/>
          <w:sz w:val="21"/>
          <w:szCs w:val="21"/>
        </w:rPr>
      </w:pPr>
      <w:r>
        <w:rPr>
          <w:rFonts w:ascii="SimHei" w:hAnsi="SimHei" w:eastAsia="SimHei" w:cs="SimHei"/>
          <w:sz w:val="21"/>
          <w:szCs w:val="21"/>
          <w:b/>
          <w:bCs/>
          <w:spacing w:val="20"/>
        </w:rPr>
        <w:t>顶层设计方面：</w:t>
      </w:r>
      <w:r>
        <w:rPr>
          <w:rFonts w:ascii="SimHei" w:hAnsi="SimHei" w:eastAsia="SimHei" w:cs="SimHei"/>
          <w:sz w:val="21"/>
          <w:szCs w:val="21"/>
          <w:spacing w:val="20"/>
        </w:rPr>
        <w:t xml:space="preserve"> </w:t>
      </w:r>
      <w:r>
        <w:rPr>
          <w:rFonts w:ascii="SimSun" w:hAnsi="SimSun" w:eastAsia="SimSun" w:cs="SimSun"/>
          <w:sz w:val="21"/>
          <w:szCs w:val="21"/>
          <w:spacing w:val="20"/>
        </w:rPr>
        <w:t>2016年6月，贵州省委、省政府出台《关于</w:t>
      </w:r>
      <w:r>
        <w:rPr>
          <w:rFonts w:ascii="SimSun" w:hAnsi="SimSun" w:eastAsia="SimSun" w:cs="SimSun"/>
          <w:sz w:val="21"/>
          <w:szCs w:val="21"/>
          <w:spacing w:val="2"/>
        </w:rPr>
        <w:t xml:space="preserve"> </w:t>
      </w:r>
      <w:r>
        <w:rPr>
          <w:rFonts w:ascii="SimSun" w:hAnsi="SimSun" w:eastAsia="SimSun" w:cs="SimSun"/>
          <w:sz w:val="21"/>
          <w:szCs w:val="21"/>
          <w:spacing w:val="19"/>
        </w:rPr>
        <w:t>实施大数据战略行动建设国家大数据综合试验区的意见》(黔党发 </w:t>
      </w:r>
      <w:r>
        <w:rPr>
          <w:rFonts w:ascii="SimSun" w:hAnsi="SimSun" w:eastAsia="SimSun" w:cs="SimSun"/>
          <w:sz w:val="21"/>
          <w:szCs w:val="21"/>
          <w:spacing w:val="15"/>
        </w:rPr>
        <w:t>〔2016〕14号),明确开展七项试验探索，构建五大支撑体系，实施</w:t>
      </w:r>
      <w:r>
        <w:rPr>
          <w:rFonts w:ascii="SimSun" w:hAnsi="SimSun" w:eastAsia="SimSun" w:cs="SimSun"/>
          <w:sz w:val="21"/>
          <w:szCs w:val="21"/>
          <w:spacing w:val="8"/>
        </w:rPr>
        <w:t xml:space="preserve"> </w:t>
      </w:r>
      <w:r>
        <w:rPr>
          <w:rFonts w:ascii="SimSun" w:hAnsi="SimSun" w:eastAsia="SimSun" w:cs="SimSun"/>
          <w:sz w:val="21"/>
          <w:szCs w:val="21"/>
          <w:spacing w:val="8"/>
        </w:rPr>
        <w:t>十大重点工程，对加快建设国家大数据综合试验区作出全面部署，推 </w:t>
      </w:r>
      <w:r>
        <w:rPr>
          <w:rFonts w:ascii="SimSun" w:hAnsi="SimSun" w:eastAsia="SimSun" w:cs="SimSun"/>
          <w:sz w:val="21"/>
          <w:szCs w:val="21"/>
          <w:spacing w:val="8"/>
        </w:rPr>
        <w:t>动大数据与各行各业深度融合。同年11月，《关于印发贵州省政务数 </w:t>
      </w:r>
      <w:r>
        <w:rPr>
          <w:rFonts w:ascii="SimSun" w:hAnsi="SimSun" w:eastAsia="SimSun" w:cs="SimSun"/>
          <w:sz w:val="21"/>
          <w:szCs w:val="21"/>
          <w:spacing w:val="14"/>
        </w:rPr>
        <w:t>据资源管理暂行办法的通知》(黔府办发〔2016〕42号)颁布，</w:t>
      </w:r>
      <w:r>
        <w:rPr>
          <w:rFonts w:ascii="SimSun" w:hAnsi="SimSun" w:eastAsia="SimSun" w:cs="SimSun"/>
          <w:sz w:val="21"/>
          <w:szCs w:val="21"/>
          <w:spacing w:val="13"/>
        </w:rPr>
        <w:t>对全 </w:t>
      </w:r>
      <w:r>
        <w:rPr>
          <w:rFonts w:ascii="SimSun" w:hAnsi="SimSun" w:eastAsia="SimSun" w:cs="SimSun"/>
          <w:sz w:val="21"/>
          <w:szCs w:val="21"/>
          <w:spacing w:val="10"/>
        </w:rPr>
        <w:t>省政务数据资源的采集、存储、共享、开放及安</w:t>
      </w:r>
      <w:r>
        <w:rPr>
          <w:rFonts w:ascii="SimSun" w:hAnsi="SimSun" w:eastAsia="SimSun" w:cs="SimSun"/>
          <w:sz w:val="21"/>
          <w:szCs w:val="21"/>
          <w:spacing w:val="9"/>
        </w:rPr>
        <w:t>全管理等方面作出了</w:t>
      </w:r>
      <w:r>
        <w:rPr>
          <w:rFonts w:ascii="SimSun" w:hAnsi="SimSun" w:eastAsia="SimSun" w:cs="SimSun"/>
          <w:sz w:val="21"/>
          <w:szCs w:val="21"/>
        </w:rPr>
        <w:t xml:space="preserve"> </w:t>
      </w:r>
      <w:r>
        <w:rPr>
          <w:rFonts w:ascii="SimSun" w:hAnsi="SimSun" w:eastAsia="SimSun" w:cs="SimSun"/>
          <w:sz w:val="21"/>
          <w:szCs w:val="21"/>
          <w:spacing w:val="11"/>
        </w:rPr>
        <w:t>明确规定，为推进政务数据资源“聚通用”指出了明确的行动方向。</w:t>
      </w:r>
      <w:r>
        <w:rPr>
          <w:rFonts w:ascii="SimSun" w:hAnsi="SimSun" w:eastAsia="SimSun" w:cs="SimSun"/>
          <w:sz w:val="21"/>
          <w:szCs w:val="21"/>
          <w:spacing w:val="18"/>
        </w:rPr>
        <w:t xml:space="preserve"> </w:t>
      </w:r>
      <w:r>
        <w:rPr>
          <w:rFonts w:ascii="SimSun" w:hAnsi="SimSun" w:eastAsia="SimSun" w:cs="SimSun"/>
          <w:sz w:val="21"/>
          <w:szCs w:val="21"/>
        </w:rPr>
        <w:tab/>
      </w:r>
      <w:r>
        <w:rPr>
          <w:rFonts w:ascii="SimSun" w:hAnsi="SimSun" w:eastAsia="SimSun" w:cs="SimSun"/>
          <w:sz w:val="21"/>
          <w:szCs w:val="21"/>
          <w:spacing w:val="9"/>
        </w:rPr>
        <w:t>2017年7月，贵州省大数据发展管理局领导小组办公室</w:t>
      </w:r>
      <w:r>
        <w:rPr>
          <w:rFonts w:ascii="SimSun" w:hAnsi="SimSun" w:eastAsia="SimSun" w:cs="SimSun"/>
          <w:sz w:val="21"/>
          <w:szCs w:val="21"/>
          <w:spacing w:val="8"/>
        </w:rPr>
        <w:t>印发《贵州省</w:t>
      </w:r>
      <w:r>
        <w:rPr>
          <w:rFonts w:ascii="SimSun" w:hAnsi="SimSun" w:eastAsia="SimSun" w:cs="SimSun"/>
          <w:sz w:val="21"/>
          <w:szCs w:val="21"/>
        </w:rPr>
        <w:t xml:space="preserve"> </w:t>
      </w:r>
      <w:r>
        <w:rPr>
          <w:rFonts w:ascii="SimSun" w:hAnsi="SimSun" w:eastAsia="SimSun" w:cs="SimSun"/>
          <w:sz w:val="21"/>
          <w:szCs w:val="21"/>
          <w:spacing w:val="13"/>
        </w:rPr>
        <w:t>政府数据资产管理登记暂行办法》,标志着贵州省成为全国首个出台</w:t>
      </w:r>
      <w:r>
        <w:rPr>
          <w:rFonts w:ascii="SimSun" w:hAnsi="SimSun" w:eastAsia="SimSun" w:cs="SimSun"/>
          <w:sz w:val="21"/>
          <w:szCs w:val="21"/>
          <w:spacing w:val="1"/>
        </w:rPr>
        <w:t xml:space="preserve"> </w:t>
      </w:r>
      <w:r>
        <w:rPr>
          <w:rFonts w:ascii="SimSun" w:hAnsi="SimSun" w:eastAsia="SimSun" w:cs="SimSun"/>
          <w:sz w:val="21"/>
          <w:szCs w:val="21"/>
          <w:spacing w:val="10"/>
        </w:rPr>
        <w:t>政府数据资产管理登记办法的省份，在政府数据资产管理登记方面走</w:t>
      </w:r>
    </w:p>
    <w:p>
      <w:pPr>
        <w:ind w:left="105"/>
        <w:spacing w:before="1" w:line="219" w:lineRule="auto"/>
        <w:rPr>
          <w:rFonts w:ascii="SimSun" w:hAnsi="SimSun" w:eastAsia="SimSun" w:cs="SimSun"/>
          <w:sz w:val="21"/>
          <w:szCs w:val="21"/>
        </w:rPr>
      </w:pPr>
      <w:r>
        <w:rPr>
          <w:rFonts w:ascii="SimSun" w:hAnsi="SimSun" w:eastAsia="SimSun" w:cs="SimSun"/>
          <w:sz w:val="21"/>
          <w:szCs w:val="21"/>
          <w:spacing w:val="-2"/>
        </w:rPr>
        <w:t>前列、树标杆。</w:t>
      </w:r>
    </w:p>
    <w:p>
      <w:pPr>
        <w:ind w:left="105" w:right="43" w:firstLine="443"/>
        <w:spacing w:before="226" w:line="353" w:lineRule="auto"/>
        <w:jc w:val="both"/>
        <w:rPr>
          <w:rFonts w:ascii="SimSun" w:hAnsi="SimSun" w:eastAsia="SimSun" w:cs="SimSun"/>
          <w:sz w:val="21"/>
          <w:szCs w:val="21"/>
        </w:rPr>
      </w:pPr>
      <w:r>
        <w:rPr>
          <w:rFonts w:ascii="SimHei" w:hAnsi="SimHei" w:eastAsia="SimHei" w:cs="SimHei"/>
          <w:sz w:val="21"/>
          <w:szCs w:val="21"/>
          <w:b/>
          <w:bCs/>
          <w:spacing w:val="5"/>
        </w:rPr>
        <w:t>标准规范方面：</w:t>
      </w:r>
      <w:r>
        <w:rPr>
          <w:rFonts w:ascii="SimHei" w:hAnsi="SimHei" w:eastAsia="SimHei" w:cs="SimHei"/>
          <w:sz w:val="21"/>
          <w:szCs w:val="21"/>
          <w:spacing w:val="5"/>
        </w:rPr>
        <w:t xml:space="preserve"> </w:t>
      </w:r>
      <w:r>
        <w:rPr>
          <w:rFonts w:ascii="SimSun" w:hAnsi="SimSun" w:eastAsia="SimSun" w:cs="SimSun"/>
          <w:sz w:val="21"/>
          <w:szCs w:val="21"/>
          <w:spacing w:val="5"/>
        </w:rPr>
        <w:t>2016年9月，贵州省质量技术监督局在全国率先</w:t>
      </w:r>
      <w:r>
        <w:rPr>
          <w:rFonts w:ascii="SimSun" w:hAnsi="SimSun" w:eastAsia="SimSun" w:cs="SimSun"/>
          <w:sz w:val="21"/>
          <w:szCs w:val="21"/>
          <w:spacing w:val="7"/>
        </w:rPr>
        <w:t xml:space="preserve"> </w:t>
      </w:r>
      <w:r>
        <w:rPr>
          <w:rFonts w:ascii="SimSun" w:hAnsi="SimSun" w:eastAsia="SimSun" w:cs="SimSun"/>
          <w:sz w:val="21"/>
          <w:szCs w:val="21"/>
          <w:spacing w:val="6"/>
        </w:rPr>
        <w:t>发布了《政府数据</w:t>
      </w:r>
      <w:r>
        <w:rPr>
          <w:rFonts w:ascii="SimSun" w:hAnsi="SimSun" w:eastAsia="SimSun" w:cs="SimSun"/>
          <w:sz w:val="21"/>
          <w:szCs w:val="21"/>
          <w:spacing w:val="111"/>
        </w:rPr>
        <w:t xml:space="preserve"> </w:t>
      </w:r>
      <w:r>
        <w:rPr>
          <w:rFonts w:ascii="SimSun" w:hAnsi="SimSun" w:eastAsia="SimSun" w:cs="SimSun"/>
          <w:sz w:val="21"/>
          <w:szCs w:val="21"/>
          <w:spacing w:val="6"/>
        </w:rPr>
        <w:t>数据分类分级指南》《政府数据资源目录</w:t>
      </w:r>
      <w:r>
        <w:rPr>
          <w:rFonts w:ascii="SimSun" w:hAnsi="SimSun" w:eastAsia="SimSun" w:cs="SimSun"/>
          <w:sz w:val="21"/>
          <w:szCs w:val="21"/>
        </w:rPr>
        <w:t xml:space="preserve">  </w:t>
      </w:r>
      <w:r>
        <w:rPr>
          <w:rFonts w:ascii="SimSun" w:hAnsi="SimSun" w:eastAsia="SimSun" w:cs="SimSun"/>
          <w:sz w:val="21"/>
          <w:szCs w:val="21"/>
          <w:spacing w:val="6"/>
        </w:rPr>
        <w:t>第 1</w:t>
      </w:r>
    </w:p>
    <w:p>
      <w:pPr>
        <w:ind w:left="105"/>
        <w:spacing w:before="1" w:line="218" w:lineRule="auto"/>
        <w:rPr>
          <w:rFonts w:ascii="SimSun" w:hAnsi="SimSun" w:eastAsia="SimSun" w:cs="SimSun"/>
          <w:sz w:val="21"/>
          <w:szCs w:val="21"/>
        </w:rPr>
      </w:pPr>
      <w:r>
        <w:rPr>
          <w:rFonts w:ascii="SimSun" w:hAnsi="SimSun" w:eastAsia="SimSun" w:cs="SimSun"/>
          <w:sz w:val="21"/>
          <w:szCs w:val="21"/>
          <w:spacing w:val="11"/>
        </w:rPr>
        <w:t>部分：元数据描述规范》《政府数据资源目录</w:t>
      </w:r>
      <w:r>
        <w:rPr>
          <w:rFonts w:ascii="SimSun" w:hAnsi="SimSun" w:eastAsia="SimSun" w:cs="SimSun"/>
          <w:sz w:val="21"/>
          <w:szCs w:val="21"/>
          <w:spacing w:val="95"/>
        </w:rPr>
        <w:t xml:space="preserve"> </w:t>
      </w:r>
      <w:r>
        <w:rPr>
          <w:rFonts w:ascii="SimSun" w:hAnsi="SimSun" w:eastAsia="SimSun" w:cs="SimSun"/>
          <w:sz w:val="21"/>
          <w:szCs w:val="21"/>
          <w:spacing w:val="11"/>
        </w:rPr>
        <w:t>第2部分：编制</w:t>
      </w:r>
      <w:r>
        <w:rPr>
          <w:rFonts w:ascii="SimSun" w:hAnsi="SimSun" w:eastAsia="SimSun" w:cs="SimSun"/>
          <w:sz w:val="21"/>
          <w:szCs w:val="21"/>
          <w:spacing w:val="10"/>
        </w:rPr>
        <w:t>工作</w:t>
      </w:r>
    </w:p>
    <w:p>
      <w:pPr>
        <w:spacing w:line="218" w:lineRule="auto"/>
        <w:sectPr>
          <w:footerReference w:type="default" r:id="rId214"/>
          <w:pgSz w:w="8370" w:h="12670"/>
          <w:pgMar w:top="400" w:right="965" w:bottom="607" w:left="755" w:header="0" w:footer="399" w:gutter="0"/>
        </w:sectPr>
        <w:rPr>
          <w:rFonts w:ascii="SimSun" w:hAnsi="SimSun" w:eastAsia="SimSun" w:cs="SimSun"/>
          <w:sz w:val="21"/>
          <w:szCs w:val="21"/>
        </w:rPr>
      </w:pPr>
    </w:p>
    <w:p>
      <w:pPr>
        <w:pStyle w:val="BodyText"/>
        <w:spacing w:line="429" w:lineRule="auto"/>
        <w:rPr/>
      </w:pPr>
      <w:r>
        <w:drawing>
          <wp:anchor distT="0" distB="0" distL="0" distR="0" simplePos="0" relativeHeight="251971584" behindDoc="0" locked="0" layoutInCell="0" allowOverlap="1">
            <wp:simplePos x="0" y="0"/>
            <wp:positionH relativeFrom="page">
              <wp:posOffset>571516</wp:posOffset>
            </wp:positionH>
            <wp:positionV relativeFrom="page">
              <wp:posOffset>7251686</wp:posOffset>
            </wp:positionV>
            <wp:extent cx="933412" cy="6356"/>
            <wp:effectExtent l="0" t="0" r="0" b="0"/>
            <wp:wrapNone/>
            <wp:docPr id="106" name="IM 106"/>
            <wp:cNvGraphicFramePr/>
            <a:graphic>
              <a:graphicData uri="http://schemas.openxmlformats.org/drawingml/2006/picture">
                <pic:pic>
                  <pic:nvPicPr>
                    <pic:cNvPr id="106" name="IM 106"/>
                    <pic:cNvPicPr/>
                  </pic:nvPicPr>
                  <pic:blipFill>
                    <a:blip r:embed="rId216"/>
                    <a:stretch>
                      <a:fillRect/>
                    </a:stretch>
                  </pic:blipFill>
                  <pic:spPr>
                    <a:xfrm rot="0">
                      <a:off x="0" y="0"/>
                      <a:ext cx="933412" cy="6356"/>
                    </a:xfrm>
                    <a:prstGeom prst="rect">
                      <a:avLst/>
                    </a:prstGeom>
                  </pic:spPr>
                </pic:pic>
              </a:graphicData>
            </a:graphic>
          </wp:anchor>
        </w:drawing>
      </w:r>
      <w:r/>
    </w:p>
    <w:p>
      <w:pPr>
        <w:ind w:left="4392"/>
        <w:spacing w:before="72" w:line="221" w:lineRule="auto"/>
        <w:rPr>
          <w:rFonts w:ascii="SimHei" w:hAnsi="SimHei" w:eastAsia="SimHei" w:cs="SimHei"/>
          <w:sz w:val="22"/>
          <w:szCs w:val="22"/>
        </w:rPr>
      </w:pPr>
      <w:r>
        <w:rPr>
          <w:rFonts w:ascii="SimHei" w:hAnsi="SimHei" w:eastAsia="SimHei" w:cs="SimHei"/>
          <w:sz w:val="22"/>
          <w:szCs w:val="22"/>
          <w:b/>
          <w:bCs/>
          <w:color w:val="2862D8"/>
          <w:spacing w:val="-25"/>
          <w:w w:val="97"/>
        </w:rPr>
        <w:t>第3章</w:t>
      </w:r>
      <w:r>
        <w:rPr>
          <w:rFonts w:ascii="SimHei" w:hAnsi="SimHei" w:eastAsia="SimHei" w:cs="SimHei"/>
          <w:sz w:val="22"/>
          <w:szCs w:val="22"/>
          <w:color w:val="2862D8"/>
          <w:spacing w:val="-25"/>
          <w:w w:val="97"/>
        </w:rPr>
        <w:t xml:space="preserve">  </w:t>
      </w:r>
      <w:r>
        <w:rPr>
          <w:rFonts w:ascii="SimHei" w:hAnsi="SimHei" w:eastAsia="SimHei" w:cs="SimHei"/>
          <w:sz w:val="22"/>
          <w:szCs w:val="22"/>
          <w:b/>
          <w:bCs/>
          <w:color w:val="2862D8"/>
          <w:spacing w:val="-25"/>
          <w:w w:val="97"/>
        </w:rPr>
        <w:t>贵州数据治理概貌</w:t>
      </w:r>
    </w:p>
    <w:p>
      <w:pPr>
        <w:pStyle w:val="BodyText"/>
        <w:spacing w:line="270" w:lineRule="auto"/>
        <w:rPr/>
      </w:pPr>
      <w:r/>
    </w:p>
    <w:p>
      <w:pPr>
        <w:ind w:left="40" w:right="79"/>
        <w:spacing w:before="72" w:line="327" w:lineRule="auto"/>
        <w:jc w:val="both"/>
        <w:rPr>
          <w:rFonts w:ascii="SimSun" w:hAnsi="SimSun" w:eastAsia="SimSun" w:cs="SimSun"/>
          <w:sz w:val="22"/>
          <w:szCs w:val="22"/>
        </w:rPr>
      </w:pPr>
      <w:r>
        <w:rPr>
          <w:rFonts w:ascii="SimSun" w:hAnsi="SimSun" w:eastAsia="SimSun" w:cs="SimSun"/>
          <w:sz w:val="22"/>
          <w:szCs w:val="22"/>
          <w:spacing w:val="-7"/>
        </w:rPr>
        <w:t>指南》《政府数据</w:t>
      </w:r>
      <w:r>
        <w:rPr>
          <w:rFonts w:ascii="SimSun" w:hAnsi="SimSun" w:eastAsia="SimSun" w:cs="SimSun"/>
          <w:sz w:val="22"/>
          <w:szCs w:val="22"/>
          <w:spacing w:val="93"/>
        </w:rPr>
        <w:t xml:space="preserve"> </w:t>
      </w:r>
      <w:r>
        <w:rPr>
          <w:rFonts w:ascii="SimSun" w:hAnsi="SimSun" w:eastAsia="SimSun" w:cs="SimSun"/>
          <w:sz w:val="22"/>
          <w:szCs w:val="22"/>
          <w:spacing w:val="-7"/>
        </w:rPr>
        <w:t>数据脱敏工作指南》4项地方标准，指导政府部门</w:t>
      </w:r>
      <w:r>
        <w:rPr>
          <w:rFonts w:ascii="SimSun" w:hAnsi="SimSun" w:eastAsia="SimSun" w:cs="SimSun"/>
          <w:sz w:val="22"/>
          <w:szCs w:val="22"/>
        </w:rPr>
        <w:t xml:space="preserve"> </w:t>
      </w:r>
      <w:r>
        <w:rPr>
          <w:rFonts w:ascii="SimSun" w:hAnsi="SimSun" w:eastAsia="SimSun" w:cs="SimSun"/>
          <w:sz w:val="22"/>
          <w:szCs w:val="22"/>
          <w:spacing w:val="-5"/>
        </w:rPr>
        <w:t>在开放和共享本部门政府数据时，对政府数据分级分类、编制政府数</w:t>
      </w:r>
      <w:r>
        <w:rPr>
          <w:rFonts w:ascii="SimSun" w:hAnsi="SimSun" w:eastAsia="SimSun" w:cs="SimSun"/>
          <w:sz w:val="22"/>
          <w:szCs w:val="22"/>
          <w:spacing w:val="18"/>
        </w:rPr>
        <w:t xml:space="preserve"> </w:t>
      </w:r>
      <w:r>
        <w:rPr>
          <w:rFonts w:ascii="SimSun" w:hAnsi="SimSun" w:eastAsia="SimSun" w:cs="SimSun"/>
          <w:sz w:val="22"/>
          <w:szCs w:val="22"/>
          <w:spacing w:val="-4"/>
        </w:rPr>
        <w:t>据目录、做好数据脱敏工作。同时，贵阳市</w:t>
      </w:r>
      <w:r>
        <w:rPr>
          <w:rFonts w:ascii="SimSun" w:hAnsi="SimSun" w:eastAsia="SimSun" w:cs="SimSun"/>
          <w:sz w:val="22"/>
          <w:szCs w:val="22"/>
          <w:spacing w:val="-5"/>
        </w:rPr>
        <w:t>与全国信标委大数据标准</w:t>
      </w:r>
      <w:r>
        <w:rPr>
          <w:rFonts w:ascii="SimSun" w:hAnsi="SimSun" w:eastAsia="SimSun" w:cs="SimSun"/>
          <w:sz w:val="22"/>
          <w:szCs w:val="22"/>
        </w:rPr>
        <w:t xml:space="preserve"> </w:t>
      </w:r>
      <w:r>
        <w:rPr>
          <w:rFonts w:ascii="SimSun" w:hAnsi="SimSun" w:eastAsia="SimSun" w:cs="SimSun"/>
          <w:sz w:val="22"/>
          <w:szCs w:val="22"/>
          <w:spacing w:val="-5"/>
        </w:rPr>
        <w:t>工作组进行全面合作，共同开展三项贵阳标准研制和两项国家标准研</w:t>
      </w:r>
      <w:r>
        <w:rPr>
          <w:rFonts w:ascii="SimSun" w:hAnsi="SimSun" w:eastAsia="SimSun" w:cs="SimSun"/>
          <w:sz w:val="22"/>
          <w:szCs w:val="22"/>
          <w:spacing w:val="18"/>
        </w:rPr>
        <w:t xml:space="preserve"> </w:t>
      </w:r>
      <w:r>
        <w:rPr>
          <w:rFonts w:ascii="SimSun" w:hAnsi="SimSun" w:eastAsia="SimSun" w:cs="SimSun"/>
          <w:sz w:val="22"/>
          <w:szCs w:val="22"/>
          <w:spacing w:val="7"/>
        </w:rPr>
        <w:t>制与试点示范。2017年2月14日，国内首个大数据标</w:t>
      </w:r>
      <w:r>
        <w:rPr>
          <w:rFonts w:ascii="SimSun" w:hAnsi="SimSun" w:eastAsia="SimSun" w:cs="SimSun"/>
          <w:sz w:val="22"/>
          <w:szCs w:val="22"/>
          <w:spacing w:val="6"/>
        </w:rPr>
        <w:t>准化技术委员</w:t>
      </w:r>
      <w:r>
        <w:rPr>
          <w:rFonts w:ascii="SimSun" w:hAnsi="SimSun" w:eastAsia="SimSun" w:cs="SimSun"/>
          <w:sz w:val="22"/>
          <w:szCs w:val="22"/>
        </w:rPr>
        <w:t xml:space="preserve"> </w:t>
      </w:r>
      <w:r>
        <w:rPr>
          <w:rFonts w:ascii="SimSun" w:hAnsi="SimSun" w:eastAsia="SimSun" w:cs="SimSun"/>
          <w:sz w:val="22"/>
          <w:szCs w:val="22"/>
          <w:spacing w:val="-4"/>
        </w:rPr>
        <w:t>会在贵阳市成立，在负责贵州大数据领域标准体系建设及地方</w:t>
      </w:r>
      <w:r>
        <w:rPr>
          <w:rFonts w:ascii="SimSun" w:hAnsi="SimSun" w:eastAsia="SimSun" w:cs="SimSun"/>
          <w:sz w:val="22"/>
          <w:szCs w:val="22"/>
          <w:spacing w:val="-5"/>
        </w:rPr>
        <w:t>标准制</w:t>
      </w:r>
      <w:r>
        <w:rPr>
          <w:rFonts w:ascii="SimSun" w:hAnsi="SimSun" w:eastAsia="SimSun" w:cs="SimSun"/>
          <w:sz w:val="22"/>
          <w:szCs w:val="22"/>
        </w:rPr>
        <w:t xml:space="preserve"> </w:t>
      </w:r>
      <w:r>
        <w:rPr>
          <w:rFonts w:ascii="SimSun" w:hAnsi="SimSun" w:eastAsia="SimSun" w:cs="SimSun"/>
          <w:sz w:val="22"/>
          <w:szCs w:val="22"/>
          <w:spacing w:val="-4"/>
        </w:rPr>
        <w:t>定、修订、技术审查工作的同时，承担国家标准实验验证</w:t>
      </w:r>
      <w:r>
        <w:rPr>
          <w:rFonts w:ascii="SimSun" w:hAnsi="SimSun" w:eastAsia="SimSun" w:cs="SimSun"/>
          <w:sz w:val="22"/>
          <w:szCs w:val="22"/>
          <w:spacing w:val="-5"/>
        </w:rPr>
        <w:t>和试点示范</w:t>
      </w:r>
    </w:p>
    <w:p>
      <w:pPr>
        <w:ind w:left="40"/>
        <w:spacing w:line="219" w:lineRule="auto"/>
        <w:rPr>
          <w:rFonts w:ascii="SimSun" w:hAnsi="SimSun" w:eastAsia="SimSun" w:cs="SimSun"/>
          <w:sz w:val="22"/>
          <w:szCs w:val="22"/>
        </w:rPr>
      </w:pPr>
      <w:r>
        <w:rPr>
          <w:rFonts w:ascii="SimSun" w:hAnsi="SimSun" w:eastAsia="SimSun" w:cs="SimSun"/>
          <w:sz w:val="22"/>
          <w:szCs w:val="22"/>
          <w:spacing w:val="-10"/>
        </w:rPr>
        <w:t>等应用推广工作。</w:t>
      </w:r>
    </w:p>
    <w:p>
      <w:pPr>
        <w:ind w:left="452"/>
        <w:spacing w:before="296" w:line="220" w:lineRule="auto"/>
        <w:outlineLvl w:val="1"/>
        <w:rPr>
          <w:rFonts w:ascii="KaiTi" w:hAnsi="KaiTi" w:eastAsia="KaiTi" w:cs="KaiTi"/>
          <w:sz w:val="25"/>
          <w:szCs w:val="25"/>
        </w:rPr>
      </w:pPr>
      <w:hyperlink w:history="true" r:id="rId217">
        <w:r>
          <w:rPr>
            <w:rFonts w:ascii="KaiTi" w:hAnsi="KaiTi" w:eastAsia="KaiTi" w:cs="KaiTi"/>
            <w:sz w:val="25"/>
            <w:szCs w:val="25"/>
            <w:b/>
            <w:bCs/>
            <w:color w:val="2948AE"/>
            <w:spacing w:val="-22"/>
          </w:rPr>
          <w:t>3.1.3.2</w:t>
        </w:r>
      </w:hyperlink>
      <w:r>
        <w:rPr>
          <w:rFonts w:ascii="KaiTi" w:hAnsi="KaiTi" w:eastAsia="KaiTi" w:cs="KaiTi"/>
          <w:sz w:val="25"/>
          <w:szCs w:val="25"/>
          <w:color w:val="2948AE"/>
          <w:spacing w:val="-22"/>
        </w:rPr>
        <w:t xml:space="preserve">  </w:t>
      </w:r>
      <w:r>
        <w:rPr>
          <w:rFonts w:ascii="KaiTi" w:hAnsi="KaiTi" w:eastAsia="KaiTi" w:cs="KaiTi"/>
          <w:sz w:val="25"/>
          <w:szCs w:val="25"/>
          <w:b/>
          <w:bCs/>
          <w:color w:val="2948AE"/>
          <w:spacing w:val="-22"/>
        </w:rPr>
        <w:t>“聚通用”攻坚会战，全省政府数据汇聚共享</w:t>
      </w:r>
    </w:p>
    <w:p>
      <w:pPr>
        <w:ind w:left="40" w:firstLine="409"/>
        <w:spacing w:before="187" w:line="327" w:lineRule="auto"/>
        <w:jc w:val="both"/>
        <w:rPr>
          <w:rFonts w:ascii="SimSun" w:hAnsi="SimSun" w:eastAsia="SimSun" w:cs="SimSun"/>
          <w:sz w:val="22"/>
          <w:szCs w:val="22"/>
        </w:rPr>
      </w:pPr>
      <w:r>
        <w:rPr>
          <w:rFonts w:ascii="SimSun" w:hAnsi="SimSun" w:eastAsia="SimSun" w:cs="SimSun"/>
          <w:sz w:val="22"/>
          <w:szCs w:val="22"/>
          <w:spacing w:val="3"/>
        </w:rPr>
        <w:t>2016年5月，国务院总理李克强在中国大数据产业峰会上指</w:t>
      </w:r>
      <w:r>
        <w:rPr>
          <w:rFonts w:ascii="SimSun" w:hAnsi="SimSun" w:eastAsia="SimSun" w:cs="SimSun"/>
          <w:sz w:val="22"/>
          <w:szCs w:val="22"/>
          <w:spacing w:val="2"/>
        </w:rPr>
        <w:t>出，</w:t>
      </w:r>
      <w:r>
        <w:rPr>
          <w:rFonts w:ascii="SimSun" w:hAnsi="SimSun" w:eastAsia="SimSun" w:cs="SimSun"/>
          <w:sz w:val="22"/>
          <w:szCs w:val="22"/>
        </w:rPr>
        <w:t xml:space="preserve"> </w:t>
      </w:r>
      <w:r>
        <w:rPr>
          <w:rFonts w:ascii="SimSun" w:hAnsi="SimSun" w:eastAsia="SimSun" w:cs="SimSun"/>
          <w:sz w:val="22"/>
          <w:szCs w:val="22"/>
          <w:spacing w:val="7"/>
        </w:rPr>
        <w:t>贵州正成长着一棵“智慧树”,发展大数据产业是开了一个</w:t>
      </w:r>
      <w:r>
        <w:rPr>
          <w:rFonts w:ascii="SimSun" w:hAnsi="SimSun" w:eastAsia="SimSun" w:cs="SimSun"/>
          <w:sz w:val="22"/>
          <w:szCs w:val="22"/>
          <w:spacing w:val="6"/>
        </w:rPr>
        <w:t>“钻石</w:t>
      </w:r>
      <w:r>
        <w:rPr>
          <w:rFonts w:ascii="SimSun" w:hAnsi="SimSun" w:eastAsia="SimSun" w:cs="SimSun"/>
          <w:sz w:val="22"/>
          <w:szCs w:val="22"/>
        </w:rPr>
        <w:t xml:space="preserve">  </w:t>
      </w:r>
      <w:r>
        <w:rPr>
          <w:rFonts w:ascii="SimSun" w:hAnsi="SimSun" w:eastAsia="SimSun" w:cs="SimSun"/>
          <w:sz w:val="22"/>
          <w:szCs w:val="22"/>
          <w:spacing w:val="-4"/>
        </w:rPr>
        <w:t>矿”。为了促进“智慧树”繁荣生长、挖掘“钻石矿”的价值，2016 </w:t>
      </w:r>
      <w:r>
        <w:rPr>
          <w:rFonts w:ascii="SimSun" w:hAnsi="SimSun" w:eastAsia="SimSun" w:cs="SimSun"/>
          <w:sz w:val="22"/>
          <w:szCs w:val="22"/>
          <w:spacing w:val="7"/>
        </w:rPr>
        <w:t>年8月1日至12月31</w:t>
      </w:r>
      <w:r>
        <w:rPr>
          <w:rFonts w:ascii="SimSun" w:hAnsi="SimSun" w:eastAsia="SimSun" w:cs="SimSun"/>
          <w:sz w:val="22"/>
          <w:szCs w:val="22"/>
          <w:spacing w:val="-16"/>
        </w:rPr>
        <w:t xml:space="preserve"> </w:t>
      </w:r>
      <w:r>
        <w:rPr>
          <w:rFonts w:ascii="SimSun" w:hAnsi="SimSun" w:eastAsia="SimSun" w:cs="SimSun"/>
          <w:sz w:val="22"/>
          <w:szCs w:val="22"/>
          <w:spacing w:val="7"/>
        </w:rPr>
        <w:t>日，根据《贵州政府数据“聚通用”攻坚会战</w:t>
      </w:r>
      <w:r>
        <w:rPr>
          <w:rFonts w:ascii="SimSun" w:hAnsi="SimSun" w:eastAsia="SimSun" w:cs="SimSun"/>
          <w:sz w:val="22"/>
          <w:szCs w:val="22"/>
        </w:rPr>
        <w:t xml:space="preserve">  </w:t>
      </w:r>
      <w:r>
        <w:rPr>
          <w:rFonts w:ascii="SimSun" w:hAnsi="SimSun" w:eastAsia="SimSun" w:cs="SimSun"/>
          <w:sz w:val="22"/>
          <w:szCs w:val="22"/>
          <w:spacing w:val="3"/>
        </w:rPr>
        <w:t>实施方案》(黔数据领〔2016〕1号),贵州省动员</w:t>
      </w:r>
      <w:r>
        <w:rPr>
          <w:rFonts w:ascii="SimSun" w:hAnsi="SimSun" w:eastAsia="SimSun" w:cs="SimSun"/>
          <w:sz w:val="22"/>
          <w:szCs w:val="22"/>
          <w:spacing w:val="2"/>
        </w:rPr>
        <w:t>全省各级政府开展</w:t>
      </w:r>
      <w:r>
        <w:rPr>
          <w:rFonts w:ascii="SimSun" w:hAnsi="SimSun" w:eastAsia="SimSun" w:cs="SimSun"/>
          <w:sz w:val="22"/>
          <w:szCs w:val="22"/>
        </w:rPr>
        <w:t xml:space="preserve">  </w:t>
      </w:r>
      <w:r>
        <w:rPr>
          <w:rFonts w:ascii="SimSun" w:hAnsi="SimSun" w:eastAsia="SimSun" w:cs="SimSun"/>
          <w:sz w:val="22"/>
          <w:szCs w:val="22"/>
          <w:spacing w:val="-11"/>
        </w:rPr>
        <w:t>政府数据“聚通用”攻坚战，以消除“信息孤岛”“数据</w:t>
      </w:r>
      <w:r>
        <w:rPr>
          <w:rFonts w:ascii="SimSun" w:hAnsi="SimSun" w:eastAsia="SimSun" w:cs="SimSun"/>
          <w:sz w:val="22"/>
          <w:szCs w:val="22"/>
          <w:spacing w:val="-12"/>
        </w:rPr>
        <w:t>烟囱”、推动</w:t>
      </w:r>
      <w:r>
        <w:rPr>
          <w:rFonts w:ascii="SimSun" w:hAnsi="SimSun" w:eastAsia="SimSun" w:cs="SimSun"/>
          <w:sz w:val="22"/>
          <w:szCs w:val="22"/>
        </w:rPr>
        <w:t xml:space="preserve">  </w:t>
      </w:r>
      <w:r>
        <w:rPr>
          <w:rFonts w:ascii="SimSun" w:hAnsi="SimSun" w:eastAsia="SimSun" w:cs="SimSun"/>
          <w:sz w:val="22"/>
          <w:szCs w:val="22"/>
          <w:spacing w:val="-1"/>
        </w:rPr>
        <w:t>政府系统数据互联共享为目标，以贵州省数据共享交换平台为核</w:t>
      </w:r>
      <w:r>
        <w:rPr>
          <w:rFonts w:ascii="SimSun" w:hAnsi="SimSun" w:eastAsia="SimSun" w:cs="SimSun"/>
          <w:sz w:val="22"/>
          <w:szCs w:val="22"/>
          <w:spacing w:val="-2"/>
        </w:rPr>
        <w:t>心，</w:t>
      </w:r>
      <w:r>
        <w:rPr>
          <w:rFonts w:ascii="SimSun" w:hAnsi="SimSun" w:eastAsia="SimSun" w:cs="SimSun"/>
          <w:sz w:val="22"/>
          <w:szCs w:val="22"/>
        </w:rPr>
        <w:t xml:space="preserve"> </w:t>
      </w:r>
      <w:r>
        <w:rPr>
          <w:rFonts w:ascii="SimSun" w:hAnsi="SimSun" w:eastAsia="SimSun" w:cs="SimSun"/>
          <w:sz w:val="22"/>
          <w:szCs w:val="22"/>
          <w:spacing w:val="9"/>
        </w:rPr>
        <w:t>加快国家大数据(贵州)综合试验区建设。在为期5个月的时间里，</w:t>
      </w:r>
      <w:r>
        <w:rPr>
          <w:rFonts w:ascii="SimSun" w:hAnsi="SimSun" w:eastAsia="SimSun" w:cs="SimSun"/>
          <w:sz w:val="22"/>
          <w:szCs w:val="22"/>
          <w:spacing w:val="8"/>
        </w:rPr>
        <w:t xml:space="preserve"> </w:t>
      </w:r>
      <w:r>
        <w:rPr>
          <w:rFonts w:ascii="SimSun" w:hAnsi="SimSun" w:eastAsia="SimSun" w:cs="SimSun"/>
          <w:sz w:val="22"/>
          <w:szCs w:val="22"/>
          <w:spacing w:val="-11"/>
        </w:rPr>
        <w:t>贵州全省上下挂图作战，清单化管理、长效化监督、动态化考核，“聚</w:t>
      </w:r>
    </w:p>
    <w:p>
      <w:pPr>
        <w:ind w:left="40"/>
        <w:spacing w:line="220" w:lineRule="auto"/>
        <w:rPr>
          <w:rFonts w:ascii="SimSun" w:hAnsi="SimSun" w:eastAsia="SimSun" w:cs="SimSun"/>
          <w:sz w:val="22"/>
          <w:szCs w:val="22"/>
        </w:rPr>
      </w:pPr>
      <w:r>
        <w:rPr>
          <w:rFonts w:ascii="SimSun" w:hAnsi="SimSun" w:eastAsia="SimSun" w:cs="SimSun"/>
          <w:sz w:val="22"/>
          <w:szCs w:val="22"/>
          <w:spacing w:val="-9"/>
        </w:rPr>
        <w:t>通用”攻坚战成绩斐然。</w:t>
      </w:r>
    </w:p>
    <w:p>
      <w:pPr>
        <w:ind w:left="40" w:right="19" w:firstLine="303"/>
        <w:spacing w:before="213" w:line="330" w:lineRule="auto"/>
        <w:jc w:val="both"/>
        <w:rPr>
          <w:rFonts w:ascii="SimSun" w:hAnsi="SimSun" w:eastAsia="SimSun" w:cs="SimSun"/>
          <w:sz w:val="22"/>
          <w:szCs w:val="22"/>
        </w:rPr>
      </w:pPr>
      <w:r>
        <w:rPr>
          <w:rFonts w:ascii="SimHei" w:hAnsi="SimHei" w:eastAsia="SimHei" w:cs="SimHei"/>
          <w:sz w:val="22"/>
          <w:szCs w:val="22"/>
          <w:b/>
          <w:bCs/>
          <w:spacing w:val="5"/>
        </w:rPr>
        <w:t>“聚”:政府数据全面迁入云上贵州系统平台。</w:t>
      </w:r>
      <w:r>
        <w:rPr>
          <w:rFonts w:ascii="Times New Roman" w:hAnsi="Times New Roman" w:eastAsia="Times New Roman" w:cs="Times New Roman"/>
          <w:sz w:val="22"/>
          <w:szCs w:val="22"/>
          <w:spacing w:val="5"/>
        </w:rPr>
        <w:t>2</w:t>
      </w:r>
      <w:r>
        <w:rPr>
          <w:rFonts w:ascii="SimSun" w:hAnsi="SimSun" w:eastAsia="SimSun" w:cs="SimSun"/>
          <w:sz w:val="22"/>
          <w:szCs w:val="22"/>
          <w:spacing w:val="5"/>
        </w:rPr>
        <w:t>0</w:t>
      </w:r>
      <w:r>
        <w:rPr>
          <w:rFonts w:ascii="SimSun" w:hAnsi="SimSun" w:eastAsia="SimSun" w:cs="SimSun"/>
          <w:sz w:val="22"/>
          <w:szCs w:val="22"/>
          <w:spacing w:val="4"/>
        </w:rPr>
        <w:t>16年8月8日，</w:t>
      </w:r>
      <w:r>
        <w:rPr>
          <w:rFonts w:ascii="SimSun" w:hAnsi="SimSun" w:eastAsia="SimSun" w:cs="SimSun"/>
          <w:sz w:val="22"/>
          <w:szCs w:val="22"/>
        </w:rPr>
        <w:t xml:space="preserve"> </w:t>
      </w:r>
      <w:r>
        <w:rPr>
          <w:rFonts w:ascii="SimSun" w:hAnsi="SimSun" w:eastAsia="SimSun" w:cs="SimSun"/>
          <w:sz w:val="22"/>
          <w:szCs w:val="22"/>
        </w:rPr>
        <w:t>云上贵州系统平台第二节点正式启动。可提供3368</w:t>
      </w:r>
      <w:r>
        <w:rPr>
          <w:rFonts w:ascii="SimSun" w:hAnsi="SimSun" w:eastAsia="SimSun" w:cs="SimSun"/>
          <w:sz w:val="22"/>
          <w:szCs w:val="22"/>
          <w:spacing w:val="-32"/>
        </w:rPr>
        <w:t xml:space="preserve"> </w:t>
      </w:r>
      <w:r>
        <w:rPr>
          <w:rFonts w:ascii="SimSun" w:hAnsi="SimSun" w:eastAsia="SimSun" w:cs="SimSun"/>
          <w:sz w:val="22"/>
          <w:szCs w:val="22"/>
        </w:rPr>
        <w:t>台弹性计算服务 </w:t>
      </w:r>
      <w:r>
        <w:rPr>
          <w:rFonts w:ascii="SimSun" w:hAnsi="SimSun" w:eastAsia="SimSun" w:cs="SimSun"/>
          <w:sz w:val="22"/>
          <w:szCs w:val="22"/>
          <w:spacing w:val="1"/>
        </w:rPr>
        <w:t>器、972台云数据库服务器、3000</w:t>
      </w:r>
      <w:r>
        <w:rPr>
          <w:rFonts w:ascii="Times New Roman" w:hAnsi="Times New Roman" w:eastAsia="Times New Roman" w:cs="Times New Roman"/>
          <w:sz w:val="22"/>
          <w:szCs w:val="22"/>
          <w:spacing w:val="1"/>
        </w:rPr>
        <w:t>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1"/>
        </w:rPr>
        <w:t>数据存储空间的云上贵州系统平</w:t>
      </w:r>
      <w:r>
        <w:rPr>
          <w:rFonts w:ascii="SimSun" w:hAnsi="SimSun" w:eastAsia="SimSun" w:cs="SimSun"/>
          <w:sz w:val="22"/>
          <w:szCs w:val="22"/>
        </w:rPr>
        <w:t xml:space="preserve"> </w:t>
      </w:r>
      <w:r>
        <w:rPr>
          <w:rFonts w:ascii="SimSun" w:hAnsi="SimSun" w:eastAsia="SimSun" w:cs="SimSun"/>
          <w:sz w:val="22"/>
          <w:szCs w:val="22"/>
          <w:spacing w:val="3"/>
        </w:rPr>
        <w:t>台成为贵州深化政府数据“聚通用”的重要支撑。①截至2016年12</w:t>
      </w:r>
    </w:p>
    <w:p>
      <w:pPr>
        <w:ind w:left="40"/>
        <w:spacing w:before="1" w:line="218" w:lineRule="auto"/>
        <w:rPr>
          <w:rFonts w:ascii="SimSun" w:hAnsi="SimSun" w:eastAsia="SimSun" w:cs="SimSun"/>
          <w:sz w:val="22"/>
          <w:szCs w:val="22"/>
        </w:rPr>
      </w:pPr>
      <w:r>
        <w:rPr>
          <w:rFonts w:ascii="SimSun" w:hAnsi="SimSun" w:eastAsia="SimSun" w:cs="SimSun"/>
          <w:sz w:val="22"/>
          <w:szCs w:val="22"/>
          <w:spacing w:val="7"/>
        </w:rPr>
        <w:t>月底，含省直单位382个应用系统和9市州及贵安</w:t>
      </w:r>
      <w:r>
        <w:rPr>
          <w:rFonts w:ascii="SimSun" w:hAnsi="SimSun" w:eastAsia="SimSun" w:cs="SimSun"/>
          <w:sz w:val="22"/>
          <w:szCs w:val="22"/>
          <w:spacing w:val="6"/>
        </w:rPr>
        <w:t>新区共103个应用</w:t>
      </w:r>
    </w:p>
    <w:p>
      <w:pPr>
        <w:pStyle w:val="BodyText"/>
        <w:spacing w:line="388" w:lineRule="auto"/>
        <w:rPr/>
      </w:pPr>
      <w:r/>
    </w:p>
    <w:p>
      <w:pPr>
        <w:ind w:left="349"/>
        <w:spacing w:before="56" w:line="217" w:lineRule="auto"/>
        <w:rPr>
          <w:rFonts w:ascii="SimSun" w:hAnsi="SimSun" w:eastAsia="SimSun" w:cs="SimSun"/>
          <w:sz w:val="17"/>
          <w:szCs w:val="17"/>
        </w:rPr>
      </w:pPr>
      <w:r>
        <w:rPr>
          <w:rFonts w:ascii="SimSun" w:hAnsi="SimSun" w:eastAsia="SimSun" w:cs="SimSun"/>
          <w:sz w:val="17"/>
          <w:szCs w:val="17"/>
          <w:spacing w:val="-11"/>
        </w:rPr>
        <w:t>①</w:t>
      </w:r>
      <w:r>
        <w:rPr>
          <w:rFonts w:ascii="SimSun" w:hAnsi="SimSun" w:eastAsia="SimSun" w:cs="SimSun"/>
          <w:sz w:val="17"/>
          <w:szCs w:val="17"/>
          <w:spacing w:val="71"/>
        </w:rPr>
        <w:t xml:space="preserve"> </w:t>
      </w:r>
      <w:r>
        <w:rPr>
          <w:rFonts w:ascii="SimSun" w:hAnsi="SimSun" w:eastAsia="SimSun" w:cs="SimSun"/>
          <w:sz w:val="17"/>
          <w:szCs w:val="17"/>
          <w:spacing w:val="-11"/>
        </w:rPr>
        <w:t>“云上贵州”第二节点启动助力政府数据“聚通用”.搜狐网，</w:t>
      </w:r>
      <w:r>
        <w:rPr>
          <w:rFonts w:ascii="SimSun" w:hAnsi="SimSun" w:eastAsia="SimSun" w:cs="SimSun"/>
          <w:sz w:val="17"/>
          <w:szCs w:val="17"/>
          <w:spacing w:val="-12"/>
        </w:rPr>
        <w:t>2016-08-09.</w:t>
      </w:r>
    </w:p>
    <w:p>
      <w:pPr>
        <w:spacing w:line="217" w:lineRule="auto"/>
        <w:sectPr>
          <w:footerReference w:type="default" r:id="rId215"/>
          <w:pgSz w:w="8370" w:h="12670"/>
          <w:pgMar w:top="400" w:right="860" w:bottom="654" w:left="900" w:header="0" w:footer="436" w:gutter="0"/>
        </w:sectPr>
        <w:rPr>
          <w:rFonts w:ascii="SimSun" w:hAnsi="SimSun" w:eastAsia="SimSun" w:cs="SimSun"/>
          <w:sz w:val="17"/>
          <w:szCs w:val="17"/>
        </w:rPr>
      </w:pPr>
    </w:p>
    <w:p>
      <w:pPr>
        <w:pStyle w:val="BodyText"/>
        <w:spacing w:line="442"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002FB1"/>
          <w:spacing w:val="-6"/>
        </w:rPr>
        <w:t>数据治理之路——贵州实践</w:t>
      </w:r>
    </w:p>
    <w:p>
      <w:pPr>
        <w:pStyle w:val="BodyText"/>
        <w:spacing w:line="276" w:lineRule="auto"/>
        <w:rPr/>
      </w:pPr>
      <w:r/>
    </w:p>
    <w:p>
      <w:pPr>
        <w:spacing w:before="72" w:line="336" w:lineRule="auto"/>
        <w:jc w:val="both"/>
        <w:rPr>
          <w:rFonts w:ascii="SimSun" w:hAnsi="SimSun" w:eastAsia="SimSun" w:cs="SimSun"/>
          <w:sz w:val="22"/>
          <w:szCs w:val="22"/>
        </w:rPr>
      </w:pPr>
      <w:r>
        <w:rPr>
          <w:rFonts w:ascii="SimSun" w:hAnsi="SimSun" w:eastAsia="SimSun" w:cs="SimSun"/>
          <w:sz w:val="22"/>
          <w:szCs w:val="22"/>
          <w:spacing w:val="1"/>
        </w:rPr>
        <w:t>系统在内的485个应用系统按照计划顺利接入了云上贵州系统平台。</w:t>
      </w:r>
      <w:r>
        <w:rPr>
          <w:rFonts w:ascii="SimSun" w:hAnsi="SimSun" w:eastAsia="SimSun" w:cs="SimSun"/>
          <w:sz w:val="22"/>
          <w:szCs w:val="22"/>
          <w:spacing w:val="8"/>
        </w:rPr>
        <w:t xml:space="preserve"> </w:t>
      </w:r>
      <w:r>
        <w:rPr>
          <w:rFonts w:ascii="SimSun" w:hAnsi="SimSun" w:eastAsia="SimSun" w:cs="SimSun"/>
          <w:sz w:val="22"/>
          <w:szCs w:val="22"/>
        </w:rPr>
        <w:t>根据《政府数据</w:t>
      </w:r>
      <w:r>
        <w:rPr>
          <w:rFonts w:ascii="SimSun" w:hAnsi="SimSun" w:eastAsia="SimSun" w:cs="SimSun"/>
          <w:sz w:val="22"/>
          <w:szCs w:val="22"/>
          <w:spacing w:val="113"/>
        </w:rPr>
        <w:t xml:space="preserve"> </w:t>
      </w:r>
      <w:r>
        <w:rPr>
          <w:rFonts w:ascii="SimSun" w:hAnsi="SimSun" w:eastAsia="SimSun" w:cs="SimSun"/>
          <w:sz w:val="22"/>
          <w:szCs w:val="22"/>
        </w:rPr>
        <w:t>数据分类分级指南》等4项标准规范的指引，贵州 </w:t>
      </w:r>
      <w:r>
        <w:rPr>
          <w:rFonts w:ascii="SimSun" w:hAnsi="SimSun" w:eastAsia="SimSun" w:cs="SimSun"/>
          <w:sz w:val="22"/>
          <w:szCs w:val="22"/>
          <w:spacing w:val="-4"/>
        </w:rPr>
        <w:t>解决了海量数据汇聚过程中格式不统一、标准不统一等问题，加速迁</w:t>
      </w:r>
    </w:p>
    <w:p>
      <w:pPr>
        <w:spacing w:line="218" w:lineRule="auto"/>
        <w:rPr>
          <w:rFonts w:ascii="SimSun" w:hAnsi="SimSun" w:eastAsia="SimSun" w:cs="SimSun"/>
          <w:sz w:val="22"/>
          <w:szCs w:val="22"/>
        </w:rPr>
      </w:pPr>
      <w:r>
        <w:rPr>
          <w:rFonts w:ascii="SimSun" w:hAnsi="SimSun" w:eastAsia="SimSun" w:cs="SimSun"/>
          <w:sz w:val="22"/>
          <w:szCs w:val="22"/>
          <w:spacing w:val="-8"/>
        </w:rPr>
        <w:t>云聚集数据，为数据的共享开放提供了坚实基础。</w:t>
      </w:r>
    </w:p>
    <w:p>
      <w:pPr>
        <w:ind w:right="36" w:firstLine="343"/>
        <w:spacing w:before="120" w:line="328" w:lineRule="auto"/>
        <w:jc w:val="both"/>
        <w:rPr>
          <w:rFonts w:ascii="SimSun" w:hAnsi="SimSun" w:eastAsia="SimSun" w:cs="SimSun"/>
          <w:sz w:val="22"/>
          <w:szCs w:val="22"/>
        </w:rPr>
      </w:pPr>
      <w:r>
        <w:rPr>
          <w:rFonts w:ascii="SimHei" w:hAnsi="SimHei" w:eastAsia="SimHei" w:cs="SimHei"/>
          <w:sz w:val="22"/>
          <w:szCs w:val="22"/>
          <w:b/>
          <w:bCs/>
          <w:spacing w:val="-1"/>
        </w:rPr>
        <w:t>“通”:跨部门、跨层级、跨区域数据整合共享。</w:t>
      </w:r>
      <w:r>
        <w:rPr>
          <w:rFonts w:ascii="SimHei" w:hAnsi="SimHei" w:eastAsia="SimHei" w:cs="SimHei"/>
          <w:sz w:val="22"/>
          <w:szCs w:val="22"/>
          <w:spacing w:val="-1"/>
        </w:rPr>
        <w:t>2015</w:t>
      </w:r>
      <w:r>
        <w:rPr>
          <w:rFonts w:ascii="SimHei" w:hAnsi="SimHei" w:eastAsia="SimHei" w:cs="SimHei"/>
          <w:sz w:val="22"/>
          <w:szCs w:val="22"/>
          <w:spacing w:val="-43"/>
        </w:rPr>
        <w:t xml:space="preserve"> </w:t>
      </w:r>
      <w:r>
        <w:rPr>
          <w:rFonts w:ascii="SimSun" w:hAnsi="SimSun" w:eastAsia="SimSun" w:cs="SimSun"/>
          <w:sz w:val="22"/>
          <w:szCs w:val="22"/>
          <w:spacing w:val="-1"/>
        </w:rPr>
        <w:t>年</w:t>
      </w:r>
      <w:r>
        <w:rPr>
          <w:rFonts w:ascii="SimSun" w:hAnsi="SimSun" w:eastAsia="SimSun" w:cs="SimSun"/>
          <w:sz w:val="22"/>
          <w:szCs w:val="22"/>
          <w:spacing w:val="-2"/>
        </w:rPr>
        <w:t>，云上</w:t>
      </w:r>
      <w:r>
        <w:rPr>
          <w:rFonts w:ascii="SimSun" w:hAnsi="SimSun" w:eastAsia="SimSun" w:cs="SimSun"/>
          <w:sz w:val="22"/>
          <w:szCs w:val="22"/>
        </w:rPr>
        <w:t xml:space="preserve"> </w:t>
      </w:r>
      <w:r>
        <w:rPr>
          <w:rFonts w:ascii="SimSun" w:hAnsi="SimSun" w:eastAsia="SimSun" w:cs="SimSun"/>
          <w:sz w:val="22"/>
          <w:szCs w:val="22"/>
          <w:spacing w:val="-4"/>
        </w:rPr>
        <w:t>贵州公司与其参股企业贵州中软云上数据技术服务有限公司联合启动</w:t>
      </w:r>
      <w:r>
        <w:rPr>
          <w:rFonts w:ascii="SimSun" w:hAnsi="SimSun" w:eastAsia="SimSun" w:cs="SimSun"/>
          <w:sz w:val="22"/>
          <w:szCs w:val="22"/>
          <w:spacing w:val="4"/>
        </w:rPr>
        <w:t xml:space="preserve"> </w:t>
      </w:r>
      <w:r>
        <w:rPr>
          <w:rFonts w:ascii="SimSun" w:hAnsi="SimSun" w:eastAsia="SimSun" w:cs="SimSun"/>
          <w:sz w:val="22"/>
          <w:szCs w:val="22"/>
          <w:spacing w:val="-5"/>
        </w:rPr>
        <w:t>了全省统一数据共享交换平台“贵州省数据共享交换平台”的建设工</w:t>
      </w:r>
      <w:r>
        <w:rPr>
          <w:rFonts w:ascii="SimSun" w:hAnsi="SimSun" w:eastAsia="SimSun" w:cs="SimSun"/>
          <w:sz w:val="22"/>
          <w:szCs w:val="22"/>
          <w:spacing w:val="10"/>
        </w:rPr>
        <w:t xml:space="preserve"> </w:t>
      </w:r>
      <w:r>
        <w:rPr>
          <w:rFonts w:ascii="SimSun" w:hAnsi="SimSun" w:eastAsia="SimSun" w:cs="SimSun"/>
          <w:sz w:val="22"/>
          <w:szCs w:val="22"/>
          <w:spacing w:val="6"/>
        </w:rPr>
        <w:t>作。2015年平台一期功能搭建完成，2016年5月平台二期优化升级</w:t>
      </w:r>
      <w:r>
        <w:rPr>
          <w:rFonts w:ascii="SimSun" w:hAnsi="SimSun" w:eastAsia="SimSun" w:cs="SimSun"/>
          <w:sz w:val="22"/>
          <w:szCs w:val="22"/>
          <w:spacing w:val="14"/>
        </w:rPr>
        <w:t xml:space="preserve"> </w:t>
      </w:r>
      <w:r>
        <w:rPr>
          <w:rFonts w:ascii="SimSun" w:hAnsi="SimSun" w:eastAsia="SimSun" w:cs="SimSun"/>
          <w:sz w:val="22"/>
          <w:szCs w:val="22"/>
          <w:spacing w:val="3"/>
        </w:rPr>
        <w:t>完成，2016年12月平台正式上线运行。云上贵州数据共享交换平台</w:t>
      </w:r>
      <w:r>
        <w:rPr>
          <w:rFonts w:ascii="SimSun" w:hAnsi="SimSun" w:eastAsia="SimSun" w:cs="SimSun"/>
          <w:sz w:val="22"/>
          <w:szCs w:val="22"/>
          <w:spacing w:val="17"/>
        </w:rPr>
        <w:t xml:space="preserve"> </w:t>
      </w:r>
      <w:r>
        <w:rPr>
          <w:rFonts w:ascii="SimSun" w:hAnsi="SimSun" w:eastAsia="SimSun" w:cs="SimSun"/>
          <w:sz w:val="22"/>
          <w:szCs w:val="22"/>
          <w:spacing w:val="-4"/>
        </w:rPr>
        <w:t>作为云上贵州系统平台的核心组成部分，支撑全省政府数据共享</w:t>
      </w:r>
      <w:r>
        <w:rPr>
          <w:rFonts w:ascii="SimSun" w:hAnsi="SimSun" w:eastAsia="SimSun" w:cs="SimSun"/>
          <w:sz w:val="22"/>
          <w:szCs w:val="22"/>
          <w:spacing w:val="-5"/>
        </w:rPr>
        <w:t>，推</w:t>
      </w:r>
      <w:r>
        <w:rPr>
          <w:rFonts w:ascii="SimSun" w:hAnsi="SimSun" w:eastAsia="SimSun" w:cs="SimSun"/>
          <w:sz w:val="22"/>
          <w:szCs w:val="22"/>
        </w:rPr>
        <w:t xml:space="preserve"> </w:t>
      </w:r>
      <w:r>
        <w:rPr>
          <w:rFonts w:ascii="SimSun" w:hAnsi="SimSun" w:eastAsia="SimSun" w:cs="SimSun"/>
          <w:sz w:val="22"/>
          <w:szCs w:val="22"/>
          <w:spacing w:val="-4"/>
        </w:rPr>
        <w:t>动信息资源互联互通。平台上线运行也标志着贵州人口、法人、自然</w:t>
      </w:r>
      <w:r>
        <w:rPr>
          <w:rFonts w:ascii="SimSun" w:hAnsi="SimSun" w:eastAsia="SimSun" w:cs="SimSun"/>
          <w:sz w:val="22"/>
          <w:szCs w:val="22"/>
        </w:rPr>
        <w:t xml:space="preserve"> </w:t>
      </w:r>
      <w:r>
        <w:rPr>
          <w:rFonts w:ascii="SimSun" w:hAnsi="SimSun" w:eastAsia="SimSun" w:cs="SimSun"/>
          <w:sz w:val="22"/>
          <w:szCs w:val="22"/>
          <w:spacing w:val="3"/>
        </w:rPr>
        <w:t>资源与空间地理、宏观经济四大“基础云”建设完成，超过7760万</w:t>
      </w:r>
      <w:r>
        <w:rPr>
          <w:rFonts w:ascii="SimSun" w:hAnsi="SimSun" w:eastAsia="SimSun" w:cs="SimSun"/>
          <w:sz w:val="22"/>
          <w:szCs w:val="22"/>
          <w:spacing w:val="9"/>
        </w:rPr>
        <w:t xml:space="preserve"> </w:t>
      </w:r>
      <w:r>
        <w:rPr>
          <w:rFonts w:ascii="SimSun" w:hAnsi="SimSun" w:eastAsia="SimSun" w:cs="SimSun"/>
          <w:sz w:val="22"/>
          <w:szCs w:val="22"/>
          <w:spacing w:val="-4"/>
        </w:rPr>
        <w:t>条数据成功互联互通，基础数据库真正变成基础云，贵州成为全国第</w:t>
      </w:r>
      <w:r>
        <w:rPr>
          <w:rFonts w:ascii="SimSun" w:hAnsi="SimSun" w:eastAsia="SimSun" w:cs="SimSun"/>
          <w:sz w:val="22"/>
          <w:szCs w:val="22"/>
          <w:spacing w:val="3"/>
        </w:rPr>
        <w:t xml:space="preserve"> </w:t>
      </w:r>
      <w:r>
        <w:rPr>
          <w:rFonts w:ascii="SimSun" w:hAnsi="SimSun" w:eastAsia="SimSun" w:cs="SimSun"/>
          <w:sz w:val="22"/>
          <w:szCs w:val="22"/>
          <w:spacing w:val="3"/>
        </w:rPr>
        <w:t>一个把四大基础库放在一个云平台上全面共享的省份。截至2017年</w:t>
      </w:r>
      <w:r>
        <w:rPr>
          <w:rFonts w:ascii="SimSun" w:hAnsi="SimSun" w:eastAsia="SimSun" w:cs="SimSun"/>
          <w:sz w:val="22"/>
          <w:szCs w:val="22"/>
          <w:spacing w:val="5"/>
        </w:rPr>
        <w:t xml:space="preserve"> </w:t>
      </w:r>
      <w:r>
        <w:rPr>
          <w:rFonts w:ascii="SimSun" w:hAnsi="SimSun" w:eastAsia="SimSun" w:cs="SimSun"/>
          <w:sz w:val="22"/>
          <w:szCs w:val="22"/>
          <w:spacing w:val="6"/>
        </w:rPr>
        <w:t>12月，平台共有数据目录257个，数据子目录10</w:t>
      </w:r>
      <w:r>
        <w:rPr>
          <w:rFonts w:ascii="SimSun" w:hAnsi="SimSun" w:eastAsia="SimSun" w:cs="SimSun"/>
          <w:sz w:val="22"/>
          <w:szCs w:val="22"/>
          <w:spacing w:val="5"/>
        </w:rPr>
        <w:t>88个，数据元目录</w:t>
      </w:r>
    </w:p>
    <w:p>
      <w:pPr>
        <w:spacing w:line="219" w:lineRule="auto"/>
        <w:rPr>
          <w:rFonts w:ascii="SimSun" w:hAnsi="SimSun" w:eastAsia="SimSun" w:cs="SimSun"/>
          <w:sz w:val="22"/>
          <w:szCs w:val="22"/>
        </w:rPr>
      </w:pPr>
      <w:r>
        <w:rPr>
          <w:rFonts w:ascii="SimSun" w:hAnsi="SimSun" w:eastAsia="SimSun" w:cs="SimSun"/>
          <w:sz w:val="22"/>
          <w:szCs w:val="22"/>
          <w:spacing w:val="8"/>
        </w:rPr>
        <w:t>45932个，数据集542个。</w:t>
      </w:r>
    </w:p>
    <w:p>
      <w:pPr>
        <w:ind w:right="38" w:firstLine="333"/>
        <w:spacing w:before="231" w:line="328" w:lineRule="auto"/>
        <w:jc w:val="both"/>
        <w:rPr>
          <w:rFonts w:ascii="SimSun" w:hAnsi="SimSun" w:eastAsia="SimSun" w:cs="SimSun"/>
          <w:sz w:val="22"/>
          <w:szCs w:val="22"/>
        </w:rPr>
      </w:pPr>
      <w:r>
        <w:rPr>
          <w:rFonts w:ascii="SimHei" w:hAnsi="SimHei" w:eastAsia="SimHei" w:cs="SimHei"/>
          <w:sz w:val="22"/>
          <w:szCs w:val="22"/>
          <w:b/>
          <w:bCs/>
          <w:spacing w:val="5"/>
        </w:rPr>
        <w:t>“用”:深度挖掘大数据政用、商用、民用价值。</w:t>
      </w:r>
      <w:r>
        <w:rPr>
          <w:rFonts w:ascii="SimHei" w:hAnsi="SimHei" w:eastAsia="SimHei" w:cs="SimHei"/>
          <w:sz w:val="22"/>
          <w:szCs w:val="22"/>
          <w:spacing w:val="5"/>
        </w:rPr>
        <w:t>20</w:t>
      </w:r>
      <w:r>
        <w:rPr>
          <w:rFonts w:ascii="SimSun" w:hAnsi="SimSun" w:eastAsia="SimSun" w:cs="SimSun"/>
          <w:sz w:val="22"/>
          <w:szCs w:val="22"/>
          <w:spacing w:val="5"/>
        </w:rPr>
        <w:t>16年9月3</w:t>
      </w:r>
      <w:r>
        <w:rPr>
          <w:rFonts w:ascii="Times New Roman" w:hAnsi="Times New Roman" w:eastAsia="Times New Roman" w:cs="Times New Roman"/>
          <w:sz w:val="22"/>
          <w:szCs w:val="22"/>
          <w:spacing w:val="5"/>
        </w:rPr>
        <w:t>0 </w:t>
      </w:r>
      <w:r>
        <w:rPr>
          <w:rFonts w:ascii="SimSun" w:hAnsi="SimSun" w:eastAsia="SimSun" w:cs="SimSun"/>
          <w:sz w:val="22"/>
          <w:szCs w:val="22"/>
          <w:spacing w:val="-5"/>
        </w:rPr>
        <w:t>日，贵州省政府数据开放平台正式上线运行。作为全国唯一以省级为</w:t>
      </w:r>
      <w:r>
        <w:rPr>
          <w:rFonts w:ascii="SimSun" w:hAnsi="SimSun" w:eastAsia="SimSun" w:cs="SimSun"/>
          <w:sz w:val="22"/>
          <w:szCs w:val="22"/>
          <w:spacing w:val="10"/>
        </w:rPr>
        <w:t xml:space="preserve"> </w:t>
      </w:r>
      <w:r>
        <w:rPr>
          <w:rFonts w:ascii="SimSun" w:hAnsi="SimSun" w:eastAsia="SimSun" w:cs="SimSun"/>
          <w:sz w:val="22"/>
          <w:szCs w:val="22"/>
          <w:spacing w:val="-4"/>
        </w:rPr>
        <w:t>单位的数据开放平台，“数据池”里包括医疗机构信息、农产品</w:t>
      </w:r>
      <w:r>
        <w:rPr>
          <w:rFonts w:ascii="SimSun" w:hAnsi="SimSun" w:eastAsia="SimSun" w:cs="SimSun"/>
          <w:sz w:val="22"/>
          <w:szCs w:val="22"/>
          <w:spacing w:val="-5"/>
        </w:rPr>
        <w:t>价格</w:t>
      </w:r>
      <w:r>
        <w:rPr>
          <w:rFonts w:ascii="SimSun" w:hAnsi="SimSun" w:eastAsia="SimSun" w:cs="SimSun"/>
          <w:sz w:val="22"/>
          <w:szCs w:val="22"/>
        </w:rPr>
        <w:t xml:space="preserve"> </w:t>
      </w:r>
      <w:r>
        <w:rPr>
          <w:rFonts w:ascii="SimSun" w:hAnsi="SimSun" w:eastAsia="SimSun" w:cs="SimSun"/>
          <w:sz w:val="22"/>
          <w:szCs w:val="22"/>
          <w:spacing w:val="-4"/>
        </w:rPr>
        <w:t>信息、企业注册基本信息、城市污水处理等相关资源，公众用户可按</w:t>
      </w:r>
      <w:r>
        <w:rPr>
          <w:rFonts w:ascii="SimSun" w:hAnsi="SimSun" w:eastAsia="SimSun" w:cs="SimSun"/>
          <w:sz w:val="22"/>
          <w:szCs w:val="22"/>
        </w:rPr>
        <w:t xml:space="preserve"> </w:t>
      </w:r>
      <w:r>
        <w:rPr>
          <w:rFonts w:ascii="SimSun" w:hAnsi="SimSun" w:eastAsia="SimSun" w:cs="SimSun"/>
          <w:sz w:val="22"/>
          <w:szCs w:val="22"/>
          <w:spacing w:val="-4"/>
        </w:rPr>
        <w:t>照数据主题、数据类型、数据来源这三个方面进行查找，然后通过平</w:t>
      </w:r>
      <w:r>
        <w:rPr>
          <w:rFonts w:ascii="SimSun" w:hAnsi="SimSun" w:eastAsia="SimSun" w:cs="SimSun"/>
          <w:sz w:val="22"/>
          <w:szCs w:val="22"/>
        </w:rPr>
        <w:t xml:space="preserve"> </w:t>
      </w:r>
      <w:r>
        <w:rPr>
          <w:rFonts w:ascii="SimSun" w:hAnsi="SimSun" w:eastAsia="SimSun" w:cs="SimSun"/>
          <w:sz w:val="22"/>
          <w:szCs w:val="22"/>
          <w:spacing w:val="-4"/>
        </w:rPr>
        <w:t>台直接下载数据、利用应用程序编程接口直接调用数据，对数据进行</w:t>
      </w:r>
      <w:r>
        <w:rPr>
          <w:rFonts w:ascii="SimSun" w:hAnsi="SimSun" w:eastAsia="SimSun" w:cs="SimSun"/>
          <w:sz w:val="22"/>
          <w:szCs w:val="22"/>
        </w:rPr>
        <w:t xml:space="preserve"> </w:t>
      </w:r>
      <w:r>
        <w:rPr>
          <w:rFonts w:ascii="SimSun" w:hAnsi="SimSun" w:eastAsia="SimSun" w:cs="SimSun"/>
          <w:sz w:val="22"/>
          <w:szCs w:val="22"/>
          <w:spacing w:val="-4"/>
        </w:rPr>
        <w:t>建模、挖掘等开发，促进政府数据在政用、民用和商用方面的探索实</w:t>
      </w:r>
      <w:r>
        <w:rPr>
          <w:rFonts w:ascii="SimSun" w:hAnsi="SimSun" w:eastAsia="SimSun" w:cs="SimSun"/>
          <w:sz w:val="22"/>
          <w:szCs w:val="22"/>
        </w:rPr>
        <w:t xml:space="preserve"> </w:t>
      </w:r>
      <w:r>
        <w:rPr>
          <w:rFonts w:ascii="SimSun" w:hAnsi="SimSun" w:eastAsia="SimSun" w:cs="SimSun"/>
          <w:sz w:val="22"/>
          <w:szCs w:val="22"/>
          <w:spacing w:val="-4"/>
        </w:rPr>
        <w:t>践。这一年，贵州省工商局与省国税局、省地税局、省质监局、</w:t>
      </w:r>
      <w:r>
        <w:rPr>
          <w:rFonts w:ascii="SimSun" w:hAnsi="SimSun" w:eastAsia="SimSun" w:cs="SimSun"/>
          <w:sz w:val="22"/>
          <w:szCs w:val="22"/>
          <w:spacing w:val="-5"/>
        </w:rPr>
        <w:t>省人</w:t>
      </w:r>
      <w:r>
        <w:rPr>
          <w:rFonts w:ascii="SimSun" w:hAnsi="SimSun" w:eastAsia="SimSun" w:cs="SimSun"/>
          <w:sz w:val="22"/>
          <w:szCs w:val="22"/>
        </w:rPr>
        <w:t xml:space="preserve"> </w:t>
      </w:r>
      <w:r>
        <w:rPr>
          <w:rFonts w:ascii="SimSun" w:hAnsi="SimSun" w:eastAsia="SimSun" w:cs="SimSun"/>
          <w:sz w:val="22"/>
          <w:szCs w:val="22"/>
          <w:spacing w:val="-4"/>
        </w:rPr>
        <w:t>社厅、省统计局等部门通过“云上贵州”数据共享交换平台实现“五</w:t>
      </w:r>
    </w:p>
    <w:p>
      <w:pPr>
        <w:spacing w:line="219" w:lineRule="auto"/>
        <w:rPr>
          <w:rFonts w:ascii="SimSun" w:hAnsi="SimSun" w:eastAsia="SimSun" w:cs="SimSun"/>
          <w:sz w:val="22"/>
          <w:szCs w:val="22"/>
        </w:rPr>
      </w:pPr>
      <w:r>
        <w:rPr>
          <w:rFonts w:ascii="SimSun" w:hAnsi="SimSun" w:eastAsia="SimSun" w:cs="SimSun"/>
          <w:sz w:val="22"/>
          <w:szCs w:val="22"/>
          <w:spacing w:val="-4"/>
        </w:rPr>
        <w:t>证合一、一照一码”业务办理，大数据也在“一网通办”等政务服务</w:t>
      </w:r>
    </w:p>
    <w:p>
      <w:pPr>
        <w:spacing w:line="219" w:lineRule="auto"/>
        <w:sectPr>
          <w:footerReference w:type="default" r:id="rId218"/>
          <w:pgSz w:w="8370" w:h="12670"/>
          <w:pgMar w:top="400" w:right="969" w:bottom="684" w:left="869" w:header="0" w:footer="466" w:gutter="0"/>
        </w:sectPr>
        <w:rPr>
          <w:rFonts w:ascii="SimSun" w:hAnsi="SimSun" w:eastAsia="SimSun" w:cs="SimSun"/>
          <w:sz w:val="22"/>
          <w:szCs w:val="22"/>
        </w:rPr>
      </w:pPr>
    </w:p>
    <w:p>
      <w:pPr>
        <w:pStyle w:val="BodyText"/>
        <w:spacing w:line="432" w:lineRule="auto"/>
        <w:rPr/>
      </w:pPr>
      <w:r>
        <w:drawing>
          <wp:anchor distT="0" distB="0" distL="0" distR="0" simplePos="0" relativeHeight="252006400" behindDoc="0" locked="0" layoutInCell="0" allowOverlap="1">
            <wp:simplePos x="0" y="0"/>
            <wp:positionH relativeFrom="page">
              <wp:posOffset>565138</wp:posOffset>
            </wp:positionH>
            <wp:positionV relativeFrom="page">
              <wp:posOffset>7251686</wp:posOffset>
            </wp:positionV>
            <wp:extent cx="933465" cy="6356"/>
            <wp:effectExtent l="0" t="0" r="0" b="0"/>
            <wp:wrapNone/>
            <wp:docPr id="108" name="IM 108"/>
            <wp:cNvGraphicFramePr/>
            <a:graphic>
              <a:graphicData uri="http://schemas.openxmlformats.org/drawingml/2006/picture">
                <pic:pic>
                  <pic:nvPicPr>
                    <pic:cNvPr id="108" name="IM 108"/>
                    <pic:cNvPicPr/>
                  </pic:nvPicPr>
                  <pic:blipFill>
                    <a:blip r:embed="rId220"/>
                    <a:stretch>
                      <a:fillRect/>
                    </a:stretch>
                  </pic:blipFill>
                  <pic:spPr>
                    <a:xfrm rot="0">
                      <a:off x="0" y="0"/>
                      <a:ext cx="933465" cy="6356"/>
                    </a:xfrm>
                    <a:prstGeom prst="rect">
                      <a:avLst/>
                    </a:prstGeom>
                  </pic:spPr>
                </pic:pic>
              </a:graphicData>
            </a:graphic>
          </wp:anchor>
        </w:drawing>
      </w:r>
      <w:r/>
    </w:p>
    <w:p>
      <w:pPr>
        <w:ind w:right="26"/>
        <w:spacing w:before="69" w:line="221" w:lineRule="auto"/>
        <w:jc w:val="right"/>
        <w:rPr>
          <w:rFonts w:ascii="SimHei" w:hAnsi="SimHei" w:eastAsia="SimHei" w:cs="SimHei"/>
          <w:sz w:val="21"/>
          <w:szCs w:val="21"/>
        </w:rPr>
      </w:pPr>
      <w:r>
        <w:rPr>
          <w:rFonts w:ascii="SimHei" w:hAnsi="SimHei" w:eastAsia="SimHei" w:cs="SimHei"/>
          <w:sz w:val="21"/>
          <w:szCs w:val="21"/>
          <w:b/>
          <w:bCs/>
          <w:color w:val="204CA5"/>
          <w:spacing w:val="-22"/>
        </w:rPr>
        <w:t>第3章</w:t>
      </w:r>
      <w:r>
        <w:rPr>
          <w:rFonts w:ascii="SimHei" w:hAnsi="SimHei" w:eastAsia="SimHei" w:cs="SimHei"/>
          <w:sz w:val="21"/>
          <w:szCs w:val="21"/>
          <w:color w:val="204CA5"/>
          <w:spacing w:val="-22"/>
        </w:rPr>
        <w:t xml:space="preserve">  </w:t>
      </w:r>
      <w:r>
        <w:rPr>
          <w:rFonts w:ascii="SimHei" w:hAnsi="SimHei" w:eastAsia="SimHei" w:cs="SimHei"/>
          <w:sz w:val="21"/>
          <w:szCs w:val="21"/>
          <w:b/>
          <w:bCs/>
          <w:color w:val="204CA5"/>
          <w:spacing w:val="-22"/>
        </w:rPr>
        <w:t>贵州数据治理概貌</w:t>
      </w:r>
    </w:p>
    <w:p>
      <w:pPr>
        <w:pStyle w:val="BodyText"/>
        <w:spacing w:line="301" w:lineRule="auto"/>
        <w:rPr/>
      </w:pPr>
      <w:r/>
    </w:p>
    <w:p>
      <w:pPr>
        <w:ind w:left="30"/>
        <w:spacing w:before="68" w:line="218" w:lineRule="auto"/>
        <w:rPr>
          <w:rFonts w:ascii="SimSun" w:hAnsi="SimSun" w:eastAsia="SimSun" w:cs="SimSun"/>
          <w:sz w:val="21"/>
          <w:szCs w:val="21"/>
        </w:rPr>
      </w:pPr>
      <w:r>
        <w:rPr>
          <w:rFonts w:ascii="SimSun" w:hAnsi="SimSun" w:eastAsia="SimSun" w:cs="SimSun"/>
          <w:sz w:val="21"/>
          <w:szCs w:val="21"/>
          <w:spacing w:val="1"/>
        </w:rPr>
        <w:t>提升行动中发挥更大价值。</w:t>
      </w:r>
    </w:p>
    <w:p>
      <w:pPr>
        <w:ind w:left="30" w:firstLine="440"/>
        <w:spacing w:before="140" w:line="343" w:lineRule="auto"/>
        <w:jc w:val="both"/>
        <w:rPr>
          <w:rFonts w:ascii="SimSun" w:hAnsi="SimSun" w:eastAsia="SimSun" w:cs="SimSun"/>
          <w:sz w:val="21"/>
          <w:szCs w:val="21"/>
        </w:rPr>
      </w:pPr>
      <w:r>
        <w:rPr>
          <w:rFonts w:ascii="SimSun" w:hAnsi="SimSun" w:eastAsia="SimSun" w:cs="SimSun"/>
          <w:sz w:val="21"/>
          <w:szCs w:val="21"/>
          <w:spacing w:val="16"/>
        </w:rPr>
        <w:t>贵州省政府数据“聚通用”攻坚会战到2016年年底全面收官，</w:t>
      </w:r>
      <w:r>
        <w:rPr>
          <w:rFonts w:ascii="SimSun" w:hAnsi="SimSun" w:eastAsia="SimSun" w:cs="SimSun"/>
          <w:sz w:val="21"/>
          <w:szCs w:val="21"/>
        </w:rPr>
        <w:t xml:space="preserve"> </w:t>
      </w:r>
      <w:r>
        <w:rPr>
          <w:rFonts w:ascii="SimSun" w:hAnsi="SimSun" w:eastAsia="SimSun" w:cs="SimSun"/>
          <w:sz w:val="21"/>
          <w:szCs w:val="21"/>
          <w:spacing w:val="6"/>
        </w:rPr>
        <w:t>并取得预期成果，政府应用大数据的水平显著提升，大数据应用场景</w:t>
      </w:r>
      <w:r>
        <w:rPr>
          <w:rFonts w:ascii="SimSun" w:hAnsi="SimSun" w:eastAsia="SimSun" w:cs="SimSun"/>
          <w:sz w:val="21"/>
          <w:szCs w:val="21"/>
        </w:rPr>
        <w:t xml:space="preserve">  </w:t>
      </w:r>
      <w:r>
        <w:rPr>
          <w:rFonts w:ascii="SimSun" w:hAnsi="SimSun" w:eastAsia="SimSun" w:cs="SimSun"/>
          <w:sz w:val="21"/>
          <w:szCs w:val="21"/>
          <w:spacing w:val="12"/>
        </w:rPr>
        <w:t>产生示范性作用。2016年11月，国家发展改革委正式批复贵州省组</w:t>
      </w:r>
      <w:r>
        <w:rPr>
          <w:rFonts w:ascii="SimSun" w:hAnsi="SimSun" w:eastAsia="SimSun" w:cs="SimSun"/>
          <w:sz w:val="21"/>
          <w:szCs w:val="21"/>
          <w:spacing w:val="1"/>
        </w:rPr>
        <w:t xml:space="preserve">  </w:t>
      </w:r>
      <w:r>
        <w:rPr>
          <w:rFonts w:ascii="SimSun" w:hAnsi="SimSun" w:eastAsia="SimSun" w:cs="SimSun"/>
          <w:sz w:val="21"/>
          <w:szCs w:val="21"/>
          <w:spacing w:val="6"/>
        </w:rPr>
        <w:t>建全国首个大数据领域国家工程实验室——提升政府治理能力大数据</w:t>
      </w:r>
      <w:r>
        <w:rPr>
          <w:rFonts w:ascii="SimSun" w:hAnsi="SimSun" w:eastAsia="SimSun" w:cs="SimSun"/>
          <w:sz w:val="21"/>
          <w:szCs w:val="21"/>
        </w:rPr>
        <w:t xml:space="preserve">  </w:t>
      </w:r>
      <w:r>
        <w:rPr>
          <w:rFonts w:ascii="SimSun" w:hAnsi="SimSun" w:eastAsia="SimSun" w:cs="SimSun"/>
          <w:sz w:val="21"/>
          <w:szCs w:val="21"/>
          <w:spacing w:val="9"/>
        </w:rPr>
        <w:t>应用技术国家工程实验室。2017年5月，实验室在贵阳高新</w:t>
      </w:r>
      <w:r>
        <w:rPr>
          <w:rFonts w:ascii="SimSun" w:hAnsi="SimSun" w:eastAsia="SimSun" w:cs="SimSun"/>
          <w:sz w:val="21"/>
          <w:szCs w:val="21"/>
          <w:spacing w:val="8"/>
        </w:rPr>
        <w:t>区揭牌成</w:t>
      </w:r>
      <w:r>
        <w:rPr>
          <w:rFonts w:ascii="SimSun" w:hAnsi="SimSun" w:eastAsia="SimSun" w:cs="SimSun"/>
          <w:sz w:val="21"/>
          <w:szCs w:val="21"/>
        </w:rPr>
        <w:t xml:space="preserve">  </w:t>
      </w:r>
      <w:r>
        <w:rPr>
          <w:rFonts w:ascii="SimSun" w:hAnsi="SimSun" w:eastAsia="SimSun" w:cs="SimSun"/>
          <w:sz w:val="21"/>
          <w:szCs w:val="21"/>
          <w:spacing w:val="6"/>
        </w:rPr>
        <w:t>立，确定了政务数据采集融合与分析、政务数据共享与开放、政</w:t>
      </w:r>
      <w:r>
        <w:rPr>
          <w:rFonts w:ascii="SimSun" w:hAnsi="SimSun" w:eastAsia="SimSun" w:cs="SimSun"/>
          <w:sz w:val="21"/>
          <w:szCs w:val="21"/>
          <w:spacing w:val="5"/>
        </w:rPr>
        <w:t>务数</w:t>
      </w:r>
      <w:r>
        <w:rPr>
          <w:rFonts w:ascii="SimSun" w:hAnsi="SimSun" w:eastAsia="SimSun" w:cs="SimSun"/>
          <w:sz w:val="21"/>
          <w:szCs w:val="21"/>
        </w:rPr>
        <w:t xml:space="preserve">  </w:t>
      </w:r>
      <w:r>
        <w:rPr>
          <w:rFonts w:ascii="SimSun" w:hAnsi="SimSun" w:eastAsia="SimSun" w:cs="SimSun"/>
          <w:sz w:val="21"/>
          <w:szCs w:val="21"/>
          <w:spacing w:val="6"/>
        </w:rPr>
        <w:t>据安全与隐私保护、面向政府综合决策的大数据应用、面向</w:t>
      </w:r>
      <w:r>
        <w:rPr>
          <w:rFonts w:ascii="SimSun" w:hAnsi="SimSun" w:eastAsia="SimSun" w:cs="SimSun"/>
          <w:sz w:val="21"/>
          <w:szCs w:val="21"/>
          <w:spacing w:val="5"/>
        </w:rPr>
        <w:t>政府廉洁</w:t>
      </w:r>
      <w:r>
        <w:rPr>
          <w:rFonts w:ascii="SimSun" w:hAnsi="SimSun" w:eastAsia="SimSun" w:cs="SimSun"/>
          <w:sz w:val="21"/>
          <w:szCs w:val="21"/>
        </w:rPr>
        <w:t xml:space="preserve">  </w:t>
      </w:r>
      <w:r>
        <w:rPr>
          <w:rFonts w:ascii="SimSun" w:hAnsi="SimSun" w:eastAsia="SimSun" w:cs="SimSun"/>
          <w:sz w:val="21"/>
          <w:szCs w:val="21"/>
          <w:spacing w:val="6"/>
        </w:rPr>
        <w:t>高效的大数据应用、面向政府社会管理的大数据应用和面向政府</w:t>
      </w:r>
      <w:r>
        <w:rPr>
          <w:rFonts w:ascii="SimSun" w:hAnsi="SimSun" w:eastAsia="SimSun" w:cs="SimSun"/>
          <w:sz w:val="21"/>
          <w:szCs w:val="21"/>
          <w:spacing w:val="5"/>
        </w:rPr>
        <w:t>公共</w:t>
      </w:r>
    </w:p>
    <w:p>
      <w:pPr>
        <w:ind w:left="30"/>
        <w:spacing w:line="217" w:lineRule="auto"/>
        <w:rPr>
          <w:rFonts w:ascii="SimSun" w:hAnsi="SimSun" w:eastAsia="SimSun" w:cs="SimSun"/>
          <w:sz w:val="21"/>
          <w:szCs w:val="21"/>
        </w:rPr>
      </w:pPr>
      <w:r>
        <w:rPr>
          <w:rFonts w:ascii="SimSun" w:hAnsi="SimSun" w:eastAsia="SimSun" w:cs="SimSun"/>
          <w:sz w:val="21"/>
          <w:szCs w:val="21"/>
          <w:spacing w:val="6"/>
        </w:rPr>
        <w:t>服务的大数据应用七大研究方向。①实验室在引领技术发展、培</w:t>
      </w:r>
      <w:r>
        <w:rPr>
          <w:rFonts w:ascii="SimSun" w:hAnsi="SimSun" w:eastAsia="SimSun" w:cs="SimSun"/>
          <w:sz w:val="21"/>
          <w:szCs w:val="21"/>
          <w:spacing w:val="5"/>
        </w:rPr>
        <w:t>育数</w:t>
      </w:r>
    </w:p>
    <w:p>
      <w:pPr>
        <w:ind w:left="30" w:right="30"/>
        <w:spacing w:before="143" w:line="383" w:lineRule="auto"/>
        <w:jc w:val="both"/>
        <w:rPr>
          <w:rFonts w:ascii="SimSun" w:hAnsi="SimSun" w:eastAsia="SimSun" w:cs="SimSun"/>
          <w:sz w:val="21"/>
          <w:szCs w:val="21"/>
        </w:rPr>
      </w:pPr>
      <w:r>
        <w:rPr>
          <w:rFonts w:ascii="SimSun" w:hAnsi="SimSun" w:eastAsia="SimSun" w:cs="SimSun"/>
          <w:sz w:val="21"/>
          <w:szCs w:val="21"/>
          <w:spacing w:val="10"/>
        </w:rPr>
        <w:t>据人才、助力政府治理等方面发挥了积极的作用。2020年5月13日，</w:t>
      </w:r>
      <w:r>
        <w:rPr>
          <w:rFonts w:ascii="SimSun" w:hAnsi="SimSun" w:eastAsia="SimSun" w:cs="SimSun"/>
          <w:sz w:val="21"/>
          <w:szCs w:val="21"/>
          <w:spacing w:val="18"/>
        </w:rPr>
        <w:t xml:space="preserve"> </w:t>
      </w:r>
      <w:r>
        <w:rPr>
          <w:rFonts w:ascii="SimSun" w:hAnsi="SimSun" w:eastAsia="SimSun" w:cs="SimSun"/>
          <w:sz w:val="21"/>
          <w:szCs w:val="21"/>
          <w:spacing w:val="6"/>
        </w:rPr>
        <w:t>实验室作为第一批倡议方，与国家发展改革委等部门共同发起“</w:t>
      </w:r>
      <w:r>
        <w:rPr>
          <w:rFonts w:ascii="SimSun" w:hAnsi="SimSun" w:eastAsia="SimSun" w:cs="SimSun"/>
          <w:sz w:val="21"/>
          <w:szCs w:val="21"/>
          <w:spacing w:val="5"/>
        </w:rPr>
        <w:t>数字</w:t>
      </w:r>
    </w:p>
    <w:p>
      <w:pPr>
        <w:ind w:left="30"/>
        <w:spacing w:line="219" w:lineRule="auto"/>
        <w:rPr>
          <w:rFonts w:ascii="SimSun" w:hAnsi="SimSun" w:eastAsia="SimSun" w:cs="SimSun"/>
          <w:sz w:val="21"/>
          <w:szCs w:val="21"/>
        </w:rPr>
      </w:pPr>
      <w:r>
        <w:rPr>
          <w:rFonts w:ascii="SimSun" w:hAnsi="SimSun" w:eastAsia="SimSun" w:cs="SimSun"/>
          <w:sz w:val="21"/>
          <w:szCs w:val="21"/>
          <w:spacing w:val="-1"/>
        </w:rPr>
        <w:t>化转型伙伴行动”倡议。</w:t>
      </w:r>
    </w:p>
    <w:p>
      <w:pPr>
        <w:ind w:left="472"/>
        <w:spacing w:before="250" w:line="222" w:lineRule="auto"/>
        <w:outlineLvl w:val="1"/>
        <w:rPr>
          <w:rFonts w:ascii="KaiTi" w:hAnsi="KaiTi" w:eastAsia="KaiTi" w:cs="KaiTi"/>
          <w:sz w:val="23"/>
          <w:szCs w:val="23"/>
        </w:rPr>
      </w:pPr>
      <w:hyperlink w:history="true" r:id="rId221">
        <w:r>
          <w:rPr>
            <w:rFonts w:ascii="KaiTi" w:hAnsi="KaiTi" w:eastAsia="KaiTi" w:cs="KaiTi"/>
            <w:sz w:val="23"/>
            <w:szCs w:val="23"/>
            <w:b/>
            <w:bCs/>
            <w:color w:val="2E58B9"/>
            <w:spacing w:val="-1"/>
          </w:rPr>
          <w:t>3.1.3.3</w:t>
        </w:r>
      </w:hyperlink>
      <w:r>
        <w:rPr>
          <w:rFonts w:ascii="KaiTi" w:hAnsi="KaiTi" w:eastAsia="KaiTi" w:cs="KaiTi"/>
          <w:sz w:val="23"/>
          <w:szCs w:val="23"/>
          <w:color w:val="2E58B9"/>
          <w:spacing w:val="-1"/>
        </w:rPr>
        <w:t xml:space="preserve">  </w:t>
      </w:r>
      <w:r>
        <w:rPr>
          <w:rFonts w:ascii="KaiTi" w:hAnsi="KaiTi" w:eastAsia="KaiTi" w:cs="KaiTi"/>
          <w:sz w:val="23"/>
          <w:szCs w:val="23"/>
          <w:b/>
          <w:bCs/>
          <w:color w:val="2E58B9"/>
          <w:spacing w:val="-1"/>
        </w:rPr>
        <w:t>疏通“中梗阻”,建立省市县三级数据调度机制</w:t>
      </w:r>
    </w:p>
    <w:p>
      <w:pPr>
        <w:ind w:left="30" w:right="30" w:firstLine="440"/>
        <w:spacing w:before="204" w:line="343" w:lineRule="auto"/>
        <w:jc w:val="both"/>
        <w:rPr>
          <w:rFonts w:ascii="SimSun" w:hAnsi="SimSun" w:eastAsia="SimSun" w:cs="SimSun"/>
          <w:sz w:val="21"/>
          <w:szCs w:val="21"/>
        </w:rPr>
      </w:pPr>
      <w:r>
        <w:rPr>
          <w:rFonts w:ascii="SimSun" w:hAnsi="SimSun" w:eastAsia="SimSun" w:cs="SimSun"/>
          <w:sz w:val="21"/>
          <w:szCs w:val="21"/>
          <w:spacing w:val="5"/>
        </w:rPr>
        <w:t>贵州省在推动数据共享交换的实践过程中，面临着全省数据共享</w:t>
      </w:r>
      <w:r>
        <w:rPr>
          <w:rFonts w:ascii="SimSun" w:hAnsi="SimSun" w:eastAsia="SimSun" w:cs="SimSun"/>
          <w:sz w:val="21"/>
          <w:szCs w:val="21"/>
          <w:spacing w:val="17"/>
        </w:rPr>
        <w:t xml:space="preserve"> </w:t>
      </w:r>
      <w:r>
        <w:rPr>
          <w:rFonts w:ascii="SimSun" w:hAnsi="SimSun" w:eastAsia="SimSun" w:cs="SimSun"/>
          <w:sz w:val="21"/>
          <w:szCs w:val="21"/>
          <w:spacing w:val="12"/>
        </w:rPr>
        <w:t>标准不统一，省、市、区、县各部门信息资源建设分散，查询定位 </w:t>
      </w:r>
      <w:r>
        <w:rPr>
          <w:rFonts w:ascii="SimSun" w:hAnsi="SimSun" w:eastAsia="SimSun" w:cs="SimSun"/>
          <w:sz w:val="21"/>
          <w:szCs w:val="21"/>
          <w:spacing w:val="5"/>
        </w:rPr>
        <w:t>与数据协同再利用效率低等问题。为了让数据真正顺畅流动起来，实</w:t>
      </w:r>
      <w:r>
        <w:rPr>
          <w:rFonts w:ascii="SimSun" w:hAnsi="SimSun" w:eastAsia="SimSun" w:cs="SimSun"/>
          <w:sz w:val="21"/>
          <w:szCs w:val="21"/>
        </w:rPr>
        <w:t xml:space="preserve">  </w:t>
      </w:r>
      <w:r>
        <w:rPr>
          <w:rFonts w:ascii="SimSun" w:hAnsi="SimSun" w:eastAsia="SimSun" w:cs="SimSun"/>
          <w:sz w:val="21"/>
          <w:szCs w:val="21"/>
          <w:spacing w:val="9"/>
        </w:rPr>
        <w:t>现“数据多跑路、群众少跑腿”,贵州省逐步厘清数据管理分权分责</w:t>
      </w:r>
      <w:r>
        <w:rPr>
          <w:rFonts w:ascii="SimSun" w:hAnsi="SimSun" w:eastAsia="SimSun" w:cs="SimSun"/>
          <w:sz w:val="21"/>
          <w:szCs w:val="21"/>
          <w:spacing w:val="17"/>
        </w:rPr>
        <w:t xml:space="preserve"> </w:t>
      </w:r>
      <w:r>
        <w:rPr>
          <w:rFonts w:ascii="SimSun" w:hAnsi="SimSun" w:eastAsia="SimSun" w:cs="SimSun"/>
          <w:sz w:val="21"/>
          <w:szCs w:val="21"/>
          <w:spacing w:val="8"/>
        </w:rPr>
        <w:t>体系，构建省市县三级调度工作机制，建设省级政务数据调度中心，</w:t>
      </w:r>
      <w:r>
        <w:rPr>
          <w:rFonts w:ascii="SimSun" w:hAnsi="SimSun" w:eastAsia="SimSun" w:cs="SimSun"/>
          <w:sz w:val="21"/>
          <w:szCs w:val="21"/>
          <w:spacing w:val="3"/>
        </w:rPr>
        <w:t xml:space="preserve"> </w:t>
      </w:r>
      <w:r>
        <w:rPr>
          <w:rFonts w:ascii="SimSun" w:hAnsi="SimSun" w:eastAsia="SimSun" w:cs="SimSun"/>
          <w:sz w:val="21"/>
          <w:szCs w:val="21"/>
          <w:spacing w:val="6"/>
        </w:rPr>
        <w:t>对数据共享、交换、开放过程进行了统一管控，推动了政务数</w:t>
      </w:r>
      <w:r>
        <w:rPr>
          <w:rFonts w:ascii="SimSun" w:hAnsi="SimSun" w:eastAsia="SimSun" w:cs="SimSun"/>
          <w:sz w:val="21"/>
          <w:szCs w:val="21"/>
          <w:spacing w:val="5"/>
        </w:rPr>
        <w:t>据共享</w:t>
      </w:r>
    </w:p>
    <w:p>
      <w:pPr>
        <w:ind w:left="30"/>
        <w:spacing w:line="220" w:lineRule="auto"/>
        <w:rPr>
          <w:rFonts w:ascii="SimSun" w:hAnsi="SimSun" w:eastAsia="SimSun" w:cs="SimSun"/>
          <w:sz w:val="21"/>
          <w:szCs w:val="21"/>
        </w:rPr>
      </w:pPr>
      <w:r>
        <w:rPr>
          <w:rFonts w:ascii="SimSun" w:hAnsi="SimSun" w:eastAsia="SimSun" w:cs="SimSun"/>
          <w:sz w:val="21"/>
          <w:szCs w:val="21"/>
          <w:spacing w:val="-4"/>
        </w:rPr>
        <w:t>交换。</w:t>
      </w:r>
    </w:p>
    <w:p>
      <w:pPr>
        <w:ind w:left="470"/>
        <w:spacing w:before="188" w:line="411" w:lineRule="exact"/>
        <w:rPr>
          <w:rFonts w:ascii="SimSun" w:hAnsi="SimSun" w:eastAsia="SimSun" w:cs="SimSun"/>
          <w:sz w:val="21"/>
          <w:szCs w:val="21"/>
        </w:rPr>
      </w:pPr>
      <w:r>
        <w:rPr>
          <w:rFonts w:ascii="SimSun" w:hAnsi="SimSun" w:eastAsia="SimSun" w:cs="SimSun"/>
          <w:sz w:val="21"/>
          <w:szCs w:val="21"/>
          <w:spacing w:val="5"/>
          <w:position w:val="15"/>
        </w:rPr>
        <w:t>贵州省通过几年的不断探索和实践，总结提炼出三个政务数据权</w:t>
      </w:r>
    </w:p>
    <w:p>
      <w:pPr>
        <w:ind w:left="30"/>
        <w:spacing w:line="219" w:lineRule="auto"/>
        <w:rPr>
          <w:rFonts w:ascii="SimSun" w:hAnsi="SimSun" w:eastAsia="SimSun" w:cs="SimSun"/>
          <w:sz w:val="21"/>
          <w:szCs w:val="21"/>
        </w:rPr>
      </w:pPr>
      <w:r>
        <w:rPr>
          <w:rFonts w:ascii="SimSun" w:hAnsi="SimSun" w:eastAsia="SimSun" w:cs="SimSun"/>
          <w:sz w:val="21"/>
          <w:szCs w:val="21"/>
          <w:spacing w:val="7"/>
        </w:rPr>
        <w:t>属关系的关键概念，分别是归集权、使用权及管理权(见图3-3)。</w:t>
      </w:r>
    </w:p>
    <w:p>
      <w:pPr>
        <w:pStyle w:val="BodyText"/>
        <w:spacing w:line="352" w:lineRule="auto"/>
        <w:rPr/>
      </w:pPr>
      <w:r/>
    </w:p>
    <w:p>
      <w:pPr>
        <w:pStyle w:val="BodyText"/>
        <w:spacing w:line="353" w:lineRule="auto"/>
        <w:rPr/>
      </w:pPr>
      <w:r/>
    </w:p>
    <w:p>
      <w:pPr>
        <w:ind w:left="370"/>
        <w:spacing w:before="69" w:line="217" w:lineRule="auto"/>
        <w:rPr>
          <w:rFonts w:ascii="SimSun" w:hAnsi="SimSun" w:eastAsia="SimSun" w:cs="SimSun"/>
          <w:sz w:val="21"/>
          <w:szCs w:val="21"/>
        </w:rPr>
      </w:pPr>
      <w:r>
        <w:rPr>
          <w:rFonts w:ascii="SimSun" w:hAnsi="SimSun" w:eastAsia="SimSun" w:cs="SimSun"/>
          <w:sz w:val="21"/>
          <w:szCs w:val="21"/>
          <w:spacing w:val="-19"/>
          <w:w w:val="87"/>
        </w:rPr>
        <w:t>①</w:t>
      </w:r>
      <w:r>
        <w:rPr>
          <w:rFonts w:ascii="SimSun" w:hAnsi="SimSun" w:eastAsia="SimSun" w:cs="SimSun"/>
          <w:sz w:val="21"/>
          <w:szCs w:val="21"/>
          <w:spacing w:val="44"/>
        </w:rPr>
        <w:t xml:space="preserve"> </w:t>
      </w:r>
      <w:r>
        <w:rPr>
          <w:rFonts w:ascii="SimSun" w:hAnsi="SimSun" w:eastAsia="SimSun" w:cs="SimSun"/>
          <w:sz w:val="21"/>
          <w:szCs w:val="21"/>
          <w:spacing w:val="-19"/>
          <w:w w:val="87"/>
        </w:rPr>
        <w:t>全国首个大数据领域国家工程实验室确立七大研究方向.贵商网，2017-05-25.</w:t>
      </w:r>
    </w:p>
    <w:p>
      <w:pPr>
        <w:spacing w:line="217" w:lineRule="auto"/>
        <w:sectPr>
          <w:footerReference w:type="default" r:id="rId219"/>
          <w:pgSz w:w="8370" w:h="12670"/>
          <w:pgMar w:top="400" w:right="875" w:bottom="647" w:left="889" w:header="0" w:footer="438" w:gutter="0"/>
        </w:sectPr>
        <w:rPr>
          <w:rFonts w:ascii="SimSun" w:hAnsi="SimSun" w:eastAsia="SimSun" w:cs="SimSun"/>
          <w:sz w:val="21"/>
          <w:szCs w:val="21"/>
        </w:rPr>
      </w:pPr>
    </w:p>
    <w:p>
      <w:pPr>
        <w:pStyle w:val="BodyText"/>
        <w:spacing w:line="386" w:lineRule="auto"/>
        <w:rPr/>
      </w:pPr>
      <w:r/>
    </w:p>
    <w:p>
      <w:pPr>
        <w:ind w:left="42"/>
        <w:spacing w:before="65" w:line="219" w:lineRule="auto"/>
        <w:rPr>
          <w:rFonts w:ascii="SimSun" w:hAnsi="SimSun" w:eastAsia="SimSun" w:cs="SimSun"/>
          <w:sz w:val="20"/>
          <w:szCs w:val="20"/>
        </w:rPr>
      </w:pPr>
      <w:r>
        <w:rPr>
          <w:rFonts w:ascii="SimSun" w:hAnsi="SimSun" w:eastAsia="SimSun" w:cs="SimSun"/>
          <w:sz w:val="20"/>
          <w:szCs w:val="20"/>
          <w:b/>
          <w:bCs/>
          <w:color w:val="16429A"/>
          <w:spacing w:val="-16"/>
          <w:w w:val="96"/>
        </w:rPr>
        <w:t>数据治理之路——贵州实践</w:t>
      </w:r>
    </w:p>
    <w:p>
      <w:pPr>
        <w:pStyle w:val="BodyText"/>
        <w:spacing w:line="351" w:lineRule="auto"/>
        <w:rPr/>
      </w:pPr>
      <w:r/>
    </w:p>
    <w:p>
      <w:pPr>
        <w:pStyle w:val="BodyText"/>
        <w:spacing w:line="352" w:lineRule="auto"/>
        <w:rPr/>
      </w:pPr>
      <w:r/>
    </w:p>
    <w:p>
      <w:pPr>
        <w:ind w:left="5132"/>
        <w:spacing w:before="65" w:line="219" w:lineRule="auto"/>
        <w:rPr>
          <w:rFonts w:ascii="SimSun" w:hAnsi="SimSun" w:eastAsia="SimSun" w:cs="SimSun"/>
          <w:sz w:val="20"/>
          <w:szCs w:val="20"/>
        </w:rPr>
      </w:pPr>
      <w:r>
        <w:drawing>
          <wp:anchor distT="0" distB="0" distL="0" distR="0" simplePos="0" relativeHeight="252023808" behindDoc="1" locked="0" layoutInCell="1" allowOverlap="1">
            <wp:simplePos x="0" y="0"/>
            <wp:positionH relativeFrom="column">
              <wp:posOffset>0</wp:posOffset>
            </wp:positionH>
            <wp:positionV relativeFrom="paragraph">
              <wp:posOffset>-247042</wp:posOffset>
            </wp:positionV>
            <wp:extent cx="4165591" cy="1923989"/>
            <wp:effectExtent l="0" t="0" r="0" b="0"/>
            <wp:wrapNone/>
            <wp:docPr id="110" name="IM 110"/>
            <wp:cNvGraphicFramePr/>
            <a:graphic>
              <a:graphicData uri="http://schemas.openxmlformats.org/drawingml/2006/picture">
                <pic:pic>
                  <pic:nvPicPr>
                    <pic:cNvPr id="110" name="IM 110"/>
                    <pic:cNvPicPr/>
                  </pic:nvPicPr>
                  <pic:blipFill>
                    <a:blip r:embed="rId223"/>
                    <a:stretch>
                      <a:fillRect/>
                    </a:stretch>
                  </pic:blipFill>
                  <pic:spPr>
                    <a:xfrm rot="0">
                      <a:off x="0" y="0"/>
                      <a:ext cx="4165591" cy="1923989"/>
                    </a:xfrm>
                    <a:prstGeom prst="rect">
                      <a:avLst/>
                    </a:prstGeom>
                  </pic:spPr>
                </pic:pic>
              </a:graphicData>
            </a:graphic>
          </wp:anchor>
        </w:drawing>
      </w:r>
      <w:r>
        <w:rPr>
          <w:rFonts w:ascii="SimSun" w:hAnsi="SimSun" w:eastAsia="SimSun" w:cs="SimSun"/>
          <w:sz w:val="20"/>
          <w:szCs w:val="20"/>
          <w:b/>
          <w:bCs/>
          <w:color w:val="FFFFFF"/>
          <w:spacing w:val="-17"/>
        </w:rPr>
        <w:t>各级政府部门</w:t>
      </w:r>
    </w:p>
    <w:p>
      <w:pPr>
        <w:ind w:left="3109"/>
        <w:spacing w:before="256" w:line="219" w:lineRule="auto"/>
        <w:rPr>
          <w:rFonts w:ascii="SimSun" w:hAnsi="SimSun" w:eastAsia="SimSun" w:cs="SimSun"/>
          <w:sz w:val="20"/>
          <w:szCs w:val="20"/>
        </w:rPr>
      </w:pPr>
      <w:r>
        <w:rPr>
          <w:rFonts w:ascii="SimSun" w:hAnsi="SimSun" w:eastAsia="SimSun" w:cs="SimSun"/>
          <w:sz w:val="20"/>
          <w:szCs w:val="20"/>
          <w:spacing w:val="-12"/>
        </w:rPr>
        <w:t>归集权</w:t>
      </w:r>
    </w:p>
    <w:p>
      <w:pPr>
        <w:pStyle w:val="BodyText"/>
        <w:spacing w:line="260" w:lineRule="auto"/>
        <w:rPr/>
      </w:pPr>
      <w:r/>
    </w:p>
    <w:p>
      <w:pPr>
        <w:pStyle w:val="BodyText"/>
        <w:spacing w:line="260" w:lineRule="auto"/>
        <w:rPr/>
      </w:pPr>
      <w:r/>
    </w:p>
    <w:p>
      <w:pPr>
        <w:ind w:left="222"/>
        <w:spacing w:before="65" w:line="197" w:lineRule="auto"/>
        <w:rPr>
          <w:rFonts w:ascii="SimSun" w:hAnsi="SimSun" w:eastAsia="SimSun" w:cs="SimSun"/>
          <w:sz w:val="20"/>
          <w:szCs w:val="20"/>
        </w:rPr>
      </w:pPr>
      <w:r>
        <w:pict>
          <v:shape id="_x0000_s130" style="position:absolute;margin-left:260.998pt;margin-top:1.40436pt;mso-position-vertical-relative:text;mso-position-horizontal-relative:text;width:57.55pt;height:26.85pt;z-index:252024832;" filled="false" stroked="false" type="#_x0000_t202">
            <v:fill on="false"/>
            <v:stroke on="false"/>
            <v:path/>
            <v:imagedata o:title=""/>
            <o:lock v:ext="edit" aspectratio="false"/>
            <v:textbox inset="0mm,0mm,0mm,0mm">
              <w:txbxContent>
                <w:p>
                  <w:pPr>
                    <w:ind w:left="70" w:right="20" w:hanging="50"/>
                    <w:spacing w:before="20" w:line="229" w:lineRule="auto"/>
                    <w:rPr>
                      <w:rFonts w:ascii="SimSun" w:hAnsi="SimSun" w:eastAsia="SimSun" w:cs="SimSun"/>
                      <w:sz w:val="20"/>
                      <w:szCs w:val="20"/>
                    </w:rPr>
                  </w:pPr>
                  <w:r>
                    <w:rPr>
                      <w:rFonts w:ascii="SimSun" w:hAnsi="SimSun" w:eastAsia="SimSun" w:cs="SimSun"/>
                      <w:sz w:val="20"/>
                      <w:szCs w:val="20"/>
                      <w:color w:val="FFFFFF"/>
                      <w:spacing w:val="-19"/>
                    </w:rPr>
                    <w:t>格级政府部间</w:t>
                  </w:r>
                  <w:r>
                    <w:rPr>
                      <w:rFonts w:ascii="SimSun" w:hAnsi="SimSun" w:eastAsia="SimSun" w:cs="SimSun"/>
                      <w:sz w:val="20"/>
                      <w:szCs w:val="20"/>
                      <w:color w:val="FFFFFF"/>
                    </w:rPr>
                    <w:t xml:space="preserve"> </w:t>
                  </w:r>
                  <w:r>
                    <w:rPr>
                      <w:rFonts w:ascii="SimSun" w:hAnsi="SimSun" w:eastAsia="SimSun" w:cs="SimSun"/>
                      <w:sz w:val="20"/>
                      <w:szCs w:val="20"/>
                      <w:color w:val="FFFFFF"/>
                      <w:spacing w:val="-19"/>
                      <w:w w:val="99"/>
                    </w:rPr>
                    <w:t>(或社会团体)</w:t>
                  </w:r>
                </w:p>
              </w:txbxContent>
            </v:textbox>
          </v:shape>
        </w:pict>
      </w:r>
      <w:r>
        <w:rPr>
          <w:rFonts w:ascii="SimSun" w:hAnsi="SimSun" w:eastAsia="SimSun" w:cs="SimSun"/>
          <w:sz w:val="20"/>
          <w:szCs w:val="20"/>
          <w:b/>
          <w:bCs/>
          <w:color w:val="FFFFFF"/>
          <w:spacing w:val="-15"/>
        </w:rPr>
        <w:t>火数据管理部门</w:t>
      </w:r>
    </w:p>
    <w:p>
      <w:pPr>
        <w:ind w:left="2499"/>
        <w:spacing w:before="1" w:line="237" w:lineRule="auto"/>
        <w:rPr>
          <w:rFonts w:ascii="SimSun" w:hAnsi="SimSun" w:eastAsia="SimSun" w:cs="SimSun"/>
          <w:sz w:val="20"/>
          <w:szCs w:val="20"/>
        </w:rPr>
      </w:pPr>
      <w:r>
        <w:rPr>
          <w:rFonts w:ascii="SimSun" w:hAnsi="SimSun" w:eastAsia="SimSun" w:cs="SimSun"/>
          <w:sz w:val="20"/>
          <w:szCs w:val="20"/>
          <w:color w:val="6389D4"/>
          <w:spacing w:val="2"/>
          <w:position w:val="1"/>
        </w:rPr>
        <w:t>管理权</w:t>
      </w:r>
      <w:r>
        <w:rPr>
          <w:rFonts w:ascii="SimSun" w:hAnsi="SimSun" w:eastAsia="SimSun" w:cs="SimSun"/>
          <w:sz w:val="20"/>
          <w:szCs w:val="20"/>
          <w:color w:val="6389D4"/>
          <w:spacing w:val="19"/>
          <w:position w:val="1"/>
        </w:rPr>
        <w:t xml:space="preserve">     </w:t>
      </w:r>
      <w:r>
        <w:rPr>
          <w:rFonts w:ascii="SimSun" w:hAnsi="SimSun" w:eastAsia="SimSun" w:cs="SimSun"/>
          <w:sz w:val="20"/>
          <w:szCs w:val="20"/>
          <w:color w:val="FFFFFF"/>
          <w:spacing w:val="2"/>
          <w:position w:val="-1"/>
        </w:rPr>
        <w:t>使用权</w:t>
      </w:r>
    </w:p>
    <w:p>
      <w:pPr>
        <w:pStyle w:val="BodyText"/>
        <w:spacing w:line="272" w:lineRule="auto"/>
        <w:rPr/>
      </w:pPr>
      <w:r/>
    </w:p>
    <w:p>
      <w:pPr>
        <w:pStyle w:val="BodyText"/>
        <w:spacing w:line="272" w:lineRule="auto"/>
        <w:rPr/>
      </w:pPr>
      <w:r/>
    </w:p>
    <w:p>
      <w:pPr>
        <w:pStyle w:val="BodyText"/>
        <w:spacing w:line="273" w:lineRule="auto"/>
        <w:rPr/>
      </w:pPr>
      <w:r/>
    </w:p>
    <w:p>
      <w:pPr>
        <w:ind w:left="1042"/>
        <w:spacing w:before="66" w:line="221" w:lineRule="auto"/>
        <w:rPr>
          <w:rFonts w:ascii="SimHei" w:hAnsi="SimHei" w:eastAsia="SimHei" w:cs="SimHei"/>
          <w:sz w:val="20"/>
          <w:szCs w:val="20"/>
        </w:rPr>
      </w:pPr>
      <w:r>
        <w:rPr>
          <w:rFonts w:ascii="SimHei" w:hAnsi="SimHei" w:eastAsia="SimHei" w:cs="SimHei"/>
          <w:sz w:val="20"/>
          <w:szCs w:val="20"/>
          <w:b/>
          <w:bCs/>
          <w:color w:val="113EA9"/>
          <w:spacing w:val="-9"/>
        </w:rPr>
        <w:t>图3-3</w:t>
      </w:r>
      <w:r>
        <w:rPr>
          <w:rFonts w:ascii="SimHei" w:hAnsi="SimHei" w:eastAsia="SimHei" w:cs="SimHei"/>
          <w:sz w:val="20"/>
          <w:szCs w:val="20"/>
          <w:color w:val="113EA9"/>
          <w:spacing w:val="65"/>
        </w:rPr>
        <w:t xml:space="preserve"> </w:t>
      </w:r>
      <w:r>
        <w:rPr>
          <w:rFonts w:ascii="SimHei" w:hAnsi="SimHei" w:eastAsia="SimHei" w:cs="SimHei"/>
          <w:sz w:val="20"/>
          <w:szCs w:val="20"/>
          <w:b/>
          <w:bCs/>
          <w:color w:val="113EA9"/>
          <w:spacing w:val="-9"/>
        </w:rPr>
        <w:t>政务数据“归集权-使用权-管理权”权责体系</w:t>
      </w:r>
    </w:p>
    <w:p>
      <w:pPr>
        <w:ind w:left="389"/>
        <w:spacing w:before="194" w:line="219" w:lineRule="auto"/>
        <w:rPr>
          <w:rFonts w:ascii="SimSun" w:hAnsi="SimSun" w:eastAsia="SimSun" w:cs="SimSun"/>
          <w:sz w:val="20"/>
          <w:szCs w:val="20"/>
        </w:rPr>
      </w:pPr>
      <w:r>
        <w:rPr>
          <w:rFonts w:ascii="SimSun" w:hAnsi="SimSun" w:eastAsia="SimSun" w:cs="SimSun"/>
          <w:sz w:val="20"/>
          <w:szCs w:val="20"/>
          <w:spacing w:val="-19"/>
          <w:w w:val="90"/>
        </w:rPr>
        <w:t>资料来源：贵州省大数据发展管理局。</w:t>
      </w:r>
    </w:p>
    <w:p>
      <w:pPr>
        <w:ind w:left="40" w:right="34" w:firstLine="429"/>
        <w:spacing w:before="255" w:line="369" w:lineRule="auto"/>
        <w:jc w:val="both"/>
        <w:rPr>
          <w:rFonts w:ascii="SimSun" w:hAnsi="SimSun" w:eastAsia="SimSun" w:cs="SimSun"/>
          <w:sz w:val="20"/>
          <w:szCs w:val="20"/>
        </w:rPr>
      </w:pPr>
      <w:r>
        <w:rPr>
          <w:rFonts w:ascii="SimSun" w:hAnsi="SimSun" w:eastAsia="SimSun" w:cs="SimSun"/>
          <w:sz w:val="20"/>
          <w:szCs w:val="20"/>
          <w:spacing w:val="16"/>
        </w:rPr>
        <w:t>政务数据归集权是指各级政府部门对于按照职能所获取和产生的</w:t>
      </w:r>
      <w:r>
        <w:rPr>
          <w:rFonts w:ascii="SimSun" w:hAnsi="SimSun" w:eastAsia="SimSun" w:cs="SimSun"/>
          <w:sz w:val="20"/>
          <w:szCs w:val="20"/>
          <w:spacing w:val="6"/>
        </w:rPr>
        <w:t xml:space="preserve"> </w:t>
      </w:r>
      <w:r>
        <w:rPr>
          <w:rFonts w:ascii="SimSun" w:hAnsi="SimSun" w:eastAsia="SimSun" w:cs="SimSun"/>
          <w:sz w:val="20"/>
          <w:szCs w:val="20"/>
          <w:spacing w:val="16"/>
        </w:rPr>
        <w:t>政务数据拥有归集管理的权利和义务。各级政务部门应对</w:t>
      </w:r>
      <w:r>
        <w:rPr>
          <w:rFonts w:ascii="SimSun" w:hAnsi="SimSun" w:eastAsia="SimSun" w:cs="SimSun"/>
          <w:sz w:val="20"/>
          <w:szCs w:val="20"/>
          <w:spacing w:val="15"/>
        </w:rPr>
        <w:t>按照职能所</w:t>
      </w:r>
      <w:r>
        <w:rPr>
          <w:rFonts w:ascii="SimSun" w:hAnsi="SimSun" w:eastAsia="SimSun" w:cs="SimSun"/>
          <w:sz w:val="20"/>
          <w:szCs w:val="20"/>
        </w:rPr>
        <w:t xml:space="preserve"> </w:t>
      </w:r>
      <w:r>
        <w:rPr>
          <w:rFonts w:ascii="SimSun" w:hAnsi="SimSun" w:eastAsia="SimSun" w:cs="SimSun"/>
          <w:sz w:val="20"/>
          <w:szCs w:val="20"/>
          <w:spacing w:val="16"/>
        </w:rPr>
        <w:t>获取和产生的政务数据拥有全生命周期的管辖权，主要涉及政务数据</w:t>
      </w:r>
      <w:r>
        <w:rPr>
          <w:rFonts w:ascii="SimSun" w:hAnsi="SimSun" w:eastAsia="SimSun" w:cs="SimSun"/>
          <w:sz w:val="20"/>
          <w:szCs w:val="20"/>
          <w:spacing w:val="1"/>
        </w:rPr>
        <w:t xml:space="preserve"> </w:t>
      </w:r>
      <w:r>
        <w:rPr>
          <w:rFonts w:ascii="SimSun" w:hAnsi="SimSun" w:eastAsia="SimSun" w:cs="SimSun"/>
          <w:sz w:val="20"/>
          <w:szCs w:val="20"/>
          <w:spacing w:val="16"/>
        </w:rPr>
        <w:t>采集、处理、备份、分类、分级、加密、清洗、脱敏、销毁、</w:t>
      </w:r>
      <w:r>
        <w:rPr>
          <w:rFonts w:ascii="SimSun" w:hAnsi="SimSun" w:eastAsia="SimSun" w:cs="SimSun"/>
          <w:sz w:val="20"/>
          <w:szCs w:val="20"/>
          <w:spacing w:val="15"/>
        </w:rPr>
        <w:t>授权共</w:t>
      </w:r>
    </w:p>
    <w:p>
      <w:pPr>
        <w:ind w:left="40"/>
        <w:spacing w:line="219" w:lineRule="auto"/>
        <w:rPr>
          <w:rFonts w:ascii="SimSun" w:hAnsi="SimSun" w:eastAsia="SimSun" w:cs="SimSun"/>
          <w:sz w:val="20"/>
          <w:szCs w:val="20"/>
        </w:rPr>
      </w:pPr>
      <w:r>
        <w:rPr>
          <w:rFonts w:ascii="SimSun" w:hAnsi="SimSun" w:eastAsia="SimSun" w:cs="SimSun"/>
          <w:sz w:val="20"/>
          <w:szCs w:val="20"/>
          <w:spacing w:val="6"/>
        </w:rPr>
        <w:t>享、授权开放等，即“谁拥有，谁负责”。</w:t>
      </w:r>
    </w:p>
    <w:p>
      <w:pPr>
        <w:ind w:left="40" w:right="18" w:firstLine="429"/>
        <w:spacing w:before="154" w:line="369" w:lineRule="auto"/>
        <w:jc w:val="both"/>
        <w:rPr>
          <w:rFonts w:ascii="SimSun" w:hAnsi="SimSun" w:eastAsia="SimSun" w:cs="SimSun"/>
          <w:sz w:val="20"/>
          <w:szCs w:val="20"/>
        </w:rPr>
      </w:pPr>
      <w:r>
        <w:rPr>
          <w:rFonts w:ascii="SimSun" w:hAnsi="SimSun" w:eastAsia="SimSun" w:cs="SimSun"/>
          <w:sz w:val="20"/>
          <w:szCs w:val="20"/>
          <w:spacing w:val="17"/>
        </w:rPr>
        <w:t>政务数据使用权是指各级政府部门按照相关规程在</w:t>
      </w:r>
      <w:r>
        <w:rPr>
          <w:rFonts w:ascii="SimSun" w:hAnsi="SimSun" w:eastAsia="SimSun" w:cs="SimSun"/>
          <w:sz w:val="20"/>
          <w:szCs w:val="20"/>
          <w:spacing w:val="16"/>
        </w:rPr>
        <w:t>明确的授权范</w:t>
      </w:r>
      <w:r>
        <w:rPr>
          <w:rFonts w:ascii="SimSun" w:hAnsi="SimSun" w:eastAsia="SimSun" w:cs="SimSun"/>
          <w:sz w:val="20"/>
          <w:szCs w:val="20"/>
        </w:rPr>
        <w:t xml:space="preserve"> </w:t>
      </w:r>
      <w:r>
        <w:rPr>
          <w:rFonts w:ascii="SimSun" w:hAnsi="SimSun" w:eastAsia="SimSun" w:cs="SimSun"/>
          <w:sz w:val="20"/>
          <w:szCs w:val="20"/>
          <w:spacing w:val="23"/>
        </w:rPr>
        <w:t>围内，依法依规合理使用其他政府部门政务数据的权利和义务。各</w:t>
      </w:r>
      <w:r>
        <w:rPr>
          <w:rFonts w:ascii="SimSun" w:hAnsi="SimSun" w:eastAsia="SimSun" w:cs="SimSun"/>
          <w:sz w:val="20"/>
          <w:szCs w:val="20"/>
          <w:spacing w:val="11"/>
        </w:rPr>
        <w:t xml:space="preserve"> </w:t>
      </w:r>
      <w:r>
        <w:rPr>
          <w:rFonts w:ascii="SimSun" w:hAnsi="SimSun" w:eastAsia="SimSun" w:cs="SimSun"/>
          <w:sz w:val="20"/>
          <w:szCs w:val="20"/>
          <w:spacing w:val="16"/>
        </w:rPr>
        <w:t>级政府部门有申请使用其他部门政务数据的权利，同时也有确保</w:t>
      </w:r>
      <w:r>
        <w:rPr>
          <w:rFonts w:ascii="SimSun" w:hAnsi="SimSun" w:eastAsia="SimSun" w:cs="SimSun"/>
          <w:sz w:val="20"/>
          <w:szCs w:val="20"/>
          <w:spacing w:val="15"/>
        </w:rPr>
        <w:t>政务</w:t>
      </w:r>
      <w:r>
        <w:rPr>
          <w:rFonts w:ascii="SimSun" w:hAnsi="SimSun" w:eastAsia="SimSun" w:cs="SimSun"/>
          <w:sz w:val="20"/>
          <w:szCs w:val="20"/>
        </w:rPr>
        <w:t xml:space="preserve"> </w:t>
      </w:r>
      <w:r>
        <w:rPr>
          <w:rFonts w:ascii="SimSun" w:hAnsi="SimSun" w:eastAsia="SimSun" w:cs="SimSun"/>
          <w:sz w:val="20"/>
          <w:szCs w:val="20"/>
          <w:spacing w:val="16"/>
        </w:rPr>
        <w:t>数据合理安全使用的义务，主要涉及政务数据使用申请、签订授权协</w:t>
      </w:r>
    </w:p>
    <w:p>
      <w:pPr>
        <w:ind w:left="40"/>
        <w:spacing w:line="219" w:lineRule="auto"/>
        <w:rPr>
          <w:rFonts w:ascii="SimSun" w:hAnsi="SimSun" w:eastAsia="SimSun" w:cs="SimSun"/>
          <w:sz w:val="20"/>
          <w:szCs w:val="20"/>
        </w:rPr>
      </w:pPr>
      <w:r>
        <w:rPr>
          <w:rFonts w:ascii="SimSun" w:hAnsi="SimSun" w:eastAsia="SimSun" w:cs="SimSun"/>
          <w:sz w:val="20"/>
          <w:szCs w:val="20"/>
          <w:spacing w:val="9"/>
        </w:rPr>
        <w:t>议、受限合理使用、防止非法扩散等，即“谁使用，谁</w:t>
      </w:r>
      <w:r>
        <w:rPr>
          <w:rFonts w:ascii="SimSun" w:hAnsi="SimSun" w:eastAsia="SimSun" w:cs="SimSun"/>
          <w:sz w:val="20"/>
          <w:szCs w:val="20"/>
          <w:spacing w:val="8"/>
        </w:rPr>
        <w:t>负责”。</w:t>
      </w:r>
    </w:p>
    <w:p>
      <w:pPr>
        <w:ind w:left="40" w:right="11" w:firstLine="429"/>
        <w:spacing w:before="173" w:line="360" w:lineRule="auto"/>
        <w:jc w:val="both"/>
        <w:rPr>
          <w:rFonts w:ascii="SimSun" w:hAnsi="SimSun" w:eastAsia="SimSun" w:cs="SimSun"/>
          <w:sz w:val="20"/>
          <w:szCs w:val="20"/>
        </w:rPr>
      </w:pPr>
      <w:r>
        <w:rPr>
          <w:rFonts w:ascii="SimSun" w:hAnsi="SimSun" w:eastAsia="SimSun" w:cs="SimSun"/>
          <w:sz w:val="20"/>
          <w:szCs w:val="20"/>
          <w:spacing w:val="24"/>
        </w:rPr>
        <w:t>政务数据管理权是指某区域(如国家、省、市)按照</w:t>
      </w:r>
      <w:r>
        <w:rPr>
          <w:rFonts w:ascii="SimSun" w:hAnsi="SimSun" w:eastAsia="SimSun" w:cs="SimSun"/>
          <w:sz w:val="20"/>
          <w:szCs w:val="20"/>
          <w:spacing w:val="23"/>
        </w:rPr>
        <w:t>政府职能赋</w:t>
      </w:r>
      <w:r>
        <w:rPr>
          <w:rFonts w:ascii="SimSun" w:hAnsi="SimSun" w:eastAsia="SimSun" w:cs="SimSun"/>
          <w:sz w:val="20"/>
          <w:szCs w:val="20"/>
        </w:rPr>
        <w:t xml:space="preserve"> </w:t>
      </w:r>
      <w:r>
        <w:rPr>
          <w:rFonts w:ascii="SimSun" w:hAnsi="SimSun" w:eastAsia="SimSun" w:cs="SimSun"/>
          <w:sz w:val="20"/>
          <w:szCs w:val="20"/>
          <w:spacing w:val="16"/>
        </w:rPr>
        <w:t>予某个部门统筹管理该区域所有政府部门政务数据的权利和义</w:t>
      </w:r>
      <w:r>
        <w:rPr>
          <w:rFonts w:ascii="SimSun" w:hAnsi="SimSun" w:eastAsia="SimSun" w:cs="SimSun"/>
          <w:sz w:val="20"/>
          <w:szCs w:val="20"/>
          <w:spacing w:val="15"/>
        </w:rPr>
        <w:t>务。政</w:t>
      </w:r>
      <w:r>
        <w:rPr>
          <w:rFonts w:ascii="SimSun" w:hAnsi="SimSun" w:eastAsia="SimSun" w:cs="SimSun"/>
          <w:sz w:val="20"/>
          <w:szCs w:val="20"/>
        </w:rPr>
        <w:t xml:space="preserve"> </w:t>
      </w:r>
      <w:r>
        <w:rPr>
          <w:rFonts w:ascii="SimSun" w:hAnsi="SimSun" w:eastAsia="SimSun" w:cs="SimSun"/>
          <w:sz w:val="20"/>
          <w:szCs w:val="20"/>
          <w:spacing w:val="16"/>
        </w:rPr>
        <w:t>务数据统筹管理部门拥有对该区域所有部门政务数据的管理权</w:t>
      </w:r>
      <w:r>
        <w:rPr>
          <w:rFonts w:ascii="SimSun" w:hAnsi="SimSun" w:eastAsia="SimSun" w:cs="SimSun"/>
          <w:sz w:val="20"/>
          <w:szCs w:val="20"/>
          <w:spacing w:val="15"/>
        </w:rPr>
        <w:t>，保证</w:t>
      </w:r>
      <w:r>
        <w:rPr>
          <w:rFonts w:ascii="SimSun" w:hAnsi="SimSun" w:eastAsia="SimSun" w:cs="SimSun"/>
          <w:sz w:val="20"/>
          <w:szCs w:val="20"/>
        </w:rPr>
        <w:t xml:space="preserve"> </w:t>
      </w:r>
      <w:r>
        <w:rPr>
          <w:rFonts w:ascii="SimSun" w:hAnsi="SimSun" w:eastAsia="SimSun" w:cs="SimSun"/>
          <w:sz w:val="20"/>
          <w:szCs w:val="20"/>
          <w:spacing w:val="16"/>
        </w:rPr>
        <w:t>该区域内各部门间政务数据共享交换和开放能够高效地进行</w:t>
      </w:r>
      <w:r>
        <w:rPr>
          <w:rFonts w:ascii="SimSun" w:hAnsi="SimSun" w:eastAsia="SimSun" w:cs="SimSun"/>
          <w:sz w:val="20"/>
          <w:szCs w:val="20"/>
          <w:spacing w:val="15"/>
        </w:rPr>
        <w:t>，实现跨</w:t>
      </w:r>
      <w:r>
        <w:rPr>
          <w:rFonts w:ascii="SimSun" w:hAnsi="SimSun" w:eastAsia="SimSun" w:cs="SimSun"/>
          <w:sz w:val="20"/>
          <w:szCs w:val="20"/>
        </w:rPr>
        <w:t xml:space="preserve"> </w:t>
      </w:r>
      <w:r>
        <w:rPr>
          <w:rFonts w:ascii="SimSun" w:hAnsi="SimSun" w:eastAsia="SimSun" w:cs="SimSun"/>
          <w:sz w:val="20"/>
          <w:szCs w:val="20"/>
          <w:spacing w:val="17"/>
        </w:rPr>
        <w:t>部门的共享交换和开放，主要涉及统筹规划、平台建设、数据</w:t>
      </w:r>
      <w:r>
        <w:rPr>
          <w:rFonts w:ascii="SimSun" w:hAnsi="SimSun" w:eastAsia="SimSun" w:cs="SimSun"/>
          <w:sz w:val="20"/>
          <w:szCs w:val="20"/>
          <w:spacing w:val="16"/>
        </w:rPr>
        <w:t>资源目</w:t>
      </w:r>
    </w:p>
    <w:p>
      <w:pPr>
        <w:ind w:left="40"/>
        <w:spacing w:line="219" w:lineRule="auto"/>
        <w:rPr>
          <w:rFonts w:ascii="SimSun" w:hAnsi="SimSun" w:eastAsia="SimSun" w:cs="SimSun"/>
          <w:sz w:val="20"/>
          <w:szCs w:val="20"/>
        </w:rPr>
      </w:pPr>
      <w:r>
        <w:rPr>
          <w:rFonts w:ascii="SimSun" w:hAnsi="SimSun" w:eastAsia="SimSun" w:cs="SimSun"/>
          <w:sz w:val="20"/>
          <w:szCs w:val="20"/>
          <w:spacing w:val="8"/>
        </w:rPr>
        <w:t>录编制、监管政务数据调度等，即“谁流转，谁负责”。</w:t>
      </w:r>
    </w:p>
    <w:p>
      <w:pPr>
        <w:spacing w:line="219" w:lineRule="auto"/>
        <w:sectPr>
          <w:footerReference w:type="default" r:id="rId222"/>
          <w:pgSz w:w="8370" w:h="12670"/>
          <w:pgMar w:top="400" w:right="909" w:bottom="701" w:left="900" w:header="0" w:footer="501" w:gutter="0"/>
        </w:sectPr>
        <w:rPr>
          <w:rFonts w:ascii="SimSun" w:hAnsi="SimSun" w:eastAsia="SimSun" w:cs="SimSun"/>
          <w:sz w:val="20"/>
          <w:szCs w:val="20"/>
        </w:rPr>
      </w:pPr>
    </w:p>
    <w:p>
      <w:pPr>
        <w:pStyle w:val="BodyText"/>
        <w:spacing w:line="259" w:lineRule="auto"/>
        <w:rPr/>
      </w:pPr>
      <w:r/>
    </w:p>
    <w:p>
      <w:pPr>
        <w:pStyle w:val="BodyText"/>
        <w:spacing w:line="260" w:lineRule="auto"/>
        <w:rPr/>
      </w:pPr>
      <w:r/>
    </w:p>
    <w:p>
      <w:pPr>
        <w:ind w:right="14"/>
        <w:spacing w:before="71" w:line="221" w:lineRule="auto"/>
        <w:jc w:val="right"/>
        <w:rPr>
          <w:rFonts w:ascii="SimHei" w:hAnsi="SimHei" w:eastAsia="SimHei" w:cs="SimHei"/>
          <w:sz w:val="22"/>
          <w:szCs w:val="22"/>
        </w:rPr>
      </w:pPr>
      <w:r>
        <w:rPr>
          <w:rFonts w:ascii="SimHei" w:hAnsi="SimHei" w:eastAsia="SimHei" w:cs="SimHei"/>
          <w:sz w:val="22"/>
          <w:szCs w:val="22"/>
          <w:b/>
          <w:bCs/>
          <w:color w:val="2856B3"/>
          <w:spacing w:val="-27"/>
          <w:w w:val="97"/>
        </w:rPr>
        <w:t>第3章</w:t>
      </w:r>
      <w:r>
        <w:rPr>
          <w:rFonts w:ascii="SimHei" w:hAnsi="SimHei" w:eastAsia="SimHei" w:cs="SimHei"/>
          <w:sz w:val="22"/>
          <w:szCs w:val="22"/>
          <w:color w:val="2856B3"/>
          <w:spacing w:val="-27"/>
          <w:w w:val="97"/>
        </w:rPr>
        <w:t xml:space="preserve"> </w:t>
      </w:r>
      <w:r>
        <w:rPr>
          <w:rFonts w:ascii="SimHei" w:hAnsi="SimHei" w:eastAsia="SimHei" w:cs="SimHei"/>
          <w:sz w:val="22"/>
          <w:szCs w:val="22"/>
          <w:color w:val="2856B3"/>
          <w:spacing w:val="-26"/>
          <w:w w:val="97"/>
        </w:rPr>
        <w:t xml:space="preserve"> </w:t>
      </w:r>
      <w:r>
        <w:rPr>
          <w:rFonts w:ascii="SimHei" w:hAnsi="SimHei" w:eastAsia="SimHei" w:cs="SimHei"/>
          <w:sz w:val="22"/>
          <w:szCs w:val="22"/>
          <w:b/>
          <w:bCs/>
          <w:color w:val="2856B3"/>
          <w:spacing w:val="-26"/>
          <w:w w:val="97"/>
        </w:rPr>
        <w:t>贵州数据治理概</w:t>
      </w:r>
      <w:r>
        <w:rPr>
          <w:rFonts w:ascii="SimHei" w:hAnsi="SimHei" w:eastAsia="SimHei" w:cs="SimHei"/>
          <w:sz w:val="22"/>
          <w:szCs w:val="22"/>
          <w:b/>
          <w:bCs/>
          <w:color w:val="2856B3"/>
          <w:spacing w:val="-22"/>
          <w:w w:val="97"/>
        </w:rPr>
        <w:t>貌</w:t>
      </w:r>
    </w:p>
    <w:p>
      <w:pPr>
        <w:pStyle w:val="BodyText"/>
        <w:spacing w:line="278" w:lineRule="auto"/>
        <w:rPr/>
      </w:pPr>
      <w:r/>
    </w:p>
    <w:p>
      <w:pPr>
        <w:ind w:right="61" w:firstLine="429"/>
        <w:spacing w:before="72" w:line="327" w:lineRule="auto"/>
        <w:jc w:val="both"/>
        <w:rPr>
          <w:rFonts w:ascii="SimSun" w:hAnsi="SimSun" w:eastAsia="SimSun" w:cs="SimSun"/>
          <w:sz w:val="22"/>
          <w:szCs w:val="22"/>
        </w:rPr>
      </w:pPr>
      <w:r>
        <w:rPr>
          <w:rFonts w:ascii="SimSun" w:hAnsi="SimSun" w:eastAsia="SimSun" w:cs="SimSun"/>
          <w:sz w:val="22"/>
          <w:szCs w:val="22"/>
          <w:spacing w:val="-4"/>
        </w:rPr>
        <w:t>数据归集权、使用权、管理权的分权分责体系是构建数据调度管</w:t>
      </w:r>
      <w:r>
        <w:rPr>
          <w:rFonts w:ascii="SimSun" w:hAnsi="SimSun" w:eastAsia="SimSun" w:cs="SimSun"/>
          <w:sz w:val="22"/>
          <w:szCs w:val="22"/>
          <w:spacing w:val="2"/>
        </w:rPr>
        <w:t xml:space="preserve"> </w:t>
      </w:r>
      <w:r>
        <w:rPr>
          <w:rFonts w:ascii="SimSun" w:hAnsi="SimSun" w:eastAsia="SimSun" w:cs="SimSun"/>
          <w:sz w:val="22"/>
          <w:szCs w:val="22"/>
          <w:spacing w:val="-4"/>
        </w:rPr>
        <w:t>理体系的基础。通过构建规范的政务数据契约式共享规则，由数据使</w:t>
      </w:r>
      <w:r>
        <w:rPr>
          <w:rFonts w:ascii="SimSun" w:hAnsi="SimSun" w:eastAsia="SimSun" w:cs="SimSun"/>
          <w:sz w:val="22"/>
          <w:szCs w:val="22"/>
        </w:rPr>
        <w:t xml:space="preserve"> </w:t>
      </w:r>
      <w:r>
        <w:rPr>
          <w:rFonts w:ascii="SimSun" w:hAnsi="SimSun" w:eastAsia="SimSun" w:cs="SimSun"/>
          <w:sz w:val="22"/>
          <w:szCs w:val="22"/>
          <w:spacing w:val="-4"/>
        </w:rPr>
        <w:t>用部门提需求，数据归集部门做响应，数据统筹管理部门保流</w:t>
      </w:r>
      <w:r>
        <w:rPr>
          <w:rFonts w:ascii="SimSun" w:hAnsi="SimSun" w:eastAsia="SimSun" w:cs="SimSun"/>
          <w:sz w:val="22"/>
          <w:szCs w:val="22"/>
          <w:spacing w:val="-5"/>
        </w:rPr>
        <w:t>转，逐</w:t>
      </w:r>
    </w:p>
    <w:p>
      <w:pPr>
        <w:spacing w:line="218" w:lineRule="auto"/>
        <w:rPr>
          <w:rFonts w:ascii="SimSun" w:hAnsi="SimSun" w:eastAsia="SimSun" w:cs="SimSun"/>
          <w:sz w:val="22"/>
          <w:szCs w:val="22"/>
        </w:rPr>
      </w:pPr>
      <w:r>
        <w:rPr>
          <w:rFonts w:ascii="SimSun" w:hAnsi="SimSun" w:eastAsia="SimSun" w:cs="SimSun"/>
          <w:sz w:val="22"/>
          <w:szCs w:val="22"/>
          <w:spacing w:val="-7"/>
        </w:rPr>
        <w:t>步形成了完善的数据调度工作机制，促进政务数据安全、有序共享。</w:t>
      </w:r>
    </w:p>
    <w:p>
      <w:pPr>
        <w:ind w:firstLine="429"/>
        <w:spacing w:before="162" w:line="327" w:lineRule="auto"/>
        <w:jc w:val="both"/>
        <w:rPr>
          <w:rFonts w:ascii="SimSun" w:hAnsi="SimSun" w:eastAsia="SimSun" w:cs="SimSun"/>
          <w:sz w:val="22"/>
          <w:szCs w:val="22"/>
        </w:rPr>
      </w:pPr>
      <w:r>
        <w:rPr>
          <w:rFonts w:ascii="SimSun" w:hAnsi="SimSun" w:eastAsia="SimSun" w:cs="SimSun"/>
          <w:sz w:val="22"/>
          <w:szCs w:val="22"/>
          <w:spacing w:val="-4"/>
        </w:rPr>
        <w:t>与此同时，在三级“云长制”的有效组织保障和《贵州省政府数</w:t>
      </w:r>
      <w:r>
        <w:rPr>
          <w:rFonts w:ascii="SimSun" w:hAnsi="SimSun" w:eastAsia="SimSun" w:cs="SimSun"/>
          <w:sz w:val="22"/>
          <w:szCs w:val="22"/>
        </w:rPr>
        <w:t xml:space="preserve"> </w:t>
      </w:r>
      <w:r>
        <w:rPr>
          <w:rFonts w:ascii="SimSun" w:hAnsi="SimSun" w:eastAsia="SimSun" w:cs="SimSun"/>
          <w:sz w:val="22"/>
          <w:szCs w:val="22"/>
          <w:spacing w:val="-4"/>
        </w:rPr>
        <w:t>据调度管理办法(试行)》《贵州省块数据指挥调度工作机制》《贵州</w:t>
      </w:r>
      <w:r>
        <w:rPr>
          <w:rFonts w:ascii="SimSun" w:hAnsi="SimSun" w:eastAsia="SimSun" w:cs="SimSun"/>
          <w:sz w:val="22"/>
          <w:szCs w:val="22"/>
          <w:spacing w:val="17"/>
        </w:rPr>
        <w:t xml:space="preserve"> </w:t>
      </w:r>
      <w:r>
        <w:rPr>
          <w:rFonts w:ascii="SimSun" w:hAnsi="SimSun" w:eastAsia="SimSun" w:cs="SimSun"/>
          <w:sz w:val="22"/>
          <w:szCs w:val="22"/>
          <w:spacing w:val="-4"/>
        </w:rPr>
        <w:t>省块数据指挥调度实施细则》《省大数据发展领导小组办公室</w:t>
      </w:r>
      <w:r>
        <w:rPr>
          <w:rFonts w:ascii="SimSun" w:hAnsi="SimSun" w:eastAsia="SimSun" w:cs="SimSun"/>
          <w:sz w:val="22"/>
          <w:szCs w:val="22"/>
          <w:spacing w:val="-5"/>
        </w:rPr>
        <w:t>关于进</w:t>
      </w:r>
      <w:r>
        <w:rPr>
          <w:rFonts w:ascii="SimSun" w:hAnsi="SimSun" w:eastAsia="SimSun" w:cs="SimSun"/>
          <w:sz w:val="22"/>
          <w:szCs w:val="22"/>
        </w:rPr>
        <w:t xml:space="preserve"> </w:t>
      </w:r>
      <w:r>
        <w:rPr>
          <w:rFonts w:ascii="SimSun" w:hAnsi="SimSun" w:eastAsia="SimSun" w:cs="SimSun"/>
          <w:sz w:val="22"/>
          <w:szCs w:val="22"/>
          <w:spacing w:val="-3"/>
        </w:rPr>
        <w:t>一步做好政务数据调度工作的通知》等制度保障下，贵州省</w:t>
      </w:r>
      <w:r>
        <w:rPr>
          <w:rFonts w:ascii="SimSun" w:hAnsi="SimSun" w:eastAsia="SimSun" w:cs="SimSun"/>
          <w:sz w:val="22"/>
          <w:szCs w:val="22"/>
          <w:spacing w:val="-4"/>
        </w:rPr>
        <w:t>的数据调</w:t>
      </w:r>
      <w:r>
        <w:rPr>
          <w:rFonts w:ascii="SimSun" w:hAnsi="SimSun" w:eastAsia="SimSun" w:cs="SimSun"/>
          <w:sz w:val="22"/>
          <w:szCs w:val="22"/>
        </w:rPr>
        <w:t xml:space="preserve"> </w:t>
      </w:r>
      <w:r>
        <w:rPr>
          <w:rFonts w:ascii="SimSun" w:hAnsi="SimSun" w:eastAsia="SimSun" w:cs="SimSun"/>
          <w:sz w:val="22"/>
          <w:szCs w:val="22"/>
          <w:spacing w:val="3"/>
        </w:rPr>
        <w:t>度工作机制逐步清晰，为省、市、县三级调度的顺利推行奠定了基</w:t>
      </w:r>
      <w:r>
        <w:rPr>
          <w:rFonts w:ascii="SimSun" w:hAnsi="SimSun" w:eastAsia="SimSun" w:cs="SimSun"/>
          <w:sz w:val="22"/>
          <w:szCs w:val="22"/>
          <w:spacing w:val="11"/>
        </w:rPr>
        <w:t xml:space="preserve"> </w:t>
      </w:r>
      <w:r>
        <w:rPr>
          <w:rFonts w:ascii="SimSun" w:hAnsi="SimSun" w:eastAsia="SimSun" w:cs="SimSun"/>
          <w:sz w:val="22"/>
          <w:szCs w:val="22"/>
          <w:spacing w:val="4"/>
        </w:rPr>
        <w:t>础。截至2020年5月31</w:t>
      </w:r>
      <w:r>
        <w:rPr>
          <w:rFonts w:ascii="SimSun" w:hAnsi="SimSun" w:eastAsia="SimSun" w:cs="SimSun"/>
          <w:sz w:val="22"/>
          <w:szCs w:val="22"/>
          <w:spacing w:val="-31"/>
        </w:rPr>
        <w:t xml:space="preserve"> </w:t>
      </w:r>
      <w:r>
        <w:rPr>
          <w:rFonts w:ascii="SimSun" w:hAnsi="SimSun" w:eastAsia="SimSun" w:cs="SimSun"/>
          <w:sz w:val="22"/>
          <w:szCs w:val="22"/>
          <w:spacing w:val="4"/>
        </w:rPr>
        <w:t>日，贵州省数据共享交换平台累计受理通过</w:t>
      </w:r>
      <w:r>
        <w:rPr>
          <w:rFonts w:ascii="SimSun" w:hAnsi="SimSun" w:eastAsia="SimSun" w:cs="SimSun"/>
          <w:sz w:val="22"/>
          <w:szCs w:val="22"/>
        </w:rPr>
        <w:t xml:space="preserve"> </w:t>
      </w:r>
      <w:r>
        <w:rPr>
          <w:rFonts w:ascii="SimSun" w:hAnsi="SimSun" w:eastAsia="SimSun" w:cs="SimSun"/>
          <w:sz w:val="22"/>
          <w:szCs w:val="22"/>
          <w:spacing w:val="20"/>
        </w:rPr>
        <w:t>数据申请2972次，审批通过2078次，签</w:t>
      </w:r>
      <w:r>
        <w:rPr>
          <w:rFonts w:ascii="SimSun" w:hAnsi="SimSun" w:eastAsia="SimSun" w:cs="SimSun"/>
          <w:sz w:val="22"/>
          <w:szCs w:val="22"/>
          <w:spacing w:val="19"/>
        </w:rPr>
        <w:t>发2787次(含无条件共</w:t>
      </w:r>
      <w:r>
        <w:rPr>
          <w:rFonts w:ascii="SimSun" w:hAnsi="SimSun" w:eastAsia="SimSun" w:cs="SimSun"/>
          <w:sz w:val="22"/>
          <w:szCs w:val="22"/>
        </w:rPr>
        <w:t xml:space="preserve"> </w:t>
      </w:r>
      <w:r>
        <w:rPr>
          <w:rFonts w:ascii="SimSun" w:hAnsi="SimSun" w:eastAsia="SimSun" w:cs="SimSun"/>
          <w:sz w:val="22"/>
          <w:szCs w:val="22"/>
          <w:spacing w:val="3"/>
        </w:rPr>
        <w:t>享不需审批数据),有2517个数据接口提供服务，跨部门、跨层级数</w:t>
      </w:r>
      <w:r>
        <w:rPr>
          <w:rFonts w:ascii="SimSun" w:hAnsi="SimSun" w:eastAsia="SimSun" w:cs="SimSun"/>
          <w:sz w:val="22"/>
          <w:szCs w:val="22"/>
          <w:spacing w:val="2"/>
        </w:rPr>
        <w:t xml:space="preserve"> </w:t>
      </w:r>
      <w:r>
        <w:rPr>
          <w:rFonts w:ascii="SimSun" w:hAnsi="SimSun" w:eastAsia="SimSun" w:cs="SimSun"/>
          <w:sz w:val="22"/>
          <w:szCs w:val="22"/>
          <w:spacing w:val="-2"/>
        </w:rPr>
        <w:t>据共享交换更加顺畅。依托严密的调度机制和不断优化的调度平台，</w:t>
      </w:r>
    </w:p>
    <w:p>
      <w:pPr>
        <w:spacing w:line="218" w:lineRule="auto"/>
        <w:rPr>
          <w:rFonts w:ascii="SimSun" w:hAnsi="SimSun" w:eastAsia="SimSun" w:cs="SimSun"/>
          <w:sz w:val="22"/>
          <w:szCs w:val="22"/>
        </w:rPr>
      </w:pPr>
      <w:r>
        <w:rPr>
          <w:rFonts w:ascii="SimSun" w:hAnsi="SimSun" w:eastAsia="SimSun" w:cs="SimSun"/>
          <w:sz w:val="22"/>
          <w:szCs w:val="22"/>
          <w:spacing w:val="-22"/>
        </w:rPr>
        <w:t>贵州省实现了全省政务数据“可有”“可用”“可控”“可溯”“可</w:t>
      </w:r>
      <w:r>
        <w:rPr>
          <w:rFonts w:ascii="SimSun" w:hAnsi="SimSun" w:eastAsia="SimSun" w:cs="SimSun"/>
          <w:sz w:val="22"/>
          <w:szCs w:val="22"/>
          <w:spacing w:val="-23"/>
        </w:rPr>
        <w:t>视”。</w:t>
      </w:r>
    </w:p>
    <w:p>
      <w:pPr>
        <w:pStyle w:val="BodyText"/>
        <w:spacing w:line="331" w:lineRule="auto"/>
        <w:rPr/>
      </w:pPr>
      <w:r/>
    </w:p>
    <w:p>
      <w:pPr>
        <w:ind w:left="432"/>
        <w:spacing w:before="72" w:line="221" w:lineRule="auto"/>
        <w:outlineLvl w:val="1"/>
        <w:rPr>
          <w:rFonts w:ascii="SimHei" w:hAnsi="SimHei" w:eastAsia="SimHei" w:cs="SimHei"/>
          <w:sz w:val="22"/>
          <w:szCs w:val="22"/>
        </w:rPr>
      </w:pPr>
      <w:r>
        <w:rPr>
          <w:rFonts w:ascii="SimHei" w:hAnsi="SimHei" w:eastAsia="SimHei" w:cs="SimHei"/>
          <w:sz w:val="22"/>
          <w:szCs w:val="22"/>
          <w:b/>
          <w:bCs/>
          <w:color w:val="1B5BDA"/>
          <w:spacing w:val="12"/>
        </w:rPr>
        <w:t>3.1.4</w:t>
      </w:r>
      <w:r>
        <w:rPr>
          <w:rFonts w:ascii="SimHei" w:hAnsi="SimHei" w:eastAsia="SimHei" w:cs="SimHei"/>
          <w:sz w:val="22"/>
          <w:szCs w:val="22"/>
          <w:color w:val="1B5BDA"/>
          <w:spacing w:val="11"/>
        </w:rPr>
        <w:t xml:space="preserve">  </w:t>
      </w:r>
      <w:r>
        <w:rPr>
          <w:rFonts w:ascii="SimHei" w:hAnsi="SimHei" w:eastAsia="SimHei" w:cs="SimHei"/>
          <w:sz w:val="22"/>
          <w:szCs w:val="22"/>
          <w:b/>
          <w:bCs/>
          <w:color w:val="1B5BDA"/>
          <w:spacing w:val="12"/>
        </w:rPr>
        <w:t>各司其职——自上而下工作机制逐渐理顺</w:t>
      </w:r>
    </w:p>
    <w:p>
      <w:pPr>
        <w:ind w:right="53" w:firstLine="429"/>
        <w:spacing w:before="277" w:line="328" w:lineRule="auto"/>
        <w:jc w:val="both"/>
        <w:rPr>
          <w:rFonts w:ascii="SimSun" w:hAnsi="SimSun" w:eastAsia="SimSun" w:cs="SimSun"/>
          <w:sz w:val="22"/>
          <w:szCs w:val="22"/>
        </w:rPr>
      </w:pPr>
      <w:r>
        <w:rPr>
          <w:rFonts w:ascii="SimSun" w:hAnsi="SimSun" w:eastAsia="SimSun" w:cs="SimSun"/>
          <w:sz w:val="22"/>
          <w:szCs w:val="22"/>
          <w:spacing w:val="-4"/>
        </w:rPr>
        <w:t>作为贵州省的一把手工程，大数据产业发展受到省委、省政府的</w:t>
      </w:r>
      <w:r>
        <w:rPr>
          <w:rFonts w:ascii="SimSun" w:hAnsi="SimSun" w:eastAsia="SimSun" w:cs="SimSun"/>
          <w:sz w:val="22"/>
          <w:szCs w:val="22"/>
          <w:spacing w:val="7"/>
        </w:rPr>
        <w:t xml:space="preserve"> </w:t>
      </w:r>
      <w:r>
        <w:rPr>
          <w:rFonts w:ascii="SimSun" w:hAnsi="SimSun" w:eastAsia="SimSun" w:cs="SimSun"/>
          <w:sz w:val="22"/>
          <w:szCs w:val="22"/>
          <w:spacing w:val="-4"/>
        </w:rPr>
        <w:t>高度重视。贵州省大数据发展领导小组的成立和省、市、县三级“云</w:t>
      </w:r>
      <w:r>
        <w:rPr>
          <w:rFonts w:ascii="SimSun" w:hAnsi="SimSun" w:eastAsia="SimSun" w:cs="SimSun"/>
          <w:sz w:val="22"/>
          <w:szCs w:val="22"/>
          <w:spacing w:val="1"/>
        </w:rPr>
        <w:t xml:space="preserve"> </w:t>
      </w:r>
      <w:r>
        <w:rPr>
          <w:rFonts w:ascii="SimSun" w:hAnsi="SimSun" w:eastAsia="SimSun" w:cs="SimSun"/>
          <w:sz w:val="22"/>
          <w:szCs w:val="22"/>
          <w:spacing w:val="-4"/>
        </w:rPr>
        <w:t>长制”的全面推行，为各级政府大数据行动提供了可靠指导。为进一</w:t>
      </w:r>
      <w:r>
        <w:rPr>
          <w:rFonts w:ascii="SimSun" w:hAnsi="SimSun" w:eastAsia="SimSun" w:cs="SimSun"/>
          <w:sz w:val="22"/>
          <w:szCs w:val="22"/>
        </w:rPr>
        <w:t xml:space="preserve"> </w:t>
      </w:r>
      <w:r>
        <w:rPr>
          <w:rFonts w:ascii="SimSun" w:hAnsi="SimSun" w:eastAsia="SimSun" w:cs="SimSun"/>
          <w:sz w:val="22"/>
          <w:szCs w:val="22"/>
          <w:spacing w:val="-5"/>
        </w:rPr>
        <w:t>步统筹大数据发展工作，贵州省成立大数据发展管理局，下设贵州省</w:t>
      </w:r>
      <w:r>
        <w:rPr>
          <w:rFonts w:ascii="SimSun" w:hAnsi="SimSun" w:eastAsia="SimSun" w:cs="SimSun"/>
          <w:sz w:val="22"/>
          <w:szCs w:val="22"/>
          <w:spacing w:val="18"/>
        </w:rPr>
        <w:t xml:space="preserve"> </w:t>
      </w:r>
      <w:r>
        <w:rPr>
          <w:rFonts w:ascii="SimSun" w:hAnsi="SimSun" w:eastAsia="SimSun" w:cs="SimSun"/>
          <w:sz w:val="22"/>
          <w:szCs w:val="22"/>
          <w:spacing w:val="-4"/>
        </w:rPr>
        <w:t>信息中心、贵州省量子信息和大数据应用技术研究院，负责统筹全省</w:t>
      </w:r>
      <w:r>
        <w:rPr>
          <w:rFonts w:ascii="SimSun" w:hAnsi="SimSun" w:eastAsia="SimSun" w:cs="SimSun"/>
          <w:sz w:val="22"/>
          <w:szCs w:val="22"/>
          <w:spacing w:val="8"/>
        </w:rPr>
        <w:t xml:space="preserve"> </w:t>
      </w:r>
      <w:r>
        <w:rPr>
          <w:rFonts w:ascii="SimSun" w:hAnsi="SimSun" w:eastAsia="SimSun" w:cs="SimSun"/>
          <w:sz w:val="22"/>
          <w:szCs w:val="22"/>
          <w:spacing w:val="-4"/>
        </w:rPr>
        <w:t>政务信息化建设和政务数据资源管理；同时成立国有全资企业云上贵</w:t>
      </w:r>
      <w:r>
        <w:rPr>
          <w:rFonts w:ascii="SimSun" w:hAnsi="SimSun" w:eastAsia="SimSun" w:cs="SimSun"/>
          <w:sz w:val="22"/>
          <w:szCs w:val="22"/>
        </w:rPr>
        <w:t xml:space="preserve"> </w:t>
      </w:r>
      <w:r>
        <w:rPr>
          <w:rFonts w:ascii="SimSun" w:hAnsi="SimSun" w:eastAsia="SimSun" w:cs="SimSun"/>
          <w:sz w:val="22"/>
          <w:szCs w:val="22"/>
          <w:spacing w:val="-4"/>
        </w:rPr>
        <w:t>州公司作为省级政务信息化基础设施的建设主体。由此，贵州</w:t>
      </w:r>
      <w:r>
        <w:rPr>
          <w:rFonts w:ascii="SimSun" w:hAnsi="SimSun" w:eastAsia="SimSun" w:cs="SimSun"/>
          <w:sz w:val="22"/>
          <w:szCs w:val="22"/>
          <w:spacing w:val="-5"/>
        </w:rPr>
        <w:t>捋顺了</w:t>
      </w:r>
      <w:r>
        <w:rPr>
          <w:rFonts w:ascii="SimSun" w:hAnsi="SimSun" w:eastAsia="SimSun" w:cs="SimSun"/>
          <w:sz w:val="22"/>
          <w:szCs w:val="22"/>
        </w:rPr>
        <w:t xml:space="preserve"> </w:t>
      </w:r>
      <w:r>
        <w:rPr>
          <w:rFonts w:ascii="SimSun" w:hAnsi="SimSun" w:eastAsia="SimSun" w:cs="SimSun"/>
          <w:sz w:val="22"/>
          <w:szCs w:val="22"/>
          <w:spacing w:val="-4"/>
        </w:rPr>
        <w:t>大数据工作协同机制，“一局一中心一院一公司”的组织保障格局正</w:t>
      </w:r>
    </w:p>
    <w:p>
      <w:pPr>
        <w:spacing w:before="1" w:line="220" w:lineRule="auto"/>
        <w:rPr>
          <w:rFonts w:ascii="SimSun" w:hAnsi="SimSun" w:eastAsia="SimSun" w:cs="SimSun"/>
          <w:sz w:val="22"/>
          <w:szCs w:val="22"/>
        </w:rPr>
      </w:pPr>
      <w:r>
        <w:rPr>
          <w:rFonts w:ascii="SimSun" w:hAnsi="SimSun" w:eastAsia="SimSun" w:cs="SimSun"/>
          <w:sz w:val="22"/>
          <w:szCs w:val="22"/>
          <w:spacing w:val="-9"/>
        </w:rPr>
        <w:t>式形成。</w:t>
      </w:r>
    </w:p>
    <w:p>
      <w:pPr>
        <w:spacing w:line="220" w:lineRule="auto"/>
        <w:sectPr>
          <w:footerReference w:type="default" r:id="rId224"/>
          <w:pgSz w:w="8370" w:h="12670"/>
          <w:pgMar w:top="400" w:right="926" w:bottom="555" w:left="900" w:header="0" w:footer="336" w:gutter="0"/>
        </w:sectPr>
        <w:rPr>
          <w:rFonts w:ascii="SimSun" w:hAnsi="SimSun" w:eastAsia="SimSun" w:cs="SimSun"/>
          <w:sz w:val="22"/>
          <w:szCs w:val="22"/>
        </w:rPr>
      </w:pPr>
    </w:p>
    <w:p>
      <w:pPr>
        <w:pStyle w:val="BodyText"/>
        <w:spacing w:line="241" w:lineRule="auto"/>
        <w:rPr/>
      </w:pPr>
      <w:r>
        <w:drawing>
          <wp:anchor distT="0" distB="0" distL="0" distR="0" simplePos="0" relativeHeight="252059648" behindDoc="0" locked="0" layoutInCell="0" allowOverlap="1">
            <wp:simplePos x="0" y="0"/>
            <wp:positionH relativeFrom="page">
              <wp:posOffset>482597</wp:posOffset>
            </wp:positionH>
            <wp:positionV relativeFrom="page">
              <wp:posOffset>7099304</wp:posOffset>
            </wp:positionV>
            <wp:extent cx="939789" cy="6356"/>
            <wp:effectExtent l="0" t="0" r="0" b="0"/>
            <wp:wrapNone/>
            <wp:docPr id="112" name="IM 112"/>
            <wp:cNvGraphicFramePr/>
            <a:graphic>
              <a:graphicData uri="http://schemas.openxmlformats.org/drawingml/2006/picture">
                <pic:pic>
                  <pic:nvPicPr>
                    <pic:cNvPr id="112" name="IM 112"/>
                    <pic:cNvPicPr/>
                  </pic:nvPicPr>
                  <pic:blipFill>
                    <a:blip r:embed="rId226"/>
                    <a:stretch>
                      <a:fillRect/>
                    </a:stretch>
                  </pic:blipFill>
                  <pic:spPr>
                    <a:xfrm rot="0">
                      <a:off x="0" y="0"/>
                      <a:ext cx="939789" cy="6356"/>
                    </a:xfrm>
                    <a:prstGeom prst="rect">
                      <a:avLst/>
                    </a:prstGeom>
                  </pic:spPr>
                </pic:pic>
              </a:graphicData>
            </a:graphic>
          </wp:anchor>
        </w:drawing>
      </w:r>
      <w:r/>
    </w:p>
    <w:p>
      <w:pPr>
        <w:pStyle w:val="BodyText"/>
        <w:spacing w:line="242" w:lineRule="auto"/>
        <w:rPr/>
      </w:pPr>
      <w:r/>
    </w:p>
    <w:p>
      <w:pPr>
        <w:ind w:left="107"/>
        <w:spacing w:before="68" w:line="219" w:lineRule="auto"/>
        <w:rPr>
          <w:rFonts w:ascii="SimSun" w:hAnsi="SimSun" w:eastAsia="SimSun" w:cs="SimSun"/>
          <w:sz w:val="21"/>
          <w:szCs w:val="21"/>
        </w:rPr>
      </w:pPr>
      <w:r>
        <w:rPr>
          <w:rFonts w:ascii="SimSun" w:hAnsi="SimSun" w:eastAsia="SimSun" w:cs="SimSun"/>
          <w:sz w:val="21"/>
          <w:szCs w:val="21"/>
          <w:b/>
          <w:bCs/>
          <w:color w:val="0B44B5"/>
          <w:spacing w:val="-15"/>
          <w:w w:val="92"/>
        </w:rPr>
        <w:t>数据治理之路——贵州实践</w:t>
      </w:r>
    </w:p>
    <w:p>
      <w:pPr>
        <w:pStyle w:val="BodyText"/>
        <w:spacing w:line="277" w:lineRule="auto"/>
        <w:rPr/>
      </w:pPr>
      <w:r/>
    </w:p>
    <w:p>
      <w:pPr>
        <w:ind w:left="527"/>
        <w:spacing w:before="74" w:line="220" w:lineRule="auto"/>
        <w:outlineLvl w:val="1"/>
        <w:rPr>
          <w:rFonts w:ascii="KaiTi" w:hAnsi="KaiTi" w:eastAsia="KaiTi" w:cs="KaiTi"/>
          <w:sz w:val="23"/>
          <w:szCs w:val="23"/>
        </w:rPr>
      </w:pPr>
      <w:hyperlink w:history="true" r:id="rId227">
        <w:r>
          <w:rPr>
            <w:rFonts w:ascii="KaiTi" w:hAnsi="KaiTi" w:eastAsia="KaiTi" w:cs="KaiTi"/>
            <w:sz w:val="23"/>
            <w:szCs w:val="23"/>
            <w:b/>
            <w:bCs/>
            <w:color w:val="1B49B4"/>
            <w:spacing w:val="-1"/>
          </w:rPr>
          <w:t>3.1.4.1</w:t>
        </w:r>
      </w:hyperlink>
      <w:r>
        <w:rPr>
          <w:rFonts w:ascii="KaiTi" w:hAnsi="KaiTi" w:eastAsia="KaiTi" w:cs="KaiTi"/>
          <w:sz w:val="23"/>
          <w:szCs w:val="23"/>
          <w:color w:val="1B49B4"/>
          <w:spacing w:val="113"/>
        </w:rPr>
        <w:t xml:space="preserve"> </w:t>
      </w:r>
      <w:r>
        <w:rPr>
          <w:rFonts w:ascii="KaiTi" w:hAnsi="KaiTi" w:eastAsia="KaiTi" w:cs="KaiTi"/>
          <w:sz w:val="23"/>
          <w:szCs w:val="23"/>
          <w:b/>
          <w:bCs/>
          <w:color w:val="1B49B4"/>
          <w:spacing w:val="-1"/>
        </w:rPr>
        <w:t>成立大数据发展领导小组，推进一</w:t>
      </w:r>
      <w:r>
        <w:rPr>
          <w:rFonts w:ascii="KaiTi" w:hAnsi="KaiTi" w:eastAsia="KaiTi" w:cs="KaiTi"/>
          <w:sz w:val="23"/>
          <w:szCs w:val="23"/>
          <w:b/>
          <w:bCs/>
          <w:color w:val="1B49B4"/>
          <w:spacing w:val="-2"/>
        </w:rPr>
        <w:t>把手工程</w:t>
      </w:r>
    </w:p>
    <w:p>
      <w:pPr>
        <w:ind w:left="104" w:firstLine="420"/>
        <w:spacing w:before="195" w:line="343" w:lineRule="auto"/>
        <w:jc w:val="both"/>
        <w:rPr>
          <w:rFonts w:ascii="SimSun" w:hAnsi="SimSun" w:eastAsia="SimSun" w:cs="SimSun"/>
          <w:sz w:val="21"/>
          <w:szCs w:val="21"/>
        </w:rPr>
      </w:pPr>
      <w:r>
        <w:rPr>
          <w:rFonts w:ascii="SimSun" w:hAnsi="SimSun" w:eastAsia="SimSun" w:cs="SimSun"/>
          <w:sz w:val="21"/>
          <w:szCs w:val="21"/>
          <w:spacing w:val="10"/>
        </w:rPr>
        <w:t>2016年6月，贵州省大数据产业发展领导小组</w:t>
      </w:r>
      <w:r>
        <w:rPr>
          <w:rFonts w:ascii="SimSun" w:hAnsi="SimSun" w:eastAsia="SimSun" w:cs="SimSun"/>
          <w:sz w:val="21"/>
          <w:szCs w:val="21"/>
          <w:spacing w:val="9"/>
        </w:rPr>
        <w:t>更名为贵州省大数</w:t>
      </w:r>
      <w:r>
        <w:rPr>
          <w:rFonts w:ascii="SimSun" w:hAnsi="SimSun" w:eastAsia="SimSun" w:cs="SimSun"/>
          <w:sz w:val="21"/>
          <w:szCs w:val="21"/>
        </w:rPr>
        <w:t xml:space="preserve"> </w:t>
      </w:r>
      <w:r>
        <w:rPr>
          <w:rFonts w:ascii="SimSun" w:hAnsi="SimSun" w:eastAsia="SimSun" w:cs="SimSun"/>
          <w:sz w:val="21"/>
          <w:szCs w:val="21"/>
          <w:spacing w:val="18"/>
        </w:rPr>
        <w:t>据发展领导小组(简称“领导小组”),同时加挂国家大数据(贵州)</w:t>
      </w:r>
      <w:r>
        <w:rPr>
          <w:rFonts w:ascii="SimSun" w:hAnsi="SimSun" w:eastAsia="SimSun" w:cs="SimSun"/>
          <w:sz w:val="21"/>
          <w:szCs w:val="21"/>
          <w:spacing w:val="1"/>
        </w:rPr>
        <w:t xml:space="preserve"> </w:t>
      </w:r>
      <w:r>
        <w:rPr>
          <w:rFonts w:ascii="SimSun" w:hAnsi="SimSun" w:eastAsia="SimSun" w:cs="SimSun"/>
          <w:sz w:val="21"/>
          <w:szCs w:val="21"/>
          <w:spacing w:val="6"/>
        </w:rPr>
        <w:t>综合试验区建设领导小组牌子，负责贯彻落实省委、省政府的重要决</w:t>
      </w:r>
      <w:r>
        <w:rPr>
          <w:rFonts w:ascii="SimSun" w:hAnsi="SimSun" w:eastAsia="SimSun" w:cs="SimSun"/>
          <w:sz w:val="21"/>
          <w:szCs w:val="21"/>
          <w:spacing w:val="7"/>
        </w:rPr>
        <w:t xml:space="preserve"> </w:t>
      </w:r>
      <w:r>
        <w:rPr>
          <w:rFonts w:ascii="SimSun" w:hAnsi="SimSun" w:eastAsia="SimSun" w:cs="SimSun"/>
          <w:sz w:val="21"/>
          <w:szCs w:val="21"/>
          <w:spacing w:val="6"/>
        </w:rPr>
        <w:t>策部署，审定大数据发展战略和规划，统筹推动全省大数据发展；研</w:t>
      </w:r>
      <w:r>
        <w:rPr>
          <w:rFonts w:ascii="SimSun" w:hAnsi="SimSun" w:eastAsia="SimSun" w:cs="SimSun"/>
          <w:sz w:val="21"/>
          <w:szCs w:val="21"/>
          <w:spacing w:val="8"/>
        </w:rPr>
        <w:t xml:space="preserve"> </w:t>
      </w:r>
      <w:r>
        <w:rPr>
          <w:rFonts w:ascii="SimSun" w:hAnsi="SimSun" w:eastAsia="SimSun" w:cs="SimSun"/>
          <w:sz w:val="21"/>
          <w:szCs w:val="21"/>
          <w:spacing w:val="6"/>
        </w:rPr>
        <w:t>究解决全省大数据发展全局性、方向性的重大问题和事项；审定全省</w:t>
      </w:r>
      <w:r>
        <w:rPr>
          <w:rFonts w:ascii="SimSun" w:hAnsi="SimSun" w:eastAsia="SimSun" w:cs="SimSun"/>
          <w:sz w:val="21"/>
          <w:szCs w:val="21"/>
          <w:spacing w:val="17"/>
        </w:rPr>
        <w:t xml:space="preserve"> </w:t>
      </w:r>
      <w:r>
        <w:rPr>
          <w:rFonts w:ascii="SimSun" w:hAnsi="SimSun" w:eastAsia="SimSun" w:cs="SimSun"/>
          <w:sz w:val="21"/>
          <w:szCs w:val="21"/>
          <w:spacing w:val="6"/>
        </w:rPr>
        <w:t>大数据发展重要政策措施等。①根据《贵州省人民政府办公厅关于全</w:t>
      </w:r>
      <w:r>
        <w:rPr>
          <w:rFonts w:ascii="SimSun" w:hAnsi="SimSun" w:eastAsia="SimSun" w:cs="SimSun"/>
          <w:sz w:val="21"/>
          <w:szCs w:val="21"/>
          <w:spacing w:val="8"/>
        </w:rPr>
        <w:t xml:space="preserve"> </w:t>
      </w:r>
      <w:r>
        <w:rPr>
          <w:rFonts w:ascii="SimSun" w:hAnsi="SimSun" w:eastAsia="SimSun" w:cs="SimSun"/>
          <w:sz w:val="21"/>
          <w:szCs w:val="21"/>
          <w:spacing w:val="9"/>
        </w:rPr>
        <w:t>面推行云长制的通知》(黔府办发〔2017</w:t>
      </w:r>
      <w:r>
        <w:rPr>
          <w:rFonts w:ascii="SimSun" w:hAnsi="SimSun" w:eastAsia="SimSun" w:cs="SimSun"/>
          <w:sz w:val="21"/>
          <w:szCs w:val="21"/>
          <w:spacing w:val="8"/>
        </w:rPr>
        <w:t>〕57号),贵州省、市、县三</w:t>
      </w:r>
      <w:r>
        <w:rPr>
          <w:rFonts w:ascii="SimSun" w:hAnsi="SimSun" w:eastAsia="SimSun" w:cs="SimSun"/>
          <w:sz w:val="21"/>
          <w:szCs w:val="21"/>
        </w:rPr>
        <w:t xml:space="preserve"> </w:t>
      </w:r>
      <w:r>
        <w:rPr>
          <w:rFonts w:ascii="SimSun" w:hAnsi="SimSun" w:eastAsia="SimSun" w:cs="SimSun"/>
          <w:sz w:val="21"/>
          <w:szCs w:val="21"/>
          <w:spacing w:val="10"/>
        </w:rPr>
        <w:t>级“云长制”全面推行，省长任省级“总云长”,分管省领导</w:t>
      </w:r>
      <w:r>
        <w:rPr>
          <w:rFonts w:ascii="SimSun" w:hAnsi="SimSun" w:eastAsia="SimSun" w:cs="SimSun"/>
          <w:sz w:val="21"/>
          <w:szCs w:val="21"/>
          <w:spacing w:val="9"/>
        </w:rPr>
        <w:t>任“第</w:t>
      </w:r>
      <w:r>
        <w:rPr>
          <w:rFonts w:ascii="SimSun" w:hAnsi="SimSun" w:eastAsia="SimSun" w:cs="SimSun"/>
          <w:sz w:val="21"/>
          <w:szCs w:val="21"/>
        </w:rPr>
        <w:t xml:space="preserve"> </w:t>
      </w:r>
      <w:r>
        <w:rPr>
          <w:rFonts w:ascii="SimSun" w:hAnsi="SimSun" w:eastAsia="SimSun" w:cs="SimSun"/>
          <w:sz w:val="21"/>
          <w:szCs w:val="21"/>
          <w:spacing w:val="6"/>
        </w:rPr>
        <w:t>一云长”,各地各部门主要负责人任本地区本部门“云长”,进一步优</w:t>
      </w:r>
    </w:p>
    <w:p>
      <w:pPr>
        <w:ind w:left="105"/>
        <w:spacing w:line="218" w:lineRule="auto"/>
        <w:rPr>
          <w:rFonts w:ascii="SimSun" w:hAnsi="SimSun" w:eastAsia="SimSun" w:cs="SimSun"/>
          <w:sz w:val="21"/>
          <w:szCs w:val="21"/>
        </w:rPr>
      </w:pPr>
      <w:r>
        <w:rPr>
          <w:rFonts w:ascii="SimSun" w:hAnsi="SimSun" w:eastAsia="SimSun" w:cs="SimSun"/>
          <w:sz w:val="21"/>
          <w:szCs w:val="21"/>
          <w:spacing w:val="1"/>
        </w:rPr>
        <w:t>化了大数据工作的管理机制。</w:t>
      </w:r>
    </w:p>
    <w:p>
      <w:pPr>
        <w:ind w:left="104" w:right="52" w:firstLine="420"/>
        <w:spacing w:before="220" w:line="343" w:lineRule="auto"/>
        <w:jc w:val="both"/>
        <w:rPr>
          <w:rFonts w:ascii="SimSun" w:hAnsi="SimSun" w:eastAsia="SimSun" w:cs="SimSun"/>
          <w:sz w:val="21"/>
          <w:szCs w:val="21"/>
        </w:rPr>
      </w:pPr>
      <w:r>
        <w:rPr>
          <w:rFonts w:ascii="SimSun" w:hAnsi="SimSun" w:eastAsia="SimSun" w:cs="SimSun"/>
          <w:sz w:val="21"/>
          <w:szCs w:val="21"/>
          <w:spacing w:val="7"/>
        </w:rPr>
        <w:t>一路走来，贵州省大数据发展领导小组作为贵州大数据</w:t>
      </w:r>
      <w:r>
        <w:rPr>
          <w:rFonts w:ascii="SimSun" w:hAnsi="SimSun" w:eastAsia="SimSun" w:cs="SimSun"/>
          <w:sz w:val="21"/>
          <w:szCs w:val="21"/>
          <w:spacing w:val="6"/>
        </w:rPr>
        <w:t>发展的指</w:t>
      </w:r>
      <w:r>
        <w:rPr>
          <w:rFonts w:ascii="SimSun" w:hAnsi="SimSun" w:eastAsia="SimSun" w:cs="SimSun"/>
          <w:sz w:val="21"/>
          <w:szCs w:val="21"/>
        </w:rPr>
        <w:t xml:space="preserve"> </w:t>
      </w:r>
      <w:r>
        <w:rPr>
          <w:rFonts w:ascii="SimSun" w:hAnsi="SimSun" w:eastAsia="SimSun" w:cs="SimSun"/>
          <w:sz w:val="21"/>
          <w:szCs w:val="21"/>
          <w:spacing w:val="6"/>
        </w:rPr>
        <w:t>南针和掌舵手，引领大数据战略发展方向，为各级政府大数据行动提</w:t>
      </w:r>
      <w:r>
        <w:rPr>
          <w:rFonts w:ascii="SimSun" w:hAnsi="SimSun" w:eastAsia="SimSun" w:cs="SimSun"/>
          <w:sz w:val="21"/>
          <w:szCs w:val="21"/>
          <w:spacing w:val="7"/>
        </w:rPr>
        <w:t xml:space="preserve"> </w:t>
      </w:r>
      <w:r>
        <w:rPr>
          <w:rFonts w:ascii="SimSun" w:hAnsi="SimSun" w:eastAsia="SimSun" w:cs="SimSun"/>
          <w:sz w:val="21"/>
          <w:szCs w:val="21"/>
          <w:spacing w:val="6"/>
        </w:rPr>
        <w:t>供可靠指导。领导小组的成立和作为、云长制的推行和落实，充分说</w:t>
      </w:r>
      <w:r>
        <w:rPr>
          <w:rFonts w:ascii="SimSun" w:hAnsi="SimSun" w:eastAsia="SimSun" w:cs="SimSun"/>
          <w:sz w:val="21"/>
          <w:szCs w:val="21"/>
          <w:spacing w:val="8"/>
        </w:rPr>
        <w:t xml:space="preserve"> </w:t>
      </w:r>
      <w:r>
        <w:rPr>
          <w:rFonts w:ascii="SimSun" w:hAnsi="SimSun" w:eastAsia="SimSun" w:cs="SimSun"/>
          <w:sz w:val="21"/>
          <w:szCs w:val="21"/>
          <w:spacing w:val="6"/>
        </w:rPr>
        <w:t>明作为一把手工程，贵州大数据产业发展已成为贵州省政府、企事业 </w:t>
      </w:r>
      <w:r>
        <w:rPr>
          <w:rFonts w:ascii="SimSun" w:hAnsi="SimSun" w:eastAsia="SimSun" w:cs="SimSun"/>
          <w:sz w:val="21"/>
          <w:szCs w:val="21"/>
          <w:spacing w:val="6"/>
        </w:rPr>
        <w:t>单位的关键任务。从上到下任务清晰、分工明确，才能为落实大数据</w:t>
      </w:r>
    </w:p>
    <w:p>
      <w:pPr>
        <w:ind w:left="105"/>
        <w:spacing w:before="1" w:line="218" w:lineRule="auto"/>
        <w:rPr>
          <w:rFonts w:ascii="SimSun" w:hAnsi="SimSun" w:eastAsia="SimSun" w:cs="SimSun"/>
          <w:sz w:val="21"/>
          <w:szCs w:val="21"/>
        </w:rPr>
      </w:pPr>
      <w:r>
        <w:rPr>
          <w:rFonts w:ascii="SimSun" w:hAnsi="SimSun" w:eastAsia="SimSun" w:cs="SimSun"/>
          <w:sz w:val="21"/>
          <w:szCs w:val="21"/>
          <w:spacing w:val="1"/>
        </w:rPr>
        <w:t>战略行动提供可靠保障。</w:t>
      </w:r>
    </w:p>
    <w:p>
      <w:pPr>
        <w:ind w:left="527"/>
        <w:spacing w:before="304" w:line="223" w:lineRule="auto"/>
        <w:outlineLvl w:val="1"/>
        <w:rPr>
          <w:rFonts w:ascii="KaiTi" w:hAnsi="KaiTi" w:eastAsia="KaiTi" w:cs="KaiTi"/>
          <w:sz w:val="23"/>
          <w:szCs w:val="23"/>
        </w:rPr>
      </w:pPr>
      <w:hyperlink w:history="true" r:id="rId228">
        <w:r>
          <w:rPr>
            <w:rFonts w:ascii="KaiTi" w:hAnsi="KaiTi" w:eastAsia="KaiTi" w:cs="KaiTi"/>
            <w:sz w:val="23"/>
            <w:szCs w:val="23"/>
            <w:b/>
            <w:bCs/>
            <w:color w:val="1D46B7"/>
            <w:spacing w:val="-3"/>
          </w:rPr>
          <w:t>3.1.4.2</w:t>
        </w:r>
      </w:hyperlink>
      <w:r>
        <w:rPr>
          <w:rFonts w:ascii="KaiTi" w:hAnsi="KaiTi" w:eastAsia="KaiTi" w:cs="KaiTi"/>
          <w:sz w:val="23"/>
          <w:szCs w:val="23"/>
          <w:color w:val="1D46B7"/>
          <w:spacing w:val="51"/>
        </w:rPr>
        <w:t xml:space="preserve"> </w:t>
      </w:r>
      <w:r>
        <w:rPr>
          <w:rFonts w:ascii="KaiTi" w:hAnsi="KaiTi" w:eastAsia="KaiTi" w:cs="KaiTi"/>
          <w:sz w:val="23"/>
          <w:szCs w:val="23"/>
          <w:b/>
          <w:bCs/>
          <w:color w:val="1D46B7"/>
          <w:spacing w:val="-3"/>
        </w:rPr>
        <w:t>“一局一中心一院一公司”工作格局形成</w:t>
      </w:r>
    </w:p>
    <w:p>
      <w:pPr>
        <w:ind w:right="43" w:firstLine="525"/>
        <w:spacing w:before="199" w:line="343" w:lineRule="auto"/>
        <w:jc w:val="both"/>
        <w:rPr>
          <w:rFonts w:ascii="SimSun" w:hAnsi="SimSun" w:eastAsia="SimSun" w:cs="SimSun"/>
          <w:sz w:val="21"/>
          <w:szCs w:val="21"/>
        </w:rPr>
      </w:pPr>
      <w:r>
        <w:rPr>
          <w:rFonts w:ascii="SimSun" w:hAnsi="SimSun" w:eastAsia="SimSun" w:cs="SimSun"/>
          <w:sz w:val="21"/>
          <w:szCs w:val="21"/>
          <w:spacing w:val="17"/>
        </w:rPr>
        <w:t>2017年2月，根据中央编办相关批复，贵州省政府办公厅印发</w:t>
      </w:r>
      <w:r>
        <w:rPr>
          <w:rFonts w:ascii="SimSun" w:hAnsi="SimSun" w:eastAsia="SimSun" w:cs="SimSun"/>
          <w:sz w:val="21"/>
          <w:szCs w:val="21"/>
          <w:spacing w:val="9"/>
        </w:rPr>
        <w:t xml:space="preserve"> </w:t>
      </w:r>
      <w:r>
        <w:rPr>
          <w:rFonts w:ascii="SimSun" w:hAnsi="SimSun" w:eastAsia="SimSun" w:cs="SimSun"/>
          <w:sz w:val="21"/>
          <w:szCs w:val="21"/>
          <w:spacing w:val="6"/>
        </w:rPr>
        <w:t>《贵州省大数据发展管理局主要职责内设机构和人员编制规定》(黔府</w:t>
      </w:r>
      <w:r>
        <w:rPr>
          <w:rFonts w:ascii="SimSun" w:hAnsi="SimSun" w:eastAsia="SimSun" w:cs="SimSun"/>
          <w:sz w:val="21"/>
          <w:szCs w:val="21"/>
          <w:spacing w:val="12"/>
        </w:rPr>
        <w:t xml:space="preserve"> </w:t>
      </w:r>
      <w:r>
        <w:rPr>
          <w:rFonts w:ascii="SimSun" w:hAnsi="SimSun" w:eastAsia="SimSun" w:cs="SimSun"/>
          <w:sz w:val="21"/>
          <w:szCs w:val="21"/>
          <w:spacing w:val="12"/>
        </w:rPr>
        <w:t>办发〔2017〕3号),将贵州省公共服务管理办公室更名为贵州省大数</w:t>
      </w:r>
      <w:r>
        <w:rPr>
          <w:rFonts w:ascii="SimSun" w:hAnsi="SimSun" w:eastAsia="SimSun" w:cs="SimSun"/>
          <w:sz w:val="21"/>
          <w:szCs w:val="21"/>
          <w:spacing w:val="2"/>
        </w:rPr>
        <w:t xml:space="preserve"> </w:t>
      </w:r>
      <w:r>
        <w:rPr>
          <w:rFonts w:ascii="SimSun" w:hAnsi="SimSun" w:eastAsia="SimSun" w:cs="SimSun"/>
          <w:sz w:val="21"/>
          <w:szCs w:val="21"/>
          <w:spacing w:val="9"/>
        </w:rPr>
        <w:t>据发展管理局，为省人民政府正厅级直属事业单位。2018年，根据中</w:t>
      </w:r>
    </w:p>
    <w:p>
      <w:pPr>
        <w:ind w:left="104"/>
        <w:spacing w:line="218" w:lineRule="auto"/>
        <w:rPr>
          <w:rFonts w:ascii="SimSun" w:hAnsi="SimSun" w:eastAsia="SimSun" w:cs="SimSun"/>
          <w:sz w:val="21"/>
          <w:szCs w:val="21"/>
        </w:rPr>
      </w:pPr>
      <w:r>
        <w:rPr>
          <w:rFonts w:ascii="SimSun" w:hAnsi="SimSun" w:eastAsia="SimSun" w:cs="SimSun"/>
          <w:sz w:val="21"/>
          <w:szCs w:val="21"/>
          <w:spacing w:val="6"/>
        </w:rPr>
        <w:t>共贵州省委办公厅、贵州省人民政府办公厅关于印发《贵州省大数据</w:t>
      </w:r>
    </w:p>
    <w:p>
      <w:pPr>
        <w:pStyle w:val="BodyText"/>
        <w:spacing w:line="389" w:lineRule="auto"/>
        <w:rPr/>
      </w:pPr>
      <w:r/>
    </w:p>
    <w:p>
      <w:pPr>
        <w:ind w:left="104" w:right="18" w:firstLine="350"/>
        <w:spacing w:before="69" w:line="233" w:lineRule="auto"/>
        <w:rPr>
          <w:rFonts w:ascii="SimSun" w:hAnsi="SimSun" w:eastAsia="SimSun" w:cs="SimSun"/>
          <w:sz w:val="21"/>
          <w:szCs w:val="21"/>
        </w:rPr>
      </w:pPr>
      <w:r>
        <w:rPr>
          <w:rFonts w:ascii="SimSun" w:hAnsi="SimSun" w:eastAsia="SimSun" w:cs="SimSun"/>
          <w:sz w:val="21"/>
          <w:szCs w:val="21"/>
          <w:spacing w:val="-16"/>
          <w:w w:val="85"/>
        </w:rPr>
        <w:t>①</w:t>
      </w:r>
      <w:r>
        <w:rPr>
          <w:rFonts w:ascii="SimSun" w:hAnsi="SimSun" w:eastAsia="SimSun" w:cs="SimSun"/>
          <w:sz w:val="21"/>
          <w:szCs w:val="21"/>
          <w:spacing w:val="58"/>
        </w:rPr>
        <w:t xml:space="preserve"> </w:t>
      </w:r>
      <w:r>
        <w:rPr>
          <w:rFonts w:ascii="SimSun" w:hAnsi="SimSun" w:eastAsia="SimSun" w:cs="SimSun"/>
          <w:sz w:val="21"/>
          <w:szCs w:val="21"/>
          <w:spacing w:val="-16"/>
          <w:w w:val="85"/>
        </w:rPr>
        <w:t>省人民政府办公厅关于贵州省大数据产业发展领导小组更名为贵州省大数据发展领</w:t>
      </w:r>
      <w:r>
        <w:rPr>
          <w:rFonts w:ascii="SimSun" w:hAnsi="SimSun" w:eastAsia="SimSun" w:cs="SimSun"/>
          <w:sz w:val="21"/>
          <w:szCs w:val="21"/>
        </w:rPr>
        <w:t xml:space="preserve"> </w:t>
      </w:r>
      <w:r>
        <w:rPr>
          <w:rFonts w:ascii="SimSun" w:hAnsi="SimSun" w:eastAsia="SimSun" w:cs="SimSun"/>
          <w:sz w:val="21"/>
          <w:szCs w:val="21"/>
          <w:spacing w:val="-20"/>
          <w:w w:val="88"/>
        </w:rPr>
        <w:t>导小组的通知.贵州省大数据发展管理局官网，2016-06-05.</w:t>
      </w:r>
    </w:p>
    <w:p>
      <w:pPr>
        <w:spacing w:line="233" w:lineRule="auto"/>
        <w:sectPr>
          <w:footerReference w:type="default" r:id="rId225"/>
          <w:pgSz w:w="8370" w:h="12670"/>
          <w:pgMar w:top="400" w:right="1064" w:bottom="608" w:left="654" w:header="0" w:footer="399" w:gutter="0"/>
        </w:sectPr>
        <w:rPr>
          <w:rFonts w:ascii="SimSun" w:hAnsi="SimSun" w:eastAsia="SimSun" w:cs="SimSun"/>
          <w:sz w:val="21"/>
          <w:szCs w:val="21"/>
        </w:rPr>
      </w:pPr>
    </w:p>
    <w:p>
      <w:pPr>
        <w:pStyle w:val="BodyText"/>
        <w:spacing w:line="270" w:lineRule="auto"/>
        <w:rPr/>
      </w:pPr>
      <w:r/>
    </w:p>
    <w:p>
      <w:pPr>
        <w:pStyle w:val="BodyText"/>
        <w:spacing w:line="271" w:lineRule="auto"/>
        <w:rPr/>
      </w:pPr>
      <w:r/>
    </w:p>
    <w:p>
      <w:pPr>
        <w:ind w:left="4372"/>
        <w:spacing w:before="58" w:line="221" w:lineRule="auto"/>
        <w:rPr>
          <w:rFonts w:ascii="SimHei" w:hAnsi="SimHei" w:eastAsia="SimHei" w:cs="SimHei"/>
          <w:sz w:val="18"/>
          <w:szCs w:val="18"/>
        </w:rPr>
      </w:pPr>
      <w:r>
        <w:rPr>
          <w:rFonts w:ascii="SimHei" w:hAnsi="SimHei" w:eastAsia="SimHei" w:cs="SimHei"/>
          <w:sz w:val="18"/>
          <w:szCs w:val="18"/>
          <w:b/>
          <w:bCs/>
          <w:color w:val="2553AF"/>
          <w:spacing w:val="1"/>
        </w:rPr>
        <w:t>第3章</w:t>
      </w:r>
      <w:r>
        <w:rPr>
          <w:rFonts w:ascii="SimHei" w:hAnsi="SimHei" w:eastAsia="SimHei" w:cs="SimHei"/>
          <w:sz w:val="18"/>
          <w:szCs w:val="18"/>
          <w:color w:val="2553AF"/>
          <w:spacing w:val="13"/>
        </w:rPr>
        <w:t xml:space="preserve">  </w:t>
      </w:r>
      <w:r>
        <w:rPr>
          <w:rFonts w:ascii="SimHei" w:hAnsi="SimHei" w:eastAsia="SimHei" w:cs="SimHei"/>
          <w:sz w:val="18"/>
          <w:szCs w:val="18"/>
          <w:b/>
          <w:bCs/>
          <w:color w:val="2553AF"/>
          <w:spacing w:val="1"/>
        </w:rPr>
        <w:t>贵州数据治理概貌</w:t>
      </w:r>
    </w:p>
    <w:p>
      <w:pPr>
        <w:pStyle w:val="BodyText"/>
        <w:spacing w:line="295" w:lineRule="auto"/>
        <w:rPr/>
      </w:pPr>
      <w:r/>
    </w:p>
    <w:p>
      <w:pPr>
        <w:ind w:right="191"/>
        <w:spacing w:before="71" w:line="336" w:lineRule="auto"/>
        <w:jc w:val="both"/>
        <w:rPr>
          <w:rFonts w:ascii="SimSun" w:hAnsi="SimSun" w:eastAsia="SimSun" w:cs="SimSun"/>
          <w:sz w:val="22"/>
          <w:szCs w:val="22"/>
        </w:rPr>
      </w:pPr>
      <w:r>
        <w:rPr>
          <w:rFonts w:ascii="SimSun" w:hAnsi="SimSun" w:eastAsia="SimSun" w:cs="SimSun"/>
          <w:sz w:val="22"/>
          <w:szCs w:val="22"/>
          <w:spacing w:val="-4"/>
        </w:rPr>
        <w:t>发展管理局职能配置、内设机构和人员编制</w:t>
      </w:r>
      <w:r>
        <w:rPr>
          <w:rFonts w:ascii="SimSun" w:hAnsi="SimSun" w:eastAsia="SimSun" w:cs="SimSun"/>
          <w:sz w:val="22"/>
          <w:szCs w:val="22"/>
          <w:spacing w:val="-5"/>
        </w:rPr>
        <w:t>规定》的通知，贵州省大</w:t>
      </w:r>
      <w:r>
        <w:rPr>
          <w:rFonts w:ascii="SimSun" w:hAnsi="SimSun" w:eastAsia="SimSun" w:cs="SimSun"/>
          <w:sz w:val="22"/>
          <w:szCs w:val="22"/>
        </w:rPr>
        <w:t xml:space="preserve"> </w:t>
      </w:r>
      <w:r>
        <w:rPr>
          <w:rFonts w:ascii="SimSun" w:hAnsi="SimSun" w:eastAsia="SimSun" w:cs="SimSun"/>
          <w:sz w:val="22"/>
          <w:szCs w:val="22"/>
          <w:spacing w:val="-4"/>
        </w:rPr>
        <w:t>数据发展管理局由政府直属事业单位调整为政府直属机构，单位性质</w:t>
      </w:r>
    </w:p>
    <w:p>
      <w:pPr>
        <w:spacing w:line="218" w:lineRule="auto"/>
        <w:rPr>
          <w:rFonts w:ascii="SimSun" w:hAnsi="SimSun" w:eastAsia="SimSun" w:cs="SimSun"/>
          <w:sz w:val="22"/>
          <w:szCs w:val="22"/>
        </w:rPr>
      </w:pPr>
      <w:r>
        <w:rPr>
          <w:rFonts w:ascii="SimSun" w:hAnsi="SimSun" w:eastAsia="SimSun" w:cs="SimSun"/>
          <w:sz w:val="22"/>
          <w:szCs w:val="22"/>
          <w:spacing w:val="-9"/>
        </w:rPr>
        <w:t>为正厅级行政机关。</w:t>
      </w:r>
    </w:p>
    <w:p>
      <w:pPr>
        <w:ind w:right="165" w:firstLine="430"/>
        <w:spacing w:before="133" w:line="327" w:lineRule="auto"/>
        <w:jc w:val="both"/>
        <w:rPr>
          <w:rFonts w:ascii="SimSun" w:hAnsi="SimSun" w:eastAsia="SimSun" w:cs="SimSun"/>
          <w:sz w:val="22"/>
          <w:szCs w:val="22"/>
        </w:rPr>
      </w:pPr>
      <w:r>
        <w:rPr>
          <w:rFonts w:ascii="SimSun" w:hAnsi="SimSun" w:eastAsia="SimSun" w:cs="SimSun"/>
          <w:sz w:val="22"/>
          <w:szCs w:val="22"/>
          <w:spacing w:val="-1"/>
        </w:rPr>
        <w:t>贵州省大数据发展管理局下设2个直属事业单位：贵州省信息中</w:t>
      </w:r>
      <w:r>
        <w:rPr>
          <w:rFonts w:ascii="SimSun" w:hAnsi="SimSun" w:eastAsia="SimSun" w:cs="SimSun"/>
          <w:sz w:val="22"/>
          <w:szCs w:val="22"/>
          <w:spacing w:val="15"/>
        </w:rPr>
        <w:t xml:space="preserve"> </w:t>
      </w:r>
      <w:r>
        <w:rPr>
          <w:rFonts w:ascii="SimSun" w:hAnsi="SimSun" w:eastAsia="SimSun" w:cs="SimSun"/>
          <w:sz w:val="22"/>
          <w:szCs w:val="22"/>
          <w:spacing w:val="-4"/>
        </w:rPr>
        <w:t>心，为副厅级公益一类事业单位，主要承担全省政务信</w:t>
      </w:r>
      <w:r>
        <w:rPr>
          <w:rFonts w:ascii="SimSun" w:hAnsi="SimSun" w:eastAsia="SimSun" w:cs="SimSun"/>
          <w:sz w:val="22"/>
          <w:szCs w:val="22"/>
          <w:spacing w:val="-5"/>
        </w:rPr>
        <w:t>息化建设、宏</w:t>
      </w:r>
      <w:r>
        <w:rPr>
          <w:rFonts w:ascii="SimSun" w:hAnsi="SimSun" w:eastAsia="SimSun" w:cs="SimSun"/>
          <w:sz w:val="22"/>
          <w:szCs w:val="22"/>
        </w:rPr>
        <w:t xml:space="preserve"> </w:t>
      </w:r>
      <w:r>
        <w:rPr>
          <w:rFonts w:ascii="SimSun" w:hAnsi="SimSun" w:eastAsia="SimSun" w:cs="SimSun"/>
          <w:sz w:val="22"/>
          <w:szCs w:val="22"/>
          <w:spacing w:val="-4"/>
        </w:rPr>
        <w:t>观经济预测预警分析研究、信息内容和信息技术服务等职能；贵</w:t>
      </w:r>
      <w:r>
        <w:rPr>
          <w:rFonts w:ascii="SimSun" w:hAnsi="SimSun" w:eastAsia="SimSun" w:cs="SimSun"/>
          <w:sz w:val="22"/>
          <w:szCs w:val="22"/>
          <w:spacing w:val="-5"/>
        </w:rPr>
        <w:t>州省</w:t>
      </w:r>
      <w:r>
        <w:rPr>
          <w:rFonts w:ascii="SimSun" w:hAnsi="SimSun" w:eastAsia="SimSun" w:cs="SimSun"/>
          <w:sz w:val="22"/>
          <w:szCs w:val="22"/>
        </w:rPr>
        <w:t xml:space="preserve"> </w:t>
      </w:r>
      <w:r>
        <w:rPr>
          <w:rFonts w:ascii="SimSun" w:hAnsi="SimSun" w:eastAsia="SimSun" w:cs="SimSun"/>
          <w:sz w:val="22"/>
          <w:szCs w:val="22"/>
          <w:spacing w:val="-4"/>
        </w:rPr>
        <w:t>量子信息和大数据应用技术研究院，为正处级</w:t>
      </w:r>
      <w:r>
        <w:rPr>
          <w:rFonts w:ascii="SimSun" w:hAnsi="SimSun" w:eastAsia="SimSun" w:cs="SimSun"/>
          <w:sz w:val="22"/>
          <w:szCs w:val="22"/>
          <w:spacing w:val="-5"/>
        </w:rPr>
        <w:t>公益一类事业单位，主</w:t>
      </w:r>
      <w:r>
        <w:rPr>
          <w:rFonts w:ascii="SimSun" w:hAnsi="SimSun" w:eastAsia="SimSun" w:cs="SimSun"/>
          <w:sz w:val="22"/>
          <w:szCs w:val="22"/>
        </w:rPr>
        <w:t xml:space="preserve"> </w:t>
      </w:r>
      <w:r>
        <w:rPr>
          <w:rFonts w:ascii="SimSun" w:hAnsi="SimSun" w:eastAsia="SimSun" w:cs="SimSun"/>
          <w:sz w:val="22"/>
          <w:szCs w:val="22"/>
          <w:spacing w:val="-11"/>
        </w:rPr>
        <w:t>要承担量子信息应用技术和大数据应用技术研</w:t>
      </w:r>
      <w:r>
        <w:rPr>
          <w:rFonts w:ascii="SimSun" w:hAnsi="SimSun" w:eastAsia="SimSun" w:cs="SimSun"/>
          <w:sz w:val="22"/>
          <w:szCs w:val="22"/>
          <w:spacing w:val="-12"/>
        </w:rPr>
        <w:t>究和相关标准制定、技术</w:t>
      </w:r>
      <w:r>
        <w:rPr>
          <w:rFonts w:ascii="SimSun" w:hAnsi="SimSun" w:eastAsia="SimSun" w:cs="SimSun"/>
          <w:sz w:val="22"/>
          <w:szCs w:val="22"/>
        </w:rPr>
        <w:t xml:space="preserve"> </w:t>
      </w:r>
      <w:r>
        <w:rPr>
          <w:rFonts w:ascii="SimSun" w:hAnsi="SimSun" w:eastAsia="SimSun" w:cs="SimSun"/>
          <w:sz w:val="22"/>
          <w:szCs w:val="22"/>
          <w:spacing w:val="-11"/>
        </w:rPr>
        <w:t>研发、应用推广、平台建设、应用成果产业化等</w:t>
      </w:r>
      <w:r>
        <w:rPr>
          <w:rFonts w:ascii="SimSun" w:hAnsi="SimSun" w:eastAsia="SimSun" w:cs="SimSun"/>
          <w:sz w:val="22"/>
          <w:szCs w:val="22"/>
          <w:spacing w:val="-12"/>
        </w:rPr>
        <w:t>职能。同时，成立国有</w:t>
      </w:r>
      <w:r>
        <w:rPr>
          <w:rFonts w:ascii="SimSun" w:hAnsi="SimSun" w:eastAsia="SimSun" w:cs="SimSun"/>
          <w:sz w:val="22"/>
          <w:szCs w:val="22"/>
        </w:rPr>
        <w:t xml:space="preserve"> </w:t>
      </w:r>
      <w:r>
        <w:rPr>
          <w:rFonts w:ascii="SimSun" w:hAnsi="SimSun" w:eastAsia="SimSun" w:cs="SimSun"/>
          <w:sz w:val="22"/>
          <w:szCs w:val="22"/>
          <w:spacing w:val="-11"/>
        </w:rPr>
        <w:t>全资企业云上贵州公司作为云上贵州系统平台</w:t>
      </w:r>
      <w:r>
        <w:rPr>
          <w:rFonts w:ascii="SimSun" w:hAnsi="SimSun" w:eastAsia="SimSun" w:cs="SimSun"/>
          <w:sz w:val="22"/>
          <w:szCs w:val="22"/>
          <w:spacing w:val="-12"/>
        </w:rPr>
        <w:t>等省级政务信息化基础设</w:t>
      </w:r>
      <w:r>
        <w:rPr>
          <w:rFonts w:ascii="SimSun" w:hAnsi="SimSun" w:eastAsia="SimSun" w:cs="SimSun"/>
          <w:sz w:val="22"/>
          <w:szCs w:val="22"/>
        </w:rPr>
        <w:t xml:space="preserve"> </w:t>
      </w:r>
      <w:r>
        <w:rPr>
          <w:rFonts w:ascii="SimSun" w:hAnsi="SimSun" w:eastAsia="SimSun" w:cs="SimSun"/>
          <w:sz w:val="22"/>
          <w:szCs w:val="22"/>
          <w:spacing w:val="-11"/>
        </w:rPr>
        <w:t>施的建设主体，接受省大数据发展管理局的指导与监督，为各级</w:t>
      </w:r>
      <w:r>
        <w:rPr>
          <w:rFonts w:ascii="SimSun" w:hAnsi="SimSun" w:eastAsia="SimSun" w:cs="SimSun"/>
          <w:sz w:val="22"/>
          <w:szCs w:val="22"/>
          <w:spacing w:val="-12"/>
        </w:rPr>
        <w:t>政府和</w:t>
      </w:r>
      <w:r>
        <w:rPr>
          <w:rFonts w:ascii="SimSun" w:hAnsi="SimSun" w:eastAsia="SimSun" w:cs="SimSun"/>
          <w:sz w:val="22"/>
          <w:szCs w:val="22"/>
        </w:rPr>
        <w:t xml:space="preserve"> </w:t>
      </w:r>
      <w:r>
        <w:rPr>
          <w:rFonts w:ascii="SimSun" w:hAnsi="SimSun" w:eastAsia="SimSun" w:cs="SimSun"/>
          <w:sz w:val="22"/>
          <w:szCs w:val="22"/>
          <w:spacing w:val="-3"/>
        </w:rPr>
        <w:t>企事业单位提供云计算、云储存、数据库、云安全及数据共享开放等</w:t>
      </w:r>
    </w:p>
    <w:p>
      <w:pPr>
        <w:spacing w:line="219" w:lineRule="auto"/>
        <w:rPr>
          <w:rFonts w:ascii="SimSun" w:hAnsi="SimSun" w:eastAsia="SimSun" w:cs="SimSun"/>
          <w:sz w:val="22"/>
          <w:szCs w:val="22"/>
        </w:rPr>
      </w:pPr>
      <w:r>
        <w:rPr>
          <w:rFonts w:ascii="SimSun" w:hAnsi="SimSun" w:eastAsia="SimSun" w:cs="SimSun"/>
          <w:sz w:val="22"/>
          <w:szCs w:val="22"/>
          <w:spacing w:val="-9"/>
        </w:rPr>
        <w:t>服务。</w:t>
      </w:r>
    </w:p>
    <w:p>
      <w:pPr>
        <w:ind w:right="181" w:firstLine="430"/>
        <w:spacing w:before="210" w:line="327" w:lineRule="auto"/>
        <w:jc w:val="both"/>
        <w:rPr>
          <w:rFonts w:ascii="SimSun" w:hAnsi="SimSun" w:eastAsia="SimSun" w:cs="SimSun"/>
          <w:sz w:val="22"/>
          <w:szCs w:val="22"/>
        </w:rPr>
      </w:pPr>
      <w:r>
        <w:rPr>
          <w:rFonts w:ascii="SimSun" w:hAnsi="SimSun" w:eastAsia="SimSun" w:cs="SimSun"/>
          <w:sz w:val="22"/>
          <w:szCs w:val="22"/>
          <w:spacing w:val="-11"/>
        </w:rPr>
        <w:t>整体来看，省大数据发展管理局统筹管理全省政务数据资源；省信</w:t>
      </w:r>
      <w:r>
        <w:rPr>
          <w:rFonts w:ascii="SimSun" w:hAnsi="SimSun" w:eastAsia="SimSun" w:cs="SimSun"/>
          <w:sz w:val="22"/>
          <w:szCs w:val="22"/>
          <w:spacing w:val="2"/>
        </w:rPr>
        <w:t xml:space="preserve"> </w:t>
      </w:r>
      <w:r>
        <w:rPr>
          <w:rFonts w:ascii="SimSun" w:hAnsi="SimSun" w:eastAsia="SimSun" w:cs="SimSun"/>
          <w:sz w:val="22"/>
          <w:szCs w:val="22"/>
          <w:spacing w:val="-11"/>
        </w:rPr>
        <w:t>息中心负责具体数据资源管理调度工作；量子信息和大数据应用技术研</w:t>
      </w:r>
      <w:r>
        <w:rPr>
          <w:rFonts w:ascii="SimSun" w:hAnsi="SimSun" w:eastAsia="SimSun" w:cs="SimSun"/>
          <w:sz w:val="22"/>
          <w:szCs w:val="22"/>
          <w:spacing w:val="8"/>
        </w:rPr>
        <w:t xml:space="preserve"> </w:t>
      </w:r>
      <w:r>
        <w:rPr>
          <w:rFonts w:ascii="SimSun" w:hAnsi="SimSun" w:eastAsia="SimSun" w:cs="SimSun"/>
          <w:sz w:val="22"/>
          <w:szCs w:val="22"/>
          <w:spacing w:val="-11"/>
        </w:rPr>
        <w:t>究院负责数据调度管理评估工作；国有全资企业云上贵</w:t>
      </w:r>
      <w:r>
        <w:rPr>
          <w:rFonts w:ascii="SimSun" w:hAnsi="SimSun" w:eastAsia="SimSun" w:cs="SimSun"/>
          <w:sz w:val="22"/>
          <w:szCs w:val="22"/>
          <w:spacing w:val="-12"/>
        </w:rPr>
        <w:t>州公司负责省级</w:t>
      </w:r>
      <w:r>
        <w:rPr>
          <w:rFonts w:ascii="SimSun" w:hAnsi="SimSun" w:eastAsia="SimSun" w:cs="SimSun"/>
          <w:sz w:val="22"/>
          <w:szCs w:val="22"/>
        </w:rPr>
        <w:t xml:space="preserve"> </w:t>
      </w:r>
      <w:r>
        <w:rPr>
          <w:rFonts w:ascii="SimSun" w:hAnsi="SimSun" w:eastAsia="SimSun" w:cs="SimSun"/>
          <w:sz w:val="22"/>
          <w:szCs w:val="22"/>
          <w:spacing w:val="-11"/>
        </w:rPr>
        <w:t>政务云平台建设、管理、运维和技术支撑。由此，贵州省大数据工</w:t>
      </w:r>
      <w:r>
        <w:rPr>
          <w:rFonts w:ascii="SimSun" w:hAnsi="SimSun" w:eastAsia="SimSun" w:cs="SimSun"/>
          <w:sz w:val="22"/>
          <w:szCs w:val="22"/>
          <w:spacing w:val="-12"/>
        </w:rPr>
        <w:t>作保</w:t>
      </w:r>
    </w:p>
    <w:p>
      <w:pPr>
        <w:spacing w:line="218" w:lineRule="auto"/>
        <w:rPr>
          <w:rFonts w:ascii="SimSun" w:hAnsi="SimSun" w:eastAsia="SimSun" w:cs="SimSun"/>
          <w:sz w:val="22"/>
          <w:szCs w:val="22"/>
        </w:rPr>
      </w:pPr>
      <w:r>
        <w:rPr>
          <w:rFonts w:ascii="SimSun" w:hAnsi="SimSun" w:eastAsia="SimSun" w:cs="SimSun"/>
          <w:sz w:val="22"/>
          <w:szCs w:val="22"/>
          <w:spacing w:val="-18"/>
        </w:rPr>
        <w:t>障机制理顺落实，“一局一中心一院一公司”的组织保障格局就此形成。</w:t>
      </w:r>
    </w:p>
    <w:p>
      <w:pPr>
        <w:ind w:left="432"/>
        <w:spacing w:before="280" w:line="222" w:lineRule="auto"/>
        <w:outlineLvl w:val="1"/>
        <w:rPr>
          <w:rFonts w:ascii="KaiTi" w:hAnsi="KaiTi" w:eastAsia="KaiTi" w:cs="KaiTi"/>
          <w:sz w:val="22"/>
          <w:szCs w:val="22"/>
        </w:rPr>
      </w:pPr>
      <w:hyperlink w:history="true" r:id="rId230">
        <w:r>
          <w:rPr>
            <w:rFonts w:ascii="KaiTi" w:hAnsi="KaiTi" w:eastAsia="KaiTi" w:cs="KaiTi"/>
            <w:sz w:val="22"/>
            <w:szCs w:val="22"/>
            <w:b/>
            <w:bCs/>
            <w:color w:val="1D46A5"/>
            <w:spacing w:val="3"/>
          </w:rPr>
          <w:t>3.1.4.3</w:t>
        </w:r>
      </w:hyperlink>
      <w:r>
        <w:rPr>
          <w:rFonts w:ascii="KaiTi" w:hAnsi="KaiTi" w:eastAsia="KaiTi" w:cs="KaiTi"/>
          <w:sz w:val="22"/>
          <w:szCs w:val="22"/>
          <w:color w:val="1D46A5"/>
          <w:spacing w:val="3"/>
        </w:rPr>
        <w:t xml:space="preserve">  </w:t>
      </w:r>
      <w:r>
        <w:rPr>
          <w:rFonts w:ascii="KaiTi" w:hAnsi="KaiTi" w:eastAsia="KaiTi" w:cs="KaiTi"/>
          <w:sz w:val="22"/>
          <w:szCs w:val="22"/>
          <w:b/>
          <w:bCs/>
          <w:color w:val="1D46A5"/>
          <w:spacing w:val="3"/>
        </w:rPr>
        <w:t>“四变四统”,推进“一云一</w:t>
      </w:r>
      <w:r>
        <w:rPr>
          <w:rFonts w:ascii="KaiTi" w:hAnsi="KaiTi" w:eastAsia="KaiTi" w:cs="KaiTi"/>
          <w:sz w:val="22"/>
          <w:szCs w:val="22"/>
          <w:b/>
          <w:bCs/>
          <w:color w:val="1D46A5"/>
          <w:spacing w:val="2"/>
        </w:rPr>
        <w:t>网一平台”建设</w:t>
      </w:r>
    </w:p>
    <w:p>
      <w:pPr>
        <w:ind w:firstLine="430"/>
        <w:spacing w:before="193" w:line="328" w:lineRule="auto"/>
        <w:rPr>
          <w:rFonts w:ascii="SimSun" w:hAnsi="SimSun" w:eastAsia="SimSun" w:cs="SimSun"/>
          <w:sz w:val="22"/>
          <w:szCs w:val="22"/>
        </w:rPr>
      </w:pPr>
      <w:r>
        <w:rPr>
          <w:rFonts w:ascii="SimSun" w:hAnsi="SimSun" w:eastAsia="SimSun" w:cs="SimSun"/>
          <w:sz w:val="22"/>
          <w:szCs w:val="22"/>
          <w:spacing w:val="3"/>
        </w:rPr>
        <w:t>2018年11月13日，《贵州省推进“一云一网一平台”建设工作  </w:t>
      </w:r>
      <w:r>
        <w:rPr>
          <w:rFonts w:ascii="SimSun" w:hAnsi="SimSun" w:eastAsia="SimSun" w:cs="SimSun"/>
          <w:sz w:val="22"/>
          <w:szCs w:val="22"/>
          <w:spacing w:val="2"/>
        </w:rPr>
        <w:t>方案》正式印发，提出“四变四统”工作机制和“一云一网一平台”</w:t>
      </w:r>
      <w:r>
        <w:rPr>
          <w:rFonts w:ascii="SimSun" w:hAnsi="SimSun" w:eastAsia="SimSun" w:cs="SimSun"/>
          <w:sz w:val="22"/>
          <w:szCs w:val="22"/>
          <w:spacing w:val="15"/>
        </w:rPr>
        <w:t xml:space="preserve"> </w:t>
      </w:r>
      <w:r>
        <w:rPr>
          <w:rFonts w:ascii="SimSun" w:hAnsi="SimSun" w:eastAsia="SimSun" w:cs="SimSun"/>
          <w:sz w:val="22"/>
          <w:szCs w:val="22"/>
          <w:spacing w:val="-2"/>
        </w:rPr>
        <w:t>建设要求，围绕解决企业群众“办事难、办事慢、办事繁”等问</w:t>
      </w:r>
      <w:r>
        <w:rPr>
          <w:rFonts w:ascii="SimSun" w:hAnsi="SimSun" w:eastAsia="SimSun" w:cs="SimSun"/>
          <w:sz w:val="22"/>
          <w:szCs w:val="22"/>
          <w:spacing w:val="-3"/>
        </w:rPr>
        <w:t>题，</w:t>
      </w:r>
      <w:r>
        <w:rPr>
          <w:rFonts w:ascii="SimSun" w:hAnsi="SimSun" w:eastAsia="SimSun" w:cs="SimSun"/>
          <w:sz w:val="22"/>
          <w:szCs w:val="22"/>
        </w:rPr>
        <w:t xml:space="preserve">  </w:t>
      </w:r>
      <w:r>
        <w:rPr>
          <w:rFonts w:ascii="SimSun" w:hAnsi="SimSun" w:eastAsia="SimSun" w:cs="SimSun"/>
          <w:sz w:val="22"/>
          <w:szCs w:val="22"/>
          <w:spacing w:val="-5"/>
        </w:rPr>
        <w:t>以消除“信息孤岛”“数据烟囱”为重点，加快提升政府管理、社会</w:t>
      </w:r>
      <w:r>
        <w:rPr>
          <w:rFonts w:ascii="SimSun" w:hAnsi="SimSun" w:eastAsia="SimSun" w:cs="SimSun"/>
          <w:sz w:val="22"/>
          <w:szCs w:val="22"/>
          <w:spacing w:val="6"/>
        </w:rPr>
        <w:t xml:space="preserve">   </w:t>
      </w:r>
      <w:r>
        <w:rPr>
          <w:rFonts w:ascii="SimSun" w:hAnsi="SimSun" w:eastAsia="SimSun" w:cs="SimSun"/>
          <w:sz w:val="22"/>
          <w:szCs w:val="22"/>
          <w:spacing w:val="-4"/>
        </w:rPr>
        <w:t>治理和民生服务水平。自此，贵州省数据治理迈向“统筹治</w:t>
      </w:r>
      <w:r>
        <w:rPr>
          <w:rFonts w:ascii="SimSun" w:hAnsi="SimSun" w:eastAsia="SimSun" w:cs="SimSun"/>
          <w:sz w:val="22"/>
          <w:szCs w:val="22"/>
          <w:spacing w:val="-5"/>
        </w:rPr>
        <w:t>理、数据</w:t>
      </w:r>
    </w:p>
    <w:p>
      <w:pPr>
        <w:spacing w:line="220" w:lineRule="auto"/>
        <w:rPr>
          <w:rFonts w:ascii="SimSun" w:hAnsi="SimSun" w:eastAsia="SimSun" w:cs="SimSun"/>
          <w:sz w:val="22"/>
          <w:szCs w:val="22"/>
        </w:rPr>
      </w:pPr>
      <w:r>
        <w:rPr>
          <w:rFonts w:ascii="SimSun" w:hAnsi="SimSun" w:eastAsia="SimSun" w:cs="SimSun"/>
          <w:sz w:val="22"/>
          <w:szCs w:val="22"/>
          <w:spacing w:val="-11"/>
        </w:rPr>
        <w:t>为王”的新阶段。</w:t>
      </w:r>
    </w:p>
    <w:p>
      <w:pPr>
        <w:spacing w:line="220" w:lineRule="auto"/>
        <w:sectPr>
          <w:footerReference w:type="default" r:id="rId229"/>
          <w:pgSz w:w="8370" w:h="12670"/>
          <w:pgMar w:top="400" w:right="763" w:bottom="595" w:left="929" w:header="0" w:footer="376" w:gutter="0"/>
        </w:sectPr>
        <w:rPr>
          <w:rFonts w:ascii="SimSun" w:hAnsi="SimSun" w:eastAsia="SimSun" w:cs="SimSun"/>
          <w:sz w:val="22"/>
          <w:szCs w:val="22"/>
        </w:rPr>
      </w:pPr>
    </w:p>
    <w:p>
      <w:pPr>
        <w:pStyle w:val="BodyText"/>
        <w:spacing w:line="249" w:lineRule="auto"/>
        <w:rPr/>
      </w:pPr>
      <w:r/>
    </w:p>
    <w:p>
      <w:pPr>
        <w:pStyle w:val="BodyText"/>
        <w:spacing w:line="250" w:lineRule="auto"/>
        <w:rPr/>
      </w:pPr>
      <w:r/>
    </w:p>
    <w:p>
      <w:pPr>
        <w:ind w:left="97"/>
        <w:spacing w:before="61" w:line="219" w:lineRule="auto"/>
        <w:rPr>
          <w:rFonts w:ascii="SimSun" w:hAnsi="SimSun" w:eastAsia="SimSun" w:cs="SimSun"/>
          <w:sz w:val="19"/>
          <w:szCs w:val="19"/>
        </w:rPr>
      </w:pPr>
      <w:r>
        <w:rPr>
          <w:rFonts w:ascii="SimSun" w:hAnsi="SimSun" w:eastAsia="SimSun" w:cs="SimSun"/>
          <w:sz w:val="19"/>
          <w:szCs w:val="19"/>
          <w:b/>
          <w:bCs/>
          <w:color w:val="002AA1"/>
          <w:spacing w:val="-13"/>
        </w:rPr>
        <w:t>数据治理之路——贵州实践</w:t>
      </w:r>
    </w:p>
    <w:p>
      <w:pPr>
        <w:pStyle w:val="BodyText"/>
        <w:spacing w:line="303" w:lineRule="auto"/>
        <w:rPr/>
      </w:pPr>
      <w:r/>
    </w:p>
    <w:p>
      <w:pPr>
        <w:ind w:right="146" w:firstLine="449"/>
        <w:spacing w:before="62" w:line="379" w:lineRule="auto"/>
        <w:jc w:val="both"/>
        <w:rPr>
          <w:rFonts w:ascii="SimSun" w:hAnsi="SimSun" w:eastAsia="SimSun" w:cs="SimSun"/>
          <w:sz w:val="19"/>
          <w:szCs w:val="19"/>
        </w:rPr>
      </w:pPr>
      <w:r>
        <w:rPr>
          <w:rFonts w:ascii="SimSun" w:hAnsi="SimSun" w:eastAsia="SimSun" w:cs="SimSun"/>
          <w:sz w:val="19"/>
          <w:szCs w:val="19"/>
          <w:spacing w:val="25"/>
        </w:rPr>
        <w:t>“四变四统”新机制下的权责划分如图3-4所示。“四变</w:t>
      </w:r>
      <w:r>
        <w:rPr>
          <w:rFonts w:ascii="SimSun" w:hAnsi="SimSun" w:eastAsia="SimSun" w:cs="SimSun"/>
          <w:sz w:val="19"/>
          <w:szCs w:val="19"/>
          <w:spacing w:val="24"/>
        </w:rPr>
        <w:t>四统、健</w:t>
      </w:r>
      <w:r>
        <w:rPr>
          <w:rFonts w:ascii="SimSun" w:hAnsi="SimSun" w:eastAsia="SimSun" w:cs="SimSun"/>
          <w:sz w:val="19"/>
          <w:szCs w:val="19"/>
        </w:rPr>
        <w:t xml:space="preserve"> </w:t>
      </w:r>
      <w:r>
        <w:rPr>
          <w:rFonts w:ascii="SimSun" w:hAnsi="SimSun" w:eastAsia="SimSun" w:cs="SimSun"/>
          <w:sz w:val="19"/>
          <w:szCs w:val="19"/>
          <w:spacing w:val="29"/>
        </w:rPr>
        <w:t>全监管”的政务信息化建设工作新机制核心在于四个方面：</w:t>
      </w:r>
      <w:r>
        <w:rPr>
          <w:rFonts w:ascii="SimSun" w:hAnsi="SimSun" w:eastAsia="SimSun" w:cs="SimSun"/>
          <w:sz w:val="19"/>
          <w:szCs w:val="19"/>
          <w:spacing w:val="90"/>
        </w:rPr>
        <w:t xml:space="preserve"> </w:t>
      </w:r>
      <w:r>
        <w:rPr>
          <w:rFonts w:ascii="SimSun" w:hAnsi="SimSun" w:eastAsia="SimSun" w:cs="SimSun"/>
          <w:sz w:val="19"/>
          <w:szCs w:val="19"/>
          <w:spacing w:val="29"/>
        </w:rPr>
        <w:t>一</w:t>
      </w:r>
      <w:r>
        <w:rPr>
          <w:rFonts w:ascii="SimSun" w:hAnsi="SimSun" w:eastAsia="SimSun" w:cs="SimSun"/>
          <w:sz w:val="19"/>
          <w:szCs w:val="19"/>
          <w:spacing w:val="-49"/>
        </w:rPr>
        <w:t xml:space="preserve"> </w:t>
      </w:r>
      <w:r>
        <w:rPr>
          <w:rFonts w:ascii="SimSun" w:hAnsi="SimSun" w:eastAsia="SimSun" w:cs="SimSun"/>
          <w:sz w:val="19"/>
          <w:szCs w:val="19"/>
          <w:spacing w:val="29"/>
        </w:rPr>
        <w:t>是变</w:t>
      </w:r>
      <w:r>
        <w:rPr>
          <w:rFonts w:ascii="SimSun" w:hAnsi="SimSun" w:eastAsia="SimSun" w:cs="SimSun"/>
          <w:sz w:val="19"/>
          <w:szCs w:val="19"/>
        </w:rPr>
        <w:t xml:space="preserve"> </w:t>
      </w:r>
      <w:r>
        <w:rPr>
          <w:rFonts w:ascii="SimSun" w:hAnsi="SimSun" w:eastAsia="SimSun" w:cs="SimSun"/>
          <w:sz w:val="19"/>
          <w:szCs w:val="19"/>
          <w:spacing w:val="24"/>
        </w:rPr>
        <w:t>“分散规划”为“统</w:t>
      </w:r>
      <w:r>
        <w:rPr>
          <w:rFonts w:ascii="SimSun" w:hAnsi="SimSun" w:eastAsia="SimSun" w:cs="SimSun"/>
          <w:sz w:val="19"/>
          <w:szCs w:val="19"/>
          <w:spacing w:val="-45"/>
        </w:rPr>
        <w:t xml:space="preserve"> </w:t>
      </w:r>
      <w:r>
        <w:rPr>
          <w:rFonts w:ascii="SimSun" w:hAnsi="SimSun" w:eastAsia="SimSun" w:cs="SimSun"/>
          <w:sz w:val="19"/>
          <w:szCs w:val="19"/>
          <w:spacing w:val="24"/>
        </w:rPr>
        <w:t>一</w:t>
      </w:r>
      <w:r>
        <w:rPr>
          <w:rFonts w:ascii="SimSun" w:hAnsi="SimSun" w:eastAsia="SimSun" w:cs="SimSun"/>
          <w:sz w:val="19"/>
          <w:szCs w:val="19"/>
          <w:spacing w:val="-56"/>
        </w:rPr>
        <w:t xml:space="preserve"> </w:t>
      </w:r>
      <w:r>
        <w:rPr>
          <w:rFonts w:ascii="SimSun" w:hAnsi="SimSun" w:eastAsia="SimSun" w:cs="SimSun"/>
          <w:sz w:val="19"/>
          <w:szCs w:val="19"/>
          <w:spacing w:val="24"/>
        </w:rPr>
        <w:t>规划”;二是变“分散建设”为“统</w:t>
      </w:r>
      <w:r>
        <w:rPr>
          <w:rFonts w:ascii="SimSun" w:hAnsi="SimSun" w:eastAsia="SimSun" w:cs="SimSun"/>
          <w:sz w:val="19"/>
          <w:szCs w:val="19"/>
          <w:spacing w:val="-55"/>
        </w:rPr>
        <w:t xml:space="preserve"> </w:t>
      </w:r>
      <w:r>
        <w:rPr>
          <w:rFonts w:ascii="SimSun" w:hAnsi="SimSun" w:eastAsia="SimSun" w:cs="SimSun"/>
          <w:sz w:val="19"/>
          <w:szCs w:val="19"/>
          <w:spacing w:val="24"/>
        </w:rPr>
        <w:t>一</w:t>
      </w:r>
      <w:r>
        <w:rPr>
          <w:rFonts w:ascii="SimSun" w:hAnsi="SimSun" w:eastAsia="SimSun" w:cs="SimSun"/>
          <w:sz w:val="19"/>
          <w:szCs w:val="19"/>
          <w:spacing w:val="-55"/>
        </w:rPr>
        <w:t xml:space="preserve"> </w:t>
      </w:r>
      <w:r>
        <w:rPr>
          <w:rFonts w:ascii="SimSun" w:hAnsi="SimSun" w:eastAsia="SimSun" w:cs="SimSun"/>
          <w:sz w:val="19"/>
          <w:szCs w:val="19"/>
          <w:spacing w:val="24"/>
        </w:rPr>
        <w:t>建设”;</w:t>
      </w:r>
      <w:r>
        <w:rPr>
          <w:rFonts w:ascii="SimSun" w:hAnsi="SimSun" w:eastAsia="SimSun" w:cs="SimSun"/>
          <w:sz w:val="19"/>
          <w:szCs w:val="19"/>
        </w:rPr>
        <w:t xml:space="preserve"> </w:t>
      </w:r>
      <w:r>
        <w:rPr>
          <w:rFonts w:ascii="SimSun" w:hAnsi="SimSun" w:eastAsia="SimSun" w:cs="SimSun"/>
          <w:sz w:val="19"/>
          <w:szCs w:val="19"/>
          <w:spacing w:val="37"/>
        </w:rPr>
        <w:t>三是变“政府直接投资”为“统</w:t>
      </w:r>
      <w:r>
        <w:rPr>
          <w:rFonts w:ascii="SimSun" w:hAnsi="SimSun" w:eastAsia="SimSun" w:cs="SimSun"/>
          <w:sz w:val="19"/>
          <w:szCs w:val="19"/>
          <w:spacing w:val="-46"/>
        </w:rPr>
        <w:t xml:space="preserve"> </w:t>
      </w:r>
      <w:r>
        <w:rPr>
          <w:rFonts w:ascii="SimSun" w:hAnsi="SimSun" w:eastAsia="SimSun" w:cs="SimSun"/>
          <w:sz w:val="19"/>
          <w:szCs w:val="19"/>
          <w:spacing w:val="37"/>
        </w:rPr>
        <w:t>一</w:t>
      </w:r>
      <w:r>
        <w:rPr>
          <w:rFonts w:ascii="SimSun" w:hAnsi="SimSun" w:eastAsia="SimSun" w:cs="SimSun"/>
          <w:sz w:val="19"/>
          <w:szCs w:val="19"/>
          <w:spacing w:val="-50"/>
        </w:rPr>
        <w:t xml:space="preserve"> </w:t>
      </w:r>
      <w:r>
        <w:rPr>
          <w:rFonts w:ascii="SimSun" w:hAnsi="SimSun" w:eastAsia="SimSun" w:cs="SimSun"/>
          <w:sz w:val="19"/>
          <w:szCs w:val="19"/>
          <w:spacing w:val="37"/>
        </w:rPr>
        <w:t>购买服务”;四是变“分散资金</w:t>
      </w:r>
      <w:r>
        <w:rPr>
          <w:rFonts w:ascii="SimSun" w:hAnsi="SimSun" w:eastAsia="SimSun" w:cs="SimSun"/>
          <w:sz w:val="19"/>
          <w:szCs w:val="19"/>
        </w:rPr>
        <w:t xml:space="preserve"> </w:t>
      </w:r>
      <w:r>
        <w:rPr>
          <w:rFonts w:ascii="SimSun" w:hAnsi="SimSun" w:eastAsia="SimSun" w:cs="SimSun"/>
          <w:sz w:val="19"/>
          <w:szCs w:val="19"/>
          <w:spacing w:val="29"/>
        </w:rPr>
        <w:t>保障”为“统筹资金保障”。这四个方面不仅在形式上由“分</w:t>
      </w:r>
      <w:r>
        <w:rPr>
          <w:rFonts w:ascii="SimSun" w:hAnsi="SimSun" w:eastAsia="SimSun" w:cs="SimSun"/>
          <w:sz w:val="19"/>
          <w:szCs w:val="19"/>
          <w:spacing w:val="28"/>
        </w:rPr>
        <w:t>散”到</w:t>
      </w:r>
      <w:r>
        <w:rPr>
          <w:rFonts w:ascii="SimSun" w:hAnsi="SimSun" w:eastAsia="SimSun" w:cs="SimSun"/>
          <w:sz w:val="19"/>
          <w:szCs w:val="19"/>
        </w:rPr>
        <w:t xml:space="preserve"> </w:t>
      </w:r>
      <w:r>
        <w:rPr>
          <w:rFonts w:ascii="SimSun" w:hAnsi="SimSun" w:eastAsia="SimSun" w:cs="SimSun"/>
          <w:sz w:val="19"/>
          <w:szCs w:val="19"/>
          <w:spacing w:val="27"/>
        </w:rPr>
        <w:t>“统</w:t>
      </w:r>
      <w:r>
        <w:rPr>
          <w:rFonts w:ascii="SimSun" w:hAnsi="SimSun" w:eastAsia="SimSun" w:cs="SimSun"/>
          <w:sz w:val="19"/>
          <w:szCs w:val="19"/>
          <w:spacing w:val="-48"/>
        </w:rPr>
        <w:t xml:space="preserve"> </w:t>
      </w:r>
      <w:r>
        <w:rPr>
          <w:rFonts w:ascii="SimSun" w:hAnsi="SimSun" w:eastAsia="SimSun" w:cs="SimSun"/>
          <w:sz w:val="19"/>
          <w:szCs w:val="19"/>
          <w:spacing w:val="27"/>
        </w:rPr>
        <w:t>一</w:t>
      </w:r>
      <w:r>
        <w:rPr>
          <w:rFonts w:ascii="SimSun" w:hAnsi="SimSun" w:eastAsia="SimSun" w:cs="SimSun"/>
          <w:sz w:val="19"/>
          <w:szCs w:val="19"/>
          <w:spacing w:val="-35"/>
        </w:rPr>
        <w:t xml:space="preserve"> </w:t>
      </w:r>
      <w:r>
        <w:rPr>
          <w:rFonts w:ascii="SimSun" w:hAnsi="SimSun" w:eastAsia="SimSun" w:cs="SimSun"/>
          <w:sz w:val="19"/>
          <w:szCs w:val="19"/>
          <w:spacing w:val="27"/>
        </w:rPr>
        <w:t>”,而且在管理体制和建设模式两大层面实现了巨大创新</w:t>
      </w:r>
      <w:r>
        <w:rPr>
          <w:rFonts w:ascii="SimHei" w:hAnsi="SimHei" w:eastAsia="SimHei" w:cs="SimHei"/>
          <w:sz w:val="19"/>
          <w:szCs w:val="19"/>
          <w:b/>
          <w:bCs/>
          <w:spacing w:val="27"/>
        </w:rPr>
        <w:t>。</w:t>
      </w:r>
      <w:r>
        <w:rPr>
          <w:rFonts w:ascii="SimHei" w:hAnsi="SimHei" w:eastAsia="SimHei" w:cs="SimHei"/>
          <w:sz w:val="19"/>
          <w:szCs w:val="19"/>
          <w:spacing w:val="-38"/>
        </w:rPr>
        <w:t xml:space="preserve"> </w:t>
      </w:r>
      <w:r>
        <w:rPr>
          <w:rFonts w:ascii="SimHei" w:hAnsi="SimHei" w:eastAsia="SimHei" w:cs="SimHei"/>
          <w:sz w:val="19"/>
          <w:szCs w:val="19"/>
          <w:b/>
          <w:bCs/>
          <w:spacing w:val="27"/>
        </w:rPr>
        <w:t>在</w:t>
      </w:r>
      <w:r>
        <w:rPr>
          <w:rFonts w:ascii="SimHei" w:hAnsi="SimHei" w:eastAsia="SimHei" w:cs="SimHei"/>
          <w:sz w:val="19"/>
          <w:szCs w:val="19"/>
        </w:rPr>
        <w:t xml:space="preserve"> </w:t>
      </w:r>
      <w:r>
        <w:rPr>
          <w:rFonts w:ascii="SimHei" w:hAnsi="SimHei" w:eastAsia="SimHei" w:cs="SimHei"/>
          <w:sz w:val="19"/>
          <w:szCs w:val="19"/>
          <w:b/>
          <w:bCs/>
          <w:spacing w:val="26"/>
        </w:rPr>
        <w:t>管理体制层面，</w:t>
      </w:r>
      <w:r>
        <w:rPr>
          <w:rFonts w:ascii="SimHei" w:hAnsi="SimHei" w:eastAsia="SimHei" w:cs="SimHei"/>
          <w:sz w:val="19"/>
          <w:szCs w:val="19"/>
          <w:spacing w:val="-7"/>
        </w:rPr>
        <w:t xml:space="preserve"> </w:t>
      </w:r>
      <w:r>
        <w:rPr>
          <w:rFonts w:ascii="SimSun" w:hAnsi="SimSun" w:eastAsia="SimSun" w:cs="SimSun"/>
          <w:sz w:val="19"/>
          <w:szCs w:val="19"/>
          <w:spacing w:val="26"/>
        </w:rPr>
        <w:t>贵州省大数据发展管理局和省级部门的角色发生了转</w:t>
      </w:r>
      <w:r>
        <w:rPr>
          <w:rFonts w:ascii="SimSun" w:hAnsi="SimSun" w:eastAsia="SimSun" w:cs="SimSun"/>
          <w:sz w:val="19"/>
          <w:szCs w:val="19"/>
        </w:rPr>
        <w:t xml:space="preserve"> </w:t>
      </w:r>
      <w:r>
        <w:rPr>
          <w:rFonts w:ascii="SimSun" w:hAnsi="SimSun" w:eastAsia="SimSun" w:cs="SimSun"/>
          <w:sz w:val="19"/>
          <w:szCs w:val="19"/>
          <w:spacing w:val="30"/>
        </w:rPr>
        <w:t>变。全省信息化建设项目和资金不再分散到各省级部门信息中心，而</w:t>
      </w:r>
      <w:r>
        <w:rPr>
          <w:rFonts w:ascii="SimSun" w:hAnsi="SimSun" w:eastAsia="SimSun" w:cs="SimSun"/>
          <w:sz w:val="19"/>
          <w:szCs w:val="19"/>
          <w:spacing w:val="13"/>
        </w:rPr>
        <w:t xml:space="preserve"> </w:t>
      </w:r>
      <w:r>
        <w:rPr>
          <w:rFonts w:ascii="SimSun" w:hAnsi="SimSun" w:eastAsia="SimSun" w:cs="SimSun"/>
          <w:sz w:val="19"/>
          <w:szCs w:val="19"/>
          <w:spacing w:val="29"/>
        </w:rPr>
        <w:t>是由省大数据发展管理局统筹。省级部门转变成为用户角色，提出信</w:t>
      </w:r>
      <w:r>
        <w:rPr>
          <w:rFonts w:ascii="SimSun" w:hAnsi="SimSun" w:eastAsia="SimSun" w:cs="SimSun"/>
          <w:sz w:val="19"/>
          <w:szCs w:val="19"/>
          <w:spacing w:val="17"/>
        </w:rPr>
        <w:t xml:space="preserve"> </w:t>
      </w:r>
      <w:r>
        <w:rPr>
          <w:rFonts w:ascii="SimSun" w:hAnsi="SimSun" w:eastAsia="SimSun" w:cs="SimSun"/>
          <w:sz w:val="19"/>
          <w:szCs w:val="19"/>
          <w:spacing w:val="17"/>
        </w:rPr>
        <w:t>息化建设发展的项目需求。</w:t>
      </w:r>
      <w:r>
        <w:rPr>
          <w:rFonts w:ascii="SimHei" w:hAnsi="SimHei" w:eastAsia="SimHei" w:cs="SimHei"/>
          <w:sz w:val="19"/>
          <w:szCs w:val="19"/>
          <w:b/>
          <w:bCs/>
          <w:spacing w:val="17"/>
        </w:rPr>
        <w:t>在</w:t>
      </w:r>
      <w:r>
        <w:rPr>
          <w:rFonts w:ascii="SimHei" w:hAnsi="SimHei" w:eastAsia="SimHei" w:cs="SimHei"/>
          <w:sz w:val="19"/>
          <w:szCs w:val="19"/>
          <w:spacing w:val="-42"/>
        </w:rPr>
        <w:t xml:space="preserve"> </w:t>
      </w:r>
      <w:r>
        <w:rPr>
          <w:rFonts w:ascii="SimHei" w:hAnsi="SimHei" w:eastAsia="SimHei" w:cs="SimHei"/>
          <w:sz w:val="19"/>
          <w:szCs w:val="19"/>
          <w:b/>
          <w:bCs/>
          <w:spacing w:val="17"/>
        </w:rPr>
        <w:t>建</w:t>
      </w:r>
      <w:r>
        <w:rPr>
          <w:rFonts w:ascii="SimHei" w:hAnsi="SimHei" w:eastAsia="SimHei" w:cs="SimHei"/>
          <w:sz w:val="19"/>
          <w:szCs w:val="19"/>
          <w:spacing w:val="-43"/>
        </w:rPr>
        <w:t xml:space="preserve"> </w:t>
      </w:r>
      <w:r>
        <w:rPr>
          <w:rFonts w:ascii="SimHei" w:hAnsi="SimHei" w:eastAsia="SimHei" w:cs="SimHei"/>
          <w:sz w:val="19"/>
          <w:szCs w:val="19"/>
          <w:b/>
          <w:bCs/>
          <w:spacing w:val="17"/>
        </w:rPr>
        <w:t>设</w:t>
      </w:r>
      <w:r>
        <w:rPr>
          <w:rFonts w:ascii="SimHei" w:hAnsi="SimHei" w:eastAsia="SimHei" w:cs="SimHei"/>
          <w:sz w:val="19"/>
          <w:szCs w:val="19"/>
          <w:spacing w:val="-45"/>
        </w:rPr>
        <w:t xml:space="preserve"> </w:t>
      </w:r>
      <w:r>
        <w:rPr>
          <w:rFonts w:ascii="SimHei" w:hAnsi="SimHei" w:eastAsia="SimHei" w:cs="SimHei"/>
          <w:sz w:val="19"/>
          <w:szCs w:val="19"/>
          <w:b/>
          <w:bCs/>
          <w:spacing w:val="17"/>
        </w:rPr>
        <w:t>模</w:t>
      </w:r>
      <w:r>
        <w:rPr>
          <w:rFonts w:ascii="SimHei" w:hAnsi="SimHei" w:eastAsia="SimHei" w:cs="SimHei"/>
          <w:sz w:val="19"/>
          <w:szCs w:val="19"/>
          <w:spacing w:val="-40"/>
        </w:rPr>
        <w:t xml:space="preserve"> </w:t>
      </w:r>
      <w:r>
        <w:rPr>
          <w:rFonts w:ascii="SimHei" w:hAnsi="SimHei" w:eastAsia="SimHei" w:cs="SimHei"/>
          <w:sz w:val="19"/>
          <w:szCs w:val="19"/>
          <w:b/>
          <w:bCs/>
          <w:spacing w:val="17"/>
        </w:rPr>
        <w:t>式</w:t>
      </w:r>
      <w:r>
        <w:rPr>
          <w:rFonts w:ascii="SimHei" w:hAnsi="SimHei" w:eastAsia="SimHei" w:cs="SimHei"/>
          <w:sz w:val="19"/>
          <w:szCs w:val="19"/>
          <w:spacing w:val="-43"/>
        </w:rPr>
        <w:t xml:space="preserve"> </w:t>
      </w:r>
      <w:r>
        <w:rPr>
          <w:rFonts w:ascii="SimHei" w:hAnsi="SimHei" w:eastAsia="SimHei" w:cs="SimHei"/>
          <w:sz w:val="19"/>
          <w:szCs w:val="19"/>
          <w:b/>
          <w:bCs/>
          <w:spacing w:val="17"/>
        </w:rPr>
        <w:t>层</w:t>
      </w:r>
      <w:r>
        <w:rPr>
          <w:rFonts w:ascii="SimHei" w:hAnsi="SimHei" w:eastAsia="SimHei" w:cs="SimHei"/>
          <w:sz w:val="19"/>
          <w:szCs w:val="19"/>
          <w:spacing w:val="-39"/>
        </w:rPr>
        <w:t xml:space="preserve"> </w:t>
      </w:r>
      <w:r>
        <w:rPr>
          <w:rFonts w:ascii="SimHei" w:hAnsi="SimHei" w:eastAsia="SimHei" w:cs="SimHei"/>
          <w:sz w:val="19"/>
          <w:szCs w:val="19"/>
          <w:b/>
          <w:bCs/>
          <w:spacing w:val="17"/>
        </w:rPr>
        <w:t>面</w:t>
      </w:r>
      <w:r>
        <w:rPr>
          <w:rFonts w:ascii="SimHei" w:hAnsi="SimHei" w:eastAsia="SimHei" w:cs="SimHei"/>
          <w:sz w:val="19"/>
          <w:szCs w:val="19"/>
          <w:spacing w:val="-51"/>
        </w:rPr>
        <w:t xml:space="preserve"> </w:t>
      </w:r>
      <w:r>
        <w:rPr>
          <w:rFonts w:ascii="SimHei" w:hAnsi="SimHei" w:eastAsia="SimHei" w:cs="SimHei"/>
          <w:sz w:val="19"/>
          <w:szCs w:val="19"/>
          <w:b/>
          <w:bCs/>
          <w:spacing w:val="17"/>
        </w:rPr>
        <w:t>，</w:t>
      </w:r>
      <w:r>
        <w:rPr>
          <w:rFonts w:ascii="SimSun" w:hAnsi="SimSun" w:eastAsia="SimSun" w:cs="SimSun"/>
          <w:sz w:val="19"/>
          <w:szCs w:val="19"/>
          <w:spacing w:val="17"/>
        </w:rPr>
        <w:t>贵州省政府大力培育的</w:t>
      </w:r>
      <w:r>
        <w:rPr>
          <w:rFonts w:ascii="SimSun" w:hAnsi="SimSun" w:eastAsia="SimSun" w:cs="SimSun"/>
          <w:sz w:val="19"/>
          <w:szCs w:val="19"/>
        </w:rPr>
        <w:t xml:space="preserve"> </w:t>
      </w:r>
      <w:r>
        <w:rPr>
          <w:rFonts w:ascii="SimSun" w:hAnsi="SimSun" w:eastAsia="SimSun" w:cs="SimSun"/>
          <w:sz w:val="19"/>
          <w:szCs w:val="19"/>
          <w:spacing w:val="29"/>
        </w:rPr>
        <w:t>龙头企业云上贵州公司成为省级政务信息化建设服务的总抓手。通过</w:t>
      </w:r>
      <w:r>
        <w:rPr>
          <w:rFonts w:ascii="SimSun" w:hAnsi="SimSun" w:eastAsia="SimSun" w:cs="SimSun"/>
          <w:sz w:val="19"/>
          <w:szCs w:val="19"/>
          <w:spacing w:val="11"/>
        </w:rPr>
        <w:t xml:space="preserve"> </w:t>
      </w:r>
      <w:r>
        <w:rPr>
          <w:rFonts w:ascii="SimSun" w:hAnsi="SimSun" w:eastAsia="SimSun" w:cs="SimSun"/>
          <w:sz w:val="19"/>
          <w:szCs w:val="19"/>
          <w:spacing w:val="29"/>
        </w:rPr>
        <w:t>政府统一购买服务方式，承担着统筹顶层技术规划设计、统筹系统架</w:t>
      </w:r>
      <w:r>
        <w:rPr>
          <w:rFonts w:ascii="SimSun" w:hAnsi="SimSun" w:eastAsia="SimSun" w:cs="SimSun"/>
          <w:sz w:val="19"/>
          <w:szCs w:val="19"/>
          <w:spacing w:val="14"/>
        </w:rPr>
        <w:t xml:space="preserve"> </w:t>
      </w:r>
      <w:r>
        <w:rPr>
          <w:rFonts w:ascii="SimSun" w:hAnsi="SimSun" w:eastAsia="SimSun" w:cs="SimSun"/>
          <w:sz w:val="19"/>
          <w:szCs w:val="19"/>
          <w:spacing w:val="28"/>
        </w:rPr>
        <w:t>构集成、统筹资源共建共享、统</w:t>
      </w:r>
      <w:r>
        <w:rPr>
          <w:rFonts w:ascii="SimSun" w:hAnsi="SimSun" w:eastAsia="SimSun" w:cs="SimSun"/>
          <w:sz w:val="19"/>
          <w:szCs w:val="19"/>
          <w:spacing w:val="-52"/>
        </w:rPr>
        <w:t xml:space="preserve"> </w:t>
      </w:r>
      <w:r>
        <w:rPr>
          <w:rFonts w:ascii="SimSun" w:hAnsi="SimSun" w:eastAsia="SimSun" w:cs="SimSun"/>
          <w:sz w:val="19"/>
          <w:szCs w:val="19"/>
          <w:spacing w:val="28"/>
        </w:rPr>
        <w:t>一标准规范管理、统筹安全保障运行</w:t>
      </w:r>
    </w:p>
    <w:p>
      <w:pPr>
        <w:ind w:left="95"/>
        <w:spacing w:line="219" w:lineRule="auto"/>
        <w:rPr>
          <w:rFonts w:ascii="SimSun" w:hAnsi="SimSun" w:eastAsia="SimSun" w:cs="SimSun"/>
          <w:sz w:val="19"/>
          <w:szCs w:val="19"/>
        </w:rPr>
      </w:pPr>
      <w:r>
        <w:rPr>
          <w:rFonts w:ascii="SimSun" w:hAnsi="SimSun" w:eastAsia="SimSun" w:cs="SimSun"/>
          <w:sz w:val="19"/>
          <w:szCs w:val="19"/>
          <w:spacing w:val="17"/>
        </w:rPr>
        <w:t>等重要职责。</w:t>
      </w:r>
    </w:p>
    <w:p>
      <w:pPr>
        <w:spacing w:before="115"/>
        <w:rPr/>
      </w:pPr>
      <w:r/>
    </w:p>
    <w:p>
      <w:pPr>
        <w:sectPr>
          <w:footerReference w:type="default" r:id="rId231"/>
          <w:pgSz w:w="8370" w:h="12670"/>
          <w:pgMar w:top="400" w:right="923" w:bottom="593" w:left="685" w:header="0" w:footer="404" w:gutter="0"/>
          <w:cols w:equalWidth="0" w:num="1">
            <w:col w:w="6762" w:space="0"/>
          </w:cols>
        </w:sectPr>
        <w:rPr/>
      </w:pPr>
    </w:p>
    <w:p>
      <w:pPr>
        <w:pStyle w:val="BodyText"/>
        <w:ind w:firstLine="434"/>
        <w:spacing w:line="3160" w:lineRule="exact"/>
        <w:rPr/>
      </w:pPr>
      <w:r>
        <w:rPr>
          <w:position w:val="-63"/>
        </w:rPr>
        <w:pict>
          <v:group id="_x0000_s132" style="mso-position-vertical-relative:line;mso-position-horizontal-relative:char;width:222.05pt;height:158.05pt;" filled="false" stroked="false" coordsize="4441,3161" coordorigin="0,0">
            <v:shape id="_x0000_s134" style="position:absolute;left:829;top:0;width:3611;height:3161;" filled="false" stroked="false" type="#_x0000_t75">
              <v:imagedata o:title="" r:id="rId232"/>
            </v:shape>
            <v:shape id="_x0000_s136" style="position:absolute;left:-20;top:157;width:3467;height:2692;" filled="false" stroked="false" type="#_x0000_t202">
              <v:fill on="false"/>
              <v:stroke on="false"/>
              <v:path/>
              <v:imagedata o:title=""/>
              <o:lock v:ext="edit" aspectratio="false"/>
              <v:textbox inset="0mm,0mm,0mm,0mm">
                <w:txbxContent>
                  <w:p>
                    <w:pPr>
                      <w:ind w:left="980"/>
                      <w:spacing w:before="20" w:line="219" w:lineRule="auto"/>
                      <w:rPr>
                        <w:rFonts w:ascii="SimSun" w:hAnsi="SimSun" w:eastAsia="SimSun" w:cs="SimSun"/>
                        <w:sz w:val="19"/>
                        <w:szCs w:val="19"/>
                      </w:rPr>
                    </w:pPr>
                    <w:r>
                      <w:rPr>
                        <w:rFonts w:ascii="SimSun" w:hAnsi="SimSun" w:eastAsia="SimSun" w:cs="SimSun"/>
                        <w:sz w:val="19"/>
                        <w:szCs w:val="19"/>
                        <w:color w:val="2747C5"/>
                        <w:spacing w:val="-12"/>
                      </w:rPr>
                      <w:t>省级部门</w:t>
                    </w:r>
                  </w:p>
                  <w:p>
                    <w:pPr>
                      <w:ind w:left="1159"/>
                      <w:spacing w:before="165" w:line="220" w:lineRule="auto"/>
                      <w:rPr>
                        <w:rFonts w:ascii="SimSun" w:hAnsi="SimSun" w:eastAsia="SimSun" w:cs="SimSun"/>
                        <w:sz w:val="19"/>
                        <w:szCs w:val="19"/>
                      </w:rPr>
                    </w:pPr>
                    <w:r>
                      <w:rPr>
                        <w:rFonts w:ascii="SimSun" w:hAnsi="SimSun" w:eastAsia="SimSun" w:cs="SimSun"/>
                        <w:sz w:val="19"/>
                        <w:szCs w:val="19"/>
                        <w:spacing w:val="-14"/>
                      </w:rPr>
                      <w:t>提需求</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ind w:left="2190"/>
                      <w:spacing w:before="62" w:line="219" w:lineRule="auto"/>
                      <w:rPr>
                        <w:rFonts w:ascii="SimSun" w:hAnsi="SimSun" w:eastAsia="SimSun" w:cs="SimSun"/>
                        <w:sz w:val="19"/>
                        <w:szCs w:val="19"/>
                      </w:rPr>
                    </w:pPr>
                    <w:r>
                      <w:rPr>
                        <w:rFonts w:ascii="SimSun" w:hAnsi="SimSun" w:eastAsia="SimSun" w:cs="SimSun"/>
                        <w:sz w:val="19"/>
                        <w:szCs w:val="19"/>
                        <w:spacing w:val="-9"/>
                      </w:rPr>
                      <w:t>信息化建设</w:t>
                    </w:r>
                  </w:p>
                  <w:p>
                    <w:pPr>
                      <w:ind w:right="7"/>
                      <w:spacing w:before="24" w:line="179" w:lineRule="auto"/>
                      <w:jc w:val="right"/>
                      <w:rPr>
                        <w:rFonts w:ascii="SimSun" w:hAnsi="SimSun" w:eastAsia="SimSun" w:cs="SimSun"/>
                        <w:sz w:val="19"/>
                        <w:szCs w:val="19"/>
                      </w:rPr>
                    </w:pPr>
                    <w:r>
                      <w:rPr>
                        <w:rFonts w:ascii="SimSun" w:hAnsi="SimSun" w:eastAsia="SimSun" w:cs="SimSun"/>
                        <w:sz w:val="19"/>
                        <w:szCs w:val="19"/>
                        <w:spacing w:val="-12"/>
                      </w:rPr>
                      <w:t>全生命周期闭环管理</w:t>
                    </w:r>
                  </w:p>
                  <w:p>
                    <w:pPr>
                      <w:ind w:left="20"/>
                      <w:spacing w:line="213" w:lineRule="auto"/>
                      <w:rPr>
                        <w:rFonts w:ascii="SimSun" w:hAnsi="SimSun" w:eastAsia="SimSun" w:cs="SimSun"/>
                        <w:sz w:val="19"/>
                        <w:szCs w:val="19"/>
                      </w:rPr>
                    </w:pPr>
                    <w:r>
                      <w:rPr>
                        <w:rFonts w:ascii="SimSun" w:hAnsi="SimSun" w:eastAsia="SimSun" w:cs="SimSun"/>
                        <w:sz w:val="19"/>
                        <w:szCs w:val="19"/>
                        <w:color w:val="2D52B9"/>
                        <w:spacing w:val="-12"/>
                      </w:rPr>
                      <w:t>云上贵州公司</w:t>
                    </w:r>
                  </w:p>
                  <w:p>
                    <w:pPr>
                      <w:ind w:left="129"/>
                      <w:spacing w:before="156" w:line="221" w:lineRule="auto"/>
                      <w:rPr>
                        <w:rFonts w:ascii="SimSun" w:hAnsi="SimSun" w:eastAsia="SimSun" w:cs="SimSun"/>
                        <w:sz w:val="19"/>
                        <w:szCs w:val="19"/>
                      </w:rPr>
                    </w:pPr>
                    <w:r>
                      <w:rPr>
                        <w:rFonts w:ascii="SimSun" w:hAnsi="SimSun" w:eastAsia="SimSun" w:cs="SimSun"/>
                        <w:sz w:val="19"/>
                        <w:szCs w:val="19"/>
                        <w:spacing w:val="-11"/>
                      </w:rPr>
                      <w:t>统一建设</w:t>
                    </w:r>
                  </w:p>
                </w:txbxContent>
              </v:textbox>
            </v:shape>
          </v:group>
        </w:pict>
      </w:r>
    </w:p>
    <w:p>
      <w:pPr>
        <w:ind w:left="1747"/>
        <w:spacing w:before="153" w:line="221" w:lineRule="auto"/>
        <w:rPr>
          <w:rFonts w:ascii="SimHei" w:hAnsi="SimHei" w:eastAsia="SimHei" w:cs="SimHei"/>
          <w:sz w:val="19"/>
          <w:szCs w:val="19"/>
        </w:rPr>
      </w:pPr>
      <w:r>
        <w:rPr>
          <w:rFonts w:ascii="SimHei" w:hAnsi="SimHei" w:eastAsia="SimHei" w:cs="SimHei"/>
          <w:sz w:val="19"/>
          <w:szCs w:val="19"/>
          <w:b/>
          <w:bCs/>
          <w:color w:val="224DB1"/>
          <w:spacing w:val="-12"/>
        </w:rPr>
        <w:t>图3-4</w:t>
      </w:r>
      <w:r>
        <w:rPr>
          <w:rFonts w:ascii="SimHei" w:hAnsi="SimHei" w:eastAsia="SimHei" w:cs="SimHei"/>
          <w:sz w:val="19"/>
          <w:szCs w:val="19"/>
          <w:color w:val="224DB1"/>
          <w:spacing w:val="-12"/>
        </w:rPr>
        <w:t xml:space="preserve">  </w:t>
      </w:r>
      <w:r>
        <w:rPr>
          <w:rFonts w:ascii="SimHei" w:hAnsi="SimHei" w:eastAsia="SimHei" w:cs="SimHei"/>
          <w:sz w:val="19"/>
          <w:szCs w:val="19"/>
          <w:b/>
          <w:bCs/>
          <w:color w:val="224DB1"/>
          <w:spacing w:val="-12"/>
        </w:rPr>
        <w:t>“四变四统”新机制下的权责划分</w:t>
      </w:r>
    </w:p>
    <w:p>
      <w:pPr>
        <w:ind w:left="465"/>
        <w:spacing w:before="97" w:line="184" w:lineRule="auto"/>
        <w:rPr>
          <w:rFonts w:ascii="SimSun" w:hAnsi="SimSun" w:eastAsia="SimSun" w:cs="SimSun"/>
          <w:sz w:val="19"/>
          <w:szCs w:val="19"/>
        </w:rPr>
      </w:pPr>
      <w:r>
        <w:rPr>
          <w:rFonts w:ascii="SimSun" w:hAnsi="SimSun" w:eastAsia="SimSun" w:cs="SimSun"/>
          <w:sz w:val="19"/>
          <w:szCs w:val="19"/>
          <w:spacing w:val="-18"/>
          <w:w w:val="94"/>
        </w:rPr>
        <w:t>资料来源：贵州省大数据发展管理局。</w:t>
      </w:r>
    </w:p>
    <w:p>
      <w:pPr>
        <w:pStyle w:val="BodyText"/>
        <w:spacing w:line="14" w:lineRule="auto"/>
        <w:rPr>
          <w:sz w:val="2"/>
        </w:rPr>
      </w:pPr>
      <w:r>
        <w:rPr>
          <w:sz w:val="2"/>
          <w:szCs w:val="2"/>
        </w:rPr>
        <w:br w:type="column"/>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6" w:lineRule="auto"/>
        <w:rPr/>
      </w:pPr>
      <w:r/>
    </w:p>
    <w:p>
      <w:pPr>
        <w:spacing w:before="62" w:line="204" w:lineRule="auto"/>
        <w:rPr>
          <w:rFonts w:ascii="SimSun" w:hAnsi="SimSun" w:eastAsia="SimSun" w:cs="SimSun"/>
          <w:sz w:val="19"/>
          <w:szCs w:val="19"/>
        </w:rPr>
      </w:pPr>
      <w:r>
        <w:rPr>
          <w:rFonts w:ascii="SimSun" w:hAnsi="SimSun" w:eastAsia="SimSun" w:cs="SimSun"/>
          <w:sz w:val="19"/>
          <w:szCs w:val="19"/>
          <w:color w:val="2F4ECA"/>
          <w:spacing w:val="-10"/>
        </w:rPr>
        <w:t>省大数据发展</w:t>
      </w:r>
    </w:p>
    <w:p>
      <w:pPr>
        <w:spacing w:line="219" w:lineRule="auto"/>
        <w:rPr>
          <w:rFonts w:ascii="SimSun" w:hAnsi="SimSun" w:eastAsia="SimSun" w:cs="SimSun"/>
          <w:sz w:val="19"/>
          <w:szCs w:val="19"/>
        </w:rPr>
      </w:pPr>
      <w:r>
        <w:rPr>
          <w:rFonts w:ascii="SimSun" w:hAnsi="SimSun" w:eastAsia="SimSun" w:cs="SimSun"/>
          <w:sz w:val="19"/>
          <w:szCs w:val="19"/>
          <w:color w:val="2F4ECA"/>
          <w:spacing w:val="-13"/>
        </w:rPr>
        <w:t>管理局</w:t>
      </w:r>
    </w:p>
    <w:p>
      <w:pPr>
        <w:spacing w:before="76" w:line="298" w:lineRule="exact"/>
        <w:rPr>
          <w:rFonts w:ascii="SimSun" w:hAnsi="SimSun" w:eastAsia="SimSun" w:cs="SimSun"/>
          <w:sz w:val="19"/>
          <w:szCs w:val="19"/>
        </w:rPr>
      </w:pPr>
      <w:r>
        <w:rPr>
          <w:rFonts w:ascii="SimSun" w:hAnsi="SimSun" w:eastAsia="SimSun" w:cs="SimSun"/>
          <w:sz w:val="19"/>
          <w:szCs w:val="19"/>
          <w:spacing w:val="-14"/>
          <w:position w:val="7"/>
        </w:rPr>
        <w:t>统一规划</w:t>
      </w:r>
    </w:p>
    <w:p>
      <w:pPr>
        <w:spacing w:before="1" w:line="219" w:lineRule="auto"/>
        <w:rPr>
          <w:rFonts w:ascii="SimSun" w:hAnsi="SimSun" w:eastAsia="SimSun" w:cs="SimSun"/>
          <w:sz w:val="19"/>
          <w:szCs w:val="19"/>
        </w:rPr>
      </w:pPr>
      <w:r>
        <w:rPr>
          <w:rFonts w:ascii="SimSun" w:hAnsi="SimSun" w:eastAsia="SimSun" w:cs="SimSun"/>
          <w:sz w:val="19"/>
          <w:szCs w:val="19"/>
          <w:spacing w:val="-15"/>
        </w:rPr>
        <w:t>统一预算</w:t>
      </w:r>
    </w:p>
    <w:p>
      <w:pPr>
        <w:spacing w:before="73" w:line="219" w:lineRule="auto"/>
        <w:rPr>
          <w:rFonts w:ascii="SimSun" w:hAnsi="SimSun" w:eastAsia="SimSun" w:cs="SimSun"/>
          <w:sz w:val="19"/>
          <w:szCs w:val="19"/>
        </w:rPr>
      </w:pPr>
      <w:r>
        <w:rPr>
          <w:rFonts w:ascii="SimSun" w:hAnsi="SimSun" w:eastAsia="SimSun" w:cs="SimSun"/>
          <w:sz w:val="19"/>
          <w:szCs w:val="19"/>
          <w:spacing w:val="-15"/>
        </w:rPr>
        <w:t>统一采购</w:t>
      </w:r>
    </w:p>
    <w:p>
      <w:pPr>
        <w:spacing w:line="219" w:lineRule="auto"/>
        <w:sectPr>
          <w:type w:val="continuous"/>
          <w:pgSz w:w="8370" w:h="12670"/>
          <w:pgMar w:top="400" w:right="923" w:bottom="593" w:left="685" w:header="0" w:footer="404" w:gutter="0"/>
          <w:cols w:equalWidth="0" w:num="2">
            <w:col w:w="5136" w:space="100"/>
            <w:col w:w="1527" w:space="0"/>
          </w:cols>
        </w:sectPr>
        <w:rPr>
          <w:rFonts w:ascii="SimSun" w:hAnsi="SimSun" w:eastAsia="SimSun" w:cs="SimSun"/>
          <w:sz w:val="19"/>
          <w:szCs w:val="19"/>
        </w:rPr>
      </w:pPr>
    </w:p>
    <w:p>
      <w:pPr>
        <w:pStyle w:val="BodyText"/>
        <w:spacing w:line="247" w:lineRule="auto"/>
        <w:rPr/>
      </w:pPr>
      <w:r/>
    </w:p>
    <w:p>
      <w:pPr>
        <w:spacing w:before="62" w:line="184" w:lineRule="auto"/>
        <w:jc w:val="right"/>
        <w:rPr>
          <w:rFonts w:ascii="SimSun" w:hAnsi="SimSun" w:eastAsia="SimSun" w:cs="SimSun"/>
          <w:sz w:val="19"/>
          <w:szCs w:val="19"/>
        </w:rPr>
      </w:pPr>
      <w:r>
        <w:rPr>
          <w:rFonts w:ascii="SimSun" w:hAnsi="SimSun" w:eastAsia="SimSun" w:cs="SimSun"/>
          <w:sz w:val="19"/>
          <w:szCs w:val="19"/>
          <w:spacing w:val="15"/>
        </w:rPr>
        <w:t>由此，贵州省正式开启了“</w:t>
      </w:r>
      <w:r>
        <w:rPr>
          <w:rFonts w:ascii="SimSun" w:hAnsi="SimSun" w:eastAsia="SimSun" w:cs="SimSun"/>
          <w:sz w:val="19"/>
          <w:szCs w:val="19"/>
          <w:spacing w:val="-44"/>
        </w:rPr>
        <w:t xml:space="preserve"> </w:t>
      </w:r>
      <w:r>
        <w:rPr>
          <w:rFonts w:ascii="SimSun" w:hAnsi="SimSun" w:eastAsia="SimSun" w:cs="SimSun"/>
          <w:sz w:val="19"/>
          <w:szCs w:val="19"/>
          <w:spacing w:val="15"/>
        </w:rPr>
        <w:t>一</w:t>
      </w:r>
      <w:r>
        <w:rPr>
          <w:rFonts w:ascii="SimSun" w:hAnsi="SimSun" w:eastAsia="SimSun" w:cs="SimSun"/>
          <w:sz w:val="19"/>
          <w:szCs w:val="19"/>
          <w:spacing w:val="-51"/>
        </w:rPr>
        <w:t xml:space="preserve"> </w:t>
      </w:r>
      <w:r>
        <w:rPr>
          <w:rFonts w:ascii="SimSun" w:hAnsi="SimSun" w:eastAsia="SimSun" w:cs="SimSun"/>
          <w:sz w:val="19"/>
          <w:szCs w:val="19"/>
          <w:spacing w:val="15"/>
        </w:rPr>
        <w:t>云统揽、</w:t>
      </w:r>
      <w:r>
        <w:rPr>
          <w:rFonts w:ascii="SimSun" w:hAnsi="SimSun" w:eastAsia="SimSun" w:cs="SimSun"/>
          <w:sz w:val="19"/>
          <w:szCs w:val="19"/>
          <w:spacing w:val="68"/>
        </w:rPr>
        <w:t xml:space="preserve"> </w:t>
      </w:r>
      <w:r>
        <w:rPr>
          <w:rFonts w:ascii="SimSun" w:hAnsi="SimSun" w:eastAsia="SimSun" w:cs="SimSun"/>
          <w:sz w:val="19"/>
          <w:szCs w:val="19"/>
          <w:spacing w:val="15"/>
        </w:rPr>
        <w:t>一</w:t>
      </w:r>
      <w:r>
        <w:rPr>
          <w:rFonts w:ascii="SimSun" w:hAnsi="SimSun" w:eastAsia="SimSun" w:cs="SimSun"/>
          <w:sz w:val="19"/>
          <w:szCs w:val="19"/>
          <w:spacing w:val="-42"/>
        </w:rPr>
        <w:t xml:space="preserve"> </w:t>
      </w:r>
      <w:r>
        <w:rPr>
          <w:rFonts w:ascii="SimSun" w:hAnsi="SimSun" w:eastAsia="SimSun" w:cs="SimSun"/>
          <w:sz w:val="19"/>
          <w:szCs w:val="19"/>
          <w:spacing w:val="15"/>
        </w:rPr>
        <w:t>网通办、</w:t>
      </w:r>
      <w:r>
        <w:rPr>
          <w:rFonts w:ascii="SimSun" w:hAnsi="SimSun" w:eastAsia="SimSun" w:cs="SimSun"/>
          <w:sz w:val="19"/>
          <w:szCs w:val="19"/>
          <w:spacing w:val="69"/>
        </w:rPr>
        <w:t xml:space="preserve"> </w:t>
      </w:r>
      <w:r>
        <w:rPr>
          <w:rFonts w:ascii="SimSun" w:hAnsi="SimSun" w:eastAsia="SimSun" w:cs="SimSun"/>
          <w:sz w:val="19"/>
          <w:szCs w:val="19"/>
          <w:spacing w:val="15"/>
        </w:rPr>
        <w:t>一平台服务”</w:t>
      </w:r>
    </w:p>
    <w:p>
      <w:pPr>
        <w:spacing w:line="184" w:lineRule="auto"/>
        <w:sectPr>
          <w:type w:val="continuous"/>
          <w:pgSz w:w="8370" w:h="12670"/>
          <w:pgMar w:top="400" w:right="923" w:bottom="593" w:left="685" w:header="0" w:footer="404" w:gutter="0"/>
          <w:cols w:equalWidth="0" w:num="1">
            <w:col w:w="6762" w:space="0"/>
          </w:cols>
        </w:sectPr>
        <w:rPr>
          <w:rFonts w:ascii="SimSun" w:hAnsi="SimSun" w:eastAsia="SimSun" w:cs="SimSun"/>
          <w:sz w:val="19"/>
          <w:szCs w:val="19"/>
        </w:rPr>
      </w:pPr>
    </w:p>
    <w:p>
      <w:pPr>
        <w:pStyle w:val="BodyText"/>
        <w:spacing w:line="429" w:lineRule="auto"/>
        <w:rPr/>
      </w:pPr>
      <w:r/>
    </w:p>
    <w:p>
      <w:pPr>
        <w:ind w:left="4482"/>
        <w:spacing w:before="72" w:line="221" w:lineRule="auto"/>
        <w:rPr>
          <w:rFonts w:ascii="SimHei" w:hAnsi="SimHei" w:eastAsia="SimHei" w:cs="SimHei"/>
          <w:sz w:val="22"/>
          <w:szCs w:val="22"/>
        </w:rPr>
      </w:pPr>
      <w:r>
        <w:rPr>
          <w:rFonts w:ascii="SimHei" w:hAnsi="SimHei" w:eastAsia="SimHei" w:cs="SimHei"/>
          <w:sz w:val="22"/>
          <w:szCs w:val="22"/>
          <w:b/>
          <w:bCs/>
          <w:color w:val="1E44AC"/>
          <w:spacing w:val="-25"/>
        </w:rPr>
        <w:t>第3章</w:t>
      </w:r>
      <w:r>
        <w:rPr>
          <w:rFonts w:ascii="SimHei" w:hAnsi="SimHei" w:eastAsia="SimHei" w:cs="SimHei"/>
          <w:sz w:val="22"/>
          <w:szCs w:val="22"/>
          <w:color w:val="1E44AC"/>
          <w:spacing w:val="-25"/>
        </w:rPr>
        <w:t xml:space="preserve"> </w:t>
      </w:r>
      <w:r>
        <w:rPr>
          <w:rFonts w:ascii="SimHei" w:hAnsi="SimHei" w:eastAsia="SimHei" w:cs="SimHei"/>
          <w:sz w:val="22"/>
          <w:szCs w:val="22"/>
          <w:b/>
          <w:bCs/>
          <w:color w:val="1E44AC"/>
          <w:spacing w:val="-25"/>
        </w:rPr>
        <w:t>贵州数据治理概貌</w:t>
      </w:r>
    </w:p>
    <w:p>
      <w:pPr>
        <w:pStyle w:val="BodyText"/>
        <w:spacing w:line="272" w:lineRule="auto"/>
        <w:rPr/>
      </w:pPr>
      <w:r/>
    </w:p>
    <w:p>
      <w:pPr>
        <w:ind w:left="110"/>
        <w:spacing w:before="71" w:line="327" w:lineRule="auto"/>
        <w:jc w:val="both"/>
        <w:rPr>
          <w:rFonts w:ascii="SimSun" w:hAnsi="SimSun" w:eastAsia="SimSun" w:cs="SimSun"/>
          <w:sz w:val="22"/>
          <w:szCs w:val="22"/>
        </w:rPr>
      </w:pPr>
      <w:r>
        <w:rPr>
          <w:rFonts w:ascii="SimSun" w:hAnsi="SimSun" w:eastAsia="SimSun" w:cs="SimSun"/>
          <w:sz w:val="22"/>
          <w:szCs w:val="22"/>
          <w:spacing w:val="-11"/>
        </w:rPr>
        <w:t>一体化建设新模式。</w:t>
      </w:r>
      <w:r>
        <w:rPr>
          <w:rFonts w:ascii="SimHei" w:hAnsi="SimHei" w:eastAsia="SimHei" w:cs="SimHei"/>
          <w:sz w:val="22"/>
          <w:szCs w:val="22"/>
          <w:b/>
          <w:bCs/>
          <w:spacing w:val="-11"/>
        </w:rPr>
        <w:t>“云上贵州一朵云”</w:t>
      </w:r>
      <w:r>
        <w:rPr>
          <w:rFonts w:ascii="SimSun" w:hAnsi="SimSun" w:eastAsia="SimSun" w:cs="SimSun"/>
          <w:sz w:val="22"/>
          <w:szCs w:val="22"/>
          <w:b/>
          <w:bCs/>
          <w:spacing w:val="-11"/>
        </w:rPr>
        <w:t>。</w:t>
      </w:r>
      <w:r>
        <w:rPr>
          <w:rFonts w:ascii="SimSun" w:hAnsi="SimSun" w:eastAsia="SimSun" w:cs="SimSun"/>
          <w:sz w:val="22"/>
          <w:szCs w:val="22"/>
          <w:spacing w:val="-11"/>
        </w:rPr>
        <w:t>汇聚全省政务信息资源，移 </w:t>
      </w:r>
      <w:r>
        <w:rPr>
          <w:rFonts w:ascii="SimSun" w:hAnsi="SimSun" w:eastAsia="SimSun" w:cs="SimSun"/>
          <w:sz w:val="22"/>
          <w:szCs w:val="22"/>
          <w:spacing w:val="-5"/>
        </w:rPr>
        <w:t>动、联通、电信、广电四个节点共同形成统一、安全、可靠的云服务</w:t>
      </w:r>
      <w:r>
        <w:rPr>
          <w:rFonts w:ascii="SimSun" w:hAnsi="SimSun" w:eastAsia="SimSun" w:cs="SimSun"/>
          <w:sz w:val="22"/>
          <w:szCs w:val="22"/>
          <w:spacing w:val="4"/>
        </w:rPr>
        <w:t xml:space="preserve">  </w:t>
      </w:r>
      <w:r>
        <w:rPr>
          <w:rFonts w:ascii="SimSun" w:hAnsi="SimSun" w:eastAsia="SimSun" w:cs="SimSun"/>
          <w:sz w:val="22"/>
          <w:szCs w:val="22"/>
          <w:spacing w:val="-3"/>
        </w:rPr>
        <w:t>体系，实现跨运营商互联、多云混合、功能</w:t>
      </w:r>
      <w:r>
        <w:rPr>
          <w:rFonts w:ascii="SimSun" w:hAnsi="SimSun" w:eastAsia="SimSun" w:cs="SimSun"/>
          <w:sz w:val="22"/>
          <w:szCs w:val="22"/>
          <w:spacing w:val="-4"/>
        </w:rPr>
        <w:t>互补，为全省政务信息系</w:t>
      </w:r>
      <w:r>
        <w:rPr>
          <w:rFonts w:ascii="SimSun" w:hAnsi="SimSun" w:eastAsia="SimSun" w:cs="SimSun"/>
          <w:sz w:val="22"/>
          <w:szCs w:val="22"/>
        </w:rPr>
        <w:t xml:space="preserve"> </w:t>
      </w:r>
      <w:r>
        <w:rPr>
          <w:rFonts w:ascii="SimSun" w:hAnsi="SimSun" w:eastAsia="SimSun" w:cs="SimSun"/>
          <w:sz w:val="22"/>
          <w:szCs w:val="22"/>
          <w:spacing w:val="-18"/>
        </w:rPr>
        <w:t>统和政务数据的整合打下了坚实基础。</w:t>
      </w:r>
      <w:r>
        <w:rPr>
          <w:rFonts w:ascii="SimHei" w:hAnsi="SimHei" w:eastAsia="SimHei" w:cs="SimHei"/>
          <w:sz w:val="22"/>
          <w:szCs w:val="22"/>
          <w:b/>
          <w:bCs/>
          <w:spacing w:val="-18"/>
        </w:rPr>
        <w:t>“一张网办全省事”。</w:t>
      </w:r>
      <w:r>
        <w:rPr>
          <w:rFonts w:ascii="SimSun" w:hAnsi="SimSun" w:eastAsia="SimSun" w:cs="SimSun"/>
          <w:sz w:val="22"/>
          <w:szCs w:val="22"/>
          <w:spacing w:val="-18"/>
        </w:rPr>
        <w:t>加快电子政</w:t>
      </w:r>
      <w:r>
        <w:rPr>
          <w:rFonts w:ascii="SimSun" w:hAnsi="SimSun" w:eastAsia="SimSun" w:cs="SimSun"/>
          <w:sz w:val="22"/>
          <w:szCs w:val="22"/>
        </w:rPr>
        <w:t xml:space="preserve">  </w:t>
      </w:r>
      <w:r>
        <w:rPr>
          <w:rFonts w:ascii="SimSun" w:hAnsi="SimSun" w:eastAsia="SimSun" w:cs="SimSun"/>
          <w:sz w:val="22"/>
          <w:szCs w:val="22"/>
          <w:spacing w:val="-11"/>
        </w:rPr>
        <w:t>务外网建设，为政府、企业、群众提供“一</w:t>
      </w:r>
      <w:r>
        <w:rPr>
          <w:rFonts w:ascii="SimSun" w:hAnsi="SimSun" w:eastAsia="SimSun" w:cs="SimSun"/>
          <w:sz w:val="22"/>
          <w:szCs w:val="22"/>
          <w:spacing w:val="-12"/>
        </w:rPr>
        <w:t>网通办”大窗口，向上连接</w:t>
      </w:r>
      <w:r>
        <w:rPr>
          <w:rFonts w:ascii="SimSun" w:hAnsi="SimSun" w:eastAsia="SimSun" w:cs="SimSun"/>
          <w:sz w:val="22"/>
          <w:szCs w:val="22"/>
        </w:rPr>
        <w:t xml:space="preserve">  </w:t>
      </w:r>
      <w:r>
        <w:rPr>
          <w:rFonts w:ascii="SimSun" w:hAnsi="SimSun" w:eastAsia="SimSun" w:cs="SimSun"/>
          <w:sz w:val="22"/>
          <w:szCs w:val="22"/>
          <w:spacing w:val="-11"/>
        </w:rPr>
        <w:t>国家，向下覆盖省、市、县、乡、村五级，提高群众网上办事效率，实</w:t>
      </w:r>
      <w:r>
        <w:rPr>
          <w:rFonts w:ascii="SimSun" w:hAnsi="SimSun" w:eastAsia="SimSun" w:cs="SimSun"/>
          <w:sz w:val="22"/>
          <w:szCs w:val="22"/>
          <w:spacing w:val="5"/>
        </w:rPr>
        <w:t xml:space="preserve">  </w:t>
      </w:r>
      <w:r>
        <w:rPr>
          <w:rFonts w:ascii="SimSun" w:hAnsi="SimSun" w:eastAsia="SimSun" w:cs="SimSun"/>
          <w:sz w:val="22"/>
          <w:szCs w:val="22"/>
        </w:rPr>
        <w:t>现“服务到家”。截至2020年5月，除审计外</w:t>
      </w:r>
      <w:r>
        <w:rPr>
          <w:rFonts w:ascii="SimSun" w:hAnsi="SimSun" w:eastAsia="SimSun" w:cs="SimSun"/>
          <w:sz w:val="22"/>
          <w:szCs w:val="22"/>
          <w:spacing w:val="-1"/>
        </w:rPr>
        <w:t>，省级20家单位23张业</w:t>
      </w:r>
      <w:r>
        <w:rPr>
          <w:rFonts w:ascii="SimSun" w:hAnsi="SimSun" w:eastAsia="SimSun" w:cs="SimSun"/>
          <w:sz w:val="22"/>
          <w:szCs w:val="22"/>
        </w:rPr>
        <w:t xml:space="preserve">  </w:t>
      </w:r>
      <w:r>
        <w:rPr>
          <w:rFonts w:ascii="SimSun" w:hAnsi="SimSun" w:eastAsia="SimSun" w:cs="SimSun"/>
          <w:sz w:val="22"/>
          <w:szCs w:val="22"/>
          <w:spacing w:val="-11"/>
        </w:rPr>
        <w:t>务专网全部打通，贵州成为全国唯一实现业务专网和电子政务外网互联</w:t>
      </w:r>
      <w:r>
        <w:rPr>
          <w:rFonts w:ascii="SimSun" w:hAnsi="SimSun" w:eastAsia="SimSun" w:cs="SimSun"/>
          <w:sz w:val="22"/>
          <w:szCs w:val="22"/>
          <w:spacing w:val="4"/>
        </w:rPr>
        <w:t xml:space="preserve">  </w:t>
      </w:r>
      <w:r>
        <w:rPr>
          <w:rFonts w:ascii="SimSun" w:hAnsi="SimSun" w:eastAsia="SimSun" w:cs="SimSun"/>
          <w:sz w:val="22"/>
          <w:szCs w:val="22"/>
          <w:spacing w:val="-14"/>
        </w:rPr>
        <w:t>互通的省份。“贵州政务服务网”首批接入国家政务服务平台，省</w:t>
      </w:r>
      <w:r>
        <w:rPr>
          <w:rFonts w:ascii="SimSun" w:hAnsi="SimSun" w:eastAsia="SimSun" w:cs="SimSun"/>
          <w:sz w:val="22"/>
          <w:szCs w:val="22"/>
          <w:spacing w:val="-15"/>
        </w:rPr>
        <w:t>、市、</w:t>
      </w:r>
      <w:r>
        <w:rPr>
          <w:rFonts w:ascii="SimSun" w:hAnsi="SimSun" w:eastAsia="SimSun" w:cs="SimSun"/>
          <w:sz w:val="22"/>
          <w:szCs w:val="22"/>
        </w:rPr>
        <w:t xml:space="preserve"> </w:t>
      </w:r>
      <w:r>
        <w:rPr>
          <w:rFonts w:ascii="SimSun" w:hAnsi="SimSun" w:eastAsia="SimSun" w:cs="SimSun"/>
          <w:sz w:val="22"/>
          <w:szCs w:val="22"/>
          <w:spacing w:val="-18"/>
        </w:rPr>
        <w:t>县、乡、村政务服务事项实现查询和办理。</w:t>
      </w:r>
      <w:r>
        <w:rPr>
          <w:rFonts w:ascii="SimSun" w:hAnsi="SimSun" w:eastAsia="SimSun" w:cs="SimSun"/>
          <w:sz w:val="22"/>
          <w:szCs w:val="22"/>
          <w:b/>
          <w:bCs/>
          <w:spacing w:val="-18"/>
        </w:rPr>
        <w:t>“一平台</w:t>
      </w:r>
      <w:r>
        <w:rPr>
          <w:rFonts w:ascii="SimSun" w:hAnsi="SimSun" w:eastAsia="SimSun" w:cs="SimSun"/>
          <w:sz w:val="22"/>
          <w:szCs w:val="22"/>
          <w:b/>
          <w:bCs/>
          <w:spacing w:val="-19"/>
        </w:rPr>
        <w:t>服务到家”。</w:t>
      </w:r>
      <w:r>
        <w:rPr>
          <w:rFonts w:ascii="SimHei" w:hAnsi="SimHei" w:eastAsia="SimHei" w:cs="SimHei"/>
          <w:sz w:val="22"/>
          <w:szCs w:val="22"/>
          <w:spacing w:val="-19"/>
        </w:rPr>
        <w:t>全面建</w:t>
      </w:r>
      <w:r>
        <w:rPr>
          <w:rFonts w:ascii="SimHei" w:hAnsi="SimHei" w:eastAsia="SimHei" w:cs="SimHei"/>
          <w:sz w:val="22"/>
          <w:szCs w:val="22"/>
        </w:rPr>
        <w:t xml:space="preserve">  </w:t>
      </w:r>
      <w:r>
        <w:rPr>
          <w:rFonts w:ascii="SimSun" w:hAnsi="SimSun" w:eastAsia="SimSun" w:cs="SimSun"/>
          <w:sz w:val="22"/>
          <w:szCs w:val="22"/>
          <w:spacing w:val="-11"/>
        </w:rPr>
        <w:t>成全省政务服务一体化平台，整合了各级各部门办事服务平台，并实现</w:t>
      </w:r>
      <w:r>
        <w:rPr>
          <w:rFonts w:ascii="SimSun" w:hAnsi="SimSun" w:eastAsia="SimSun" w:cs="SimSun"/>
          <w:sz w:val="22"/>
          <w:szCs w:val="22"/>
          <w:spacing w:val="4"/>
        </w:rPr>
        <w:t xml:space="preserve">  </w:t>
      </w:r>
      <w:r>
        <w:rPr>
          <w:rFonts w:ascii="SimSun" w:hAnsi="SimSun" w:eastAsia="SimSun" w:cs="SimSun"/>
          <w:sz w:val="22"/>
          <w:szCs w:val="22"/>
          <w:spacing w:val="-10"/>
        </w:rPr>
        <w:t>与国家政务服务平台互联互通。推行审批服务便民化，让企业和群众网</w:t>
      </w:r>
    </w:p>
    <w:p>
      <w:pPr>
        <w:ind w:left="110"/>
        <w:spacing w:line="219" w:lineRule="auto"/>
        <w:rPr>
          <w:rFonts w:ascii="SimSun" w:hAnsi="SimSun" w:eastAsia="SimSun" w:cs="SimSun"/>
          <w:sz w:val="22"/>
          <w:szCs w:val="22"/>
        </w:rPr>
      </w:pPr>
      <w:r>
        <w:rPr>
          <w:rFonts w:ascii="SimSun" w:hAnsi="SimSun" w:eastAsia="SimSun" w:cs="SimSun"/>
          <w:sz w:val="22"/>
          <w:szCs w:val="22"/>
          <w:spacing w:val="-16"/>
        </w:rPr>
        <w:t>上办事像“网购”一样方便，实现全省通办、就近能办、</w:t>
      </w:r>
      <w:r>
        <w:rPr>
          <w:rFonts w:ascii="SimSun" w:hAnsi="SimSun" w:eastAsia="SimSun" w:cs="SimSun"/>
          <w:sz w:val="22"/>
          <w:szCs w:val="22"/>
          <w:spacing w:val="-17"/>
        </w:rPr>
        <w:t>异地可办。</w:t>
      </w:r>
    </w:p>
    <w:p>
      <w:pPr>
        <w:pStyle w:val="BodyText"/>
        <w:spacing w:line="360" w:lineRule="auto"/>
        <w:rPr/>
      </w:pPr>
      <w:r/>
    </w:p>
    <w:p>
      <w:pPr>
        <w:ind w:left="543"/>
        <w:spacing w:before="71" w:line="221" w:lineRule="auto"/>
        <w:outlineLvl w:val="1"/>
        <w:rPr>
          <w:rFonts w:ascii="SimHei" w:hAnsi="SimHei" w:eastAsia="SimHei" w:cs="SimHei"/>
          <w:sz w:val="22"/>
          <w:szCs w:val="22"/>
        </w:rPr>
      </w:pPr>
      <w:r>
        <w:rPr>
          <w:rFonts w:ascii="SimHei" w:hAnsi="SimHei" w:eastAsia="SimHei" w:cs="SimHei"/>
          <w:sz w:val="22"/>
          <w:szCs w:val="22"/>
          <w:b/>
          <w:bCs/>
          <w:color w:val="295DD7"/>
          <w:spacing w:val="14"/>
        </w:rPr>
        <w:t>3.1.5</w:t>
      </w:r>
      <w:r>
        <w:rPr>
          <w:rFonts w:ascii="SimHei" w:hAnsi="SimHei" w:eastAsia="SimHei" w:cs="SimHei"/>
          <w:sz w:val="22"/>
          <w:szCs w:val="22"/>
          <w:color w:val="295DD7"/>
          <w:spacing w:val="99"/>
        </w:rPr>
        <w:t xml:space="preserve"> </w:t>
      </w:r>
      <w:r>
        <w:rPr>
          <w:rFonts w:ascii="SimHei" w:hAnsi="SimHei" w:eastAsia="SimHei" w:cs="SimHei"/>
          <w:sz w:val="22"/>
          <w:szCs w:val="22"/>
          <w:b/>
          <w:bCs/>
          <w:color w:val="295DD7"/>
          <w:spacing w:val="14"/>
        </w:rPr>
        <w:t>后发赶超——贵州数字经济发展成为全</w:t>
      </w:r>
      <w:r>
        <w:rPr>
          <w:rFonts w:ascii="SimHei" w:hAnsi="SimHei" w:eastAsia="SimHei" w:cs="SimHei"/>
          <w:sz w:val="22"/>
          <w:szCs w:val="22"/>
          <w:b/>
          <w:bCs/>
          <w:color w:val="295DD7"/>
          <w:spacing w:val="13"/>
        </w:rPr>
        <w:t>国示范</w:t>
      </w:r>
    </w:p>
    <w:p>
      <w:pPr>
        <w:ind w:left="110" w:right="92" w:firstLine="429"/>
        <w:spacing w:before="282" w:line="327" w:lineRule="auto"/>
        <w:jc w:val="both"/>
        <w:rPr>
          <w:rFonts w:ascii="SimSun" w:hAnsi="SimSun" w:eastAsia="SimSun" w:cs="SimSun"/>
          <w:sz w:val="22"/>
          <w:szCs w:val="22"/>
        </w:rPr>
      </w:pPr>
      <w:r>
        <w:rPr>
          <w:rFonts w:ascii="SimSun" w:hAnsi="SimSun" w:eastAsia="SimSun" w:cs="SimSun"/>
          <w:sz w:val="22"/>
          <w:szCs w:val="22"/>
          <w:spacing w:val="-4"/>
        </w:rPr>
        <w:t>随着大数据、人工智能、量子信息、区块链等新一代信息技术的</w:t>
      </w:r>
      <w:r>
        <w:rPr>
          <w:rFonts w:ascii="SimSun" w:hAnsi="SimSun" w:eastAsia="SimSun" w:cs="SimSun"/>
          <w:sz w:val="22"/>
          <w:szCs w:val="22"/>
          <w:spacing w:val="17"/>
        </w:rPr>
        <w:t xml:space="preserve"> </w:t>
      </w:r>
      <w:r>
        <w:rPr>
          <w:rFonts w:ascii="SimSun" w:hAnsi="SimSun" w:eastAsia="SimSun" w:cs="SimSun"/>
          <w:sz w:val="22"/>
          <w:szCs w:val="22"/>
          <w:spacing w:val="-4"/>
        </w:rPr>
        <w:t>加速应用，数字经济已经成为我国乃至全球经济增长新的驱动力。贵</w:t>
      </w:r>
      <w:r>
        <w:rPr>
          <w:rFonts w:ascii="SimSun" w:hAnsi="SimSun" w:eastAsia="SimSun" w:cs="SimSun"/>
          <w:sz w:val="22"/>
          <w:szCs w:val="22"/>
          <w:spacing w:val="10"/>
        </w:rPr>
        <w:t xml:space="preserve"> </w:t>
      </w:r>
      <w:r>
        <w:rPr>
          <w:rFonts w:ascii="SimSun" w:hAnsi="SimSun" w:eastAsia="SimSun" w:cs="SimSun"/>
          <w:sz w:val="22"/>
          <w:szCs w:val="22"/>
          <w:spacing w:val="4"/>
        </w:rPr>
        <w:t>州自2017年开始，逐步规划数字经济创新发展道</w:t>
      </w:r>
      <w:r>
        <w:rPr>
          <w:rFonts w:ascii="SimSun" w:hAnsi="SimSun" w:eastAsia="SimSun" w:cs="SimSun"/>
          <w:sz w:val="22"/>
          <w:szCs w:val="22"/>
          <w:spacing w:val="3"/>
        </w:rPr>
        <w:t>路，促进大数据与</w:t>
      </w:r>
      <w:r>
        <w:rPr>
          <w:rFonts w:ascii="SimSun" w:hAnsi="SimSun" w:eastAsia="SimSun" w:cs="SimSun"/>
          <w:sz w:val="22"/>
          <w:szCs w:val="22"/>
        </w:rPr>
        <w:t xml:space="preserve"> </w:t>
      </w:r>
      <w:r>
        <w:rPr>
          <w:rFonts w:ascii="SimSun" w:hAnsi="SimSun" w:eastAsia="SimSun" w:cs="SimSun"/>
          <w:sz w:val="22"/>
          <w:szCs w:val="22"/>
          <w:spacing w:val="4"/>
        </w:rPr>
        <w:t>实体经济深度融合，加速数字产业化、产业数字</w:t>
      </w:r>
      <w:r>
        <w:rPr>
          <w:rFonts w:ascii="SimSun" w:hAnsi="SimSun" w:eastAsia="SimSun" w:cs="SimSun"/>
          <w:sz w:val="22"/>
          <w:szCs w:val="22"/>
          <w:spacing w:val="3"/>
        </w:rPr>
        <w:t>化发展。经过多年</w:t>
      </w:r>
      <w:r>
        <w:rPr>
          <w:rFonts w:ascii="SimSun" w:hAnsi="SimSun" w:eastAsia="SimSun" w:cs="SimSun"/>
          <w:sz w:val="22"/>
          <w:szCs w:val="22"/>
        </w:rPr>
        <w:t xml:space="preserve"> </w:t>
      </w:r>
      <w:r>
        <w:rPr>
          <w:rFonts w:ascii="SimSun" w:hAnsi="SimSun" w:eastAsia="SimSun" w:cs="SimSun"/>
          <w:sz w:val="22"/>
          <w:szCs w:val="22"/>
          <w:spacing w:val="-4"/>
        </w:rPr>
        <w:t>积累，贵州数字经济增速成为全国领先示范，大数据发展成果也通过</w:t>
      </w:r>
    </w:p>
    <w:p>
      <w:pPr>
        <w:spacing w:before="1" w:line="218" w:lineRule="auto"/>
        <w:rPr>
          <w:rFonts w:ascii="SimSun" w:hAnsi="SimSun" w:eastAsia="SimSun" w:cs="SimSun"/>
          <w:sz w:val="22"/>
          <w:szCs w:val="22"/>
        </w:rPr>
      </w:pPr>
      <w:r>
        <w:rPr>
          <w:rFonts w:ascii="SimSun" w:hAnsi="SimSun" w:eastAsia="SimSun" w:cs="SimSun"/>
          <w:sz w:val="22"/>
          <w:szCs w:val="22"/>
          <w:spacing w:val="-7"/>
        </w:rPr>
        <w:t>“数博会”品牌向全国乃至全球展示发布。</w:t>
      </w:r>
    </w:p>
    <w:p>
      <w:pPr>
        <w:pStyle w:val="BodyText"/>
        <w:spacing w:line="245" w:lineRule="auto"/>
        <w:rPr/>
      </w:pPr>
      <w:r/>
    </w:p>
    <w:p>
      <w:pPr>
        <w:ind w:left="542"/>
        <w:spacing w:before="72" w:line="220" w:lineRule="auto"/>
        <w:outlineLvl w:val="1"/>
        <w:rPr>
          <w:rFonts w:ascii="KaiTi" w:hAnsi="KaiTi" w:eastAsia="KaiTi" w:cs="KaiTi"/>
          <w:sz w:val="22"/>
          <w:szCs w:val="22"/>
        </w:rPr>
      </w:pPr>
      <w:hyperlink w:history="true" r:id="rId234">
        <w:r>
          <w:rPr>
            <w:rFonts w:ascii="KaiTi" w:hAnsi="KaiTi" w:eastAsia="KaiTi" w:cs="KaiTi"/>
            <w:sz w:val="22"/>
            <w:szCs w:val="22"/>
            <w:b/>
            <w:bCs/>
            <w:color w:val="2751C2"/>
            <w:spacing w:val="7"/>
          </w:rPr>
          <w:t>3.1.5.1</w:t>
        </w:r>
      </w:hyperlink>
      <w:r>
        <w:rPr>
          <w:rFonts w:ascii="KaiTi" w:hAnsi="KaiTi" w:eastAsia="KaiTi" w:cs="KaiTi"/>
          <w:sz w:val="22"/>
          <w:szCs w:val="22"/>
          <w:color w:val="2751C2"/>
          <w:spacing w:val="6"/>
        </w:rPr>
        <w:t xml:space="preserve">  </w:t>
      </w:r>
      <w:r>
        <w:rPr>
          <w:rFonts w:ascii="KaiTi" w:hAnsi="KaiTi" w:eastAsia="KaiTi" w:cs="KaiTi"/>
          <w:sz w:val="22"/>
          <w:szCs w:val="22"/>
          <w:b/>
          <w:bCs/>
          <w:color w:val="2751C2"/>
          <w:spacing w:val="7"/>
        </w:rPr>
        <w:t>规划创新发展道路，促进数字经济加快成长</w:t>
      </w:r>
    </w:p>
    <w:p>
      <w:pPr>
        <w:ind w:left="110" w:right="78" w:firstLine="429"/>
        <w:spacing w:before="199" w:line="327" w:lineRule="auto"/>
        <w:jc w:val="both"/>
        <w:rPr>
          <w:rFonts w:ascii="SimSun" w:hAnsi="SimSun" w:eastAsia="SimSun" w:cs="SimSun"/>
          <w:sz w:val="22"/>
          <w:szCs w:val="22"/>
        </w:rPr>
      </w:pPr>
      <w:r>
        <w:rPr>
          <w:rFonts w:ascii="SimSun" w:hAnsi="SimSun" w:eastAsia="SimSun" w:cs="SimSun"/>
          <w:sz w:val="22"/>
          <w:szCs w:val="22"/>
          <w:spacing w:val="29"/>
        </w:rPr>
        <w:t>2017年2月6日，贵州省发布《贵州省数字经济发展规划</w:t>
      </w:r>
      <w:r>
        <w:rPr>
          <w:rFonts w:ascii="SimSun" w:hAnsi="SimSun" w:eastAsia="SimSun" w:cs="SimSun"/>
          <w:sz w:val="22"/>
          <w:szCs w:val="22"/>
          <w:spacing w:val="2"/>
        </w:rPr>
        <w:t xml:space="preserve"> </w:t>
      </w:r>
      <w:r>
        <w:rPr>
          <w:rFonts w:ascii="SimSun" w:hAnsi="SimSun" w:eastAsia="SimSun" w:cs="SimSun"/>
          <w:sz w:val="22"/>
          <w:szCs w:val="22"/>
          <w:spacing w:val="1"/>
        </w:rPr>
        <w:t>(2017—2020年)》,这是全国首个</w:t>
      </w:r>
      <w:r>
        <w:rPr>
          <w:rFonts w:ascii="SimSun" w:hAnsi="SimSun" w:eastAsia="SimSun" w:cs="SimSun"/>
          <w:sz w:val="22"/>
          <w:szCs w:val="22"/>
        </w:rPr>
        <w:t>省级数字经济发展专项规划。《贵 </w:t>
      </w:r>
      <w:r>
        <w:rPr>
          <w:rFonts w:ascii="SimSun" w:hAnsi="SimSun" w:eastAsia="SimSun" w:cs="SimSun"/>
          <w:sz w:val="22"/>
          <w:szCs w:val="22"/>
          <w:spacing w:val="3"/>
        </w:rPr>
        <w:t>州省数字经济发展规划(2017—2020年)》提出实施数字经济集聚发</w:t>
      </w:r>
    </w:p>
    <w:p>
      <w:pPr>
        <w:ind w:left="110"/>
        <w:spacing w:before="1" w:line="218" w:lineRule="auto"/>
        <w:rPr>
          <w:rFonts w:ascii="SimSun" w:hAnsi="SimSun" w:eastAsia="SimSun" w:cs="SimSun"/>
          <w:sz w:val="22"/>
          <w:szCs w:val="22"/>
        </w:rPr>
      </w:pPr>
      <w:r>
        <w:rPr>
          <w:rFonts w:ascii="SimSun" w:hAnsi="SimSun" w:eastAsia="SimSun" w:cs="SimSun"/>
          <w:sz w:val="22"/>
          <w:szCs w:val="22"/>
          <w:spacing w:val="-4"/>
        </w:rPr>
        <w:t>展、信息基础设施提升、数据资源汇聚融通、数字政府增效便民、企</w:t>
      </w:r>
    </w:p>
    <w:p>
      <w:pPr>
        <w:spacing w:line="218" w:lineRule="auto"/>
        <w:sectPr>
          <w:footerReference w:type="default" r:id="rId233"/>
          <w:pgSz w:w="8370" w:h="12670"/>
          <w:pgMar w:top="400" w:right="789" w:bottom="655" w:left="880" w:header="0" w:footer="436" w:gutter="0"/>
        </w:sectPr>
        <w:rPr>
          <w:rFonts w:ascii="SimSun" w:hAnsi="SimSun" w:eastAsia="SimSun" w:cs="SimSun"/>
          <w:sz w:val="22"/>
          <w:szCs w:val="22"/>
        </w:rPr>
      </w:pPr>
    </w:p>
    <w:p>
      <w:pPr>
        <w:pStyle w:val="BodyText"/>
        <w:spacing w:line="433" w:lineRule="auto"/>
        <w:rPr/>
      </w:pPr>
      <w:r>
        <w:drawing>
          <wp:anchor distT="0" distB="0" distL="0" distR="0" simplePos="0" relativeHeight="252129280" behindDoc="0" locked="0" layoutInCell="0" allowOverlap="1">
            <wp:simplePos x="0" y="0"/>
            <wp:positionH relativeFrom="page">
              <wp:posOffset>495300</wp:posOffset>
            </wp:positionH>
            <wp:positionV relativeFrom="page">
              <wp:posOffset>7067525</wp:posOffset>
            </wp:positionV>
            <wp:extent cx="939789" cy="6356"/>
            <wp:effectExtent l="0" t="0" r="0" b="0"/>
            <wp:wrapNone/>
            <wp:docPr id="114" name="IM 114"/>
            <wp:cNvGraphicFramePr/>
            <a:graphic>
              <a:graphicData uri="http://schemas.openxmlformats.org/drawingml/2006/picture">
                <pic:pic>
                  <pic:nvPicPr>
                    <pic:cNvPr id="114" name="IM 114"/>
                    <pic:cNvPicPr/>
                  </pic:nvPicPr>
                  <pic:blipFill>
                    <a:blip r:embed="rId236"/>
                    <a:stretch>
                      <a:fillRect/>
                    </a:stretch>
                  </pic:blipFill>
                  <pic:spPr>
                    <a:xfrm rot="0">
                      <a:off x="0" y="0"/>
                      <a:ext cx="939789" cy="6356"/>
                    </a:xfrm>
                    <a:prstGeom prst="rect">
                      <a:avLst/>
                    </a:prstGeom>
                  </pic:spPr>
                </pic:pic>
              </a:graphicData>
            </a:graphic>
          </wp:anchor>
        </w:drawing>
      </w:r>
      <w:r/>
    </w:p>
    <w:p>
      <w:pPr>
        <w:ind w:left="2"/>
        <w:spacing w:before="68" w:line="219" w:lineRule="auto"/>
        <w:rPr>
          <w:rFonts w:ascii="SimSun" w:hAnsi="SimSun" w:eastAsia="SimSun" w:cs="SimSun"/>
          <w:sz w:val="21"/>
          <w:szCs w:val="21"/>
        </w:rPr>
      </w:pPr>
      <w:r>
        <w:rPr>
          <w:rFonts w:ascii="SimSun" w:hAnsi="SimSun" w:eastAsia="SimSun" w:cs="SimSun"/>
          <w:sz w:val="21"/>
          <w:szCs w:val="21"/>
          <w:b/>
          <w:bCs/>
          <w:color w:val="05389E"/>
          <w:spacing w:val="-14"/>
          <w:w w:val="90"/>
        </w:rPr>
        <w:t>数据治理之路——贵州实践</w:t>
      </w:r>
    </w:p>
    <w:p>
      <w:pPr>
        <w:pStyle w:val="BodyText"/>
        <w:spacing w:line="284" w:lineRule="auto"/>
        <w:rPr/>
      </w:pPr>
      <w:r/>
    </w:p>
    <w:p>
      <w:pPr>
        <w:ind w:right="175"/>
        <w:spacing w:before="68" w:line="343" w:lineRule="auto"/>
        <w:jc w:val="both"/>
        <w:rPr>
          <w:rFonts w:ascii="SimSun" w:hAnsi="SimSun" w:eastAsia="SimSun" w:cs="SimSun"/>
          <w:sz w:val="21"/>
          <w:szCs w:val="21"/>
        </w:rPr>
      </w:pPr>
      <w:r>
        <w:rPr>
          <w:rFonts w:ascii="SimSun" w:hAnsi="SimSun" w:eastAsia="SimSun" w:cs="SimSun"/>
          <w:sz w:val="21"/>
          <w:szCs w:val="21"/>
          <w:spacing w:val="5"/>
        </w:rPr>
        <w:t>业数字化转型升级、民生服务数字化应用、新型数字消费推广、精准</w:t>
      </w:r>
      <w:r>
        <w:rPr>
          <w:rFonts w:ascii="SimSun" w:hAnsi="SimSun" w:eastAsia="SimSun" w:cs="SimSun"/>
          <w:sz w:val="21"/>
          <w:szCs w:val="21"/>
          <w:spacing w:val="18"/>
        </w:rPr>
        <w:t xml:space="preserve"> </w:t>
      </w:r>
      <w:r>
        <w:rPr>
          <w:rFonts w:ascii="SimSun" w:hAnsi="SimSun" w:eastAsia="SimSun" w:cs="SimSun"/>
          <w:sz w:val="21"/>
          <w:szCs w:val="21"/>
          <w:spacing w:val="6"/>
        </w:rPr>
        <w:t>扶贫数字化、创新支撑载体打造、数字经济安全保障十大工程，发展</w:t>
      </w:r>
      <w:r>
        <w:rPr>
          <w:rFonts w:ascii="SimSun" w:hAnsi="SimSun" w:eastAsia="SimSun" w:cs="SimSun"/>
          <w:sz w:val="21"/>
          <w:szCs w:val="21"/>
          <w:spacing w:val="10"/>
        </w:rPr>
        <w:t xml:space="preserve"> </w:t>
      </w:r>
      <w:r>
        <w:rPr>
          <w:rFonts w:ascii="SimSun" w:hAnsi="SimSun" w:eastAsia="SimSun" w:cs="SimSun"/>
          <w:sz w:val="21"/>
          <w:szCs w:val="21"/>
          <w:spacing w:val="5"/>
        </w:rPr>
        <w:t>资源型、技术型、融合型、服务型“四型”数字经济，用三年时间探</w:t>
      </w:r>
    </w:p>
    <w:p>
      <w:pPr>
        <w:spacing w:line="219" w:lineRule="auto"/>
        <w:rPr>
          <w:rFonts w:ascii="SimSun" w:hAnsi="SimSun" w:eastAsia="SimSun" w:cs="SimSun"/>
          <w:sz w:val="21"/>
          <w:szCs w:val="21"/>
        </w:rPr>
      </w:pPr>
      <w:r>
        <w:rPr>
          <w:rFonts w:ascii="SimSun" w:hAnsi="SimSun" w:eastAsia="SimSun" w:cs="SimSun"/>
          <w:sz w:val="21"/>
          <w:szCs w:val="21"/>
          <w:spacing w:val="2"/>
        </w:rPr>
        <w:t>索出一条具有数字经济时代鲜明特征的创新发展道路。</w:t>
      </w:r>
    </w:p>
    <w:p>
      <w:pPr>
        <w:ind w:right="135" w:firstLine="400"/>
        <w:spacing w:before="149" w:line="342" w:lineRule="auto"/>
        <w:jc w:val="both"/>
        <w:rPr>
          <w:rFonts w:ascii="SimSun" w:hAnsi="SimSun" w:eastAsia="SimSun" w:cs="SimSun"/>
          <w:sz w:val="21"/>
          <w:szCs w:val="21"/>
        </w:rPr>
      </w:pPr>
      <w:r>
        <w:rPr>
          <w:rFonts w:ascii="SimSun" w:hAnsi="SimSun" w:eastAsia="SimSun" w:cs="SimSun"/>
          <w:sz w:val="23"/>
          <w:szCs w:val="23"/>
          <w:spacing w:val="-5"/>
        </w:rPr>
        <w:t>2017年，贵州数字经济增速为37.2%,全国第一；电子信息制造</w:t>
      </w:r>
      <w:r>
        <w:rPr>
          <w:rFonts w:ascii="SimSun" w:hAnsi="SimSun" w:eastAsia="SimSun" w:cs="SimSun"/>
          <w:sz w:val="23"/>
          <w:szCs w:val="23"/>
          <w:spacing w:val="8"/>
        </w:rPr>
        <w:t xml:space="preserve"> </w:t>
      </w:r>
      <w:r>
        <w:rPr>
          <w:rFonts w:ascii="SimSun" w:hAnsi="SimSun" w:eastAsia="SimSun" w:cs="SimSun"/>
          <w:sz w:val="23"/>
          <w:szCs w:val="23"/>
          <w:spacing w:val="3"/>
        </w:rPr>
        <w:t>业规模以上工业总产值增长86.3%,对工业</w:t>
      </w:r>
      <w:r>
        <w:rPr>
          <w:rFonts w:ascii="SimSun" w:hAnsi="SimSun" w:eastAsia="SimSun" w:cs="SimSun"/>
          <w:sz w:val="23"/>
          <w:szCs w:val="23"/>
          <w:spacing w:val="2"/>
        </w:rPr>
        <w:t>增长贡献率达到15.3%,</w:t>
      </w:r>
      <w:r>
        <w:rPr>
          <w:rFonts w:ascii="SimSun" w:hAnsi="SimSun" w:eastAsia="SimSun" w:cs="SimSun"/>
          <w:sz w:val="23"/>
          <w:szCs w:val="23"/>
        </w:rPr>
        <w:t xml:space="preserve"> </w:t>
      </w:r>
      <w:r>
        <w:rPr>
          <w:rFonts w:ascii="SimSun" w:hAnsi="SimSun" w:eastAsia="SimSun" w:cs="SimSun"/>
          <w:sz w:val="21"/>
          <w:szCs w:val="21"/>
          <w:spacing w:val="9"/>
        </w:rPr>
        <w:t>拉动工业增长1.5个百分点，成为工业第二大增长点；软件和信息服</w:t>
      </w:r>
      <w:r>
        <w:rPr>
          <w:rFonts w:ascii="SimSun" w:hAnsi="SimSun" w:eastAsia="SimSun" w:cs="SimSun"/>
          <w:sz w:val="21"/>
          <w:szCs w:val="21"/>
          <w:spacing w:val="13"/>
        </w:rPr>
        <w:t xml:space="preserve"> </w:t>
      </w:r>
      <w:r>
        <w:rPr>
          <w:rFonts w:ascii="SimSun" w:hAnsi="SimSun" w:eastAsia="SimSun" w:cs="SimSun"/>
          <w:sz w:val="21"/>
          <w:szCs w:val="21"/>
          <w:spacing w:val="24"/>
        </w:rPr>
        <w:t>务业(全口径)收入增长34.8%;电信业务收入增</w:t>
      </w:r>
      <w:r>
        <w:rPr>
          <w:rFonts w:ascii="SimSun" w:hAnsi="SimSun" w:eastAsia="SimSun" w:cs="SimSun"/>
          <w:sz w:val="21"/>
          <w:szCs w:val="21"/>
          <w:spacing w:val="23"/>
        </w:rPr>
        <w:t>长14.3%,总量增</w:t>
      </w:r>
      <w:r>
        <w:rPr>
          <w:rFonts w:ascii="SimSun" w:hAnsi="SimSun" w:eastAsia="SimSun" w:cs="SimSun"/>
          <w:sz w:val="21"/>
          <w:szCs w:val="21"/>
        </w:rPr>
        <w:t xml:space="preserve"> </w:t>
      </w:r>
      <w:r>
        <w:rPr>
          <w:rFonts w:ascii="SimSun" w:hAnsi="SimSun" w:eastAsia="SimSun" w:cs="SimSun"/>
          <w:sz w:val="21"/>
          <w:szCs w:val="21"/>
          <w:spacing w:val="14"/>
        </w:rPr>
        <w:t>长146.2%,两项增速均列全国第一。2019年，我国数字经济规</w:t>
      </w:r>
      <w:r>
        <w:rPr>
          <w:rFonts w:ascii="SimSun" w:hAnsi="SimSun" w:eastAsia="SimSun" w:cs="SimSun"/>
          <w:sz w:val="21"/>
          <w:szCs w:val="21"/>
          <w:spacing w:val="13"/>
        </w:rPr>
        <w:t>模达</w:t>
      </w:r>
      <w:r>
        <w:rPr>
          <w:rFonts w:ascii="SimSun" w:hAnsi="SimSun" w:eastAsia="SimSun" w:cs="SimSun"/>
          <w:sz w:val="21"/>
          <w:szCs w:val="21"/>
        </w:rPr>
        <w:t xml:space="preserve"> </w:t>
      </w:r>
      <w:r>
        <w:rPr>
          <w:rFonts w:ascii="SimSun" w:hAnsi="SimSun" w:eastAsia="SimSun" w:cs="SimSun"/>
          <w:sz w:val="21"/>
          <w:szCs w:val="21"/>
          <w:spacing w:val="21"/>
        </w:rPr>
        <w:t>到31.3万亿元，增长20.9%,占</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21"/>
        </w:rPr>
        <w:t>比重为34.8%,其中贵州省数</w:t>
      </w:r>
    </w:p>
    <w:p>
      <w:pPr>
        <w:spacing w:line="217" w:lineRule="auto"/>
        <w:rPr>
          <w:rFonts w:ascii="SimSun" w:hAnsi="SimSun" w:eastAsia="SimSun" w:cs="SimSun"/>
          <w:sz w:val="21"/>
          <w:szCs w:val="21"/>
        </w:rPr>
      </w:pPr>
      <w:r>
        <w:rPr>
          <w:rFonts w:ascii="SimSun" w:hAnsi="SimSun" w:eastAsia="SimSun" w:cs="SimSun"/>
          <w:sz w:val="21"/>
          <w:szCs w:val="21"/>
          <w:spacing w:val="7"/>
        </w:rPr>
        <w:t>字经济规模增速最快，超过20%。①</w:t>
      </w:r>
    </w:p>
    <w:p>
      <w:pPr>
        <w:ind w:left="402"/>
        <w:spacing w:before="264" w:line="220" w:lineRule="auto"/>
        <w:outlineLvl w:val="1"/>
        <w:rPr>
          <w:rFonts w:ascii="KaiTi" w:hAnsi="KaiTi" w:eastAsia="KaiTi" w:cs="KaiTi"/>
          <w:sz w:val="23"/>
          <w:szCs w:val="23"/>
        </w:rPr>
      </w:pPr>
      <w:hyperlink w:history="true" r:id="rId237">
        <w:r>
          <w:rPr>
            <w:rFonts w:ascii="KaiTi" w:hAnsi="KaiTi" w:eastAsia="KaiTi" w:cs="KaiTi"/>
            <w:sz w:val="23"/>
            <w:szCs w:val="23"/>
            <w:b/>
            <w:bCs/>
            <w:color w:val="305BBF"/>
          </w:rPr>
          <w:t>3.1.5.2</w:t>
        </w:r>
      </w:hyperlink>
      <w:r>
        <w:rPr>
          <w:rFonts w:ascii="KaiTi" w:hAnsi="KaiTi" w:eastAsia="KaiTi" w:cs="KaiTi"/>
          <w:sz w:val="23"/>
          <w:szCs w:val="23"/>
          <w:color w:val="305BBF"/>
          <w:spacing w:val="109"/>
        </w:rPr>
        <w:t xml:space="preserve"> </w:t>
      </w:r>
      <w:r>
        <w:rPr>
          <w:rFonts w:ascii="KaiTi" w:hAnsi="KaiTi" w:eastAsia="KaiTi" w:cs="KaiTi"/>
          <w:sz w:val="23"/>
          <w:szCs w:val="23"/>
          <w:b/>
          <w:bCs/>
          <w:color w:val="305BBF"/>
        </w:rPr>
        <w:t>持续深化转型，助力大数据与实体经济融合发展</w:t>
      </w:r>
    </w:p>
    <w:p>
      <w:pPr>
        <w:ind w:firstLine="400"/>
        <w:spacing w:before="195" w:line="343" w:lineRule="auto"/>
        <w:jc w:val="both"/>
        <w:rPr>
          <w:rFonts w:ascii="SimSun" w:hAnsi="SimSun" w:eastAsia="SimSun" w:cs="SimSun"/>
          <w:sz w:val="21"/>
          <w:szCs w:val="21"/>
        </w:rPr>
      </w:pPr>
      <w:r>
        <w:rPr>
          <w:rFonts w:ascii="SimSun" w:hAnsi="SimSun" w:eastAsia="SimSun" w:cs="SimSun"/>
          <w:sz w:val="21"/>
          <w:szCs w:val="21"/>
          <w:spacing w:val="23"/>
        </w:rPr>
        <w:t>2018年2月12日，贵州省政府印发《贵州省实施“万企融合”</w:t>
      </w:r>
      <w:r>
        <w:rPr>
          <w:rFonts w:ascii="SimSun" w:hAnsi="SimSun" w:eastAsia="SimSun" w:cs="SimSun"/>
          <w:sz w:val="21"/>
          <w:szCs w:val="21"/>
          <w:spacing w:val="10"/>
        </w:rPr>
        <w:t xml:space="preserve"> </w:t>
      </w:r>
      <w:r>
        <w:rPr>
          <w:rFonts w:ascii="SimSun" w:hAnsi="SimSun" w:eastAsia="SimSun" w:cs="SimSun"/>
          <w:sz w:val="21"/>
          <w:szCs w:val="21"/>
          <w:spacing w:val="8"/>
        </w:rPr>
        <w:t>大行动  打好“数字经济”攻坚战方案》,以带动实体经济企业与大  </w:t>
      </w:r>
      <w:r>
        <w:rPr>
          <w:rFonts w:ascii="SimSun" w:hAnsi="SimSun" w:eastAsia="SimSun" w:cs="SimSun"/>
          <w:sz w:val="21"/>
          <w:szCs w:val="21"/>
          <w:spacing w:val="5"/>
        </w:rPr>
        <w:t>数据深度融合、实体经济企业生产运营效率和产品服务供给质量明显  </w:t>
      </w:r>
      <w:r>
        <w:rPr>
          <w:rFonts w:ascii="SimSun" w:hAnsi="SimSun" w:eastAsia="SimSun" w:cs="SimSun"/>
          <w:sz w:val="21"/>
          <w:szCs w:val="21"/>
          <w:spacing w:val="7"/>
        </w:rPr>
        <w:t>提高为目标，加快大数据与工业、农业、服务业深度融合，加快发展</w:t>
      </w:r>
      <w:r>
        <w:rPr>
          <w:rFonts w:ascii="SimSun" w:hAnsi="SimSun" w:eastAsia="SimSun" w:cs="SimSun"/>
          <w:sz w:val="21"/>
          <w:szCs w:val="21"/>
        </w:rPr>
        <w:t xml:space="preserve">  </w:t>
      </w:r>
      <w:r>
        <w:rPr>
          <w:rFonts w:ascii="SimSun" w:hAnsi="SimSun" w:eastAsia="SimSun" w:cs="SimSun"/>
          <w:sz w:val="21"/>
          <w:szCs w:val="21"/>
          <w:spacing w:val="5"/>
        </w:rPr>
        <w:t>以大数据为引领的电子信息产业，开展大数据融合高科技企业招商引  </w:t>
      </w:r>
      <w:r>
        <w:rPr>
          <w:rFonts w:ascii="SimSun" w:hAnsi="SimSun" w:eastAsia="SimSun" w:cs="SimSun"/>
          <w:sz w:val="21"/>
          <w:szCs w:val="21"/>
          <w:spacing w:val="6"/>
        </w:rPr>
        <w:t>资，完善大数据与实体经济深度融合支撑体</w:t>
      </w:r>
      <w:r>
        <w:rPr>
          <w:rFonts w:ascii="SimSun" w:hAnsi="SimSun" w:eastAsia="SimSun" w:cs="SimSun"/>
          <w:sz w:val="21"/>
          <w:szCs w:val="21"/>
          <w:spacing w:val="5"/>
        </w:rPr>
        <w:t>系。促进实体经济向数字</w:t>
      </w:r>
      <w:r>
        <w:rPr>
          <w:rFonts w:ascii="SimSun" w:hAnsi="SimSun" w:eastAsia="SimSun" w:cs="SimSun"/>
          <w:sz w:val="21"/>
          <w:szCs w:val="21"/>
        </w:rPr>
        <w:t xml:space="preserve">   </w:t>
      </w:r>
      <w:r>
        <w:rPr>
          <w:rFonts w:ascii="SimSun" w:hAnsi="SimSun" w:eastAsia="SimSun" w:cs="SimSun"/>
          <w:sz w:val="21"/>
          <w:szCs w:val="21"/>
          <w:spacing w:val="5"/>
        </w:rPr>
        <w:t>化、网络化、智能化转型，由投资驱动、资源驱动向数据驱动、知识  </w:t>
      </w:r>
      <w:r>
        <w:rPr>
          <w:rFonts w:ascii="SimSun" w:hAnsi="SimSun" w:eastAsia="SimSun" w:cs="SimSun"/>
          <w:sz w:val="21"/>
          <w:szCs w:val="21"/>
          <w:spacing w:val="5"/>
        </w:rPr>
        <w:t>驱动转变，推动经济发展质量变革、效率变革、动力变革，为全省实  </w:t>
      </w:r>
      <w:r>
        <w:rPr>
          <w:rFonts w:ascii="SimSun" w:hAnsi="SimSun" w:eastAsia="SimSun" w:cs="SimSun"/>
          <w:sz w:val="21"/>
          <w:szCs w:val="21"/>
          <w:spacing w:val="6"/>
        </w:rPr>
        <w:t>施大数据战略行动、推进国家大数据综合试验区建设、加快转型升级</w:t>
      </w:r>
    </w:p>
    <w:p>
      <w:pPr>
        <w:spacing w:before="1" w:line="218" w:lineRule="auto"/>
        <w:rPr>
          <w:rFonts w:ascii="SimSun" w:hAnsi="SimSun" w:eastAsia="SimSun" w:cs="SimSun"/>
          <w:sz w:val="21"/>
          <w:szCs w:val="21"/>
        </w:rPr>
      </w:pPr>
      <w:r>
        <w:rPr>
          <w:rFonts w:ascii="SimSun" w:hAnsi="SimSun" w:eastAsia="SimSun" w:cs="SimSun"/>
          <w:sz w:val="21"/>
          <w:szCs w:val="21"/>
          <w:spacing w:val="1"/>
        </w:rPr>
        <w:t>和新旧动能转换提供强大支撑。</w:t>
      </w:r>
    </w:p>
    <w:p>
      <w:pPr>
        <w:ind w:left="400"/>
        <w:spacing w:before="221" w:line="219" w:lineRule="auto"/>
        <w:rPr>
          <w:rFonts w:ascii="SimSun" w:hAnsi="SimSun" w:eastAsia="SimSun" w:cs="SimSun"/>
          <w:sz w:val="21"/>
          <w:szCs w:val="21"/>
        </w:rPr>
      </w:pPr>
      <w:r>
        <w:rPr>
          <w:rFonts w:ascii="SimSun" w:hAnsi="SimSun" w:eastAsia="SimSun" w:cs="SimSun"/>
          <w:sz w:val="21"/>
          <w:szCs w:val="21"/>
          <w:spacing w:val="14"/>
        </w:rPr>
        <w:t>在贵州省的大力推动下，2018年年底，全省</w:t>
      </w:r>
      <w:r>
        <w:rPr>
          <w:rFonts w:ascii="SimSun" w:hAnsi="SimSun" w:eastAsia="SimSun" w:cs="SimSun"/>
          <w:sz w:val="21"/>
          <w:szCs w:val="21"/>
          <w:spacing w:val="13"/>
        </w:rPr>
        <w:t>大数据与实体经济</w:t>
      </w:r>
    </w:p>
    <w:p>
      <w:pPr>
        <w:pStyle w:val="BodyText"/>
        <w:spacing w:line="438" w:lineRule="auto"/>
        <w:rPr/>
      </w:pPr>
      <w:r/>
    </w:p>
    <w:p>
      <w:pPr>
        <w:ind w:right="159" w:firstLine="339"/>
        <w:spacing w:before="68" w:line="234" w:lineRule="auto"/>
        <w:rPr>
          <w:rFonts w:ascii="SimSun" w:hAnsi="SimSun" w:eastAsia="SimSun" w:cs="SimSun"/>
          <w:sz w:val="21"/>
          <w:szCs w:val="21"/>
        </w:rPr>
      </w:pPr>
      <w:r>
        <w:rPr>
          <w:rFonts w:ascii="SimSun" w:hAnsi="SimSun" w:eastAsia="SimSun" w:cs="SimSun"/>
          <w:sz w:val="21"/>
          <w:szCs w:val="21"/>
          <w:spacing w:val="-22"/>
          <w:w w:val="93"/>
        </w:rPr>
        <w:t>①《中国数字经济发展与就业白皮书(2019年)》:各地数字经济发展成效显著.中华</w:t>
      </w:r>
      <w:r>
        <w:rPr>
          <w:rFonts w:ascii="SimSun" w:hAnsi="SimSun" w:eastAsia="SimSun" w:cs="SimSun"/>
          <w:sz w:val="21"/>
          <w:szCs w:val="21"/>
          <w:spacing w:val="15"/>
        </w:rPr>
        <w:t xml:space="preserve"> </w:t>
      </w:r>
      <w:r>
        <w:rPr>
          <w:rFonts w:ascii="SimSun" w:hAnsi="SimSun" w:eastAsia="SimSun" w:cs="SimSun"/>
          <w:sz w:val="21"/>
          <w:szCs w:val="21"/>
          <w:spacing w:val="-21"/>
          <w:w w:val="88"/>
        </w:rPr>
        <w:t>人民共和国国家互联网信息办公室官网，2019-04-19.</w:t>
      </w:r>
    </w:p>
    <w:p>
      <w:pPr>
        <w:spacing w:line="234" w:lineRule="auto"/>
        <w:sectPr>
          <w:footerReference w:type="default" r:id="rId235"/>
          <w:pgSz w:w="8370" w:h="12670"/>
          <w:pgMar w:top="400" w:right="923" w:bottom="658" w:left="780" w:header="0" w:footer="448" w:gutter="0"/>
        </w:sectPr>
        <w:rPr>
          <w:rFonts w:ascii="SimSun" w:hAnsi="SimSun" w:eastAsia="SimSun" w:cs="SimSun"/>
          <w:sz w:val="21"/>
          <w:szCs w:val="21"/>
        </w:rPr>
      </w:pPr>
    </w:p>
    <w:p>
      <w:pPr>
        <w:pStyle w:val="BodyText"/>
        <w:spacing w:line="292" w:lineRule="auto"/>
        <w:rPr/>
      </w:pPr>
      <w:r>
        <w:drawing>
          <wp:anchor distT="0" distB="0" distL="0" distR="0" simplePos="0" relativeHeight="252146688" behindDoc="0" locked="0" layoutInCell="0" allowOverlap="1">
            <wp:simplePos x="0" y="0"/>
            <wp:positionH relativeFrom="page">
              <wp:posOffset>609624</wp:posOffset>
            </wp:positionH>
            <wp:positionV relativeFrom="page">
              <wp:posOffset>6959598</wp:posOffset>
            </wp:positionV>
            <wp:extent cx="927087" cy="6350"/>
            <wp:effectExtent l="0" t="0" r="0" b="0"/>
            <wp:wrapNone/>
            <wp:docPr id="116" name="IM 116"/>
            <wp:cNvGraphicFramePr/>
            <a:graphic>
              <a:graphicData uri="http://schemas.openxmlformats.org/drawingml/2006/picture">
                <pic:pic>
                  <pic:nvPicPr>
                    <pic:cNvPr id="116" name="IM 116"/>
                    <pic:cNvPicPr/>
                  </pic:nvPicPr>
                  <pic:blipFill>
                    <a:blip r:embed="rId239"/>
                    <a:stretch>
                      <a:fillRect/>
                    </a:stretch>
                  </pic:blipFill>
                  <pic:spPr>
                    <a:xfrm rot="0">
                      <a:off x="0" y="0"/>
                      <a:ext cx="927087" cy="6350"/>
                    </a:xfrm>
                    <a:prstGeom prst="rect">
                      <a:avLst/>
                    </a:prstGeom>
                  </pic:spPr>
                </pic:pic>
              </a:graphicData>
            </a:graphic>
          </wp:anchor>
        </w:drawing>
      </w:r>
      <w:r/>
    </w:p>
    <w:p>
      <w:pPr>
        <w:pStyle w:val="BodyText"/>
        <w:spacing w:line="292" w:lineRule="auto"/>
        <w:rPr/>
      </w:pPr>
      <w:r/>
    </w:p>
    <w:p>
      <w:pPr>
        <w:ind w:left="4392"/>
        <w:spacing w:before="55" w:line="221" w:lineRule="auto"/>
        <w:rPr>
          <w:rFonts w:ascii="SimHei" w:hAnsi="SimHei" w:eastAsia="SimHei" w:cs="SimHei"/>
          <w:sz w:val="17"/>
          <w:szCs w:val="17"/>
        </w:rPr>
      </w:pPr>
      <w:r>
        <w:rPr>
          <w:rFonts w:ascii="SimHei" w:hAnsi="SimHei" w:eastAsia="SimHei" w:cs="SimHei"/>
          <w:sz w:val="17"/>
          <w:szCs w:val="17"/>
          <w:b/>
          <w:bCs/>
          <w:color w:val="2047B4"/>
          <w:spacing w:val="9"/>
        </w:rPr>
        <w:t>第3章</w:t>
      </w:r>
      <w:r>
        <w:rPr>
          <w:rFonts w:ascii="SimHei" w:hAnsi="SimHei" w:eastAsia="SimHei" w:cs="SimHei"/>
          <w:sz w:val="17"/>
          <w:szCs w:val="17"/>
          <w:color w:val="2047B4"/>
          <w:spacing w:val="27"/>
        </w:rPr>
        <w:t xml:space="preserve">  </w:t>
      </w:r>
      <w:r>
        <w:rPr>
          <w:rFonts w:ascii="SimHei" w:hAnsi="SimHei" w:eastAsia="SimHei" w:cs="SimHei"/>
          <w:sz w:val="17"/>
          <w:szCs w:val="17"/>
          <w:b/>
          <w:bCs/>
          <w:color w:val="2047B4"/>
          <w:spacing w:val="9"/>
        </w:rPr>
        <w:t>贵州数据治理概貌</w:t>
      </w:r>
    </w:p>
    <w:p>
      <w:pPr>
        <w:pStyle w:val="BodyText"/>
        <w:spacing w:line="259" w:lineRule="auto"/>
        <w:rPr/>
      </w:pPr>
      <w:r/>
    </w:p>
    <w:p>
      <w:pPr>
        <w:ind w:left="19" w:right="82"/>
        <w:spacing w:before="72" w:line="339" w:lineRule="auto"/>
        <w:jc w:val="both"/>
        <w:rPr>
          <w:rFonts w:ascii="SimSun" w:hAnsi="SimSun" w:eastAsia="SimSun" w:cs="SimSun"/>
          <w:sz w:val="22"/>
          <w:szCs w:val="22"/>
        </w:rPr>
      </w:pPr>
      <w:r>
        <w:rPr>
          <w:rFonts w:ascii="SimSun" w:hAnsi="SimSun" w:eastAsia="SimSun" w:cs="SimSun"/>
          <w:sz w:val="22"/>
          <w:szCs w:val="22"/>
        </w:rPr>
        <w:t>深度融合指数达到36.9。省“万企融合”标杆项</w:t>
      </w:r>
      <w:r>
        <w:rPr>
          <w:rFonts w:ascii="SimSun" w:hAnsi="SimSun" w:eastAsia="SimSun" w:cs="SimSun"/>
          <w:sz w:val="22"/>
          <w:szCs w:val="22"/>
          <w:spacing w:val="-1"/>
        </w:rPr>
        <w:t>目101个、示范项目</w:t>
      </w:r>
      <w:r>
        <w:rPr>
          <w:rFonts w:ascii="SimSun" w:hAnsi="SimSun" w:eastAsia="SimSun" w:cs="SimSun"/>
          <w:sz w:val="22"/>
          <w:szCs w:val="22"/>
        </w:rPr>
        <w:t xml:space="preserve"> </w:t>
      </w:r>
      <w:r>
        <w:rPr>
          <w:rFonts w:ascii="SimSun" w:hAnsi="SimSun" w:eastAsia="SimSun" w:cs="SimSun"/>
          <w:sz w:val="22"/>
          <w:szCs w:val="22"/>
          <w:spacing w:val="3"/>
        </w:rPr>
        <w:t>1147个，带动2280家实体经济企业与大数据</w:t>
      </w:r>
      <w:r>
        <w:rPr>
          <w:rFonts w:ascii="SimSun" w:hAnsi="SimSun" w:eastAsia="SimSun" w:cs="SimSun"/>
          <w:sz w:val="22"/>
          <w:szCs w:val="22"/>
          <w:spacing w:val="2"/>
        </w:rPr>
        <w:t>深度融合。①电信业务</w:t>
      </w:r>
      <w:r>
        <w:rPr>
          <w:rFonts w:ascii="SimSun" w:hAnsi="SimSun" w:eastAsia="SimSun" w:cs="SimSun"/>
          <w:sz w:val="22"/>
          <w:szCs w:val="22"/>
        </w:rPr>
        <w:t xml:space="preserve"> </w:t>
      </w:r>
      <w:r>
        <w:rPr>
          <w:rFonts w:ascii="SimSun" w:hAnsi="SimSun" w:eastAsia="SimSun" w:cs="SimSun"/>
          <w:sz w:val="22"/>
          <w:szCs w:val="22"/>
          <w:spacing w:val="12"/>
        </w:rPr>
        <w:t>总量增长165.5%,电子信息制造业增加值增长11.2%,规模以上软</w:t>
      </w:r>
      <w:r>
        <w:rPr>
          <w:rFonts w:ascii="SimSun" w:hAnsi="SimSun" w:eastAsia="SimSun" w:cs="SimSun"/>
          <w:sz w:val="22"/>
          <w:szCs w:val="22"/>
          <w:spacing w:val="11"/>
        </w:rPr>
        <w:t xml:space="preserve"> </w:t>
      </w:r>
      <w:r>
        <w:rPr>
          <w:rFonts w:ascii="SimSun" w:hAnsi="SimSun" w:eastAsia="SimSun" w:cs="SimSun"/>
          <w:sz w:val="22"/>
          <w:szCs w:val="22"/>
        </w:rPr>
        <w:t>件和信息技术服务业、互联网和相关服务营业收入分</w:t>
      </w:r>
      <w:r>
        <w:rPr>
          <w:rFonts w:ascii="SimSun" w:hAnsi="SimSun" w:eastAsia="SimSun" w:cs="SimSun"/>
          <w:sz w:val="22"/>
          <w:szCs w:val="22"/>
          <w:spacing w:val="-1"/>
        </w:rPr>
        <w:t>别增长21.5%和</w:t>
      </w:r>
    </w:p>
    <w:p>
      <w:pPr>
        <w:ind w:left="19"/>
        <w:spacing w:line="216" w:lineRule="auto"/>
        <w:rPr>
          <w:rFonts w:ascii="SimSun" w:hAnsi="SimSun" w:eastAsia="SimSun" w:cs="SimSun"/>
          <w:sz w:val="22"/>
          <w:szCs w:val="22"/>
        </w:rPr>
      </w:pPr>
      <w:r>
        <w:rPr>
          <w:rFonts w:ascii="SimSun" w:hAnsi="SimSun" w:eastAsia="SimSun" w:cs="SimSun"/>
          <w:sz w:val="22"/>
          <w:szCs w:val="22"/>
          <w:spacing w:val="-3"/>
        </w:rPr>
        <w:t>75.8%,大数据成为支撑贵州全省生产总值增长的重要因素。②</w:t>
      </w:r>
    </w:p>
    <w:p>
      <w:pPr>
        <w:ind w:left="19" w:right="14" w:firstLine="410"/>
        <w:spacing w:before="140" w:line="328" w:lineRule="auto"/>
        <w:jc w:val="both"/>
        <w:rPr>
          <w:rFonts w:ascii="SimSun" w:hAnsi="SimSun" w:eastAsia="SimSun" w:cs="SimSun"/>
          <w:sz w:val="22"/>
          <w:szCs w:val="22"/>
        </w:rPr>
      </w:pPr>
      <w:r>
        <w:rPr>
          <w:rFonts w:ascii="SimSun" w:hAnsi="SimSun" w:eastAsia="SimSun" w:cs="SimSun"/>
          <w:sz w:val="22"/>
          <w:szCs w:val="22"/>
          <w:spacing w:val="3"/>
        </w:rPr>
        <w:t>2019年，贵州省“趁热打铁”,于2月印发《贵州省实施大数据 </w:t>
      </w:r>
      <w:r>
        <w:rPr>
          <w:rFonts w:ascii="SimSun" w:hAnsi="SimSun" w:eastAsia="SimSun" w:cs="SimSun"/>
          <w:sz w:val="22"/>
          <w:szCs w:val="22"/>
          <w:spacing w:val="2"/>
        </w:rPr>
        <w:t>战略行动问责暂行办法》,督促各项大数据战略任务措施落实到位，</w:t>
      </w:r>
      <w:r>
        <w:rPr>
          <w:rFonts w:ascii="SimSun" w:hAnsi="SimSun" w:eastAsia="SimSun" w:cs="SimSun"/>
          <w:sz w:val="22"/>
          <w:szCs w:val="22"/>
        </w:rPr>
        <w:t xml:space="preserve"> </w:t>
      </w:r>
      <w:r>
        <w:rPr>
          <w:rFonts w:ascii="SimSun" w:hAnsi="SimSun" w:eastAsia="SimSun" w:cs="SimSun"/>
          <w:sz w:val="22"/>
          <w:szCs w:val="22"/>
          <w:spacing w:val="-1"/>
        </w:rPr>
        <w:t>成为推动大数据与实体经济深度融合的有力保障；5月印发《贵州省</w:t>
      </w:r>
      <w:r>
        <w:rPr>
          <w:rFonts w:ascii="SimSun" w:hAnsi="SimSun" w:eastAsia="SimSun" w:cs="SimSun"/>
          <w:sz w:val="22"/>
          <w:szCs w:val="22"/>
          <w:spacing w:val="18"/>
        </w:rPr>
        <w:t xml:space="preserve"> </w:t>
      </w:r>
      <w:r>
        <w:rPr>
          <w:rFonts w:ascii="SimSun" w:hAnsi="SimSun" w:eastAsia="SimSun" w:cs="SimSun"/>
          <w:sz w:val="22"/>
          <w:szCs w:val="22"/>
          <w:spacing w:val="3"/>
        </w:rPr>
        <w:t>深化提升“万企融合”大行动</w:t>
      </w:r>
      <w:r>
        <w:rPr>
          <w:rFonts w:ascii="SimSun" w:hAnsi="SimSun" w:eastAsia="SimSun" w:cs="SimSun"/>
          <w:sz w:val="22"/>
          <w:szCs w:val="22"/>
          <w:spacing w:val="105"/>
        </w:rPr>
        <w:t xml:space="preserve"> </w:t>
      </w:r>
      <w:r>
        <w:rPr>
          <w:rFonts w:ascii="SimSun" w:hAnsi="SimSun" w:eastAsia="SimSun" w:cs="SimSun"/>
          <w:sz w:val="22"/>
          <w:szCs w:val="22"/>
          <w:spacing w:val="3"/>
        </w:rPr>
        <w:t>推动大数据应用和产业转型工</w:t>
      </w:r>
      <w:r>
        <w:rPr>
          <w:rFonts w:ascii="SimSun" w:hAnsi="SimSun" w:eastAsia="SimSun" w:cs="SimSun"/>
          <w:sz w:val="22"/>
          <w:szCs w:val="22"/>
          <w:spacing w:val="2"/>
        </w:rPr>
        <w:t>作方 </w:t>
      </w:r>
      <w:r>
        <w:rPr>
          <w:rFonts w:ascii="SimSun" w:hAnsi="SimSun" w:eastAsia="SimSun" w:cs="SimSun"/>
          <w:sz w:val="22"/>
          <w:szCs w:val="22"/>
          <w:spacing w:val="2"/>
        </w:rPr>
        <w:t>案》(黔数据领办〔2019〕5号),将全省标杆项目、示范项目、带动 </w:t>
      </w:r>
      <w:r>
        <w:rPr>
          <w:rFonts w:ascii="SimSun" w:hAnsi="SimSun" w:eastAsia="SimSun" w:cs="SimSun"/>
          <w:sz w:val="22"/>
          <w:szCs w:val="22"/>
          <w:spacing w:val="-5"/>
        </w:rPr>
        <w:t>企业目标任务分解到各行业、各市州。随后工业、农业、服务业和煤 </w:t>
      </w:r>
      <w:r>
        <w:rPr>
          <w:rFonts w:ascii="SimSun" w:hAnsi="SimSun" w:eastAsia="SimSun" w:cs="SimSun"/>
          <w:sz w:val="22"/>
          <w:szCs w:val="22"/>
          <w:spacing w:val="-4"/>
        </w:rPr>
        <w:t>炭、旅游等子行业、10个市州都印发了行业或地区融合方案，实现了</w:t>
      </w:r>
    </w:p>
    <w:p>
      <w:pPr>
        <w:ind w:left="19"/>
        <w:spacing w:line="220" w:lineRule="auto"/>
        <w:rPr>
          <w:rFonts w:ascii="SimSun" w:hAnsi="SimSun" w:eastAsia="SimSun" w:cs="SimSun"/>
          <w:sz w:val="22"/>
          <w:szCs w:val="22"/>
        </w:rPr>
      </w:pPr>
      <w:r>
        <w:rPr>
          <w:rFonts w:ascii="SimSun" w:hAnsi="SimSun" w:eastAsia="SimSun" w:cs="SimSun"/>
          <w:sz w:val="22"/>
          <w:szCs w:val="22"/>
          <w:spacing w:val="-8"/>
        </w:rPr>
        <w:t>融合工作行业全覆盖、地区全覆盖。</w:t>
      </w:r>
    </w:p>
    <w:p>
      <w:pPr>
        <w:ind w:left="19" w:right="91" w:firstLine="410"/>
        <w:spacing w:before="185" w:line="336" w:lineRule="auto"/>
        <w:jc w:val="both"/>
        <w:rPr>
          <w:rFonts w:ascii="SimSun" w:hAnsi="SimSun" w:eastAsia="SimSun" w:cs="SimSun"/>
          <w:sz w:val="22"/>
          <w:szCs w:val="22"/>
        </w:rPr>
      </w:pPr>
      <w:r>
        <w:rPr>
          <w:rFonts w:ascii="SimSun" w:hAnsi="SimSun" w:eastAsia="SimSun" w:cs="SimSun"/>
          <w:sz w:val="22"/>
          <w:szCs w:val="22"/>
        </w:rPr>
        <w:t>2016—2019年，贵州省共打造形成338个“万企融合”典型示范</w:t>
      </w:r>
      <w:r>
        <w:rPr>
          <w:rFonts w:ascii="SimSun" w:hAnsi="SimSun" w:eastAsia="SimSun" w:cs="SimSun"/>
          <w:sz w:val="22"/>
          <w:szCs w:val="22"/>
          <w:spacing w:val="12"/>
        </w:rPr>
        <w:t xml:space="preserve"> </w:t>
      </w:r>
      <w:r>
        <w:rPr>
          <w:rFonts w:ascii="SimSun" w:hAnsi="SimSun" w:eastAsia="SimSun" w:cs="SimSun"/>
          <w:sz w:val="22"/>
          <w:szCs w:val="22"/>
          <w:spacing w:val="10"/>
        </w:rPr>
        <w:t>项目、2197个示范项目，带动3905家实体经</w:t>
      </w:r>
      <w:r>
        <w:rPr>
          <w:rFonts w:ascii="SimSun" w:hAnsi="SimSun" w:eastAsia="SimSun" w:cs="SimSun"/>
          <w:sz w:val="22"/>
          <w:szCs w:val="22"/>
          <w:spacing w:val="9"/>
        </w:rPr>
        <w:t>济企业与大数据深度</w:t>
      </w:r>
      <w:r>
        <w:rPr>
          <w:rFonts w:ascii="SimSun" w:hAnsi="SimSun" w:eastAsia="SimSun" w:cs="SimSun"/>
          <w:sz w:val="22"/>
          <w:szCs w:val="22"/>
        </w:rPr>
        <w:t xml:space="preserve"> </w:t>
      </w:r>
      <w:r>
        <w:rPr>
          <w:rFonts w:ascii="SimSun" w:hAnsi="SimSun" w:eastAsia="SimSun" w:cs="SimSun"/>
          <w:sz w:val="22"/>
          <w:szCs w:val="22"/>
          <w:spacing w:val="-5"/>
        </w:rPr>
        <w:t>融合。大数据与实体经济深度融合已经成为贵州实体经济转型升级新</w:t>
      </w:r>
    </w:p>
    <w:p>
      <w:pPr>
        <w:ind w:left="99"/>
        <w:spacing w:line="218" w:lineRule="auto"/>
        <w:rPr>
          <w:rFonts w:ascii="SimSun" w:hAnsi="SimSun" w:eastAsia="SimSun" w:cs="SimSun"/>
          <w:sz w:val="22"/>
          <w:szCs w:val="22"/>
        </w:rPr>
      </w:pPr>
      <w:r>
        <w:rPr>
          <w:rFonts w:ascii="SimSun" w:hAnsi="SimSun" w:eastAsia="SimSun" w:cs="SimSun"/>
          <w:sz w:val="22"/>
          <w:szCs w:val="22"/>
          <w:spacing w:val="-11"/>
        </w:rPr>
        <w:t>引擎，成为推动贵州省经济向高质量发展的新动能。</w:t>
      </w:r>
    </w:p>
    <w:p>
      <w:pPr>
        <w:ind w:left="432"/>
        <w:spacing w:before="258" w:line="220" w:lineRule="auto"/>
        <w:outlineLvl w:val="1"/>
        <w:rPr>
          <w:rFonts w:ascii="KaiTi" w:hAnsi="KaiTi" w:eastAsia="KaiTi" w:cs="KaiTi"/>
          <w:sz w:val="22"/>
          <w:szCs w:val="22"/>
        </w:rPr>
      </w:pPr>
      <w:hyperlink w:history="true" r:id="rId240">
        <w:r>
          <w:rPr>
            <w:rFonts w:ascii="KaiTi" w:hAnsi="KaiTi" w:eastAsia="KaiTi" w:cs="KaiTi"/>
            <w:sz w:val="22"/>
            <w:szCs w:val="22"/>
            <w:b/>
            <w:bCs/>
            <w:color w:val="1641A7"/>
            <w:spacing w:val="7"/>
          </w:rPr>
          <w:t>3.1.5.3</w:t>
        </w:r>
      </w:hyperlink>
      <w:r>
        <w:rPr>
          <w:rFonts w:ascii="KaiTi" w:hAnsi="KaiTi" w:eastAsia="KaiTi" w:cs="KaiTi"/>
          <w:sz w:val="22"/>
          <w:szCs w:val="22"/>
          <w:color w:val="1641A7"/>
          <w:spacing w:val="7"/>
        </w:rPr>
        <w:t xml:space="preserve">  </w:t>
      </w:r>
      <w:r>
        <w:rPr>
          <w:rFonts w:ascii="KaiTi" w:hAnsi="KaiTi" w:eastAsia="KaiTi" w:cs="KaiTi"/>
          <w:sz w:val="22"/>
          <w:szCs w:val="22"/>
          <w:b/>
          <w:bCs/>
          <w:color w:val="1641A7"/>
          <w:spacing w:val="7"/>
        </w:rPr>
        <w:t>打造数博品牌，向全球展示贵州大数据发展成果</w:t>
      </w:r>
    </w:p>
    <w:p>
      <w:pPr>
        <w:ind w:left="19" w:right="82" w:firstLine="410"/>
        <w:spacing w:before="182" w:line="335" w:lineRule="auto"/>
        <w:jc w:val="both"/>
        <w:rPr>
          <w:rFonts w:ascii="SimSun" w:hAnsi="SimSun" w:eastAsia="SimSun" w:cs="SimSun"/>
          <w:sz w:val="22"/>
          <w:szCs w:val="22"/>
        </w:rPr>
      </w:pPr>
      <w:r>
        <w:rPr>
          <w:rFonts w:ascii="SimSun" w:hAnsi="SimSun" w:eastAsia="SimSun" w:cs="SimSun"/>
          <w:sz w:val="22"/>
          <w:szCs w:val="22"/>
          <w:spacing w:val="4"/>
        </w:rPr>
        <w:t>2015年5月，以“‘互联网+’时代的数据安全与发展”为主题</w:t>
      </w:r>
      <w:r>
        <w:rPr>
          <w:rFonts w:ascii="SimSun" w:hAnsi="SimSun" w:eastAsia="SimSun" w:cs="SimSun"/>
          <w:sz w:val="22"/>
          <w:szCs w:val="22"/>
        </w:rPr>
        <w:t xml:space="preserve"> </w:t>
      </w:r>
      <w:r>
        <w:rPr>
          <w:rFonts w:ascii="SimSun" w:hAnsi="SimSun" w:eastAsia="SimSun" w:cs="SimSun"/>
          <w:sz w:val="22"/>
          <w:szCs w:val="22"/>
          <w:spacing w:val="7"/>
        </w:rPr>
        <w:t>的2015贵阳国际大数据产业博览会暨全</w:t>
      </w:r>
      <w:r>
        <w:rPr>
          <w:rFonts w:ascii="SimSun" w:hAnsi="SimSun" w:eastAsia="SimSun" w:cs="SimSun"/>
          <w:sz w:val="22"/>
          <w:szCs w:val="22"/>
          <w:spacing w:val="6"/>
        </w:rPr>
        <w:t>球大数据时代贵阳峰会(简</w:t>
      </w:r>
      <w:r>
        <w:rPr>
          <w:rFonts w:ascii="SimSun" w:hAnsi="SimSun" w:eastAsia="SimSun" w:cs="SimSun"/>
          <w:sz w:val="22"/>
          <w:szCs w:val="22"/>
        </w:rPr>
        <w:t xml:space="preserve"> </w:t>
      </w:r>
      <w:r>
        <w:rPr>
          <w:rFonts w:ascii="SimSun" w:hAnsi="SimSun" w:eastAsia="SimSun" w:cs="SimSun"/>
          <w:sz w:val="22"/>
          <w:szCs w:val="22"/>
        </w:rPr>
        <w:t>称“数博会”)在贵阳国际会议展览中心举办。</w:t>
      </w:r>
      <w:r>
        <w:rPr>
          <w:rFonts w:ascii="SimSun" w:hAnsi="SimSun" w:eastAsia="SimSun" w:cs="SimSun"/>
          <w:sz w:val="22"/>
          <w:szCs w:val="22"/>
          <w:spacing w:val="-1"/>
        </w:rPr>
        <w:t>作为高端前沿的交流</w:t>
      </w:r>
    </w:p>
    <w:p>
      <w:pPr>
        <w:ind w:left="19"/>
        <w:spacing w:line="218" w:lineRule="auto"/>
        <w:rPr>
          <w:rFonts w:ascii="SimSun" w:hAnsi="SimSun" w:eastAsia="SimSun" w:cs="SimSun"/>
          <w:sz w:val="22"/>
          <w:szCs w:val="22"/>
        </w:rPr>
      </w:pPr>
      <w:r>
        <w:rPr>
          <w:rFonts w:ascii="SimSun" w:hAnsi="SimSun" w:eastAsia="SimSun" w:cs="SimSun"/>
          <w:sz w:val="22"/>
          <w:szCs w:val="22"/>
          <w:spacing w:val="-4"/>
        </w:rPr>
        <w:t>合作平台，数博会为全球大数据重要企业、研究机构、领</w:t>
      </w:r>
      <w:r>
        <w:rPr>
          <w:rFonts w:ascii="SimSun" w:hAnsi="SimSun" w:eastAsia="SimSun" w:cs="SimSun"/>
          <w:sz w:val="22"/>
          <w:szCs w:val="22"/>
          <w:spacing w:val="-5"/>
        </w:rPr>
        <w:t>军人物和专</w:t>
      </w:r>
    </w:p>
    <w:p>
      <w:pPr>
        <w:pStyle w:val="BodyText"/>
        <w:spacing w:line="323" w:lineRule="auto"/>
        <w:rPr/>
      </w:pPr>
      <w:r/>
    </w:p>
    <w:p>
      <w:pPr>
        <w:pStyle w:val="BodyText"/>
        <w:spacing w:line="324" w:lineRule="auto"/>
        <w:rPr/>
      </w:pPr>
      <w:r/>
    </w:p>
    <w:p>
      <w:pPr>
        <w:ind w:left="19" w:firstLine="330"/>
        <w:spacing w:before="56" w:line="253" w:lineRule="auto"/>
        <w:rPr>
          <w:rFonts w:ascii="SimSun" w:hAnsi="SimSun" w:eastAsia="SimSun" w:cs="SimSun"/>
          <w:sz w:val="15"/>
          <w:szCs w:val="15"/>
        </w:rPr>
      </w:pPr>
      <w:r>
        <w:rPr>
          <w:rFonts w:ascii="SimSun" w:hAnsi="SimSun" w:eastAsia="SimSun" w:cs="SimSun"/>
          <w:sz w:val="17"/>
          <w:szCs w:val="17"/>
          <w:spacing w:val="-8"/>
        </w:rPr>
        <w:t>①</w:t>
      </w:r>
      <w:r>
        <w:rPr>
          <w:rFonts w:ascii="SimSun" w:hAnsi="SimSun" w:eastAsia="SimSun" w:cs="SimSun"/>
          <w:sz w:val="17"/>
          <w:szCs w:val="17"/>
          <w:spacing w:val="78"/>
        </w:rPr>
        <w:t xml:space="preserve"> </w:t>
      </w:r>
      <w:r>
        <w:rPr>
          <w:rFonts w:ascii="SimSun" w:hAnsi="SimSun" w:eastAsia="SimSun" w:cs="SimSun"/>
          <w:sz w:val="17"/>
          <w:szCs w:val="17"/>
          <w:spacing w:val="-8"/>
        </w:rPr>
        <w:t>“万企融合”成为贵州经济向高质量发展的新动能.贵州省大数据发展管理局官网，</w:t>
      </w:r>
      <w:r>
        <w:rPr>
          <w:rFonts w:ascii="SimSun" w:hAnsi="SimSun" w:eastAsia="SimSun" w:cs="SimSun"/>
          <w:sz w:val="17"/>
          <w:szCs w:val="17"/>
        </w:rPr>
        <w:t xml:space="preserve"> </w:t>
      </w:r>
      <w:r>
        <w:rPr>
          <w:rFonts w:ascii="SimSun" w:hAnsi="SimSun" w:eastAsia="SimSun" w:cs="SimSun"/>
          <w:sz w:val="15"/>
          <w:szCs w:val="15"/>
          <w:spacing w:val="-1"/>
        </w:rPr>
        <w:t>2019-12-13.</w:t>
      </w:r>
    </w:p>
    <w:p>
      <w:pPr>
        <w:ind w:left="339"/>
        <w:spacing w:before="101" w:line="217" w:lineRule="auto"/>
        <w:rPr>
          <w:rFonts w:ascii="SimSun" w:hAnsi="SimSun" w:eastAsia="SimSun" w:cs="SimSun"/>
          <w:sz w:val="17"/>
          <w:szCs w:val="17"/>
        </w:rPr>
      </w:pPr>
      <w:r>
        <w:rPr>
          <w:rFonts w:ascii="SimSun" w:hAnsi="SimSun" w:eastAsia="SimSun" w:cs="SimSun"/>
          <w:sz w:val="17"/>
          <w:szCs w:val="17"/>
          <w:spacing w:val="-6"/>
        </w:rPr>
        <w:t>②  2019数博会：数字经济成为推动贵州经济增长重要引擎.新浪财经，2</w:t>
      </w:r>
      <w:r>
        <w:rPr>
          <w:rFonts w:ascii="SimSun" w:hAnsi="SimSun" w:eastAsia="SimSun" w:cs="SimSun"/>
          <w:sz w:val="17"/>
          <w:szCs w:val="17"/>
          <w:spacing w:val="-7"/>
        </w:rPr>
        <w:t>019-05-27.</w:t>
      </w:r>
    </w:p>
    <w:p>
      <w:pPr>
        <w:spacing w:line="217" w:lineRule="auto"/>
        <w:sectPr>
          <w:footerReference w:type="default" r:id="rId238"/>
          <w:pgSz w:w="8370" w:h="12670"/>
          <w:pgMar w:top="400" w:right="824" w:bottom="555" w:left="960" w:header="0" w:footer="336" w:gutter="0"/>
        </w:sectPr>
        <w:rPr>
          <w:rFonts w:ascii="SimSun" w:hAnsi="SimSun" w:eastAsia="SimSun" w:cs="SimSun"/>
          <w:sz w:val="17"/>
          <w:szCs w:val="17"/>
        </w:rPr>
      </w:pPr>
    </w:p>
    <w:p>
      <w:pPr>
        <w:pStyle w:val="BodyText"/>
        <w:spacing w:line="241" w:lineRule="auto"/>
        <w:rPr/>
      </w:pPr>
      <w:r>
        <w:drawing>
          <wp:anchor distT="0" distB="0" distL="0" distR="0" simplePos="0" relativeHeight="252164096" behindDoc="0" locked="0" layoutInCell="0" allowOverlap="1">
            <wp:simplePos x="0" y="0"/>
            <wp:positionH relativeFrom="page">
              <wp:posOffset>508002</wp:posOffset>
            </wp:positionH>
            <wp:positionV relativeFrom="page">
              <wp:posOffset>7289821</wp:posOffset>
            </wp:positionV>
            <wp:extent cx="933465" cy="6356"/>
            <wp:effectExtent l="0" t="0" r="0" b="0"/>
            <wp:wrapNone/>
            <wp:docPr id="118" name="IM 118"/>
            <wp:cNvGraphicFramePr/>
            <a:graphic>
              <a:graphicData uri="http://schemas.openxmlformats.org/drawingml/2006/picture">
                <pic:pic>
                  <pic:nvPicPr>
                    <pic:cNvPr id="118" name="IM 118"/>
                    <pic:cNvPicPr/>
                  </pic:nvPicPr>
                  <pic:blipFill>
                    <a:blip r:embed="rId242"/>
                    <a:stretch>
                      <a:fillRect/>
                    </a:stretch>
                  </pic:blipFill>
                  <pic:spPr>
                    <a:xfrm rot="0">
                      <a:off x="0" y="0"/>
                      <a:ext cx="933465" cy="6356"/>
                    </a:xfrm>
                    <a:prstGeom prst="rect">
                      <a:avLst/>
                    </a:prstGeom>
                  </pic:spPr>
                </pic:pic>
              </a:graphicData>
            </a:graphic>
          </wp:anchor>
        </w:drawing>
      </w:r>
      <w:r/>
    </w:p>
    <w:p>
      <w:pPr>
        <w:pStyle w:val="BodyText"/>
        <w:spacing w:line="242" w:lineRule="auto"/>
        <w:rPr/>
      </w:pPr>
      <w:r/>
    </w:p>
    <w:p>
      <w:pPr>
        <w:ind w:left="17"/>
        <w:spacing w:before="68" w:line="219" w:lineRule="auto"/>
        <w:rPr>
          <w:rFonts w:ascii="SimSun" w:hAnsi="SimSun" w:eastAsia="SimSun" w:cs="SimSun"/>
          <w:sz w:val="21"/>
          <w:szCs w:val="21"/>
        </w:rPr>
      </w:pPr>
      <w:r>
        <w:rPr>
          <w:rFonts w:ascii="SimSun" w:hAnsi="SimSun" w:eastAsia="SimSun" w:cs="SimSun"/>
          <w:sz w:val="21"/>
          <w:szCs w:val="21"/>
          <w:b/>
          <w:bCs/>
          <w:color w:val="336ACB"/>
          <w:spacing w:val="-14"/>
          <w:w w:val="90"/>
        </w:rPr>
        <w:t>数据治理之路——贵州实践</w:t>
      </w:r>
    </w:p>
    <w:p>
      <w:pPr>
        <w:pStyle w:val="BodyText"/>
        <w:spacing w:line="272" w:lineRule="auto"/>
        <w:rPr/>
      </w:pPr>
      <w:r/>
    </w:p>
    <w:p>
      <w:pPr>
        <w:ind w:left="14"/>
        <w:spacing w:before="68" w:line="352" w:lineRule="auto"/>
        <w:jc w:val="both"/>
        <w:rPr>
          <w:rFonts w:ascii="SimSun" w:hAnsi="SimSun" w:eastAsia="SimSun" w:cs="SimSun"/>
          <w:sz w:val="21"/>
          <w:szCs w:val="21"/>
        </w:rPr>
      </w:pPr>
      <w:r>
        <w:rPr>
          <w:rFonts w:ascii="SimSun" w:hAnsi="SimSun" w:eastAsia="SimSun" w:cs="SimSun"/>
          <w:sz w:val="21"/>
          <w:szCs w:val="21"/>
          <w:spacing w:val="5"/>
        </w:rPr>
        <w:t>家学者共同探讨大数据发展趋势、共享发展成果搭建了有效通道，也  </w:t>
      </w:r>
      <w:r>
        <w:rPr>
          <w:rFonts w:ascii="SimSun" w:hAnsi="SimSun" w:eastAsia="SimSun" w:cs="SimSun"/>
          <w:sz w:val="21"/>
          <w:szCs w:val="21"/>
          <w:spacing w:val="5"/>
        </w:rPr>
        <w:t>向全世界展示了贵州大数据产业蓬勃发展的新风采。2016年，数博会</w:t>
      </w:r>
      <w:r>
        <w:rPr>
          <w:rFonts w:ascii="SimSun" w:hAnsi="SimSun" w:eastAsia="SimSun" w:cs="SimSun"/>
          <w:sz w:val="21"/>
          <w:szCs w:val="21"/>
          <w:spacing w:val="2"/>
        </w:rPr>
        <w:t xml:space="preserve">   </w:t>
      </w:r>
      <w:r>
        <w:rPr>
          <w:rFonts w:ascii="SimSun" w:hAnsi="SimSun" w:eastAsia="SimSun" w:cs="SimSun"/>
          <w:sz w:val="21"/>
          <w:szCs w:val="21"/>
          <w:spacing w:val="9"/>
        </w:rPr>
        <w:t>升格为“国家级”,由国家发展改革委、贵州省政府共</w:t>
      </w:r>
      <w:r>
        <w:rPr>
          <w:rFonts w:ascii="SimSun" w:hAnsi="SimSun" w:eastAsia="SimSun" w:cs="SimSun"/>
          <w:sz w:val="21"/>
          <w:szCs w:val="21"/>
          <w:spacing w:val="8"/>
        </w:rPr>
        <w:t>同主办，全称  </w:t>
      </w:r>
      <w:r>
        <w:rPr>
          <w:rFonts w:ascii="SimSun" w:hAnsi="SimSun" w:eastAsia="SimSun" w:cs="SimSun"/>
          <w:sz w:val="21"/>
          <w:szCs w:val="21"/>
          <w:spacing w:val="11"/>
        </w:rPr>
        <w:t>也由“2015贵阳国际大数据产业博览会暨全球大数据时代贵阳峰会”</w:t>
      </w:r>
      <w:r>
        <w:rPr>
          <w:rFonts w:ascii="SimSun" w:hAnsi="SimSun" w:eastAsia="SimSun" w:cs="SimSun"/>
          <w:sz w:val="21"/>
          <w:szCs w:val="21"/>
          <w:spacing w:val="13"/>
        </w:rPr>
        <w:t xml:space="preserve"> </w:t>
      </w:r>
      <w:r>
        <w:rPr>
          <w:rFonts w:ascii="SimSun" w:hAnsi="SimSun" w:eastAsia="SimSun" w:cs="SimSun"/>
          <w:sz w:val="21"/>
          <w:szCs w:val="21"/>
          <w:spacing w:val="5"/>
        </w:rPr>
        <w:t>变为“2016中国大数据产业峰会暨中国电子商务创新发展峰会”。英</w:t>
      </w:r>
      <w:r>
        <w:rPr>
          <w:rFonts w:ascii="SimSun" w:hAnsi="SimSun" w:eastAsia="SimSun" w:cs="SimSun"/>
          <w:sz w:val="21"/>
          <w:szCs w:val="21"/>
          <w:spacing w:val="2"/>
        </w:rPr>
        <w:t xml:space="preserve">   </w:t>
      </w:r>
      <w:r>
        <w:rPr>
          <w:rFonts w:ascii="SimSun" w:hAnsi="SimSun" w:eastAsia="SimSun" w:cs="SimSun"/>
          <w:sz w:val="21"/>
          <w:szCs w:val="21"/>
          <w:spacing w:val="6"/>
        </w:rPr>
        <w:t>国、美国等国家也有代表参加此次会议，自此数博</w:t>
      </w:r>
      <w:r>
        <w:rPr>
          <w:rFonts w:ascii="SimSun" w:hAnsi="SimSun" w:eastAsia="SimSun" w:cs="SimSun"/>
          <w:sz w:val="21"/>
          <w:szCs w:val="21"/>
          <w:spacing w:val="5"/>
        </w:rPr>
        <w:t>会开始走向国际舞</w:t>
      </w:r>
    </w:p>
    <w:p>
      <w:pPr>
        <w:ind w:left="14"/>
        <w:spacing w:line="218" w:lineRule="auto"/>
        <w:rPr>
          <w:rFonts w:ascii="SimSun" w:hAnsi="SimSun" w:eastAsia="SimSun" w:cs="SimSun"/>
          <w:sz w:val="21"/>
          <w:szCs w:val="21"/>
        </w:rPr>
      </w:pPr>
      <w:r>
        <w:rPr>
          <w:rFonts w:ascii="SimSun" w:hAnsi="SimSun" w:eastAsia="SimSun" w:cs="SimSun"/>
          <w:sz w:val="21"/>
          <w:szCs w:val="21"/>
          <w:spacing w:val="5"/>
        </w:rPr>
        <w:t>台。历届数博会主题与规模如表3-1所示。</w:t>
      </w:r>
    </w:p>
    <w:p>
      <w:pPr>
        <w:ind w:left="2047"/>
        <w:spacing w:before="287" w:line="222" w:lineRule="auto"/>
        <w:rPr>
          <w:rFonts w:ascii="SimHei" w:hAnsi="SimHei" w:eastAsia="SimHei" w:cs="SimHei"/>
          <w:sz w:val="21"/>
          <w:szCs w:val="21"/>
        </w:rPr>
      </w:pPr>
      <w:r>
        <w:rPr>
          <w:rFonts w:ascii="SimHei" w:hAnsi="SimHei" w:eastAsia="SimHei" w:cs="SimHei"/>
          <w:sz w:val="21"/>
          <w:szCs w:val="21"/>
          <w:b/>
          <w:bCs/>
          <w:color w:val="285ACF"/>
          <w:spacing w:val="-17"/>
          <w:w w:val="95"/>
        </w:rPr>
        <w:t>表3-1</w:t>
      </w:r>
      <w:r>
        <w:rPr>
          <w:rFonts w:ascii="SimHei" w:hAnsi="SimHei" w:eastAsia="SimHei" w:cs="SimHei"/>
          <w:sz w:val="21"/>
          <w:szCs w:val="21"/>
          <w:color w:val="285ACF"/>
          <w:spacing w:val="57"/>
        </w:rPr>
        <w:t xml:space="preserve"> </w:t>
      </w:r>
      <w:r>
        <w:rPr>
          <w:rFonts w:ascii="SimHei" w:hAnsi="SimHei" w:eastAsia="SimHei" w:cs="SimHei"/>
          <w:sz w:val="21"/>
          <w:szCs w:val="21"/>
          <w:b/>
          <w:bCs/>
          <w:color w:val="285ACF"/>
          <w:spacing w:val="-17"/>
          <w:w w:val="95"/>
        </w:rPr>
        <w:t>历届数博会主题与规模</w:t>
      </w:r>
    </w:p>
    <w:p>
      <w:pPr>
        <w:spacing w:line="78" w:lineRule="exact"/>
        <w:rPr/>
      </w:pPr>
      <w:r/>
    </w:p>
    <w:tbl>
      <w:tblPr>
        <w:tblStyle w:val="TableNormal"/>
        <w:tblW w:w="651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93"/>
        <w:gridCol w:w="4114"/>
        <w:gridCol w:w="1503"/>
      </w:tblGrid>
      <w:tr>
        <w:trPr>
          <w:trHeight w:val="393" w:hRule="atLeast"/>
        </w:trPr>
        <w:tc>
          <w:tcPr>
            <w:shd w:val="clear" w:fill="4E71C1"/>
            <w:tcW w:w="893" w:type="dxa"/>
            <w:vAlign w:val="top"/>
          </w:tcPr>
          <w:p>
            <w:pPr>
              <w:ind w:left="274"/>
              <w:spacing w:before="121" w:line="219" w:lineRule="auto"/>
              <w:rPr>
                <w:rFonts w:ascii="SimSun" w:hAnsi="SimSun" w:eastAsia="SimSun" w:cs="SimSun"/>
                <w:sz w:val="16"/>
                <w:szCs w:val="16"/>
              </w:rPr>
            </w:pPr>
            <w:r>
              <w:rPr>
                <w:rFonts w:ascii="SimSun" w:hAnsi="SimSun" w:eastAsia="SimSun" w:cs="SimSun"/>
                <w:sz w:val="16"/>
                <w:szCs w:val="16"/>
                <w:color w:val="FFFFFF"/>
                <w:spacing w:val="-2"/>
              </w:rPr>
              <w:t>年份</w:t>
            </w:r>
          </w:p>
        </w:tc>
        <w:tc>
          <w:tcPr>
            <w:shd w:val="clear" w:fill="476EBE"/>
            <w:tcW w:w="4114" w:type="dxa"/>
            <w:vAlign w:val="top"/>
          </w:tcPr>
          <w:p>
            <w:pPr>
              <w:ind w:left="1652"/>
              <w:spacing w:before="120" w:line="219" w:lineRule="auto"/>
              <w:rPr>
                <w:rFonts w:ascii="SimSun" w:hAnsi="SimSun" w:eastAsia="SimSun" w:cs="SimSun"/>
                <w:sz w:val="16"/>
                <w:szCs w:val="16"/>
              </w:rPr>
            </w:pPr>
            <w:r>
              <w:rPr>
                <w:rFonts w:ascii="SimSun" w:hAnsi="SimSun" w:eastAsia="SimSun" w:cs="SimSun"/>
                <w:sz w:val="16"/>
                <w:szCs w:val="16"/>
                <w:color w:val="FFFFFF"/>
                <w:spacing w:val="-2"/>
              </w:rPr>
              <w:t>数博会主题</w:t>
            </w:r>
          </w:p>
        </w:tc>
        <w:tc>
          <w:tcPr>
            <w:shd w:val="clear" w:fill="486EBF"/>
            <w:tcW w:w="1503" w:type="dxa"/>
            <w:vAlign w:val="top"/>
          </w:tcPr>
          <w:p>
            <w:pPr>
              <w:ind w:left="427"/>
              <w:spacing w:before="121" w:line="219" w:lineRule="auto"/>
              <w:rPr>
                <w:rFonts w:ascii="SimSun" w:hAnsi="SimSun" w:eastAsia="SimSun" w:cs="SimSun"/>
                <w:sz w:val="16"/>
                <w:szCs w:val="16"/>
              </w:rPr>
            </w:pPr>
            <w:r>
              <w:rPr>
                <w:rFonts w:ascii="SimSun" w:hAnsi="SimSun" w:eastAsia="SimSun" w:cs="SimSun"/>
                <w:sz w:val="16"/>
                <w:szCs w:val="16"/>
                <w:color w:val="FFFFFF"/>
                <w:spacing w:val="-2"/>
              </w:rPr>
              <w:t>观众人数</w:t>
            </w:r>
          </w:p>
        </w:tc>
      </w:tr>
      <w:tr>
        <w:trPr>
          <w:trHeight w:val="378" w:hRule="atLeast"/>
        </w:trPr>
        <w:tc>
          <w:tcPr>
            <w:tcW w:w="893" w:type="dxa"/>
            <w:vAlign w:val="top"/>
          </w:tcPr>
          <w:p>
            <w:pPr>
              <w:ind w:left="274"/>
              <w:spacing w:before="148" w:line="184" w:lineRule="auto"/>
              <w:rPr>
                <w:rFonts w:ascii="SimSun" w:hAnsi="SimSun" w:eastAsia="SimSun" w:cs="SimSun"/>
                <w:sz w:val="16"/>
                <w:szCs w:val="16"/>
              </w:rPr>
            </w:pPr>
            <w:r>
              <w:rPr>
                <w:rFonts w:ascii="SimSun" w:hAnsi="SimSun" w:eastAsia="SimSun" w:cs="SimSun"/>
                <w:sz w:val="16"/>
                <w:szCs w:val="16"/>
                <w:spacing w:val="-2"/>
              </w:rPr>
              <w:t>2015</w:t>
            </w:r>
          </w:p>
        </w:tc>
        <w:tc>
          <w:tcPr>
            <w:tcW w:w="4114" w:type="dxa"/>
            <w:vAlign w:val="top"/>
          </w:tcPr>
          <w:p>
            <w:pPr>
              <w:ind w:left="731"/>
              <w:spacing w:before="108" w:line="219" w:lineRule="auto"/>
              <w:rPr>
                <w:rFonts w:ascii="SimSun" w:hAnsi="SimSun" w:eastAsia="SimSun" w:cs="SimSun"/>
                <w:sz w:val="16"/>
                <w:szCs w:val="16"/>
              </w:rPr>
            </w:pPr>
            <w:r>
              <w:rPr>
                <w:rFonts w:ascii="SimSun" w:hAnsi="SimSun" w:eastAsia="SimSun" w:cs="SimSun"/>
                <w:sz w:val="16"/>
                <w:szCs w:val="16"/>
                <w:spacing w:val="5"/>
              </w:rPr>
              <w:t>“互联网+”时代的数据安全与发展</w:t>
            </w:r>
          </w:p>
        </w:tc>
        <w:tc>
          <w:tcPr>
            <w:tcW w:w="1503" w:type="dxa"/>
            <w:vAlign w:val="top"/>
          </w:tcPr>
          <w:p>
            <w:pPr>
              <w:ind w:left="468"/>
              <w:spacing w:before="109" w:line="220" w:lineRule="auto"/>
              <w:rPr>
                <w:rFonts w:ascii="SimSun" w:hAnsi="SimSun" w:eastAsia="SimSun" w:cs="SimSun"/>
                <w:sz w:val="16"/>
                <w:szCs w:val="16"/>
              </w:rPr>
            </w:pPr>
            <w:r>
              <w:rPr>
                <w:rFonts w:ascii="SimSun" w:hAnsi="SimSun" w:eastAsia="SimSun" w:cs="SimSun"/>
                <w:sz w:val="16"/>
                <w:szCs w:val="16"/>
                <w:spacing w:val="-2"/>
              </w:rPr>
              <w:t>超4.2万</w:t>
            </w:r>
          </w:p>
        </w:tc>
      </w:tr>
      <w:tr>
        <w:trPr>
          <w:trHeight w:val="378" w:hRule="atLeast"/>
        </w:trPr>
        <w:tc>
          <w:tcPr>
            <w:tcW w:w="893" w:type="dxa"/>
            <w:vAlign w:val="top"/>
          </w:tcPr>
          <w:p>
            <w:pPr>
              <w:ind w:left="274"/>
              <w:spacing w:before="150" w:line="184" w:lineRule="auto"/>
              <w:rPr>
                <w:rFonts w:ascii="SimSun" w:hAnsi="SimSun" w:eastAsia="SimSun" w:cs="SimSun"/>
                <w:sz w:val="16"/>
                <w:szCs w:val="16"/>
              </w:rPr>
            </w:pPr>
            <w:r>
              <w:rPr>
                <w:rFonts w:ascii="SimSun" w:hAnsi="SimSun" w:eastAsia="SimSun" w:cs="SimSun"/>
                <w:sz w:val="16"/>
                <w:szCs w:val="16"/>
                <w:spacing w:val="-2"/>
              </w:rPr>
              <w:t>2016</w:t>
            </w:r>
          </w:p>
        </w:tc>
        <w:tc>
          <w:tcPr>
            <w:tcW w:w="4114" w:type="dxa"/>
            <w:vAlign w:val="top"/>
          </w:tcPr>
          <w:p>
            <w:pPr>
              <w:ind w:left="1332"/>
              <w:spacing w:before="110" w:line="219" w:lineRule="auto"/>
              <w:rPr>
                <w:rFonts w:ascii="SimSun" w:hAnsi="SimSun" w:eastAsia="SimSun" w:cs="SimSun"/>
                <w:sz w:val="16"/>
                <w:szCs w:val="16"/>
              </w:rPr>
            </w:pPr>
            <w:r>
              <w:rPr>
                <w:rFonts w:ascii="SimSun" w:hAnsi="SimSun" w:eastAsia="SimSun" w:cs="SimSun"/>
                <w:sz w:val="16"/>
                <w:szCs w:val="16"/>
                <w:spacing w:val="-1"/>
              </w:rPr>
              <w:t>大数据开启智能时代</w:t>
            </w:r>
          </w:p>
        </w:tc>
        <w:tc>
          <w:tcPr>
            <w:tcW w:w="1503" w:type="dxa"/>
            <w:vAlign w:val="top"/>
          </w:tcPr>
          <w:p>
            <w:pPr>
              <w:ind w:left="468"/>
              <w:spacing w:before="111" w:line="220" w:lineRule="auto"/>
              <w:rPr>
                <w:rFonts w:ascii="SimSun" w:hAnsi="SimSun" w:eastAsia="SimSun" w:cs="SimSun"/>
                <w:sz w:val="16"/>
                <w:szCs w:val="16"/>
              </w:rPr>
            </w:pPr>
            <w:r>
              <w:rPr>
                <w:rFonts w:ascii="SimSun" w:hAnsi="SimSun" w:eastAsia="SimSun" w:cs="SimSun"/>
                <w:sz w:val="16"/>
                <w:szCs w:val="16"/>
                <w:spacing w:val="-2"/>
              </w:rPr>
              <w:t>超9.2万</w:t>
            </w:r>
          </w:p>
        </w:tc>
      </w:tr>
      <w:tr>
        <w:trPr>
          <w:trHeight w:val="378" w:hRule="atLeast"/>
        </w:trPr>
        <w:tc>
          <w:tcPr>
            <w:tcW w:w="893" w:type="dxa"/>
            <w:vAlign w:val="top"/>
          </w:tcPr>
          <w:p>
            <w:pPr>
              <w:ind w:left="274"/>
              <w:spacing w:before="152" w:line="184" w:lineRule="auto"/>
              <w:rPr>
                <w:rFonts w:ascii="SimSun" w:hAnsi="SimSun" w:eastAsia="SimSun" w:cs="SimSun"/>
                <w:sz w:val="16"/>
                <w:szCs w:val="16"/>
              </w:rPr>
            </w:pPr>
            <w:r>
              <w:rPr>
                <w:rFonts w:ascii="SimSun" w:hAnsi="SimSun" w:eastAsia="SimSun" w:cs="SimSun"/>
                <w:sz w:val="16"/>
                <w:szCs w:val="16"/>
                <w:spacing w:val="-2"/>
              </w:rPr>
              <w:t>2017</w:t>
            </w:r>
          </w:p>
        </w:tc>
        <w:tc>
          <w:tcPr>
            <w:tcW w:w="4114" w:type="dxa"/>
            <w:vAlign w:val="top"/>
          </w:tcPr>
          <w:p>
            <w:pPr>
              <w:ind w:left="1332"/>
              <w:spacing w:before="112" w:line="219" w:lineRule="auto"/>
              <w:rPr>
                <w:rFonts w:ascii="SimSun" w:hAnsi="SimSun" w:eastAsia="SimSun" w:cs="SimSun"/>
                <w:sz w:val="16"/>
                <w:szCs w:val="16"/>
              </w:rPr>
            </w:pPr>
            <w:r>
              <w:rPr>
                <w:rFonts w:ascii="SimSun" w:hAnsi="SimSun" w:eastAsia="SimSun" w:cs="SimSun"/>
                <w:sz w:val="16"/>
                <w:szCs w:val="16"/>
                <w:spacing w:val="-1"/>
              </w:rPr>
              <w:t>数字经济引领新增长</w:t>
            </w:r>
          </w:p>
        </w:tc>
        <w:tc>
          <w:tcPr>
            <w:tcW w:w="1503" w:type="dxa"/>
            <w:vAlign w:val="top"/>
          </w:tcPr>
          <w:p>
            <w:pPr>
              <w:ind w:left="468"/>
              <w:spacing w:before="113" w:line="220" w:lineRule="auto"/>
              <w:rPr>
                <w:rFonts w:ascii="SimSun" w:hAnsi="SimSun" w:eastAsia="SimSun" w:cs="SimSun"/>
                <w:sz w:val="16"/>
                <w:szCs w:val="16"/>
              </w:rPr>
            </w:pPr>
            <w:r>
              <w:rPr>
                <w:rFonts w:ascii="SimSun" w:hAnsi="SimSun" w:eastAsia="SimSun" w:cs="SimSun"/>
                <w:sz w:val="16"/>
                <w:szCs w:val="16"/>
                <w:spacing w:val="-2"/>
              </w:rPr>
              <w:t>超8.7万</w:t>
            </w:r>
          </w:p>
        </w:tc>
      </w:tr>
      <w:tr>
        <w:trPr>
          <w:trHeight w:val="369" w:hRule="atLeast"/>
        </w:trPr>
        <w:tc>
          <w:tcPr>
            <w:tcW w:w="893" w:type="dxa"/>
            <w:vAlign w:val="top"/>
          </w:tcPr>
          <w:p>
            <w:pPr>
              <w:ind w:left="274"/>
              <w:spacing w:before="154" w:line="184" w:lineRule="auto"/>
              <w:rPr>
                <w:rFonts w:ascii="SimSun" w:hAnsi="SimSun" w:eastAsia="SimSun" w:cs="SimSun"/>
                <w:sz w:val="16"/>
                <w:szCs w:val="16"/>
              </w:rPr>
            </w:pPr>
            <w:r>
              <w:rPr>
                <w:rFonts w:ascii="SimSun" w:hAnsi="SimSun" w:eastAsia="SimSun" w:cs="SimSun"/>
                <w:sz w:val="16"/>
                <w:szCs w:val="16"/>
                <w:spacing w:val="-2"/>
              </w:rPr>
              <w:t>2018</w:t>
            </w:r>
          </w:p>
        </w:tc>
        <w:tc>
          <w:tcPr>
            <w:tcW w:w="4114" w:type="dxa"/>
            <w:vAlign w:val="top"/>
          </w:tcPr>
          <w:p>
            <w:pPr>
              <w:ind w:left="1332"/>
              <w:spacing w:before="114" w:line="219" w:lineRule="auto"/>
              <w:rPr>
                <w:rFonts w:ascii="SimSun" w:hAnsi="SimSun" w:eastAsia="SimSun" w:cs="SimSun"/>
                <w:sz w:val="16"/>
                <w:szCs w:val="16"/>
              </w:rPr>
            </w:pPr>
            <w:r>
              <w:rPr>
                <w:rFonts w:ascii="SimSun" w:hAnsi="SimSun" w:eastAsia="SimSun" w:cs="SimSun"/>
                <w:sz w:val="16"/>
                <w:szCs w:val="16"/>
                <w:spacing w:val="-1"/>
              </w:rPr>
              <w:t>数化万物·智在融合</w:t>
            </w:r>
          </w:p>
        </w:tc>
        <w:tc>
          <w:tcPr>
            <w:tcW w:w="1503" w:type="dxa"/>
            <w:vAlign w:val="top"/>
          </w:tcPr>
          <w:p>
            <w:pPr>
              <w:ind w:left="508"/>
              <w:spacing w:before="115" w:line="220" w:lineRule="auto"/>
              <w:rPr>
                <w:rFonts w:ascii="SimSun" w:hAnsi="SimSun" w:eastAsia="SimSun" w:cs="SimSun"/>
                <w:sz w:val="16"/>
                <w:szCs w:val="16"/>
              </w:rPr>
            </w:pPr>
            <w:r>
              <w:rPr>
                <w:rFonts w:ascii="SimSun" w:hAnsi="SimSun" w:eastAsia="SimSun" w:cs="SimSun"/>
                <w:sz w:val="16"/>
                <w:szCs w:val="16"/>
                <w:spacing w:val="-1"/>
              </w:rPr>
              <w:t>超12万</w:t>
            </w:r>
          </w:p>
        </w:tc>
      </w:tr>
      <w:tr>
        <w:trPr>
          <w:trHeight w:val="383" w:hRule="atLeast"/>
        </w:trPr>
        <w:tc>
          <w:tcPr>
            <w:tcW w:w="893" w:type="dxa"/>
            <w:vAlign w:val="top"/>
          </w:tcPr>
          <w:p>
            <w:pPr>
              <w:ind w:left="274"/>
              <w:spacing w:before="155" w:line="184" w:lineRule="auto"/>
              <w:rPr>
                <w:rFonts w:ascii="SimSun" w:hAnsi="SimSun" w:eastAsia="SimSun" w:cs="SimSun"/>
                <w:sz w:val="16"/>
                <w:szCs w:val="16"/>
              </w:rPr>
            </w:pPr>
            <w:r>
              <w:rPr>
                <w:rFonts w:ascii="SimSun" w:hAnsi="SimSun" w:eastAsia="SimSun" w:cs="SimSun"/>
                <w:sz w:val="16"/>
                <w:szCs w:val="16"/>
                <w:spacing w:val="-2"/>
              </w:rPr>
              <w:t>2019</w:t>
            </w:r>
          </w:p>
        </w:tc>
        <w:tc>
          <w:tcPr>
            <w:tcW w:w="4114" w:type="dxa"/>
            <w:vAlign w:val="top"/>
          </w:tcPr>
          <w:p>
            <w:pPr>
              <w:ind w:left="1332"/>
              <w:spacing w:before="115" w:line="219" w:lineRule="auto"/>
              <w:rPr>
                <w:rFonts w:ascii="SimSun" w:hAnsi="SimSun" w:eastAsia="SimSun" w:cs="SimSun"/>
                <w:sz w:val="16"/>
                <w:szCs w:val="16"/>
              </w:rPr>
            </w:pPr>
            <w:r>
              <w:rPr>
                <w:rFonts w:ascii="SimSun" w:hAnsi="SimSun" w:eastAsia="SimSun" w:cs="SimSun"/>
                <w:sz w:val="16"/>
                <w:szCs w:val="16"/>
                <w:spacing w:val="-1"/>
              </w:rPr>
              <w:t>创新发展·数说未来</w:t>
            </w:r>
          </w:p>
        </w:tc>
        <w:tc>
          <w:tcPr>
            <w:tcW w:w="1503" w:type="dxa"/>
            <w:vAlign w:val="top"/>
          </w:tcPr>
          <w:p>
            <w:pPr>
              <w:ind w:left="427"/>
              <w:spacing w:before="115" w:line="220" w:lineRule="auto"/>
              <w:rPr>
                <w:rFonts w:ascii="SimSun" w:hAnsi="SimSun" w:eastAsia="SimSun" w:cs="SimSun"/>
                <w:sz w:val="16"/>
                <w:szCs w:val="16"/>
              </w:rPr>
            </w:pPr>
            <w:r>
              <w:rPr>
                <w:rFonts w:ascii="SimSun" w:hAnsi="SimSun" w:eastAsia="SimSun" w:cs="SimSun"/>
                <w:sz w:val="16"/>
                <w:szCs w:val="16"/>
                <w:spacing w:val="-1"/>
              </w:rPr>
              <w:t>超12.5万</w:t>
            </w:r>
          </w:p>
        </w:tc>
      </w:tr>
    </w:tbl>
    <w:p>
      <w:pPr>
        <w:ind w:left="374"/>
        <w:spacing w:before="84" w:line="219" w:lineRule="auto"/>
        <w:rPr>
          <w:rFonts w:ascii="SimSun" w:hAnsi="SimSun" w:eastAsia="SimSun" w:cs="SimSun"/>
          <w:sz w:val="21"/>
          <w:szCs w:val="21"/>
        </w:rPr>
      </w:pPr>
      <w:r>
        <w:rPr>
          <w:rFonts w:ascii="SimSun" w:hAnsi="SimSun" w:eastAsia="SimSun" w:cs="SimSun"/>
          <w:sz w:val="21"/>
          <w:szCs w:val="21"/>
          <w:spacing w:val="-20"/>
          <w:w w:val="87"/>
        </w:rPr>
        <w:t>资料来源：根据公开资料整理。</w:t>
      </w:r>
    </w:p>
    <w:p>
      <w:pPr>
        <w:ind w:left="14" w:firstLine="430"/>
        <w:spacing w:before="227" w:line="352" w:lineRule="auto"/>
        <w:jc w:val="both"/>
        <w:rPr>
          <w:rFonts w:ascii="SimSun" w:hAnsi="SimSun" w:eastAsia="SimSun" w:cs="SimSun"/>
          <w:sz w:val="21"/>
          <w:szCs w:val="21"/>
        </w:rPr>
      </w:pPr>
      <w:r>
        <w:rPr>
          <w:rFonts w:ascii="SimSun" w:hAnsi="SimSun" w:eastAsia="SimSun" w:cs="SimSun"/>
          <w:sz w:val="21"/>
          <w:szCs w:val="21"/>
          <w:spacing w:val="5"/>
        </w:rPr>
        <w:t>2017年，数博会正式升级为国家级展会活动。在开幕式上，国务</w:t>
      </w:r>
      <w:r>
        <w:rPr>
          <w:rFonts w:ascii="SimSun" w:hAnsi="SimSun" w:eastAsia="SimSun" w:cs="SimSun"/>
          <w:sz w:val="21"/>
          <w:szCs w:val="21"/>
          <w:spacing w:val="2"/>
        </w:rPr>
        <w:t xml:space="preserve">   </w:t>
      </w:r>
      <w:r>
        <w:rPr>
          <w:rFonts w:ascii="SimSun" w:hAnsi="SimSun" w:eastAsia="SimSun" w:cs="SimSun"/>
          <w:sz w:val="21"/>
          <w:szCs w:val="21"/>
          <w:spacing w:val="5"/>
        </w:rPr>
        <w:t>院总理李克强发来贺信。信中表示，当前新一轮科技革命和产业变革</w:t>
      </w:r>
      <w:r>
        <w:rPr>
          <w:rFonts w:ascii="SimSun" w:hAnsi="SimSun" w:eastAsia="SimSun" w:cs="SimSun"/>
          <w:sz w:val="21"/>
          <w:szCs w:val="21"/>
          <w:spacing w:val="6"/>
        </w:rPr>
        <w:t xml:space="preserve">   </w:t>
      </w:r>
      <w:r>
        <w:rPr>
          <w:rFonts w:ascii="SimSun" w:hAnsi="SimSun" w:eastAsia="SimSun" w:cs="SimSun"/>
          <w:sz w:val="21"/>
          <w:szCs w:val="21"/>
          <w:spacing w:val="5"/>
        </w:rPr>
        <w:t>席卷全球，数字经济正深刻地改变着人类的生产和生活方式，作为经</w:t>
      </w:r>
      <w:r>
        <w:rPr>
          <w:rFonts w:ascii="SimSun" w:hAnsi="SimSun" w:eastAsia="SimSun" w:cs="SimSun"/>
          <w:sz w:val="21"/>
          <w:szCs w:val="21"/>
          <w:spacing w:val="6"/>
        </w:rPr>
        <w:t xml:space="preserve">   </w:t>
      </w:r>
      <w:r>
        <w:rPr>
          <w:rFonts w:ascii="SimSun" w:hAnsi="SimSun" w:eastAsia="SimSun" w:cs="SimSun"/>
          <w:sz w:val="21"/>
          <w:szCs w:val="21"/>
          <w:spacing w:val="5"/>
        </w:rPr>
        <w:t>济增长新动能的作用日益凸显。贵州省主动顺应这一发展趋势，大胆</w:t>
      </w:r>
      <w:r>
        <w:rPr>
          <w:rFonts w:ascii="SimSun" w:hAnsi="SimSun" w:eastAsia="SimSun" w:cs="SimSun"/>
          <w:sz w:val="21"/>
          <w:szCs w:val="21"/>
          <w:spacing w:val="6"/>
        </w:rPr>
        <w:t xml:space="preserve">   </w:t>
      </w:r>
      <w:r>
        <w:rPr>
          <w:rFonts w:ascii="SimSun" w:hAnsi="SimSun" w:eastAsia="SimSun" w:cs="SimSun"/>
          <w:sz w:val="21"/>
          <w:szCs w:val="21"/>
          <w:spacing w:val="5"/>
        </w:rPr>
        <w:t>探索、先行先试，取得了积极成效。①2018年开</w:t>
      </w:r>
      <w:r>
        <w:rPr>
          <w:rFonts w:ascii="SimSun" w:hAnsi="SimSun" w:eastAsia="SimSun" w:cs="SimSun"/>
          <w:sz w:val="21"/>
          <w:szCs w:val="21"/>
          <w:spacing w:val="4"/>
        </w:rPr>
        <w:t>始增设的“数博发布”</w:t>
      </w:r>
      <w:r>
        <w:rPr>
          <w:rFonts w:ascii="SimSun" w:hAnsi="SimSun" w:eastAsia="SimSun" w:cs="SimSun"/>
          <w:sz w:val="21"/>
          <w:szCs w:val="21"/>
        </w:rPr>
        <w:t xml:space="preserve"> </w:t>
      </w:r>
      <w:r>
        <w:rPr>
          <w:rFonts w:ascii="SimSun" w:hAnsi="SimSun" w:eastAsia="SimSun" w:cs="SimSun"/>
          <w:sz w:val="21"/>
          <w:szCs w:val="21"/>
          <w:spacing w:val="5"/>
        </w:rPr>
        <w:t>板块，发布了一系列领先科技成果、公益成果、企业成果，得到行业   </w:t>
      </w:r>
      <w:r>
        <w:rPr>
          <w:rFonts w:ascii="SimSun" w:hAnsi="SimSun" w:eastAsia="SimSun" w:cs="SimSun"/>
          <w:sz w:val="21"/>
          <w:szCs w:val="21"/>
          <w:spacing w:val="15"/>
        </w:rPr>
        <w:t>高度认可，数博品牌更加响亮。图3-5展现了2018年首届数字中国</w:t>
      </w:r>
    </w:p>
    <w:p>
      <w:pPr>
        <w:ind w:left="14"/>
        <w:spacing w:line="218" w:lineRule="auto"/>
        <w:rPr>
          <w:rFonts w:ascii="SimSun" w:hAnsi="SimSun" w:eastAsia="SimSun" w:cs="SimSun"/>
          <w:sz w:val="21"/>
          <w:szCs w:val="21"/>
        </w:rPr>
      </w:pPr>
      <w:r>
        <w:rPr>
          <w:rFonts w:ascii="SimSun" w:hAnsi="SimSun" w:eastAsia="SimSun" w:cs="SimSun"/>
          <w:sz w:val="21"/>
          <w:szCs w:val="21"/>
          <w:spacing w:val="-1"/>
        </w:rPr>
        <w:t>建设峰会的场景。</w:t>
      </w:r>
    </w:p>
    <w:p>
      <w:pPr>
        <w:pStyle w:val="BodyText"/>
        <w:spacing w:line="358" w:lineRule="auto"/>
        <w:rPr/>
      </w:pPr>
      <w:r/>
    </w:p>
    <w:p>
      <w:pPr>
        <w:pStyle w:val="BodyText"/>
        <w:spacing w:line="359" w:lineRule="auto"/>
        <w:rPr/>
      </w:pPr>
      <w:r/>
    </w:p>
    <w:p>
      <w:pPr>
        <w:ind w:left="355"/>
        <w:spacing w:before="69" w:line="217" w:lineRule="auto"/>
        <w:rPr>
          <w:rFonts w:ascii="SimSun" w:hAnsi="SimSun" w:eastAsia="SimSun" w:cs="SimSun"/>
          <w:sz w:val="21"/>
          <w:szCs w:val="21"/>
        </w:rPr>
      </w:pPr>
      <w:r>
        <w:rPr>
          <w:rFonts w:ascii="SimSun" w:hAnsi="SimSun" w:eastAsia="SimSun" w:cs="SimSun"/>
          <w:sz w:val="21"/>
          <w:szCs w:val="21"/>
          <w:spacing w:val="-21"/>
          <w:w w:val="90"/>
        </w:rPr>
        <w:t>①</w:t>
      </w:r>
      <w:r>
        <w:rPr>
          <w:rFonts w:ascii="SimSun" w:hAnsi="SimSun" w:eastAsia="SimSun" w:cs="SimSun"/>
          <w:sz w:val="21"/>
          <w:szCs w:val="21"/>
          <w:spacing w:val="55"/>
        </w:rPr>
        <w:t xml:space="preserve"> </w:t>
      </w:r>
      <w:r>
        <w:rPr>
          <w:rFonts w:ascii="SimSun" w:hAnsi="SimSun" w:eastAsia="SimSun" w:cs="SimSun"/>
          <w:sz w:val="21"/>
          <w:szCs w:val="21"/>
          <w:spacing w:val="-21"/>
          <w:w w:val="90"/>
        </w:rPr>
        <w:t>李克强向2017中国国际大数据产业博览会致贺信.中国政府网，2017-05-26.</w:t>
      </w:r>
    </w:p>
    <w:p>
      <w:pPr>
        <w:spacing w:line="217" w:lineRule="auto"/>
        <w:sectPr>
          <w:footerReference w:type="default" r:id="rId241"/>
          <w:pgSz w:w="8370" w:h="12670"/>
          <w:pgMar w:top="400" w:right="893" w:bottom="588" w:left="795" w:header="0" w:footer="379" w:gutter="0"/>
        </w:sectPr>
        <w:rPr>
          <w:rFonts w:ascii="SimSun" w:hAnsi="SimSun" w:eastAsia="SimSun" w:cs="SimSun"/>
          <w:sz w:val="21"/>
          <w:szCs w:val="21"/>
        </w:rPr>
      </w:pPr>
    </w:p>
    <w:p>
      <w:pPr>
        <w:pStyle w:val="BodyText"/>
        <w:spacing w:line="442" w:lineRule="auto"/>
        <w:rPr/>
      </w:pPr>
      <w:r>
        <w:drawing>
          <wp:anchor distT="0" distB="0" distL="0" distR="0" simplePos="0" relativeHeight="252181504" behindDoc="0" locked="0" layoutInCell="0" allowOverlap="1">
            <wp:simplePos x="0" y="0"/>
            <wp:positionH relativeFrom="page">
              <wp:posOffset>590543</wp:posOffset>
            </wp:positionH>
            <wp:positionV relativeFrom="page">
              <wp:posOffset>7251686</wp:posOffset>
            </wp:positionV>
            <wp:extent cx="939789" cy="6356"/>
            <wp:effectExtent l="0" t="0" r="0" b="0"/>
            <wp:wrapNone/>
            <wp:docPr id="120" name="IM 120"/>
            <wp:cNvGraphicFramePr/>
            <a:graphic>
              <a:graphicData uri="http://schemas.openxmlformats.org/drawingml/2006/picture">
                <pic:pic>
                  <pic:nvPicPr>
                    <pic:cNvPr id="120" name="IM 120"/>
                    <pic:cNvPicPr/>
                  </pic:nvPicPr>
                  <pic:blipFill>
                    <a:blip r:embed="rId244"/>
                    <a:stretch>
                      <a:fillRect/>
                    </a:stretch>
                  </pic:blipFill>
                  <pic:spPr>
                    <a:xfrm rot="0">
                      <a:off x="0" y="0"/>
                      <a:ext cx="939789" cy="6356"/>
                    </a:xfrm>
                    <a:prstGeom prst="rect">
                      <a:avLst/>
                    </a:prstGeom>
                  </pic:spPr>
                </pic:pic>
              </a:graphicData>
            </a:graphic>
          </wp:anchor>
        </w:drawing>
      </w:r>
      <w:r/>
    </w:p>
    <w:p>
      <w:pPr>
        <w:ind w:right="20"/>
        <w:spacing w:before="69" w:line="221" w:lineRule="auto"/>
        <w:jc w:val="right"/>
        <w:rPr>
          <w:rFonts w:ascii="SimHei" w:hAnsi="SimHei" w:eastAsia="SimHei" w:cs="SimHei"/>
          <w:sz w:val="21"/>
          <w:szCs w:val="21"/>
        </w:rPr>
      </w:pPr>
      <w:r>
        <w:rPr>
          <w:rFonts w:ascii="SimHei" w:hAnsi="SimHei" w:eastAsia="SimHei" w:cs="SimHei"/>
          <w:sz w:val="21"/>
          <w:szCs w:val="21"/>
          <w:b/>
          <w:bCs/>
          <w:color w:val="2552BC"/>
          <w:spacing w:val="-22"/>
        </w:rPr>
        <w:t>第3章</w:t>
      </w:r>
      <w:r>
        <w:rPr>
          <w:rFonts w:ascii="SimHei" w:hAnsi="SimHei" w:eastAsia="SimHei" w:cs="SimHei"/>
          <w:sz w:val="21"/>
          <w:szCs w:val="21"/>
          <w:color w:val="2552BC"/>
          <w:spacing w:val="-22"/>
        </w:rPr>
        <w:t xml:space="preserve">  </w:t>
      </w:r>
      <w:r>
        <w:rPr>
          <w:rFonts w:ascii="SimHei" w:hAnsi="SimHei" w:eastAsia="SimHei" w:cs="SimHei"/>
          <w:sz w:val="21"/>
          <w:szCs w:val="21"/>
          <w:b/>
          <w:bCs/>
          <w:color w:val="2552BC"/>
          <w:spacing w:val="-22"/>
        </w:rPr>
        <w:t>贵州数据治理概貌</w:t>
      </w:r>
    </w:p>
    <w:p>
      <w:pPr>
        <w:pStyle w:val="BodyText"/>
        <w:spacing w:line="292" w:lineRule="auto"/>
        <w:rPr/>
      </w:pPr>
      <w:r/>
    </w:p>
    <w:p>
      <w:pPr>
        <w:ind w:firstLine="54"/>
        <w:spacing w:line="2331" w:lineRule="exact"/>
        <w:rPr/>
      </w:pPr>
      <w:r>
        <w:rPr>
          <w:position w:val="-46"/>
        </w:rPr>
        <w:drawing>
          <wp:inline distT="0" distB="0" distL="0" distR="0">
            <wp:extent cx="4171969" cy="1479557"/>
            <wp:effectExtent l="0" t="0" r="0" b="0"/>
            <wp:docPr id="122" name="IM 122"/>
            <wp:cNvGraphicFramePr/>
            <a:graphic>
              <a:graphicData uri="http://schemas.openxmlformats.org/drawingml/2006/picture">
                <pic:pic>
                  <pic:nvPicPr>
                    <pic:cNvPr id="122" name="IM 122"/>
                    <pic:cNvPicPr/>
                  </pic:nvPicPr>
                  <pic:blipFill>
                    <a:blip r:embed="rId245"/>
                    <a:stretch>
                      <a:fillRect/>
                    </a:stretch>
                  </pic:blipFill>
                  <pic:spPr>
                    <a:xfrm rot="0">
                      <a:off x="0" y="0"/>
                      <a:ext cx="4171969" cy="1479557"/>
                    </a:xfrm>
                    <a:prstGeom prst="rect">
                      <a:avLst/>
                    </a:prstGeom>
                  </pic:spPr>
                </pic:pic>
              </a:graphicData>
            </a:graphic>
          </wp:inline>
        </w:drawing>
      </w:r>
    </w:p>
    <w:p>
      <w:pPr>
        <w:ind w:left="1967"/>
        <w:spacing w:before="104" w:line="222" w:lineRule="auto"/>
        <w:rPr>
          <w:rFonts w:ascii="SimHei" w:hAnsi="SimHei" w:eastAsia="SimHei" w:cs="SimHei"/>
          <w:sz w:val="21"/>
          <w:szCs w:val="21"/>
        </w:rPr>
      </w:pPr>
      <w:r>
        <w:rPr>
          <w:rFonts w:ascii="SimHei" w:hAnsi="SimHei" w:eastAsia="SimHei" w:cs="SimHei"/>
          <w:sz w:val="21"/>
          <w:szCs w:val="21"/>
          <w:b/>
          <w:bCs/>
          <w:color w:val="204CB4"/>
          <w:spacing w:val="-17"/>
        </w:rPr>
        <w:t>图3-5</w:t>
      </w:r>
      <w:r>
        <w:rPr>
          <w:rFonts w:ascii="SimHei" w:hAnsi="SimHei" w:eastAsia="SimHei" w:cs="SimHei"/>
          <w:sz w:val="21"/>
          <w:szCs w:val="21"/>
          <w:color w:val="204CB4"/>
          <w:spacing w:val="94"/>
        </w:rPr>
        <w:t xml:space="preserve"> </w:t>
      </w:r>
      <w:r>
        <w:rPr>
          <w:rFonts w:ascii="SimHei" w:hAnsi="SimHei" w:eastAsia="SimHei" w:cs="SimHei"/>
          <w:sz w:val="21"/>
          <w:szCs w:val="21"/>
          <w:b/>
          <w:bCs/>
          <w:color w:val="204CB4"/>
          <w:spacing w:val="-17"/>
        </w:rPr>
        <w:t>2018年数字中国建设峰会</w:t>
      </w:r>
    </w:p>
    <w:p>
      <w:pPr>
        <w:ind w:left="454"/>
        <w:spacing w:before="180" w:line="219" w:lineRule="auto"/>
        <w:rPr>
          <w:rFonts w:ascii="SimSun" w:hAnsi="SimSun" w:eastAsia="SimSun" w:cs="SimSun"/>
          <w:sz w:val="21"/>
          <w:szCs w:val="21"/>
        </w:rPr>
      </w:pPr>
      <w:r>
        <w:rPr>
          <w:rFonts w:ascii="SimSun" w:hAnsi="SimSun" w:eastAsia="SimSun" w:cs="SimSun"/>
          <w:sz w:val="21"/>
          <w:szCs w:val="21"/>
          <w:spacing w:val="-18"/>
          <w:w w:val="85"/>
        </w:rPr>
        <w:t>资料来源：贵州省大数据发展管理局。</w:t>
      </w:r>
    </w:p>
    <w:p>
      <w:pPr>
        <w:ind w:right="55" w:firstLine="514"/>
        <w:spacing w:before="260" w:line="343" w:lineRule="auto"/>
        <w:jc w:val="both"/>
        <w:rPr>
          <w:rFonts w:ascii="SimSun" w:hAnsi="SimSun" w:eastAsia="SimSun" w:cs="SimSun"/>
          <w:sz w:val="21"/>
          <w:szCs w:val="21"/>
        </w:rPr>
      </w:pPr>
      <w:r>
        <w:rPr>
          <w:rFonts w:ascii="SimSun" w:hAnsi="SimSun" w:eastAsia="SimSun" w:cs="SimSun"/>
          <w:sz w:val="21"/>
          <w:szCs w:val="21"/>
          <w:spacing w:val="6"/>
        </w:rPr>
        <w:t>2019年，为进一步巩固、提升“数博发布”的影响力，数博会按</w:t>
      </w:r>
      <w:r>
        <w:rPr>
          <w:rFonts w:ascii="SimSun" w:hAnsi="SimSun" w:eastAsia="SimSun" w:cs="SimSun"/>
          <w:sz w:val="21"/>
          <w:szCs w:val="21"/>
        </w:rPr>
        <w:t xml:space="preserve"> </w:t>
      </w:r>
      <w:r>
        <w:rPr>
          <w:rFonts w:ascii="SimSun" w:hAnsi="SimSun" w:eastAsia="SimSun" w:cs="SimSun"/>
          <w:sz w:val="21"/>
          <w:szCs w:val="21"/>
          <w:spacing w:val="2"/>
        </w:rPr>
        <w:t>“一会、 一展、 一发布、大赛及系列活动”进行策划。201</w:t>
      </w:r>
      <w:r>
        <w:rPr>
          <w:rFonts w:ascii="SimSun" w:hAnsi="SimSun" w:eastAsia="SimSun" w:cs="SimSun"/>
          <w:sz w:val="21"/>
          <w:szCs w:val="21"/>
          <w:spacing w:val="1"/>
        </w:rPr>
        <w:t>8年、2019</w:t>
      </w:r>
      <w:r>
        <w:rPr>
          <w:rFonts w:ascii="SimSun" w:hAnsi="SimSun" w:eastAsia="SimSun" w:cs="SimSun"/>
          <w:sz w:val="21"/>
          <w:szCs w:val="21"/>
        </w:rPr>
        <w:t xml:space="preserve"> </w:t>
      </w:r>
      <w:r>
        <w:rPr>
          <w:rFonts w:ascii="SimSun" w:hAnsi="SimSun" w:eastAsia="SimSun" w:cs="SimSun"/>
          <w:sz w:val="21"/>
          <w:szCs w:val="21"/>
          <w:spacing w:val="9"/>
        </w:rPr>
        <w:t>年连续两年，国家主席习近平向数博会致贺信，代表了国家领导对大</w:t>
      </w:r>
    </w:p>
    <w:p>
      <w:pPr>
        <w:ind w:left="105"/>
        <w:spacing w:line="218" w:lineRule="auto"/>
        <w:rPr>
          <w:rFonts w:ascii="SimSun" w:hAnsi="SimSun" w:eastAsia="SimSun" w:cs="SimSun"/>
          <w:sz w:val="21"/>
          <w:szCs w:val="21"/>
        </w:rPr>
      </w:pPr>
      <w:r>
        <w:rPr>
          <w:rFonts w:ascii="SimSun" w:hAnsi="SimSun" w:eastAsia="SimSun" w:cs="SimSun"/>
          <w:sz w:val="21"/>
          <w:szCs w:val="21"/>
          <w:spacing w:val="2"/>
        </w:rPr>
        <w:t>数据发展的高度重视和对贵州发展大数据的鼎力支持。</w:t>
      </w:r>
    </w:p>
    <w:p>
      <w:pPr>
        <w:pStyle w:val="BodyText"/>
        <w:spacing w:line="451" w:lineRule="auto"/>
        <w:rPr/>
      </w:pPr>
      <w:r/>
    </w:p>
    <w:p>
      <w:pPr>
        <w:ind w:left="104" w:right="44" w:firstLine="409"/>
        <w:spacing w:before="69" w:line="335" w:lineRule="auto"/>
        <w:jc w:val="both"/>
        <w:rPr>
          <w:rFonts w:ascii="KaiTi" w:hAnsi="KaiTi" w:eastAsia="KaiTi" w:cs="KaiTi"/>
          <w:sz w:val="21"/>
          <w:szCs w:val="21"/>
        </w:rPr>
      </w:pPr>
      <w:r>
        <w:rPr>
          <w:rFonts w:ascii="KaiTi" w:hAnsi="KaiTi" w:eastAsia="KaiTi" w:cs="KaiTi"/>
          <w:sz w:val="21"/>
          <w:szCs w:val="21"/>
          <w:spacing w:val="-1"/>
        </w:rPr>
        <w:t>当前，以互联网、大数据、人工智能为代表的新一代</w:t>
      </w:r>
      <w:r>
        <w:rPr>
          <w:rFonts w:ascii="KaiTi" w:hAnsi="KaiTi" w:eastAsia="KaiTi" w:cs="KaiTi"/>
          <w:sz w:val="21"/>
          <w:szCs w:val="21"/>
          <w:spacing w:val="-2"/>
        </w:rPr>
        <w:t>信息技术日新</w:t>
      </w:r>
      <w:r>
        <w:rPr>
          <w:rFonts w:ascii="KaiTi" w:hAnsi="KaiTi" w:eastAsia="KaiTi" w:cs="KaiTi"/>
          <w:sz w:val="21"/>
          <w:szCs w:val="21"/>
        </w:rPr>
        <w:t xml:space="preserve"> </w:t>
      </w:r>
      <w:r>
        <w:rPr>
          <w:rFonts w:ascii="KaiTi" w:hAnsi="KaiTi" w:eastAsia="KaiTi" w:cs="KaiTi"/>
          <w:sz w:val="21"/>
          <w:szCs w:val="21"/>
          <w:spacing w:val="-2"/>
        </w:rPr>
        <w:t>月异，给各国经济社会发展、国家管理、社会治理、人民生</w:t>
      </w:r>
      <w:r>
        <w:rPr>
          <w:rFonts w:ascii="KaiTi" w:hAnsi="KaiTi" w:eastAsia="KaiTi" w:cs="KaiTi"/>
          <w:sz w:val="21"/>
          <w:szCs w:val="21"/>
          <w:spacing w:val="-3"/>
        </w:rPr>
        <w:t>活带来重大</w:t>
      </w:r>
      <w:r>
        <w:rPr>
          <w:rFonts w:ascii="KaiTi" w:hAnsi="KaiTi" w:eastAsia="KaiTi" w:cs="KaiTi"/>
          <w:sz w:val="21"/>
          <w:szCs w:val="21"/>
        </w:rPr>
        <w:t xml:space="preserve"> </w:t>
      </w:r>
      <w:r>
        <w:rPr>
          <w:rFonts w:ascii="KaiTi" w:hAnsi="KaiTi" w:eastAsia="KaiTi" w:cs="KaiTi"/>
          <w:sz w:val="21"/>
          <w:szCs w:val="21"/>
          <w:spacing w:val="-1"/>
        </w:rPr>
        <w:t>而深远的影响。把握好大数据发展的重要机遇，促进大数据产业健康发</w:t>
      </w:r>
      <w:r>
        <w:rPr>
          <w:rFonts w:ascii="KaiTi" w:hAnsi="KaiTi" w:eastAsia="KaiTi" w:cs="KaiTi"/>
          <w:sz w:val="21"/>
          <w:szCs w:val="21"/>
          <w:spacing w:val="2"/>
        </w:rPr>
        <w:t xml:space="preserve"> </w:t>
      </w:r>
      <w:r>
        <w:rPr>
          <w:rFonts w:ascii="KaiTi" w:hAnsi="KaiTi" w:eastAsia="KaiTi" w:cs="KaiTi"/>
          <w:sz w:val="21"/>
          <w:szCs w:val="21"/>
          <w:spacing w:val="-1"/>
        </w:rPr>
        <w:t>展，处理好数据安全、网络空间治理等方面</w:t>
      </w:r>
      <w:r>
        <w:rPr>
          <w:rFonts w:ascii="KaiTi" w:hAnsi="KaiTi" w:eastAsia="KaiTi" w:cs="KaiTi"/>
          <w:sz w:val="21"/>
          <w:szCs w:val="21"/>
          <w:spacing w:val="-2"/>
        </w:rPr>
        <w:t>的挑战，需要各国加强交流</w:t>
      </w:r>
    </w:p>
    <w:p>
      <w:pPr>
        <w:ind w:left="105"/>
        <w:spacing w:before="1" w:line="222" w:lineRule="auto"/>
        <w:rPr>
          <w:rFonts w:ascii="KaiTi" w:hAnsi="KaiTi" w:eastAsia="KaiTi" w:cs="KaiTi"/>
          <w:sz w:val="21"/>
          <w:szCs w:val="21"/>
        </w:rPr>
      </w:pPr>
      <w:r>
        <w:rPr>
          <w:rFonts w:ascii="KaiTi" w:hAnsi="KaiTi" w:eastAsia="KaiTi" w:cs="KaiTi"/>
          <w:sz w:val="21"/>
          <w:szCs w:val="21"/>
          <w:spacing w:val="-4"/>
        </w:rPr>
        <w:t>互鉴、深化沟通合作。</w:t>
      </w:r>
    </w:p>
    <w:p>
      <w:pPr>
        <w:ind w:left="104" w:right="20" w:firstLine="409"/>
        <w:spacing w:before="119" w:line="333" w:lineRule="auto"/>
        <w:jc w:val="both"/>
        <w:rPr>
          <w:rFonts w:ascii="KaiTi" w:hAnsi="KaiTi" w:eastAsia="KaiTi" w:cs="KaiTi"/>
          <w:sz w:val="21"/>
          <w:szCs w:val="21"/>
        </w:rPr>
      </w:pPr>
      <w:r>
        <w:rPr>
          <w:rFonts w:ascii="KaiTi" w:hAnsi="KaiTi" w:eastAsia="KaiTi" w:cs="KaiTi"/>
          <w:sz w:val="21"/>
          <w:szCs w:val="21"/>
          <w:spacing w:val="-1"/>
        </w:rPr>
        <w:t>中国高度重视大数据发展。我们秉持创新、协调、绿色</w:t>
      </w:r>
      <w:r>
        <w:rPr>
          <w:rFonts w:ascii="KaiTi" w:hAnsi="KaiTi" w:eastAsia="KaiTi" w:cs="KaiTi"/>
          <w:sz w:val="21"/>
          <w:szCs w:val="21"/>
          <w:spacing w:val="-2"/>
        </w:rPr>
        <w:t>、开放、共</w:t>
      </w:r>
      <w:r>
        <w:rPr>
          <w:rFonts w:ascii="KaiTi" w:hAnsi="KaiTi" w:eastAsia="KaiTi" w:cs="KaiTi"/>
          <w:sz w:val="21"/>
          <w:szCs w:val="21"/>
        </w:rPr>
        <w:t xml:space="preserve"> </w:t>
      </w:r>
      <w:r>
        <w:rPr>
          <w:rFonts w:ascii="KaiTi" w:hAnsi="KaiTi" w:eastAsia="KaiTi" w:cs="KaiTi"/>
          <w:sz w:val="21"/>
          <w:szCs w:val="21"/>
          <w:spacing w:val="-1"/>
        </w:rPr>
        <w:t>享的发展理念，围绕建设网络强国、数字中国、智慧社会，全面实施国</w:t>
      </w:r>
      <w:r>
        <w:rPr>
          <w:rFonts w:ascii="KaiTi" w:hAnsi="KaiTi" w:eastAsia="KaiTi" w:cs="KaiTi"/>
          <w:sz w:val="21"/>
          <w:szCs w:val="21"/>
          <w:spacing w:val="7"/>
        </w:rPr>
        <w:t xml:space="preserve"> </w:t>
      </w:r>
      <w:r>
        <w:rPr>
          <w:rFonts w:ascii="KaiTi" w:hAnsi="KaiTi" w:eastAsia="KaiTi" w:cs="KaiTi"/>
          <w:sz w:val="21"/>
          <w:szCs w:val="21"/>
          <w:spacing w:val="-1"/>
        </w:rPr>
        <w:t>家大数据战略，助力中国经济从高速增长转向高质量发展。希望各位代</w:t>
      </w:r>
      <w:r>
        <w:rPr>
          <w:rFonts w:ascii="KaiTi" w:hAnsi="KaiTi" w:eastAsia="KaiTi" w:cs="KaiTi"/>
          <w:sz w:val="21"/>
          <w:szCs w:val="21"/>
          <w:spacing w:val="1"/>
        </w:rPr>
        <w:t xml:space="preserve"> </w:t>
      </w:r>
      <w:r>
        <w:rPr>
          <w:rFonts w:ascii="KaiTi" w:hAnsi="KaiTi" w:eastAsia="KaiTi" w:cs="KaiTi"/>
          <w:sz w:val="21"/>
          <w:szCs w:val="21"/>
        </w:rPr>
        <w:t>表和嘉宾围绕“数化万物·智在融合”的博览会主题，深入</w:t>
      </w:r>
      <w:r>
        <w:rPr>
          <w:rFonts w:ascii="KaiTi" w:hAnsi="KaiTi" w:eastAsia="KaiTi" w:cs="KaiTi"/>
          <w:sz w:val="21"/>
          <w:szCs w:val="21"/>
          <w:spacing w:val="-1"/>
        </w:rPr>
        <w:t>交流，集思</w:t>
      </w:r>
      <w:r>
        <w:rPr>
          <w:rFonts w:ascii="KaiTi" w:hAnsi="KaiTi" w:eastAsia="KaiTi" w:cs="KaiTi"/>
          <w:sz w:val="21"/>
          <w:szCs w:val="21"/>
        </w:rPr>
        <w:t xml:space="preserve"> </w:t>
      </w:r>
      <w:r>
        <w:rPr>
          <w:rFonts w:ascii="KaiTi" w:hAnsi="KaiTi" w:eastAsia="KaiTi" w:cs="KaiTi"/>
          <w:sz w:val="21"/>
          <w:szCs w:val="21"/>
          <w:spacing w:val="-2"/>
        </w:rPr>
        <w:t>广益，共同推动大数据产业创新发展，共创智慧生活，造福世界各国人</w:t>
      </w:r>
    </w:p>
    <w:p>
      <w:pPr>
        <w:ind w:left="105"/>
        <w:spacing w:line="220" w:lineRule="auto"/>
        <w:rPr>
          <w:rFonts w:ascii="KaiTi" w:hAnsi="KaiTi" w:eastAsia="KaiTi" w:cs="KaiTi"/>
          <w:sz w:val="21"/>
          <w:szCs w:val="21"/>
        </w:rPr>
      </w:pPr>
      <w:r>
        <w:rPr>
          <w:rFonts w:ascii="KaiTi" w:hAnsi="KaiTi" w:eastAsia="KaiTi" w:cs="KaiTi"/>
          <w:sz w:val="21"/>
          <w:szCs w:val="21"/>
          <w:spacing w:val="-4"/>
        </w:rPr>
        <w:t>民，共同推动构建人类命运共同体。</w:t>
      </w:r>
    </w:p>
    <w:p>
      <w:pPr>
        <w:spacing w:before="163" w:line="223" w:lineRule="auto"/>
        <w:jc w:val="right"/>
        <w:rPr>
          <w:rFonts w:ascii="KaiTi" w:hAnsi="KaiTi" w:eastAsia="KaiTi" w:cs="KaiTi"/>
          <w:sz w:val="21"/>
          <w:szCs w:val="21"/>
        </w:rPr>
      </w:pPr>
      <w:r>
        <w:rPr>
          <w:rFonts w:ascii="KaiTi" w:hAnsi="KaiTi" w:eastAsia="KaiTi" w:cs="KaiTi"/>
          <w:sz w:val="21"/>
          <w:szCs w:val="21"/>
          <w:spacing w:val="3"/>
        </w:rPr>
        <w:t>——习近平向2018中国国际大数据产业博览会致贺</w:t>
      </w:r>
      <w:r>
        <w:rPr>
          <w:rFonts w:ascii="KaiTi" w:hAnsi="KaiTi" w:eastAsia="KaiTi" w:cs="KaiTi"/>
          <w:sz w:val="21"/>
          <w:szCs w:val="21"/>
          <w:spacing w:val="2"/>
        </w:rPr>
        <w:t>信①</w:t>
      </w:r>
    </w:p>
    <w:p>
      <w:pPr>
        <w:ind w:left="434"/>
        <w:spacing w:before="259" w:line="217" w:lineRule="auto"/>
        <w:rPr>
          <w:rFonts w:ascii="SimSun" w:hAnsi="SimSun" w:eastAsia="SimSun" w:cs="SimSun"/>
          <w:sz w:val="21"/>
          <w:szCs w:val="21"/>
        </w:rPr>
      </w:pPr>
      <w:r>
        <w:rPr>
          <w:rFonts w:ascii="SimSun" w:hAnsi="SimSun" w:eastAsia="SimSun" w:cs="SimSun"/>
          <w:sz w:val="21"/>
          <w:szCs w:val="21"/>
          <w:spacing w:val="-21"/>
          <w:w w:val="90"/>
        </w:rPr>
        <w:t>①</w:t>
      </w:r>
      <w:r>
        <w:rPr>
          <w:rFonts w:ascii="SimSun" w:hAnsi="SimSun" w:eastAsia="SimSun" w:cs="SimSun"/>
          <w:sz w:val="21"/>
          <w:szCs w:val="21"/>
          <w:spacing w:val="74"/>
        </w:rPr>
        <w:t xml:space="preserve"> </w:t>
      </w:r>
      <w:r>
        <w:rPr>
          <w:rFonts w:ascii="SimSun" w:hAnsi="SimSun" w:eastAsia="SimSun" w:cs="SimSun"/>
          <w:sz w:val="21"/>
          <w:szCs w:val="21"/>
          <w:spacing w:val="-21"/>
          <w:w w:val="90"/>
        </w:rPr>
        <w:t>习近平向2018中国国际大数据产业博览会致贺信.中国政府网，2018-05-26.</w:t>
      </w:r>
    </w:p>
    <w:p>
      <w:pPr>
        <w:spacing w:line="217" w:lineRule="auto"/>
        <w:sectPr>
          <w:footerReference w:type="default" r:id="rId243"/>
          <w:pgSz w:w="8370" w:h="12670"/>
          <w:pgMar w:top="400" w:right="902" w:bottom="688" w:left="835" w:header="0" w:footer="479" w:gutter="0"/>
        </w:sectPr>
        <w:rPr>
          <w:rFonts w:ascii="SimSun" w:hAnsi="SimSun" w:eastAsia="SimSun" w:cs="SimSun"/>
          <w:sz w:val="21"/>
          <w:szCs w:val="21"/>
        </w:rPr>
      </w:pPr>
    </w:p>
    <w:p>
      <w:pPr>
        <w:pStyle w:val="BodyText"/>
        <w:spacing w:line="465" w:lineRule="auto"/>
        <w:rPr/>
      </w:pPr>
      <w:r/>
    </w:p>
    <w:p>
      <w:pPr>
        <w:ind w:left="112"/>
        <w:spacing w:before="55" w:line="219" w:lineRule="auto"/>
        <w:rPr>
          <w:rFonts w:ascii="SimSun" w:hAnsi="SimSun" w:eastAsia="SimSun" w:cs="SimSun"/>
          <w:sz w:val="17"/>
          <w:szCs w:val="17"/>
        </w:rPr>
      </w:pPr>
      <w:r>
        <w:rPr>
          <w:rFonts w:ascii="SimSun" w:hAnsi="SimSun" w:eastAsia="SimSun" w:cs="SimSun"/>
          <w:sz w:val="17"/>
          <w:szCs w:val="17"/>
          <w:b/>
          <w:bCs/>
          <w:color w:val="002E9C"/>
          <w:spacing w:val="5"/>
        </w:rPr>
        <w:t>数据治理之路——贵州实践</w:t>
      </w:r>
    </w:p>
    <w:p>
      <w:pPr>
        <w:pStyle w:val="BodyText"/>
        <w:spacing w:line="242" w:lineRule="auto"/>
        <w:rPr/>
      </w:pPr>
      <w:r/>
    </w:p>
    <w:p>
      <w:pPr>
        <w:ind w:left="109" w:right="20" w:firstLine="440"/>
        <w:spacing w:before="72" w:line="294" w:lineRule="auto"/>
        <w:jc w:val="both"/>
        <w:rPr>
          <w:rFonts w:ascii="KaiTi" w:hAnsi="KaiTi" w:eastAsia="KaiTi" w:cs="KaiTi"/>
          <w:sz w:val="22"/>
          <w:szCs w:val="22"/>
        </w:rPr>
      </w:pPr>
      <w:r>
        <w:rPr>
          <w:rFonts w:ascii="KaiTi" w:hAnsi="KaiTi" w:eastAsia="KaiTi" w:cs="KaiTi"/>
          <w:sz w:val="22"/>
          <w:szCs w:val="22"/>
          <w:spacing w:val="-12"/>
        </w:rPr>
        <w:t>当前，以互联网、大数据、人工智能为代表的</w:t>
      </w:r>
      <w:r>
        <w:rPr>
          <w:rFonts w:ascii="KaiTi" w:hAnsi="KaiTi" w:eastAsia="KaiTi" w:cs="KaiTi"/>
          <w:sz w:val="22"/>
          <w:szCs w:val="22"/>
          <w:spacing w:val="-13"/>
        </w:rPr>
        <w:t>新一代信息技术蓬勃</w:t>
      </w:r>
      <w:r>
        <w:rPr>
          <w:rFonts w:ascii="KaiTi" w:hAnsi="KaiTi" w:eastAsia="KaiTi" w:cs="KaiTi"/>
          <w:sz w:val="22"/>
          <w:szCs w:val="22"/>
        </w:rPr>
        <w:t xml:space="preserve">  </w:t>
      </w:r>
      <w:r>
        <w:rPr>
          <w:rFonts w:ascii="KaiTi" w:hAnsi="KaiTi" w:eastAsia="KaiTi" w:cs="KaiTi"/>
          <w:sz w:val="22"/>
          <w:szCs w:val="22"/>
          <w:spacing w:val="-9"/>
        </w:rPr>
        <w:t>发展，对各国经济发展、社会进步、人民生活带来重大而深远的影响。</w:t>
      </w:r>
      <w:r>
        <w:rPr>
          <w:rFonts w:ascii="KaiTi" w:hAnsi="KaiTi" w:eastAsia="KaiTi" w:cs="KaiTi"/>
          <w:sz w:val="22"/>
          <w:szCs w:val="22"/>
          <w:spacing w:val="17"/>
        </w:rPr>
        <w:t xml:space="preserve"> </w:t>
      </w:r>
      <w:r>
        <w:rPr>
          <w:rFonts w:ascii="KaiTi" w:hAnsi="KaiTi" w:eastAsia="KaiTi" w:cs="KaiTi"/>
          <w:sz w:val="22"/>
          <w:szCs w:val="22"/>
          <w:spacing w:val="-11"/>
        </w:rPr>
        <w:t>各国需要加强合作，深化交流，共同把握好数字化、网络化、智能化发</w:t>
      </w:r>
      <w:r>
        <w:rPr>
          <w:rFonts w:ascii="KaiTi" w:hAnsi="KaiTi" w:eastAsia="KaiTi" w:cs="KaiTi"/>
          <w:sz w:val="22"/>
          <w:szCs w:val="22"/>
          <w:spacing w:val="-11"/>
        </w:rPr>
        <w:t xml:space="preserve"> </w:t>
      </w:r>
      <w:r>
        <w:rPr>
          <w:rFonts w:ascii="KaiTi" w:hAnsi="KaiTi" w:eastAsia="KaiTi" w:cs="KaiTi"/>
          <w:sz w:val="22"/>
          <w:szCs w:val="22"/>
          <w:spacing w:val="-12"/>
        </w:rPr>
        <w:t>展机遇，处理好大数据发展在法律、安全、政府治理等方面挑战。</w:t>
      </w:r>
    </w:p>
    <w:p>
      <w:pPr>
        <w:ind w:left="110" w:right="40" w:firstLine="440"/>
        <w:spacing w:before="109" w:line="300" w:lineRule="auto"/>
        <w:jc w:val="both"/>
        <w:rPr>
          <w:rFonts w:ascii="KaiTi" w:hAnsi="KaiTi" w:eastAsia="KaiTi" w:cs="KaiTi"/>
          <w:sz w:val="22"/>
          <w:szCs w:val="22"/>
        </w:rPr>
      </w:pPr>
      <w:r>
        <w:rPr>
          <w:rFonts w:ascii="KaiTi" w:hAnsi="KaiTi" w:eastAsia="KaiTi" w:cs="KaiTi"/>
          <w:sz w:val="22"/>
          <w:szCs w:val="22"/>
          <w:spacing w:val="-10"/>
        </w:rPr>
        <w:t>中国高度重视大数据产业发展，愿同各国共享数字经济发展机遇，</w:t>
      </w:r>
      <w:r>
        <w:rPr>
          <w:rFonts w:ascii="KaiTi" w:hAnsi="KaiTi" w:eastAsia="KaiTi" w:cs="KaiTi"/>
          <w:sz w:val="22"/>
          <w:szCs w:val="22"/>
          <w:spacing w:val="8"/>
        </w:rPr>
        <w:t xml:space="preserve"> </w:t>
      </w:r>
      <w:r>
        <w:rPr>
          <w:rFonts w:ascii="KaiTi" w:hAnsi="KaiTi" w:eastAsia="KaiTi" w:cs="KaiTi"/>
          <w:sz w:val="22"/>
          <w:szCs w:val="22"/>
          <w:spacing w:val="-4"/>
        </w:rPr>
        <w:t>通过探索新技术、新业态、新模式，共同探寻新</w:t>
      </w:r>
      <w:r>
        <w:rPr>
          <w:rFonts w:ascii="KaiTi" w:hAnsi="KaiTi" w:eastAsia="KaiTi" w:cs="KaiTi"/>
          <w:sz w:val="22"/>
          <w:szCs w:val="22"/>
          <w:spacing w:val="-5"/>
        </w:rPr>
        <w:t>的增长动能和发展路</w:t>
      </w:r>
      <w:r>
        <w:rPr>
          <w:rFonts w:ascii="KaiTi" w:hAnsi="KaiTi" w:eastAsia="KaiTi" w:cs="KaiTi"/>
          <w:sz w:val="22"/>
          <w:szCs w:val="22"/>
        </w:rPr>
        <w:t xml:space="preserve"> </w:t>
      </w:r>
      <w:r>
        <w:rPr>
          <w:rFonts w:ascii="KaiTi" w:hAnsi="KaiTi" w:eastAsia="KaiTi" w:cs="KaiTi"/>
          <w:sz w:val="22"/>
          <w:szCs w:val="22"/>
          <w:spacing w:val="-11"/>
        </w:rPr>
        <w:t>径。希望各位代表和嘉宾围绕“创新发展·数说未来”的</w:t>
      </w:r>
      <w:r>
        <w:rPr>
          <w:rFonts w:ascii="KaiTi" w:hAnsi="KaiTi" w:eastAsia="KaiTi" w:cs="KaiTi"/>
          <w:sz w:val="22"/>
          <w:szCs w:val="22"/>
          <w:spacing w:val="-12"/>
        </w:rPr>
        <w:t>主题，共商大</w:t>
      </w:r>
      <w:r>
        <w:rPr>
          <w:rFonts w:ascii="KaiTi" w:hAnsi="KaiTi" w:eastAsia="KaiTi" w:cs="KaiTi"/>
          <w:sz w:val="22"/>
          <w:szCs w:val="22"/>
        </w:rPr>
        <w:t xml:space="preserve"> </w:t>
      </w:r>
      <w:r>
        <w:rPr>
          <w:rFonts w:ascii="KaiTi" w:hAnsi="KaiTi" w:eastAsia="KaiTi" w:cs="KaiTi"/>
          <w:sz w:val="22"/>
          <w:szCs w:val="22"/>
          <w:spacing w:val="-11"/>
        </w:rPr>
        <w:t>数据产业发展与合作大计，为推动各国共同发展、构建人类命运共同体</w:t>
      </w:r>
      <w:r>
        <w:rPr>
          <w:rFonts w:ascii="KaiTi" w:hAnsi="KaiTi" w:eastAsia="KaiTi" w:cs="KaiTi"/>
          <w:sz w:val="22"/>
          <w:szCs w:val="22"/>
          <w:spacing w:val="11"/>
        </w:rPr>
        <w:t xml:space="preserve"> </w:t>
      </w:r>
      <w:r>
        <w:rPr>
          <w:rFonts w:ascii="KaiTi" w:hAnsi="KaiTi" w:eastAsia="KaiTi" w:cs="KaiTi"/>
          <w:sz w:val="22"/>
          <w:szCs w:val="22"/>
          <w:spacing w:val="-13"/>
        </w:rPr>
        <w:t>作出贡献。</w:t>
      </w:r>
    </w:p>
    <w:p>
      <w:pPr>
        <w:ind w:left="1520"/>
        <w:spacing w:before="124" w:line="223" w:lineRule="auto"/>
        <w:tabs>
          <w:tab w:val="left" w:pos="1948"/>
        </w:tabs>
        <w:rPr>
          <w:rFonts w:ascii="KaiTi" w:hAnsi="KaiTi" w:eastAsia="KaiTi" w:cs="KaiTi"/>
          <w:sz w:val="22"/>
          <w:szCs w:val="22"/>
        </w:rPr>
      </w:pPr>
      <w:r>
        <w:rPr>
          <w:rFonts w:ascii="KaiTi" w:hAnsi="KaiTi" w:eastAsia="KaiTi" w:cs="KaiTi"/>
          <w:sz w:val="22"/>
          <w:szCs w:val="22"/>
          <w:strike/>
        </w:rPr>
        <w:tab/>
      </w:r>
      <w:r>
        <w:rPr>
          <w:rFonts w:ascii="KaiTi" w:hAnsi="KaiTi" w:eastAsia="KaiTi" w:cs="KaiTi"/>
          <w:sz w:val="22"/>
          <w:szCs w:val="22"/>
          <w:spacing w:val="-84"/>
        </w:rPr>
        <w:t xml:space="preserve"> </w:t>
      </w:r>
      <w:r>
        <w:rPr>
          <w:rFonts w:ascii="KaiTi" w:hAnsi="KaiTi" w:eastAsia="KaiTi" w:cs="KaiTi"/>
          <w:sz w:val="22"/>
          <w:szCs w:val="22"/>
          <w:spacing w:val="-13"/>
        </w:rPr>
        <w:t>-习近平向2019中国国际大数据产业博览会致贺信①</w:t>
      </w:r>
    </w:p>
    <w:p>
      <w:pPr>
        <w:pStyle w:val="BodyText"/>
        <w:spacing w:line="433" w:lineRule="auto"/>
        <w:rPr/>
      </w:pPr>
      <w:r/>
    </w:p>
    <w:p>
      <w:pPr>
        <w:ind w:left="109" w:firstLine="440"/>
        <w:spacing w:before="71" w:line="336" w:lineRule="auto"/>
        <w:jc w:val="both"/>
        <w:rPr>
          <w:rFonts w:ascii="SimSun" w:hAnsi="SimSun" w:eastAsia="SimSun" w:cs="SimSun"/>
          <w:sz w:val="22"/>
          <w:szCs w:val="22"/>
        </w:rPr>
      </w:pPr>
      <w:r>
        <w:rPr>
          <w:rFonts w:ascii="SimSun" w:hAnsi="SimSun" w:eastAsia="SimSun" w:cs="SimSun"/>
          <w:sz w:val="22"/>
          <w:szCs w:val="22"/>
          <w:spacing w:val="4"/>
        </w:rPr>
        <w:t>受新冠肺炎疫情影响，2020年未举办中</w:t>
      </w:r>
      <w:r>
        <w:rPr>
          <w:rFonts w:ascii="SimSun" w:hAnsi="SimSun" w:eastAsia="SimSun" w:cs="SimSun"/>
          <w:sz w:val="22"/>
          <w:szCs w:val="22"/>
          <w:spacing w:val="3"/>
        </w:rPr>
        <w:t>国国际大数据产业博览 </w:t>
      </w:r>
      <w:r>
        <w:rPr>
          <w:rFonts w:ascii="SimSun" w:hAnsi="SimSun" w:eastAsia="SimSun" w:cs="SimSun"/>
          <w:sz w:val="22"/>
          <w:szCs w:val="22"/>
          <w:spacing w:val="-4"/>
        </w:rPr>
        <w:t>会，而是围绕打造“国际性盛会、世界级平台”和“永不落幕</w:t>
      </w:r>
      <w:r>
        <w:rPr>
          <w:rFonts w:ascii="SimSun" w:hAnsi="SimSun" w:eastAsia="SimSun" w:cs="SimSun"/>
          <w:sz w:val="22"/>
          <w:szCs w:val="22"/>
          <w:spacing w:val="-5"/>
        </w:rPr>
        <w:t>的数博</w:t>
      </w:r>
      <w:r>
        <w:rPr>
          <w:rFonts w:ascii="SimSun" w:hAnsi="SimSun" w:eastAsia="SimSun" w:cs="SimSun"/>
          <w:sz w:val="22"/>
          <w:szCs w:val="22"/>
        </w:rPr>
        <w:t xml:space="preserve">  </w:t>
      </w:r>
      <w:r>
        <w:rPr>
          <w:rFonts w:ascii="SimSun" w:hAnsi="SimSun" w:eastAsia="SimSun" w:cs="SimSun"/>
          <w:sz w:val="22"/>
          <w:szCs w:val="22"/>
          <w:spacing w:val="-4"/>
        </w:rPr>
        <w:t>会”目标，于2020年下半年举办系列区域性活动。②回望数博会5年，</w:t>
      </w:r>
      <w:r>
        <w:rPr>
          <w:rFonts w:ascii="SimSun" w:hAnsi="SimSun" w:eastAsia="SimSun" w:cs="SimSun"/>
          <w:sz w:val="22"/>
          <w:szCs w:val="22"/>
          <w:spacing w:val="1"/>
        </w:rPr>
        <w:t xml:space="preserve"> </w:t>
      </w:r>
      <w:r>
        <w:rPr>
          <w:rFonts w:ascii="SimSun" w:hAnsi="SimSun" w:eastAsia="SimSun" w:cs="SimSun"/>
          <w:sz w:val="22"/>
          <w:szCs w:val="22"/>
          <w:spacing w:val="-4"/>
        </w:rPr>
        <w:t>嘉宾规格提升、组织形式不断创新、参会规模不断扩大、参会成果更</w:t>
      </w:r>
      <w:r>
        <w:rPr>
          <w:rFonts w:ascii="SimSun" w:hAnsi="SimSun" w:eastAsia="SimSun" w:cs="SimSun"/>
          <w:sz w:val="22"/>
          <w:szCs w:val="22"/>
        </w:rPr>
        <w:t xml:space="preserve">  </w:t>
      </w:r>
      <w:r>
        <w:rPr>
          <w:rFonts w:ascii="SimSun" w:hAnsi="SimSun" w:eastAsia="SimSun" w:cs="SimSun"/>
          <w:sz w:val="22"/>
          <w:szCs w:val="22"/>
          <w:spacing w:val="-4"/>
        </w:rPr>
        <w:t>加丰富。数博会已成为贵州的地标性活动，代表中国向全世界展示大</w:t>
      </w:r>
    </w:p>
    <w:p>
      <w:pPr>
        <w:ind w:left="110"/>
        <w:spacing w:line="219" w:lineRule="auto"/>
        <w:rPr>
          <w:rFonts w:ascii="SimSun" w:hAnsi="SimSun" w:eastAsia="SimSun" w:cs="SimSun"/>
          <w:sz w:val="22"/>
          <w:szCs w:val="22"/>
        </w:rPr>
      </w:pPr>
      <w:r>
        <w:rPr>
          <w:rFonts w:ascii="SimSun" w:hAnsi="SimSun" w:eastAsia="SimSun" w:cs="SimSun"/>
          <w:sz w:val="22"/>
          <w:szCs w:val="22"/>
          <w:spacing w:val="-10"/>
        </w:rPr>
        <w:t>数据发展成果。</w:t>
      </w:r>
    </w:p>
    <w:p>
      <w:pPr>
        <w:pStyle w:val="BodyText"/>
        <w:spacing w:line="407" w:lineRule="auto"/>
        <w:rPr/>
      </w:pPr>
      <w:r/>
    </w:p>
    <w:p>
      <w:pPr>
        <w:ind w:left="553"/>
        <w:spacing w:before="89" w:line="222" w:lineRule="auto"/>
        <w:outlineLvl w:val="0"/>
        <w:rPr>
          <w:rFonts w:ascii="YouYuan" w:hAnsi="YouYuan" w:eastAsia="YouYuan" w:cs="YouYuan"/>
          <w:sz w:val="27"/>
          <w:szCs w:val="27"/>
        </w:rPr>
      </w:pPr>
      <w:r>
        <w:rPr>
          <w:rFonts w:ascii="YouYuan" w:hAnsi="YouYuan" w:eastAsia="YouYuan" w:cs="YouYuan"/>
          <w:sz w:val="27"/>
          <w:szCs w:val="27"/>
          <w:b/>
          <w:bCs/>
          <w:color w:val="0035B1"/>
          <w:spacing w:val="-14"/>
        </w:rPr>
        <w:t>3.2</w:t>
      </w:r>
      <w:r>
        <w:rPr>
          <w:rFonts w:ascii="YouYuan" w:hAnsi="YouYuan" w:eastAsia="YouYuan" w:cs="YouYuan"/>
          <w:sz w:val="27"/>
          <w:szCs w:val="27"/>
          <w:color w:val="0035B1"/>
          <w:spacing w:val="108"/>
        </w:rPr>
        <w:t xml:space="preserve"> </w:t>
      </w:r>
      <w:r>
        <w:rPr>
          <w:rFonts w:ascii="YouYuan" w:hAnsi="YouYuan" w:eastAsia="YouYuan" w:cs="YouYuan"/>
          <w:sz w:val="27"/>
          <w:szCs w:val="27"/>
          <w:b/>
          <w:bCs/>
          <w:color w:val="0035B1"/>
          <w:spacing w:val="-14"/>
        </w:rPr>
        <w:t>从数据治理体系框架看贵州实践</w:t>
      </w:r>
    </w:p>
    <w:p>
      <w:pPr>
        <w:pStyle w:val="BodyText"/>
        <w:spacing w:line="320" w:lineRule="auto"/>
        <w:rPr/>
      </w:pPr>
      <w:r/>
    </w:p>
    <w:p>
      <w:pPr>
        <w:ind w:right="100" w:firstLine="550"/>
        <w:spacing w:before="72" w:line="336" w:lineRule="auto"/>
        <w:jc w:val="both"/>
        <w:rPr>
          <w:rFonts w:ascii="SimSun" w:hAnsi="SimSun" w:eastAsia="SimSun" w:cs="SimSun"/>
          <w:sz w:val="22"/>
          <w:szCs w:val="22"/>
        </w:rPr>
      </w:pPr>
      <w:r>
        <w:rPr>
          <w:rFonts w:ascii="SimSun" w:hAnsi="SimSun" w:eastAsia="SimSun" w:cs="SimSun"/>
          <w:sz w:val="22"/>
          <w:szCs w:val="22"/>
          <w:spacing w:val="-5"/>
        </w:rPr>
        <w:t>随着贵州省大数据战略的深入实施，贵州省从“科技洼地”跳上</w:t>
      </w:r>
      <w:r>
        <w:rPr>
          <w:rFonts w:ascii="SimSun" w:hAnsi="SimSun" w:eastAsia="SimSun" w:cs="SimSun"/>
          <w:sz w:val="22"/>
          <w:szCs w:val="22"/>
          <w:spacing w:val="18"/>
        </w:rPr>
        <w:t xml:space="preserve"> </w:t>
      </w:r>
      <w:r>
        <w:rPr>
          <w:rFonts w:ascii="SimSun" w:hAnsi="SimSun" w:eastAsia="SimSun" w:cs="SimSun"/>
          <w:sz w:val="22"/>
          <w:szCs w:val="22"/>
          <w:spacing w:val="-1"/>
        </w:rPr>
        <w:t>“数据高地”,走上了以大数据产业为核心的跨越发展之路。7年时间</w:t>
      </w:r>
      <w:r>
        <w:rPr>
          <w:rFonts w:ascii="SimSun" w:hAnsi="SimSun" w:eastAsia="SimSun" w:cs="SimSun"/>
          <w:sz w:val="22"/>
          <w:szCs w:val="22"/>
          <w:spacing w:val="11"/>
        </w:rPr>
        <w:t xml:space="preserve"> </w:t>
      </w:r>
      <w:r>
        <w:rPr>
          <w:rFonts w:ascii="SimSun" w:hAnsi="SimSun" w:eastAsia="SimSun" w:cs="SimSun"/>
          <w:sz w:val="22"/>
          <w:szCs w:val="22"/>
          <w:spacing w:val="-1"/>
        </w:rPr>
        <w:t>里，贵州的数据治理探索之路稳扎稳打，小步快走，出台了一揽子政</w:t>
      </w:r>
    </w:p>
    <w:p>
      <w:pPr>
        <w:ind w:left="110"/>
        <w:spacing w:before="1" w:line="218" w:lineRule="auto"/>
        <w:rPr>
          <w:rFonts w:ascii="SimSun" w:hAnsi="SimSun" w:eastAsia="SimSun" w:cs="SimSun"/>
          <w:sz w:val="22"/>
          <w:szCs w:val="22"/>
        </w:rPr>
      </w:pPr>
      <w:r>
        <w:rPr>
          <w:rFonts w:ascii="SimSun" w:hAnsi="SimSun" w:eastAsia="SimSun" w:cs="SimSun"/>
          <w:sz w:val="22"/>
          <w:szCs w:val="22"/>
          <w:spacing w:val="-4"/>
        </w:rPr>
        <w:t>策、开创了一种体制、优化了一套机制、颁布了一批标准、建设了一</w:t>
      </w:r>
    </w:p>
    <w:p>
      <w:pPr>
        <w:pStyle w:val="BodyText"/>
        <w:spacing w:line="309" w:lineRule="auto"/>
        <w:rPr/>
      </w:pPr>
      <w:r/>
    </w:p>
    <w:p>
      <w:pPr>
        <w:ind w:left="459"/>
        <w:spacing w:before="55" w:line="217" w:lineRule="auto"/>
        <w:rPr>
          <w:rFonts w:ascii="SimSun" w:hAnsi="SimSun" w:eastAsia="SimSun" w:cs="SimSun"/>
          <w:sz w:val="17"/>
          <w:szCs w:val="17"/>
        </w:rPr>
      </w:pPr>
      <w:r>
        <w:rPr>
          <w:rFonts w:ascii="SimSun" w:hAnsi="SimSun" w:eastAsia="SimSun" w:cs="SimSun"/>
          <w:sz w:val="17"/>
          <w:szCs w:val="17"/>
          <w:spacing w:val="-6"/>
        </w:rPr>
        <w:t>①  习近平向2019中国国际大数据产业博览会致贺信.中国政府网，2019-05-26.</w:t>
      </w:r>
    </w:p>
    <w:p>
      <w:pPr>
        <w:ind w:left="110" w:right="43" w:firstLine="359"/>
        <w:spacing w:before="61" w:line="251" w:lineRule="auto"/>
        <w:rPr>
          <w:rFonts w:ascii="SimSun" w:hAnsi="SimSun" w:eastAsia="SimSun" w:cs="SimSun"/>
          <w:sz w:val="17"/>
          <w:szCs w:val="17"/>
        </w:rPr>
      </w:pPr>
      <w:r>
        <w:rPr>
          <w:rFonts w:ascii="SimSun" w:hAnsi="SimSun" w:eastAsia="SimSun" w:cs="SimSun"/>
          <w:sz w:val="17"/>
          <w:szCs w:val="17"/>
          <w:spacing w:val="-4"/>
        </w:rPr>
        <w:t>②</w:t>
      </w:r>
      <w:r>
        <w:rPr>
          <w:rFonts w:ascii="SimSun" w:hAnsi="SimSun" w:eastAsia="SimSun" w:cs="SimSun"/>
          <w:sz w:val="17"/>
          <w:szCs w:val="17"/>
          <w:spacing w:val="60"/>
        </w:rPr>
        <w:t xml:space="preserve"> </w:t>
      </w:r>
      <w:r>
        <w:rPr>
          <w:rFonts w:ascii="SimSun" w:hAnsi="SimSun" w:eastAsia="SimSun" w:cs="SimSun"/>
          <w:sz w:val="17"/>
          <w:szCs w:val="17"/>
          <w:spacing w:val="-4"/>
        </w:rPr>
        <w:t>数博会执委会关于开展“永不落幕的数博会</w:t>
      </w:r>
      <w:r>
        <w:rPr>
          <w:rFonts w:ascii="SimSun" w:hAnsi="SimSun" w:eastAsia="SimSun" w:cs="SimSun"/>
          <w:sz w:val="17"/>
          <w:szCs w:val="17"/>
          <w:spacing w:val="-5"/>
        </w:rPr>
        <w:t>——2020全球传播行动”的通知.数博</w:t>
      </w:r>
      <w:r>
        <w:rPr>
          <w:rFonts w:ascii="SimSun" w:hAnsi="SimSun" w:eastAsia="SimSun" w:cs="SimSun"/>
          <w:sz w:val="17"/>
          <w:szCs w:val="17"/>
        </w:rPr>
        <w:t xml:space="preserve"> </w:t>
      </w:r>
      <w:r>
        <w:rPr>
          <w:rFonts w:ascii="SimSun" w:hAnsi="SimSun" w:eastAsia="SimSun" w:cs="SimSun"/>
          <w:sz w:val="17"/>
          <w:szCs w:val="17"/>
          <w:spacing w:val="-11"/>
        </w:rPr>
        <w:t>会官网，2020-05-14.</w:t>
      </w:r>
    </w:p>
    <w:p>
      <w:pPr>
        <w:spacing w:line="251" w:lineRule="auto"/>
        <w:sectPr>
          <w:footerReference w:type="default" r:id="rId246"/>
          <w:pgSz w:w="8370" w:h="12670"/>
          <w:pgMar w:top="400" w:right="869" w:bottom="689" w:left="810" w:header="0" w:footer="520" w:gutter="0"/>
        </w:sectPr>
        <w:rPr>
          <w:rFonts w:ascii="SimSun" w:hAnsi="SimSun" w:eastAsia="SimSun" w:cs="SimSun"/>
          <w:sz w:val="17"/>
          <w:szCs w:val="17"/>
        </w:rPr>
      </w:pPr>
    </w:p>
    <w:p>
      <w:pPr>
        <w:pStyle w:val="BodyText"/>
        <w:spacing w:line="438" w:lineRule="auto"/>
        <w:rPr/>
      </w:pPr>
      <w:r/>
    </w:p>
    <w:p>
      <w:pPr>
        <w:spacing w:before="62" w:line="221" w:lineRule="auto"/>
        <w:jc w:val="right"/>
        <w:rPr>
          <w:rFonts w:ascii="SimHei" w:hAnsi="SimHei" w:eastAsia="SimHei" w:cs="SimHei"/>
          <w:sz w:val="19"/>
          <w:szCs w:val="19"/>
        </w:rPr>
      </w:pPr>
      <w:r>
        <w:rPr>
          <w:rFonts w:ascii="SimHei" w:hAnsi="SimHei" w:eastAsia="SimHei" w:cs="SimHei"/>
          <w:sz w:val="19"/>
          <w:szCs w:val="19"/>
          <w:b/>
          <w:bCs/>
          <w:color w:val="2854CE"/>
          <w:spacing w:val="-6"/>
        </w:rPr>
        <w:t>第3章</w:t>
      </w:r>
      <w:r>
        <w:rPr>
          <w:rFonts w:ascii="SimHei" w:hAnsi="SimHei" w:eastAsia="SimHei" w:cs="SimHei"/>
          <w:sz w:val="19"/>
          <w:szCs w:val="19"/>
          <w:color w:val="2854CE"/>
          <w:spacing w:val="-6"/>
        </w:rPr>
        <w:t xml:space="preserve">  </w:t>
      </w:r>
      <w:r>
        <w:rPr>
          <w:rFonts w:ascii="SimHei" w:hAnsi="SimHei" w:eastAsia="SimHei" w:cs="SimHei"/>
          <w:sz w:val="19"/>
          <w:szCs w:val="19"/>
          <w:b/>
          <w:bCs/>
          <w:color w:val="2854CE"/>
          <w:spacing w:val="-6"/>
        </w:rPr>
        <w:t>贵州数据治理概貌</w:t>
      </w:r>
    </w:p>
    <w:p>
      <w:pPr>
        <w:pStyle w:val="BodyText"/>
        <w:spacing w:line="274" w:lineRule="auto"/>
        <w:rPr/>
      </w:pPr>
      <w:r/>
    </w:p>
    <w:p>
      <w:pPr>
        <w:spacing w:before="72" w:line="399" w:lineRule="exact"/>
        <w:rPr>
          <w:rFonts w:ascii="SimSun" w:hAnsi="SimSun" w:eastAsia="SimSun" w:cs="SimSun"/>
          <w:sz w:val="22"/>
          <w:szCs w:val="22"/>
        </w:rPr>
      </w:pPr>
      <w:r>
        <w:rPr>
          <w:rFonts w:ascii="SimSun" w:hAnsi="SimSun" w:eastAsia="SimSun" w:cs="SimSun"/>
          <w:sz w:val="22"/>
          <w:szCs w:val="22"/>
          <w:spacing w:val="-4"/>
          <w:position w:val="13"/>
        </w:rPr>
        <w:t>批项目、统筹了一批数据、推进了一批应用，逐步在全省营造出良好</w:t>
      </w:r>
    </w:p>
    <w:p>
      <w:pPr>
        <w:spacing w:line="218" w:lineRule="auto"/>
        <w:rPr>
          <w:rFonts w:ascii="SimSun" w:hAnsi="SimSun" w:eastAsia="SimSun" w:cs="SimSun"/>
          <w:sz w:val="22"/>
          <w:szCs w:val="22"/>
        </w:rPr>
      </w:pPr>
      <w:r>
        <w:rPr>
          <w:rFonts w:ascii="SimSun" w:hAnsi="SimSun" w:eastAsia="SimSun" w:cs="SimSun"/>
          <w:sz w:val="22"/>
          <w:szCs w:val="22"/>
          <w:spacing w:val="-8"/>
        </w:rPr>
        <w:t>的数据治理环境，也为其他省份提供了借鉴示范。</w:t>
      </w:r>
    </w:p>
    <w:p>
      <w:pPr>
        <w:ind w:right="24" w:firstLine="460"/>
        <w:spacing w:before="133" w:line="328" w:lineRule="auto"/>
        <w:jc w:val="both"/>
        <w:rPr>
          <w:rFonts w:ascii="SimSun" w:hAnsi="SimSun" w:eastAsia="SimSun" w:cs="SimSun"/>
          <w:sz w:val="22"/>
          <w:szCs w:val="22"/>
        </w:rPr>
      </w:pPr>
      <w:r>
        <w:rPr>
          <w:rFonts w:ascii="SimSun" w:hAnsi="SimSun" w:eastAsia="SimSun" w:cs="SimSun"/>
          <w:sz w:val="22"/>
          <w:szCs w:val="22"/>
        </w:rPr>
        <w:t>回顾数据治理系列丛书《数据治理之论》,在数据治理体</w:t>
      </w:r>
      <w:r>
        <w:rPr>
          <w:rFonts w:ascii="SimSun" w:hAnsi="SimSun" w:eastAsia="SimSun" w:cs="SimSun"/>
          <w:sz w:val="22"/>
          <w:szCs w:val="22"/>
          <w:spacing w:val="-1"/>
        </w:rPr>
        <w:t>系参考</w:t>
      </w:r>
      <w:r>
        <w:rPr>
          <w:rFonts w:ascii="SimSun" w:hAnsi="SimSun" w:eastAsia="SimSun" w:cs="SimSun"/>
          <w:sz w:val="22"/>
          <w:szCs w:val="22"/>
        </w:rPr>
        <w:t xml:space="preserve"> </w:t>
      </w:r>
      <w:r>
        <w:rPr>
          <w:rFonts w:ascii="SimSun" w:hAnsi="SimSun" w:eastAsia="SimSun" w:cs="SimSun"/>
          <w:sz w:val="22"/>
          <w:szCs w:val="22"/>
          <w:spacing w:val="4"/>
        </w:rPr>
        <w:t>框架中，数据治理的核心目标是通过各种手段提升</w:t>
      </w:r>
      <w:r>
        <w:rPr>
          <w:rFonts w:ascii="SimSun" w:hAnsi="SimSun" w:eastAsia="SimSun" w:cs="SimSun"/>
          <w:sz w:val="22"/>
          <w:szCs w:val="22"/>
          <w:spacing w:val="3"/>
        </w:rPr>
        <w:t>数据的价值。围</w:t>
      </w:r>
      <w:r>
        <w:rPr>
          <w:rFonts w:ascii="SimSun" w:hAnsi="SimSun" w:eastAsia="SimSun" w:cs="SimSun"/>
          <w:sz w:val="22"/>
          <w:szCs w:val="22"/>
        </w:rPr>
        <w:t xml:space="preserve"> </w:t>
      </w:r>
      <w:r>
        <w:rPr>
          <w:rFonts w:ascii="SimSun" w:hAnsi="SimSun" w:eastAsia="SimSun" w:cs="SimSun"/>
          <w:sz w:val="22"/>
          <w:szCs w:val="22"/>
          <w:spacing w:val="-4"/>
        </w:rPr>
        <w:t>绕释放数据价值的核心目标，要以确立数据资产地位为基础，数据在</w:t>
      </w:r>
      <w:r>
        <w:rPr>
          <w:rFonts w:ascii="SimSun" w:hAnsi="SimSun" w:eastAsia="SimSun" w:cs="SimSun"/>
          <w:sz w:val="22"/>
          <w:szCs w:val="22"/>
        </w:rPr>
        <w:t xml:space="preserve"> </w:t>
      </w:r>
      <w:r>
        <w:rPr>
          <w:rFonts w:ascii="SimSun" w:hAnsi="SimSun" w:eastAsia="SimSun" w:cs="SimSun"/>
          <w:sz w:val="22"/>
          <w:szCs w:val="22"/>
          <w:spacing w:val="-4"/>
        </w:rPr>
        <w:t>社会经济发展中所处的地位直接决定了围绕数据的各项活动的</w:t>
      </w:r>
      <w:r>
        <w:rPr>
          <w:rFonts w:ascii="SimSun" w:hAnsi="SimSun" w:eastAsia="SimSun" w:cs="SimSun"/>
          <w:sz w:val="22"/>
          <w:szCs w:val="22"/>
          <w:spacing w:val="-5"/>
        </w:rPr>
        <w:t>开展方</w:t>
      </w:r>
      <w:r>
        <w:rPr>
          <w:rFonts w:ascii="SimSun" w:hAnsi="SimSun" w:eastAsia="SimSun" w:cs="SimSun"/>
          <w:sz w:val="22"/>
          <w:szCs w:val="22"/>
        </w:rPr>
        <w:t xml:space="preserve"> </w:t>
      </w:r>
      <w:r>
        <w:rPr>
          <w:rFonts w:ascii="SimSun" w:hAnsi="SimSun" w:eastAsia="SimSun" w:cs="SimSun"/>
          <w:sz w:val="22"/>
          <w:szCs w:val="22"/>
          <w:spacing w:val="-4"/>
        </w:rPr>
        <w:t>式和流程；要以数据管理体制机制为核心，建立健全规则体系，形成</w:t>
      </w:r>
      <w:r>
        <w:rPr>
          <w:rFonts w:ascii="SimSun" w:hAnsi="SimSun" w:eastAsia="SimSun" w:cs="SimSun"/>
          <w:sz w:val="22"/>
          <w:szCs w:val="22"/>
        </w:rPr>
        <w:t xml:space="preserve"> </w:t>
      </w:r>
      <w:r>
        <w:rPr>
          <w:rFonts w:ascii="SimSun" w:hAnsi="SimSun" w:eastAsia="SimSun" w:cs="SimSun"/>
          <w:sz w:val="22"/>
          <w:szCs w:val="22"/>
          <w:spacing w:val="3"/>
        </w:rPr>
        <w:t>多方参与者良性互动、共建共享共治的数据流通模式；要以数据共</w:t>
      </w:r>
      <w:r>
        <w:rPr>
          <w:rFonts w:ascii="SimSun" w:hAnsi="SimSun" w:eastAsia="SimSun" w:cs="SimSun"/>
          <w:sz w:val="22"/>
          <w:szCs w:val="22"/>
          <w:spacing w:val="11"/>
        </w:rPr>
        <w:t xml:space="preserve"> </w:t>
      </w:r>
      <w:r>
        <w:rPr>
          <w:rFonts w:ascii="SimSun" w:hAnsi="SimSun" w:eastAsia="SimSun" w:cs="SimSun"/>
          <w:sz w:val="22"/>
          <w:szCs w:val="22"/>
          <w:spacing w:val="4"/>
        </w:rPr>
        <w:t>享开放和开发利用为重点，通过对数据的有效</w:t>
      </w:r>
      <w:r>
        <w:rPr>
          <w:rFonts w:ascii="SimSun" w:hAnsi="SimSun" w:eastAsia="SimSun" w:cs="SimSun"/>
          <w:sz w:val="22"/>
          <w:szCs w:val="22"/>
          <w:spacing w:val="3"/>
        </w:rPr>
        <w:t>整合、共享、开放和</w:t>
      </w:r>
      <w:r>
        <w:rPr>
          <w:rFonts w:ascii="SimSun" w:hAnsi="SimSun" w:eastAsia="SimSun" w:cs="SimSun"/>
          <w:sz w:val="22"/>
          <w:szCs w:val="22"/>
        </w:rPr>
        <w:t xml:space="preserve"> </w:t>
      </w:r>
      <w:r>
        <w:rPr>
          <w:rFonts w:ascii="SimSun" w:hAnsi="SimSun" w:eastAsia="SimSun" w:cs="SimSun"/>
          <w:sz w:val="22"/>
          <w:szCs w:val="22"/>
          <w:spacing w:val="3"/>
        </w:rPr>
        <w:t>开发利用，促进数据在流通中释放价值；要以数据安全和隐私保护</w:t>
      </w:r>
      <w:r>
        <w:rPr>
          <w:rFonts w:ascii="SimSun" w:hAnsi="SimSun" w:eastAsia="SimSun" w:cs="SimSun"/>
          <w:sz w:val="22"/>
          <w:szCs w:val="22"/>
          <w:spacing w:val="18"/>
        </w:rPr>
        <w:t xml:space="preserve"> </w:t>
      </w:r>
      <w:r>
        <w:rPr>
          <w:rFonts w:ascii="SimSun" w:hAnsi="SimSun" w:eastAsia="SimSun" w:cs="SimSun"/>
          <w:sz w:val="22"/>
          <w:szCs w:val="22"/>
          <w:spacing w:val="3"/>
        </w:rPr>
        <w:t>为底线，在保证国家、企业和个人信息安全的前提下开展数据治理</w:t>
      </w:r>
    </w:p>
    <w:p>
      <w:pPr>
        <w:spacing w:line="220" w:lineRule="auto"/>
        <w:rPr>
          <w:rFonts w:ascii="SimSun" w:hAnsi="SimSun" w:eastAsia="SimSun" w:cs="SimSun"/>
          <w:sz w:val="22"/>
          <w:szCs w:val="22"/>
        </w:rPr>
      </w:pPr>
      <w:r>
        <w:rPr>
          <w:rFonts w:ascii="SimSun" w:hAnsi="SimSun" w:eastAsia="SimSun" w:cs="SimSun"/>
          <w:sz w:val="22"/>
          <w:szCs w:val="22"/>
          <w:spacing w:val="-10"/>
        </w:rPr>
        <w:t>活动。</w:t>
      </w:r>
    </w:p>
    <w:p>
      <w:pPr>
        <w:ind w:right="40" w:firstLine="440"/>
        <w:spacing w:before="206" w:line="329" w:lineRule="auto"/>
        <w:jc w:val="both"/>
        <w:rPr>
          <w:rFonts w:ascii="SimSun" w:hAnsi="SimSun" w:eastAsia="SimSun" w:cs="SimSun"/>
          <w:sz w:val="22"/>
          <w:szCs w:val="22"/>
        </w:rPr>
      </w:pPr>
      <w:r>
        <w:rPr>
          <w:rFonts w:ascii="SimSun" w:hAnsi="SimSun" w:eastAsia="SimSun" w:cs="SimSun"/>
          <w:sz w:val="22"/>
          <w:szCs w:val="22"/>
          <w:spacing w:val="4"/>
        </w:rPr>
        <w:t>对标数据治理体系参考框架(见图3-6),贵</w:t>
      </w:r>
      <w:r>
        <w:rPr>
          <w:rFonts w:ascii="SimSun" w:hAnsi="SimSun" w:eastAsia="SimSun" w:cs="SimSun"/>
          <w:sz w:val="22"/>
          <w:szCs w:val="22"/>
          <w:spacing w:val="3"/>
        </w:rPr>
        <w:t>州大数据发展的方向</w:t>
      </w:r>
      <w:r>
        <w:rPr>
          <w:rFonts w:ascii="SimSun" w:hAnsi="SimSun" w:eastAsia="SimSun" w:cs="SimSun"/>
          <w:sz w:val="22"/>
          <w:szCs w:val="22"/>
        </w:rPr>
        <w:t xml:space="preserve"> </w:t>
      </w:r>
      <w:r>
        <w:rPr>
          <w:rFonts w:ascii="SimSun" w:hAnsi="SimSun" w:eastAsia="SimSun" w:cs="SimSun"/>
          <w:sz w:val="22"/>
          <w:szCs w:val="22"/>
          <w:spacing w:val="6"/>
        </w:rPr>
        <w:t>和逻辑(见图3-7)与其基本吻合。贵州在数据资产地位、管理体制</w:t>
      </w:r>
      <w:r>
        <w:rPr>
          <w:rFonts w:ascii="SimSun" w:hAnsi="SimSun" w:eastAsia="SimSun" w:cs="SimSun"/>
          <w:sz w:val="22"/>
          <w:szCs w:val="22"/>
          <w:spacing w:val="11"/>
        </w:rPr>
        <w:t xml:space="preserve"> </w:t>
      </w:r>
      <w:r>
        <w:rPr>
          <w:rFonts w:ascii="SimSun" w:hAnsi="SimSun" w:eastAsia="SimSun" w:cs="SimSun"/>
          <w:sz w:val="22"/>
          <w:szCs w:val="22"/>
          <w:spacing w:val="-4"/>
        </w:rPr>
        <w:t>机制、共享开放和开发利用、安全与隐私保护四项治理内容方面</w:t>
      </w:r>
      <w:r>
        <w:rPr>
          <w:rFonts w:ascii="SimSun" w:hAnsi="SimSun" w:eastAsia="SimSun" w:cs="SimSun"/>
          <w:sz w:val="22"/>
          <w:szCs w:val="22"/>
          <w:spacing w:val="-5"/>
        </w:rPr>
        <w:t>不断</w:t>
      </w:r>
      <w:r>
        <w:rPr>
          <w:rFonts w:ascii="SimSun" w:hAnsi="SimSun" w:eastAsia="SimSun" w:cs="SimSun"/>
          <w:sz w:val="22"/>
          <w:szCs w:val="22"/>
        </w:rPr>
        <w:t xml:space="preserve"> </w:t>
      </w:r>
      <w:r>
        <w:rPr>
          <w:rFonts w:ascii="SimSun" w:hAnsi="SimSun" w:eastAsia="SimSun" w:cs="SimSun"/>
          <w:sz w:val="22"/>
          <w:szCs w:val="22"/>
          <w:spacing w:val="-4"/>
        </w:rPr>
        <w:t>探索创新，并通过法律制度、标准规范、应用实践、技术支撑</w:t>
      </w:r>
      <w:r>
        <w:rPr>
          <w:rFonts w:ascii="SimSun" w:hAnsi="SimSun" w:eastAsia="SimSun" w:cs="SimSun"/>
          <w:sz w:val="22"/>
          <w:szCs w:val="22"/>
          <w:spacing w:val="-5"/>
        </w:rPr>
        <w:t>的方式</w:t>
      </w:r>
      <w:r>
        <w:rPr>
          <w:rFonts w:ascii="SimSun" w:hAnsi="SimSun" w:eastAsia="SimSun" w:cs="SimSun"/>
          <w:sz w:val="22"/>
          <w:szCs w:val="22"/>
        </w:rPr>
        <w:t xml:space="preserve"> </w:t>
      </w:r>
      <w:r>
        <w:rPr>
          <w:rFonts w:ascii="SimSun" w:hAnsi="SimSun" w:eastAsia="SimSun" w:cs="SimSun"/>
          <w:sz w:val="22"/>
          <w:szCs w:val="22"/>
          <w:spacing w:val="-4"/>
        </w:rPr>
        <w:t>支撑数据治理工作，为数据治理体系的理论发展增添了更加丰富的地</w:t>
      </w:r>
    </w:p>
    <w:p>
      <w:pPr>
        <w:spacing w:line="218" w:lineRule="auto"/>
        <w:rPr>
          <w:rFonts w:ascii="SimSun" w:hAnsi="SimSun" w:eastAsia="SimSun" w:cs="SimSun"/>
          <w:sz w:val="22"/>
          <w:szCs w:val="22"/>
        </w:rPr>
      </w:pPr>
      <w:r>
        <w:rPr>
          <w:rFonts w:ascii="SimSun" w:hAnsi="SimSun" w:eastAsia="SimSun" w:cs="SimSun"/>
          <w:sz w:val="22"/>
          <w:szCs w:val="22"/>
          <w:spacing w:val="-10"/>
        </w:rPr>
        <w:t>方政府实践经验。</w:t>
      </w:r>
    </w:p>
    <w:p>
      <w:pPr>
        <w:pStyle w:val="BodyText"/>
        <w:spacing w:line="249" w:lineRule="auto"/>
        <w:rPr/>
      </w:pPr>
      <w:r/>
    </w:p>
    <w:p>
      <w:pPr>
        <w:ind w:firstLine="400"/>
        <w:spacing w:before="1" w:line="2330" w:lineRule="exact"/>
        <w:rPr/>
      </w:pPr>
      <w:r>
        <w:rPr>
          <w:position w:val="-46"/>
        </w:rPr>
        <w:pict>
          <v:group id="_x0000_s138" style="mso-position-vertical-relative:line;mso-position-horizontal-relative:char;width:289.5pt;height:116.55pt;" filled="false" stroked="false" coordsize="5790,2331" coordorigin="0,0">
            <v:shape id="_x0000_s140" style="position:absolute;left:0;top:0;width:5790;height:2331;" filled="false" stroked="false" type="#_x0000_t75">
              <v:imagedata o:title="" r:id="rId248"/>
            </v:shape>
            <v:shape id="_x0000_s142" style="position:absolute;left:329;top:312;width:2108;height:1906;" filled="false" stroked="false" type="#_x0000_t202">
              <v:fill on="false"/>
              <v:stroke on="false"/>
              <v:path/>
              <v:imagedata o:title=""/>
              <o:lock v:ext="edit" aspectratio="false"/>
              <v:textbox inset="0mm,0mm,0mm,0mm">
                <w:txbxContent>
                  <w:p>
                    <w:pPr>
                      <w:ind w:right="8"/>
                      <w:spacing w:before="19" w:line="190" w:lineRule="auto"/>
                      <w:jc w:val="right"/>
                      <w:rPr>
                        <w:rFonts w:ascii="SimSun" w:hAnsi="SimSun" w:eastAsia="SimSun" w:cs="SimSun"/>
                        <w:sz w:val="22"/>
                        <w:szCs w:val="22"/>
                      </w:rPr>
                    </w:pPr>
                    <w:r>
                      <w:rPr>
                        <w:rFonts w:ascii="SimSun" w:hAnsi="SimSun" w:eastAsia="SimSun" w:cs="SimSun"/>
                        <w:sz w:val="22"/>
                        <w:szCs w:val="22"/>
                        <w:color w:val="3A86F9"/>
                      </w:rPr>
                      <w:t>国</w:t>
                    </w:r>
                  </w:p>
                  <w:p>
                    <w:pPr>
                      <w:ind w:right="28"/>
                      <w:spacing w:before="110" w:line="170" w:lineRule="auto"/>
                      <w:jc w:val="right"/>
                      <w:rPr>
                        <w:rFonts w:ascii="SimSun" w:hAnsi="SimSun" w:eastAsia="SimSun" w:cs="SimSun"/>
                        <w:sz w:val="20"/>
                        <w:szCs w:val="20"/>
                      </w:rPr>
                    </w:pPr>
                    <w:r>
                      <w:rPr>
                        <w:rFonts w:ascii="SimSun" w:hAnsi="SimSun" w:eastAsia="SimSun" w:cs="SimSun"/>
                        <w:sz w:val="19"/>
                        <w:szCs w:val="19"/>
                        <w:color w:val="516D97"/>
                        <w:spacing w:val="-3"/>
                        <w:position w:val="-1"/>
                      </w:rPr>
                      <w:t>组  </w:t>
                    </w:r>
                    <w:r>
                      <w:rPr>
                        <w:rFonts w:ascii="SimSun" w:hAnsi="SimSun" w:eastAsia="SimSun" w:cs="SimSun"/>
                        <w:sz w:val="20"/>
                        <w:szCs w:val="20"/>
                        <w:color w:val="3B5570"/>
                        <w:spacing w:val="-3"/>
                        <w:position w:val="1"/>
                      </w:rPr>
                      <w:t>家</w:t>
                    </w:r>
                  </w:p>
                  <w:p>
                    <w:pPr>
                      <w:ind w:left="1700"/>
                      <w:spacing w:line="165" w:lineRule="auto"/>
                      <w:rPr>
                        <w:rFonts w:ascii="SimSun" w:hAnsi="SimSun" w:eastAsia="SimSun" w:cs="SimSun"/>
                        <w:sz w:val="20"/>
                        <w:szCs w:val="20"/>
                      </w:rPr>
                    </w:pPr>
                    <w:r>
                      <w:rPr>
                        <w:rFonts w:ascii="SimSun" w:hAnsi="SimSun" w:eastAsia="SimSun" w:cs="SimSun"/>
                        <w:sz w:val="20"/>
                        <w:szCs w:val="20"/>
                        <w:color w:val="44617B"/>
                      </w:rPr>
                      <w:t>业</w:t>
                    </w:r>
                  </w:p>
                  <w:p>
                    <w:pPr>
                      <w:ind w:left="1510"/>
                      <w:spacing w:line="160" w:lineRule="auto"/>
                      <w:rPr>
                        <w:rFonts w:ascii="SimSun" w:hAnsi="SimSun" w:eastAsia="SimSun" w:cs="SimSun"/>
                        <w:sz w:val="17"/>
                        <w:szCs w:val="17"/>
                      </w:rPr>
                    </w:pPr>
                    <w:r>
                      <w:rPr>
                        <w:rFonts w:ascii="SimSun" w:hAnsi="SimSun" w:eastAsia="SimSun" w:cs="SimSun"/>
                        <w:sz w:val="17"/>
                        <w:szCs w:val="17"/>
                        <w:color w:val="FFFFFF"/>
                        <w:spacing w:val="-10"/>
                      </w:rPr>
                      <w:t>织一层</w:t>
                    </w:r>
                  </w:p>
                  <w:p>
                    <w:pPr>
                      <w:ind w:left="1700"/>
                      <w:spacing w:line="165" w:lineRule="auto"/>
                      <w:rPr>
                        <w:rFonts w:ascii="SimSun" w:hAnsi="SimSun" w:eastAsia="SimSun" w:cs="SimSun"/>
                        <w:sz w:val="19"/>
                        <w:szCs w:val="19"/>
                      </w:rPr>
                    </w:pPr>
                    <w:r>
                      <w:rPr>
                        <w:rFonts w:ascii="SimSun" w:hAnsi="SimSun" w:eastAsia="SimSun" w:cs="SimSun"/>
                        <w:sz w:val="19"/>
                        <w:szCs w:val="19"/>
                        <w:color w:val="516E8B"/>
                      </w:rPr>
                      <w:t>层</w:t>
                    </w:r>
                  </w:p>
                  <w:p>
                    <w:pPr>
                      <w:ind w:right="20"/>
                      <w:spacing w:before="1" w:line="195" w:lineRule="auto"/>
                      <w:jc w:val="right"/>
                      <w:rPr>
                        <w:rFonts w:ascii="SimSun" w:hAnsi="SimSun" w:eastAsia="SimSun" w:cs="SimSun"/>
                        <w:sz w:val="19"/>
                        <w:szCs w:val="19"/>
                      </w:rPr>
                    </w:pPr>
                    <w:r>
                      <w:rPr>
                        <w:rFonts w:ascii="SimSun" w:hAnsi="SimSun" w:eastAsia="SimSun" w:cs="SimSun"/>
                        <w:sz w:val="19"/>
                        <w:szCs w:val="19"/>
                        <w:color w:val="2F77F5"/>
                        <w:spacing w:val="12"/>
                      </w:rPr>
                      <w:t>层一面</w:t>
                    </w:r>
                  </w:p>
                  <w:p>
                    <w:pPr>
                      <w:ind w:left="1700"/>
                      <w:spacing w:before="1" w:line="174" w:lineRule="auto"/>
                      <w:rPr>
                        <w:rFonts w:ascii="SimSun" w:hAnsi="SimSun" w:eastAsia="SimSun" w:cs="SimSun"/>
                        <w:sz w:val="19"/>
                        <w:szCs w:val="19"/>
                      </w:rPr>
                    </w:pPr>
                    <w:r>
                      <w:rPr>
                        <w:rFonts w:ascii="SimSun" w:hAnsi="SimSun" w:eastAsia="SimSun" w:cs="SimSun"/>
                        <w:sz w:val="19"/>
                        <w:szCs w:val="19"/>
                        <w:color w:val="FFFFFF"/>
                      </w:rPr>
                      <w:t>面</w:t>
                    </w:r>
                  </w:p>
                  <w:p>
                    <w:pPr>
                      <w:ind w:left="1510"/>
                      <w:spacing w:line="211" w:lineRule="auto"/>
                      <w:rPr>
                        <w:rFonts w:ascii="SimSun" w:hAnsi="SimSun" w:eastAsia="SimSun" w:cs="SimSun"/>
                        <w:sz w:val="19"/>
                        <w:szCs w:val="19"/>
                      </w:rPr>
                    </w:pPr>
                    <w:r>
                      <w:rPr>
                        <w:rFonts w:ascii="SimSun" w:hAnsi="SimSun" w:eastAsia="SimSun" w:cs="SimSun"/>
                        <w:sz w:val="19"/>
                        <w:szCs w:val="19"/>
                        <w:color w:val="4C5D77"/>
                      </w:rPr>
                      <w:t>面</w:t>
                    </w:r>
                  </w:p>
                  <w:p>
                    <w:pPr>
                      <w:ind w:left="20"/>
                      <w:spacing w:before="42" w:line="220" w:lineRule="auto"/>
                      <w:rPr>
                        <w:rFonts w:ascii="SimSun" w:hAnsi="SimSun" w:eastAsia="SimSun" w:cs="SimSun"/>
                        <w:sz w:val="19"/>
                        <w:szCs w:val="19"/>
                      </w:rPr>
                    </w:pPr>
                    <w:r>
                      <w:rPr>
                        <w:rFonts w:ascii="SimSun" w:hAnsi="SimSun" w:eastAsia="SimSun" w:cs="SimSun"/>
                        <w:sz w:val="19"/>
                        <w:szCs w:val="19"/>
                        <w:spacing w:val="-9"/>
                      </w:rPr>
                      <w:t>安全与隐私保护</w:t>
                    </w:r>
                  </w:p>
                </w:txbxContent>
              </v:textbox>
            </v:shape>
            <v:shape id="_x0000_s144" style="position:absolute;left:159;top:1057;width:1631;height:660;" filled="false" stroked="false" type="#_x0000_t202">
              <v:fill on="false"/>
              <v:stroke on="false"/>
              <v:path/>
              <v:imagedata o:title=""/>
              <o:lock v:ext="edit" aspectratio="false"/>
              <v:textbox inset="0mm,0mm,0mm,0mm">
                <w:txbxContent>
                  <w:p>
                    <w:pPr>
                      <w:ind w:left="270"/>
                      <w:spacing w:before="19" w:line="219" w:lineRule="auto"/>
                      <w:rPr>
                        <w:rFonts w:ascii="SimSun" w:hAnsi="SimSun" w:eastAsia="SimSun" w:cs="SimSun"/>
                        <w:sz w:val="19"/>
                        <w:szCs w:val="19"/>
                      </w:rPr>
                    </w:pPr>
                    <w:r>
                      <w:rPr>
                        <w:rFonts w:ascii="SimSun" w:hAnsi="SimSun" w:eastAsia="SimSun" w:cs="SimSun"/>
                        <w:sz w:val="19"/>
                        <w:szCs w:val="19"/>
                        <w:spacing w:val="-9"/>
                      </w:rPr>
                      <w:t>管理体制机制</w:t>
                    </w:r>
                  </w:p>
                  <w:p>
                    <w:pPr>
                      <w:ind w:left="20"/>
                      <w:spacing w:before="205" w:line="219" w:lineRule="auto"/>
                      <w:rPr>
                        <w:rFonts w:ascii="SimSun" w:hAnsi="SimSun" w:eastAsia="SimSun" w:cs="SimSun"/>
                        <w:sz w:val="19"/>
                        <w:szCs w:val="19"/>
                      </w:rPr>
                    </w:pPr>
                    <w:r>
                      <w:rPr>
                        <w:rFonts w:ascii="SimSun" w:hAnsi="SimSun" w:eastAsia="SimSun" w:cs="SimSun"/>
                        <w:sz w:val="19"/>
                        <w:szCs w:val="19"/>
                        <w:spacing w:val="-12"/>
                      </w:rPr>
                      <w:t>共享开放和开发利用</w:t>
                    </w:r>
                  </w:p>
                </w:txbxContent>
              </v:textbox>
            </v:shape>
            <v:shape id="_x0000_s146" style="position:absolute;left:4092;top:741;width:698;height:928;"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20"/>
                        <w:szCs w:val="20"/>
                      </w:rPr>
                    </w:pPr>
                    <w:r>
                      <w:rPr>
                        <w:rFonts w:ascii="SimSun" w:hAnsi="SimSun" w:eastAsia="SimSun" w:cs="SimSun"/>
                        <w:sz w:val="20"/>
                        <w:szCs w:val="20"/>
                        <w:spacing w:val="21"/>
                      </w:rPr>
                      <w:t>标准规范</w:t>
                    </w:r>
                  </w:p>
                  <w:p>
                    <w:pPr>
                      <w:ind w:left="26"/>
                      <w:spacing w:before="214" w:line="215" w:lineRule="auto"/>
                      <w:rPr>
                        <w:rFonts w:ascii="SimHei" w:hAnsi="SimHei" w:eastAsia="SimHei" w:cs="SimHei"/>
                        <w:sz w:val="20"/>
                        <w:szCs w:val="20"/>
                      </w:rPr>
                    </w:pPr>
                    <w:r>
                      <w:rPr>
                        <w:rFonts w:ascii="SimHei" w:hAnsi="SimHei" w:eastAsia="SimHei" w:cs="SimHei"/>
                        <w:sz w:val="20"/>
                        <w:szCs w:val="20"/>
                        <w:spacing w:val="13"/>
                      </w:rPr>
                      <w:t>法律制度</w:t>
                    </w:r>
                  </w:p>
                </w:txbxContent>
              </v:textbox>
            </v:shape>
            <v:shape id="_x0000_s148" style="position:absolute;left:5440;top:730;width:285;height:919;" filled="false" stroked="false" type="#_x0000_t202">
              <v:fill on="false"/>
              <v:stroke on="false"/>
              <v:path/>
              <v:imagedata o:title=""/>
              <o:lock v:ext="edit" aspectratio="false"/>
              <v:textbox inset="0mm,0mm,0mm,0mm">
                <w:txbxContent>
                  <w:p>
                    <w:pPr>
                      <w:spacing w:before="19" w:line="221" w:lineRule="auto"/>
                      <w:jc w:val="right"/>
                      <w:rPr>
                        <w:rFonts w:ascii="Times New Roman" w:hAnsi="Times New Roman" w:eastAsia="Times New Roman" w:cs="Times New Roman"/>
                        <w:sz w:val="22"/>
                        <w:szCs w:val="22"/>
                      </w:rPr>
                    </w:pPr>
                    <w:r>
                      <w:rPr>
                        <w:rFonts w:ascii="SimSun" w:hAnsi="SimSun" w:eastAsia="SimSun" w:cs="SimSun"/>
                        <w:sz w:val="22"/>
                        <w:szCs w:val="22"/>
                        <w:spacing w:val="-21"/>
                        <w:w w:val="96"/>
                      </w:rPr>
                      <w:t>技</w:t>
                    </w:r>
                    <w:r>
                      <w:rPr>
                        <w:rFonts w:ascii="Times New Roman" w:hAnsi="Times New Roman" w:eastAsia="Times New Roman" w:cs="Times New Roman"/>
                        <w:sz w:val="22"/>
                        <w:szCs w:val="22"/>
                        <w:spacing w:val="-5"/>
                        <w:w w:val="96"/>
                      </w:rPr>
                      <w:t>l</w:t>
                    </w:r>
                  </w:p>
                  <w:p>
                    <w:pPr>
                      <w:ind w:left="20" w:right="32"/>
                      <w:spacing w:before="205" w:line="203" w:lineRule="auto"/>
                      <w:rPr>
                        <w:rFonts w:ascii="SimSun" w:hAnsi="SimSun" w:eastAsia="SimSun" w:cs="SimSun"/>
                        <w:sz w:val="22"/>
                        <w:szCs w:val="22"/>
                      </w:rPr>
                    </w:pPr>
                    <w:r>
                      <w:rPr>
                        <w:rFonts w:ascii="SimSun" w:hAnsi="SimSun" w:eastAsia="SimSun" w:cs="SimSun"/>
                        <w:sz w:val="19"/>
                        <w:szCs w:val="19"/>
                        <w:spacing w:val="-21"/>
                        <w:w w:val="82"/>
                      </w:rPr>
                      <w:t>支l</w:t>
                    </w:r>
                    <w:r>
                      <w:rPr>
                        <w:rFonts w:ascii="SimSun" w:hAnsi="SimSun" w:eastAsia="SimSun" w:cs="SimSun"/>
                        <w:sz w:val="19"/>
                        <w:szCs w:val="19"/>
                      </w:rPr>
                      <w:t xml:space="preserve"> </w:t>
                    </w:r>
                    <w:r>
                      <w:rPr>
                        <w:rFonts w:ascii="SimSun" w:hAnsi="SimSun" w:eastAsia="SimSun" w:cs="SimSun"/>
                        <w:sz w:val="22"/>
                        <w:szCs w:val="22"/>
                        <w:spacing w:val="-23"/>
                        <w:w w:val="84"/>
                      </w:rPr>
                      <w:t>撑</w:t>
                    </w:r>
                    <w:r>
                      <w:rPr>
                        <w:rFonts w:ascii="SimSun" w:hAnsi="SimSun" w:eastAsia="SimSun" w:cs="SimSun"/>
                        <w:sz w:val="22"/>
                        <w:szCs w:val="22"/>
                        <w:color w:val="123EB7"/>
                        <w:spacing w:val="-23"/>
                        <w:w w:val="84"/>
                      </w:rPr>
                      <w:t>I</w:t>
                    </w:r>
                  </w:p>
                </w:txbxContent>
              </v:textbox>
            </v:shape>
            <v:shape id="_x0000_s150" style="position:absolute;left:4999;top:749;width:291;height:865;" filled="false" stroked="false" type="#_x0000_t202">
              <v:fill on="false"/>
              <v:stroke on="false"/>
              <v:path/>
              <v:imagedata o:title=""/>
              <o:lock v:ext="edit" aspectratio="false"/>
              <v:textbox inset="0mm,0mm,0mm,0mm">
                <w:txbxContent>
                  <w:p>
                    <w:pPr>
                      <w:ind w:left="20" w:right="20" w:firstLine="29"/>
                      <w:spacing w:before="21" w:line="228" w:lineRule="auto"/>
                      <w:jc w:val="both"/>
                      <w:rPr>
                        <w:rFonts w:ascii="SimSun" w:hAnsi="SimSun" w:eastAsia="SimSun" w:cs="SimSun"/>
                        <w:sz w:val="22"/>
                        <w:szCs w:val="22"/>
                      </w:rPr>
                    </w:pPr>
                    <w:r>
                      <w:rPr>
                        <w:rFonts w:ascii="SimHei" w:hAnsi="SimHei" w:eastAsia="SimHei" w:cs="SimHei"/>
                        <w:sz w:val="22"/>
                        <w:szCs w:val="22"/>
                        <w:spacing w:val="-49"/>
                        <w:w w:val="96"/>
                      </w:rPr>
                      <w:t>应!</w:t>
                    </w:r>
                    <w:r>
                      <w:rPr>
                        <w:rFonts w:ascii="SimHei" w:hAnsi="SimHei" w:eastAsia="SimHei" w:cs="SimHei"/>
                        <w:sz w:val="22"/>
                        <w:szCs w:val="22"/>
                        <w:spacing w:val="1"/>
                      </w:rPr>
                      <w:t xml:space="preserve"> </w:t>
                    </w:r>
                    <w:r>
                      <w:rPr>
                        <w:rFonts w:ascii="SimHei" w:hAnsi="SimHei" w:eastAsia="SimHei" w:cs="SimHei"/>
                        <w:sz w:val="16"/>
                        <w:szCs w:val="16"/>
                        <w:spacing w:val="11"/>
                      </w:rPr>
                      <w:t>用</w:t>
                    </w:r>
                    <w:r>
                      <w:rPr>
                        <w:rFonts w:ascii="SimHei" w:hAnsi="SimHei" w:eastAsia="SimHei" w:cs="SimHei"/>
                        <w:sz w:val="16"/>
                        <w:szCs w:val="16"/>
                      </w:rPr>
                      <w:t xml:space="preserve">  </w:t>
                    </w:r>
                    <w:r>
                      <w:rPr>
                        <w:rFonts w:ascii="SimSun" w:hAnsi="SimSun" w:eastAsia="SimSun" w:cs="SimSun"/>
                        <w:sz w:val="22"/>
                        <w:szCs w:val="22"/>
                      </w:rPr>
                      <w:t>实</w:t>
                    </w:r>
                  </w:p>
                  <w:p>
                    <w:pPr>
                      <w:ind w:left="49"/>
                      <w:spacing w:before="12" w:line="222" w:lineRule="auto"/>
                      <w:rPr>
                        <w:rFonts w:ascii="SimSun" w:hAnsi="SimSun" w:eastAsia="SimSun" w:cs="SimSun"/>
                        <w:sz w:val="7"/>
                        <w:szCs w:val="7"/>
                      </w:rPr>
                    </w:pPr>
                    <w:r>
                      <w:rPr>
                        <w:rFonts w:ascii="SimSun" w:hAnsi="SimSun" w:eastAsia="SimSun" w:cs="SimSun"/>
                        <w:sz w:val="7"/>
                        <w:szCs w:val="7"/>
                      </w:rPr>
                      <w:t>足</w:t>
                    </w:r>
                  </w:p>
                </w:txbxContent>
              </v:textbox>
            </v:shape>
            <v:shape id="_x0000_s152" style="position:absolute;left:420;top:627;width:1116;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9"/>
                      </w:rPr>
                      <w:t>数据资产地位</w:t>
                    </w:r>
                  </w:p>
                </w:txbxContent>
              </v:textbox>
            </v:shape>
            <v:shape id="_x0000_s154" style="position:absolute;left:3049;top:997;width:412;height:23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3"/>
                      </w:rPr>
                      <w:t>支撑</w:t>
                    </w:r>
                  </w:p>
                </w:txbxContent>
              </v:textbox>
            </v:shape>
            <v:shape id="_x0000_s156" style="position:absolute;left:2009;top:538;width:220;height:23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9"/>
                        <w:szCs w:val="19"/>
                      </w:rPr>
                    </w:pPr>
                    <w:r>
                      <w:rPr>
                        <w:rFonts w:ascii="SimSun" w:hAnsi="SimSun" w:eastAsia="SimSun" w:cs="SimSun"/>
                        <w:sz w:val="19"/>
                        <w:szCs w:val="19"/>
                        <w:color w:val="425B75"/>
                      </w:rPr>
                      <w:t>行</w:t>
                    </w:r>
                  </w:p>
                </w:txbxContent>
              </v:textbox>
            </v:shape>
            <v:shape id="_x0000_s158" style="position:absolute;left:5039;top:1849;width:60;height:50;" filled="false" stroked="false" type="#_x0000_t75">
              <v:imagedata o:title="" r:id="rId249"/>
            </v:shape>
          </v:group>
        </w:pict>
      </w:r>
    </w:p>
    <w:p>
      <w:pPr>
        <w:ind w:left="2042"/>
        <w:spacing w:before="114" w:line="222" w:lineRule="auto"/>
        <w:rPr>
          <w:rFonts w:ascii="SimHei" w:hAnsi="SimHei" w:eastAsia="SimHei" w:cs="SimHei"/>
          <w:sz w:val="19"/>
          <w:szCs w:val="19"/>
        </w:rPr>
      </w:pPr>
      <w:r>
        <w:rPr>
          <w:rFonts w:ascii="SimHei" w:hAnsi="SimHei" w:eastAsia="SimHei" w:cs="SimHei"/>
          <w:sz w:val="19"/>
          <w:szCs w:val="19"/>
          <w:b/>
          <w:bCs/>
          <w:color w:val="1654BF"/>
          <w:spacing w:val="-7"/>
        </w:rPr>
        <w:t>图3-6</w:t>
      </w:r>
      <w:r>
        <w:rPr>
          <w:rFonts w:ascii="SimHei" w:hAnsi="SimHei" w:eastAsia="SimHei" w:cs="SimHei"/>
          <w:sz w:val="19"/>
          <w:szCs w:val="19"/>
          <w:color w:val="1654BF"/>
          <w:spacing w:val="82"/>
        </w:rPr>
        <w:t xml:space="preserve"> </w:t>
      </w:r>
      <w:r>
        <w:rPr>
          <w:rFonts w:ascii="SimHei" w:hAnsi="SimHei" w:eastAsia="SimHei" w:cs="SimHei"/>
          <w:sz w:val="19"/>
          <w:szCs w:val="19"/>
          <w:b/>
          <w:bCs/>
          <w:color w:val="1654BF"/>
          <w:spacing w:val="-7"/>
        </w:rPr>
        <w:t>数据治理体系参考框架</w:t>
      </w:r>
    </w:p>
    <w:p>
      <w:pPr>
        <w:spacing w:line="222" w:lineRule="auto"/>
        <w:sectPr>
          <w:footerReference w:type="default" r:id="rId247"/>
          <w:pgSz w:w="8370" w:h="12670"/>
          <w:pgMar w:top="400" w:right="936" w:bottom="673" w:left="900" w:header="0" w:footer="484" w:gutter="0"/>
        </w:sectPr>
        <w:rPr>
          <w:rFonts w:ascii="SimHei" w:hAnsi="SimHei" w:eastAsia="SimHei" w:cs="SimHei"/>
          <w:sz w:val="19"/>
          <w:szCs w:val="19"/>
        </w:rPr>
      </w:pPr>
    </w:p>
    <w:p>
      <w:pPr>
        <w:pStyle w:val="BodyText"/>
        <w:spacing w:line="356" w:lineRule="auto"/>
        <w:rPr/>
      </w:pPr>
      <w:r/>
    </w:p>
    <w:p>
      <w:pPr>
        <w:ind w:left="102"/>
        <w:spacing w:before="65" w:line="219" w:lineRule="auto"/>
        <w:rPr>
          <w:rFonts w:ascii="SimSun" w:hAnsi="SimSun" w:eastAsia="SimSun" w:cs="SimSun"/>
          <w:sz w:val="20"/>
          <w:szCs w:val="20"/>
        </w:rPr>
      </w:pPr>
      <w:r>
        <w:rPr>
          <w:rFonts w:ascii="SimSun" w:hAnsi="SimSun" w:eastAsia="SimSun" w:cs="SimSun"/>
          <w:sz w:val="20"/>
          <w:szCs w:val="20"/>
          <w:b/>
          <w:bCs/>
          <w:color w:val="0032BC"/>
          <w:spacing w:val="-16"/>
          <w:w w:val="96"/>
        </w:rPr>
        <w:t>数据治理之路——贵州实践</w:t>
      </w:r>
    </w:p>
    <w:p>
      <w:pPr>
        <w:ind w:firstLine="30"/>
        <w:spacing w:before="218" w:line="3840" w:lineRule="exact"/>
        <w:rPr/>
      </w:pPr>
      <w:r>
        <w:rPr>
          <w:position w:val="-76"/>
        </w:rPr>
        <w:pict>
          <v:group id="_x0000_s160" style="mso-position-vertical-relative:line;mso-position-horizontal-relative:char;width:332.05pt;height:192pt;" filled="false" stroked="false" coordsize="6640,3840" coordorigin="0,0">
            <v:shape id="_x0000_s162" style="position:absolute;left:0;top:0;width:6640;height:3840;" filled="false" stroked="false" type="#_x0000_t75">
              <v:imagedata o:title="" r:id="rId251"/>
            </v:shape>
            <v:shape id="_x0000_s164" style="position:absolute;left:1830;top:164;width:1815;height:2486;" filled="false" stroked="false" type="#_x0000_t202">
              <v:fill on="false"/>
              <v:stroke on="false"/>
              <v:path/>
              <v:imagedata o:title=""/>
              <o:lock v:ext="edit" aspectratio="false"/>
              <v:textbox inset="0mm,0mm,0mm,0mm">
                <w:txbxContent>
                  <w:p>
                    <w:pPr>
                      <w:ind w:left="20"/>
                      <w:spacing w:before="19" w:line="213" w:lineRule="auto"/>
                      <w:rPr>
                        <w:rFonts w:ascii="SimSun" w:hAnsi="SimSun" w:eastAsia="SimSun" w:cs="SimSun"/>
                        <w:sz w:val="12"/>
                        <w:szCs w:val="12"/>
                      </w:rPr>
                    </w:pPr>
                    <w:r>
                      <w:rPr>
                        <w:rFonts w:ascii="SimSun" w:hAnsi="SimSun" w:eastAsia="SimSun" w:cs="SimSun"/>
                        <w:sz w:val="12"/>
                        <w:szCs w:val="12"/>
                        <w:spacing w:val="-6"/>
                      </w:rPr>
                      <w:t>数据资产盘点、数据资产运营、</w:t>
                    </w:r>
                  </w:p>
                  <w:p>
                    <w:pPr>
                      <w:ind w:left="20" w:right="131"/>
                      <w:spacing w:line="205" w:lineRule="auto"/>
                      <w:rPr>
                        <w:rFonts w:ascii="SimHei" w:hAnsi="SimHei" w:eastAsia="SimHei" w:cs="SimHei"/>
                        <w:sz w:val="13"/>
                        <w:szCs w:val="13"/>
                      </w:rPr>
                    </w:pPr>
                    <w:r>
                      <w:rPr>
                        <w:rFonts w:ascii="SimSun" w:hAnsi="SimSun" w:eastAsia="SimSun" w:cs="SimSun"/>
                        <w:sz w:val="12"/>
                        <w:szCs w:val="12"/>
                        <w:spacing w:val="7"/>
                      </w:rPr>
                      <w:t>数据资产交易“三步走”,逐!</w:t>
                    </w:r>
                    <w:r>
                      <w:rPr>
                        <w:rFonts w:ascii="SimSun" w:hAnsi="SimSun" w:eastAsia="SimSun" w:cs="SimSun"/>
                        <w:sz w:val="12"/>
                        <w:szCs w:val="12"/>
                        <w:spacing w:val="4"/>
                      </w:rPr>
                      <w:t xml:space="preserve"> </w:t>
                    </w:r>
                    <w:r>
                      <w:rPr>
                        <w:rFonts w:ascii="SimHei" w:hAnsi="SimHei" w:eastAsia="SimHei" w:cs="SimHei"/>
                        <w:sz w:val="13"/>
                        <w:szCs w:val="13"/>
                        <w:spacing w:val="-7"/>
                      </w:rPr>
                      <w:t>步确立数据资产地位</w:t>
                    </w:r>
                  </w:p>
                  <w:p>
                    <w:pPr>
                      <w:ind w:left="20"/>
                      <w:spacing w:before="103" w:line="219" w:lineRule="auto"/>
                      <w:rPr>
                        <w:rFonts w:ascii="SimSun" w:hAnsi="SimSun" w:eastAsia="SimSun" w:cs="SimSun"/>
                        <w:sz w:val="13"/>
                        <w:szCs w:val="13"/>
                      </w:rPr>
                    </w:pPr>
                    <w:r>
                      <w:rPr>
                        <w:rFonts w:ascii="SimSun" w:hAnsi="SimSun" w:eastAsia="SimSun" w:cs="SimSun"/>
                        <w:sz w:val="13"/>
                        <w:szCs w:val="13"/>
                        <w:color w:val="0B42A2"/>
                        <w:spacing w:val="-6"/>
                      </w:rPr>
                      <w:t>;共洛、法治、精浴、善浴“西!</w:t>
                    </w:r>
                  </w:p>
                  <w:p>
                    <w:pPr>
                      <w:ind w:left="20" w:right="40"/>
                      <w:spacing w:before="4" w:line="209" w:lineRule="auto"/>
                      <w:jc w:val="both"/>
                      <w:rPr>
                        <w:rFonts w:ascii="SimSun" w:hAnsi="SimSun" w:eastAsia="SimSun" w:cs="SimSun"/>
                        <w:sz w:val="16"/>
                        <w:szCs w:val="16"/>
                      </w:rPr>
                    </w:pPr>
                    <w:r>
                      <w:rPr>
                        <w:rFonts w:ascii="SimSun" w:hAnsi="SimSun" w:eastAsia="SimSun" w:cs="SimSun"/>
                        <w:sz w:val="13"/>
                        <w:szCs w:val="13"/>
                        <w:spacing w:val="-1"/>
                      </w:rPr>
                      <w:t>治一体”,为地方政府数据治!</w:t>
                    </w:r>
                    <w:r>
                      <w:rPr>
                        <w:rFonts w:ascii="SimSun" w:hAnsi="SimSun" w:eastAsia="SimSun" w:cs="SimSun"/>
                        <w:sz w:val="13"/>
                        <w:szCs w:val="13"/>
                        <w:spacing w:val="2"/>
                      </w:rPr>
                      <w:t xml:space="preserve">  </w:t>
                    </w:r>
                    <w:r>
                      <w:rPr>
                        <w:rFonts w:ascii="SimSun" w:hAnsi="SimSun" w:eastAsia="SimSun" w:cs="SimSun"/>
                        <w:sz w:val="13"/>
                        <w:szCs w:val="13"/>
                        <w:spacing w:val="-9"/>
                      </w:rPr>
                      <w:t>:理提供了新视角、新理念、新；</w:t>
                    </w:r>
                    <w:r>
                      <w:rPr>
                        <w:rFonts w:ascii="SimSun" w:hAnsi="SimSun" w:eastAsia="SimSun" w:cs="SimSun"/>
                        <w:sz w:val="13"/>
                        <w:szCs w:val="13"/>
                        <w:spacing w:val="3"/>
                      </w:rPr>
                      <w:t xml:space="preserve"> </w:t>
                    </w:r>
                    <w:r>
                      <w:rPr>
                        <w:rFonts w:ascii="SimSun" w:hAnsi="SimSun" w:eastAsia="SimSun" w:cs="SimSun"/>
                        <w:sz w:val="16"/>
                        <w:szCs w:val="16"/>
                        <w:spacing w:val="-9"/>
                      </w:rPr>
                      <w:t>方式</w:t>
                    </w:r>
                  </w:p>
                  <w:p>
                    <w:pPr>
                      <w:ind w:left="20" w:right="40"/>
                      <w:spacing w:before="46" w:line="220" w:lineRule="auto"/>
                      <w:rPr>
                        <w:rFonts w:ascii="SimSun" w:hAnsi="SimSun" w:eastAsia="SimSun" w:cs="SimSun"/>
                        <w:sz w:val="13"/>
                        <w:szCs w:val="13"/>
                      </w:rPr>
                    </w:pPr>
                    <w:r>
                      <w:rPr>
                        <w:rFonts w:ascii="SimSun" w:hAnsi="SimSun" w:eastAsia="SimSun" w:cs="SimSun"/>
                        <w:sz w:val="13"/>
                        <w:szCs w:val="13"/>
                        <w:color w:val="295FA7"/>
                        <w:spacing w:val="-9"/>
                      </w:rPr>
                      <w:t>;</w:t>
                    </w:r>
                    <w:r>
                      <w:rPr>
                        <w:rFonts w:ascii="SimSun" w:hAnsi="SimSun" w:eastAsia="SimSun" w:cs="SimSun"/>
                        <w:sz w:val="13"/>
                        <w:szCs w:val="13"/>
                        <w:spacing w:val="-9"/>
                      </w:rPr>
                      <w:t>通过云上费州系统平台统舞全：</w:t>
                    </w:r>
                    <w:r>
                      <w:rPr>
                        <w:rFonts w:ascii="SimSun" w:hAnsi="SimSun" w:eastAsia="SimSun" w:cs="SimSun"/>
                        <w:sz w:val="13"/>
                        <w:szCs w:val="13"/>
                        <w:spacing w:val="3"/>
                      </w:rPr>
                      <w:t xml:space="preserve"> </w:t>
                    </w:r>
                    <w:r>
                      <w:rPr>
                        <w:rFonts w:ascii="SimSun" w:hAnsi="SimSun" w:eastAsia="SimSun" w:cs="SimSun"/>
                        <w:sz w:val="13"/>
                        <w:szCs w:val="13"/>
                        <w:spacing w:val="-12"/>
                        <w:w w:val="97"/>
                      </w:rPr>
                      <w:t>省数据资源的汇聚和共享应用，</w:t>
                    </w:r>
                  </w:p>
                  <w:p>
                    <w:pPr>
                      <w:ind w:left="20"/>
                      <w:spacing w:before="1" w:line="219" w:lineRule="auto"/>
                      <w:rPr>
                        <w:rFonts w:ascii="SimSun" w:hAnsi="SimSun" w:eastAsia="SimSun" w:cs="SimSun"/>
                        <w:sz w:val="13"/>
                        <w:szCs w:val="13"/>
                      </w:rPr>
                    </w:pPr>
                    <w:r>
                      <w:rPr>
                        <w:rFonts w:ascii="SimSun" w:hAnsi="SimSun" w:eastAsia="SimSun" w:cs="SimSun"/>
                        <w:sz w:val="13"/>
                        <w:szCs w:val="13"/>
                        <w:spacing w:val="-7"/>
                      </w:rPr>
                      <w:t>:实现政务数据可有、可用、可：</w:t>
                    </w:r>
                  </w:p>
                  <w:p>
                    <w:pPr>
                      <w:ind w:left="20"/>
                      <w:spacing w:line="213" w:lineRule="auto"/>
                      <w:rPr>
                        <w:rFonts w:ascii="SimSun" w:hAnsi="SimSun" w:eastAsia="SimSun" w:cs="SimSun"/>
                        <w:sz w:val="13"/>
                        <w:szCs w:val="13"/>
                      </w:rPr>
                    </w:pPr>
                    <w:r>
                      <w:rPr>
                        <w:rFonts w:ascii="SimSun" w:hAnsi="SimSun" w:eastAsia="SimSun" w:cs="SimSun"/>
                        <w:sz w:val="13"/>
                        <w:szCs w:val="13"/>
                        <w:color w:val="295FA7"/>
                        <w:spacing w:val="-16"/>
                        <w:w w:val="97"/>
                      </w:rPr>
                      <w:t>控：可测、可视_</w:t>
                    </w:r>
                    <w:r>
                      <w:rPr>
                        <w:rFonts w:ascii="SimSun" w:hAnsi="SimSun" w:eastAsia="SimSun" w:cs="SimSun"/>
                        <w:sz w:val="13"/>
                        <w:szCs w:val="13"/>
                        <w:color w:val="295FA7"/>
                        <w:spacing w:val="-32"/>
                      </w:rPr>
                      <w:t xml:space="preserve"> </w:t>
                    </w:r>
                    <w:r>
                      <w:rPr>
                        <w:rFonts w:ascii="SimSun" w:hAnsi="SimSun" w:eastAsia="SimSun" w:cs="SimSun"/>
                        <w:sz w:val="13"/>
                        <w:szCs w:val="13"/>
                        <w:color w:val="295FA7"/>
                        <w:spacing w:val="-16"/>
                        <w:w w:val="97"/>
                      </w:rPr>
                      <w:t>“耳可调度”。</w:t>
                    </w:r>
                  </w:p>
                  <w:p>
                    <w:pPr>
                      <w:ind w:left="88" w:right="80" w:hanging="69"/>
                      <w:spacing w:before="46" w:line="194" w:lineRule="auto"/>
                      <w:rPr>
                        <w:rFonts w:ascii="SimSun" w:hAnsi="SimSun" w:eastAsia="SimSun" w:cs="SimSun"/>
                        <w:sz w:val="13"/>
                        <w:szCs w:val="13"/>
                      </w:rPr>
                    </w:pPr>
                    <w:r>
                      <w:rPr>
                        <w:rFonts w:ascii="SimSun" w:hAnsi="SimSun" w:eastAsia="SimSun" w:cs="SimSun"/>
                        <w:sz w:val="13"/>
                        <w:szCs w:val="13"/>
                        <w:spacing w:val="-11"/>
                      </w:rPr>
                      <w:t>;形成组组”预防、篮管、应葱</w:t>
                    </w:r>
                    <w:r>
                      <w:rPr>
                        <w:rFonts w:ascii="SimSun" w:hAnsi="SimSun" w:eastAsia="SimSun" w:cs="SimSun"/>
                        <w:sz w:val="13"/>
                        <w:szCs w:val="13"/>
                        <w:spacing w:val="3"/>
                      </w:rPr>
                      <w:t xml:space="preserve">  </w:t>
                    </w:r>
                    <w:r>
                      <w:rPr>
                        <w:rFonts w:ascii="SimSun" w:hAnsi="SimSun" w:eastAsia="SimSun" w:cs="SimSun"/>
                        <w:sz w:val="13"/>
                        <w:szCs w:val="13"/>
                        <w:spacing w:val="-8"/>
                      </w:rPr>
                      <w:t>综合、技术、人才、工作支撑!</w:t>
                    </w:r>
                  </w:p>
                  <w:p>
                    <w:pPr>
                      <w:ind w:left="84"/>
                      <w:spacing w:before="14" w:line="216" w:lineRule="auto"/>
                      <w:rPr>
                        <w:rFonts w:ascii="SimSun" w:hAnsi="SimSun" w:eastAsia="SimSun" w:cs="SimSun"/>
                        <w:sz w:val="13"/>
                        <w:szCs w:val="13"/>
                      </w:rPr>
                    </w:pPr>
                    <w:r>
                      <w:rPr>
                        <w:rFonts w:ascii="SimSun" w:hAnsi="SimSun" w:eastAsia="SimSun" w:cs="SimSun"/>
                        <w:sz w:val="13"/>
                        <w:szCs w:val="13"/>
                        <w:spacing w:val="-5"/>
                      </w:rPr>
                      <w:t>“八大体系”,为大数据安全；</w:t>
                    </w:r>
                  </w:p>
                  <w:p>
                    <w:pPr>
                      <w:ind w:left="20"/>
                      <w:spacing w:before="55" w:line="174" w:lineRule="auto"/>
                      <w:rPr>
                        <w:rFonts w:ascii="LiSu" w:hAnsi="LiSu" w:eastAsia="LiSu" w:cs="LiSu"/>
                        <w:sz w:val="13"/>
                        <w:szCs w:val="13"/>
                      </w:rPr>
                    </w:pPr>
                    <w:r>
                      <w:rPr>
                        <w:rFonts w:ascii="LiSu" w:hAnsi="LiSu" w:eastAsia="LiSu" w:cs="LiSu"/>
                        <w:sz w:val="13"/>
                        <w:szCs w:val="13"/>
                        <w:color w:val="295FA7"/>
                        <w:spacing w:val="-10"/>
                        <w:w w:val="96"/>
                      </w:rPr>
                      <w:t>:.</w:t>
                    </w:r>
                    <w:r>
                      <w:rPr>
                        <w:rFonts w:ascii="LiSu" w:hAnsi="LiSu" w:eastAsia="LiSu" w:cs="LiSu"/>
                        <w:sz w:val="13"/>
                        <w:szCs w:val="13"/>
                        <w:spacing w:val="-10"/>
                        <w:w w:val="96"/>
                      </w:rPr>
                      <w:t>发展保驾护航</w:t>
                    </w:r>
                  </w:p>
                </w:txbxContent>
              </v:textbox>
            </v:shape>
            <v:shape id="_x0000_s166" style="position:absolute;left:4039;top:760;width:1306;height:3071;" filled="false" stroked="false" type="#_x0000_t202">
              <v:fill on="false"/>
              <v:stroke on="false"/>
              <v:path/>
              <v:imagedata o:title=""/>
              <o:lock v:ext="edit" aspectratio="false"/>
              <v:textbox inset="0mm,0mm,0mm,0mm" style="layout-flow:vertical-ideographic;">
                <w:txbxContent>
                  <w:p>
                    <w:pPr>
                      <w:ind w:left="60"/>
                      <w:spacing w:before="20" w:line="215" w:lineRule="auto"/>
                      <w:rPr>
                        <w:rFonts w:ascii="SimSun" w:hAnsi="SimSun" w:eastAsia="SimSun" w:cs="SimSun"/>
                        <w:sz w:val="10"/>
                        <w:szCs w:val="10"/>
                      </w:rPr>
                    </w:pPr>
                    <w:r>
                      <w:rPr>
                        <w:rFonts w:ascii="SimSun" w:hAnsi="SimSun" w:eastAsia="SimSun" w:cs="SimSun"/>
                        <w:sz w:val="10"/>
                        <w:szCs w:val="10"/>
                        <w:spacing w:val="24"/>
                      </w:rPr>
                      <w:t>《政府数据数据分类分级指南》</w:t>
                    </w:r>
                  </w:p>
                  <w:p>
                    <w:pPr>
                      <w:ind w:left="50" w:right="312" w:firstLine="10"/>
                      <w:spacing w:before="19" w:line="233" w:lineRule="auto"/>
                      <w:rPr>
                        <w:rFonts w:ascii="SimSun" w:hAnsi="SimSun" w:eastAsia="SimSun" w:cs="SimSun"/>
                        <w:sz w:val="10"/>
                        <w:szCs w:val="10"/>
                      </w:rPr>
                    </w:pPr>
                    <w:r>
                      <w:rPr>
                        <w:rFonts w:ascii="SimSun" w:hAnsi="SimSun" w:eastAsia="SimSun" w:cs="SimSun"/>
                        <w:sz w:val="10"/>
                        <w:szCs w:val="10"/>
                        <w:spacing w:val="21"/>
                      </w:rPr>
                      <w:t>《政府数据资源目录)第一部分;元数据描述规范》</w:t>
                    </w:r>
                    <w:r>
                      <w:rPr>
                        <w:rFonts w:ascii="SimSun" w:hAnsi="SimSun" w:eastAsia="SimSun" w:cs="SimSun"/>
                        <w:sz w:val="10"/>
                        <w:szCs w:val="10"/>
                        <w:spacing w:val="13"/>
                      </w:rPr>
                      <w:t xml:space="preserve"> </w:t>
                    </w:r>
                    <w:r>
                      <w:rPr>
                        <w:rFonts w:ascii="SimSun" w:hAnsi="SimSun" w:eastAsia="SimSun" w:cs="SimSun"/>
                        <w:sz w:val="10"/>
                        <w:szCs w:val="10"/>
                        <w:spacing w:val="21"/>
                      </w:rPr>
                      <w:t>《政府数据资源目录;第2部分：编制工作指南》</w:t>
                    </w:r>
                    <w:r>
                      <w:rPr>
                        <w:rFonts w:ascii="SimSun" w:hAnsi="SimSun" w:eastAsia="SimSun" w:cs="SimSun"/>
                        <w:sz w:val="10"/>
                        <w:szCs w:val="10"/>
                        <w:spacing w:val="3"/>
                      </w:rPr>
                      <w:t xml:space="preserve">    </w:t>
                    </w:r>
                    <w:r>
                      <w:rPr>
                        <w:rFonts w:ascii="SimSun" w:hAnsi="SimSun" w:eastAsia="SimSun" w:cs="SimSun"/>
                        <w:sz w:val="10"/>
                        <w:szCs w:val="10"/>
                        <w:spacing w:val="24"/>
                      </w:rPr>
                      <w:t>《政府数据数据脱敏工作指南》</w:t>
                    </w:r>
                  </w:p>
                  <w:p>
                    <w:pPr>
                      <w:ind w:left="50" w:right="20"/>
                      <w:spacing w:line="291" w:lineRule="auto"/>
                      <w:rPr>
                        <w:rFonts w:ascii="FangSong" w:hAnsi="FangSong" w:eastAsia="FangSong" w:cs="FangSong"/>
                        <w:sz w:val="10"/>
                        <w:szCs w:val="10"/>
                      </w:rPr>
                    </w:pPr>
                    <w:r>
                      <w:rPr>
                        <w:rFonts w:ascii="FangSong" w:hAnsi="FangSong" w:eastAsia="FangSong" w:cs="FangSong"/>
                        <w:sz w:val="10"/>
                        <w:szCs w:val="10"/>
                        <w:spacing w:val="5"/>
                        <w:w w:val="119"/>
                      </w:rPr>
                      <w:t>《贵州省大数据标准化体系建设规划(2020-</w:t>
                    </w:r>
                    <w:r>
                      <w:rPr>
                        <w:rFonts w:ascii="FangSong" w:hAnsi="FangSong" w:eastAsia="FangSong" w:cs="FangSong"/>
                        <w:sz w:val="10"/>
                        <w:szCs w:val="10"/>
                        <w:spacing w:val="7"/>
                      </w:rPr>
                      <w:t xml:space="preserve"> </w:t>
                    </w:r>
                    <w:r>
                      <w:rPr>
                        <w:rFonts w:ascii="FangSong" w:hAnsi="FangSong" w:eastAsia="FangSong" w:cs="FangSong"/>
                        <w:sz w:val="10"/>
                        <w:szCs w:val="10"/>
                        <w:spacing w:val="5"/>
                        <w:w w:val="119"/>
                      </w:rPr>
                      <w:t>2022年)》</w:t>
                    </w:r>
                    <w:r>
                      <w:rPr>
                        <w:rFonts w:ascii="FangSong" w:hAnsi="FangSong" w:eastAsia="FangSong" w:cs="FangSong"/>
                        <w:sz w:val="10"/>
                        <w:szCs w:val="10"/>
                      </w:rPr>
                      <w:t xml:space="preserve"> </w:t>
                    </w:r>
                    <w:r>
                      <w:rPr>
                        <w:rFonts w:ascii="FangSong" w:hAnsi="FangSong" w:eastAsia="FangSong" w:cs="FangSong"/>
                        <w:sz w:val="10"/>
                        <w:szCs w:val="10"/>
                        <w:spacing w:val="21"/>
                      </w:rPr>
                      <w:t>《贵州省大数据发展应用促进条例》</w:t>
                    </w:r>
                  </w:p>
                  <w:p>
                    <w:pPr>
                      <w:ind w:left="20"/>
                      <w:spacing w:before="45" w:line="215" w:lineRule="auto"/>
                      <w:rPr>
                        <w:rFonts w:ascii="SimSun" w:hAnsi="SimSun" w:eastAsia="SimSun" w:cs="SimSun"/>
                        <w:sz w:val="10"/>
                        <w:szCs w:val="10"/>
                      </w:rPr>
                    </w:pPr>
                    <w:r>
                      <w:rPr>
                        <w:rFonts w:ascii="SimSun" w:hAnsi="SimSun" w:eastAsia="SimSun" w:cs="SimSun"/>
                        <w:sz w:val="10"/>
                        <w:szCs w:val="10"/>
                        <w:spacing w:val="20"/>
                      </w:rPr>
                      <w:t>《贵州省大数据安全保障条例》</w:t>
                    </w:r>
                  </w:p>
                  <w:p>
                    <w:pPr>
                      <w:ind w:left="40"/>
                      <w:spacing w:before="29" w:line="207" w:lineRule="auto"/>
                      <w:rPr>
                        <w:rFonts w:ascii="FangSong" w:hAnsi="FangSong" w:eastAsia="FangSong" w:cs="FangSong"/>
                        <w:sz w:val="10"/>
                        <w:szCs w:val="10"/>
                      </w:rPr>
                    </w:pPr>
                    <w:r>
                      <w:rPr>
                        <w:rFonts w:ascii="FangSong" w:hAnsi="FangSong" w:eastAsia="FangSong" w:cs="FangSong"/>
                        <w:sz w:val="10"/>
                        <w:szCs w:val="10"/>
                        <w:spacing w:val="19"/>
                      </w:rPr>
                      <w:t>《贵州省政务数据资源管理督行办法》</w:t>
                    </w:r>
                  </w:p>
                  <w:p>
                    <w:pPr>
                      <w:ind w:left="50"/>
                      <w:spacing w:line="215" w:lineRule="auto"/>
                      <w:rPr>
                        <w:rFonts w:ascii="SimSun" w:hAnsi="SimSun" w:eastAsia="SimSun" w:cs="SimSun"/>
                        <w:sz w:val="10"/>
                        <w:szCs w:val="10"/>
                      </w:rPr>
                    </w:pPr>
                    <w:r>
                      <w:rPr>
                        <w:rFonts w:ascii="SimSun" w:hAnsi="SimSun" w:eastAsia="SimSun" w:cs="SimSun"/>
                        <w:sz w:val="10"/>
                        <w:szCs w:val="10"/>
                        <w:spacing w:val="19"/>
                      </w:rPr>
                      <w:t>《贵州省政务数据共享开放条例》</w:t>
                    </w:r>
                  </w:p>
                </w:txbxContent>
              </v:textbox>
            </v:shape>
            <v:shape id="_x0000_s168" style="position:absolute;left:230;top:487;width:1313;height:1951;" filled="false" stroked="false" type="#_x0000_t202">
              <v:fill on="false"/>
              <v:stroke on="false"/>
              <v:path/>
              <v:imagedata o:title=""/>
              <o:lock v:ext="edit" aspectratio="false"/>
              <v:textbox inset="0mm,0mm,0mm,0mm">
                <w:txbxContent>
                  <w:p>
                    <w:pPr>
                      <w:ind w:left="109"/>
                      <w:spacing w:before="20" w:line="219" w:lineRule="auto"/>
                      <w:rPr>
                        <w:rFonts w:ascii="SimSun" w:hAnsi="SimSun" w:eastAsia="SimSun" w:cs="SimSun"/>
                        <w:sz w:val="20"/>
                        <w:szCs w:val="20"/>
                      </w:rPr>
                    </w:pPr>
                    <w:r>
                      <w:rPr>
                        <w:rFonts w:ascii="SimSun" w:hAnsi="SimSun" w:eastAsia="SimSun" w:cs="SimSun"/>
                        <w:sz w:val="20"/>
                        <w:szCs w:val="20"/>
                        <w:spacing w:val="-15"/>
                      </w:rPr>
                      <w:t>数据资产地位</w:t>
                    </w:r>
                  </w:p>
                  <w:p>
                    <w:pPr>
                      <w:ind w:left="129"/>
                      <w:spacing w:before="301" w:line="219" w:lineRule="auto"/>
                      <w:rPr>
                        <w:rFonts w:ascii="SimSun" w:hAnsi="SimSun" w:eastAsia="SimSun" w:cs="SimSun"/>
                        <w:sz w:val="20"/>
                        <w:szCs w:val="20"/>
                      </w:rPr>
                    </w:pPr>
                    <w:r>
                      <w:rPr>
                        <w:rFonts w:ascii="SimSun" w:hAnsi="SimSun" w:eastAsia="SimSun" w:cs="SimSun"/>
                        <w:sz w:val="20"/>
                        <w:szCs w:val="20"/>
                        <w:spacing w:val="-15"/>
                        <w:w w:val="98"/>
                      </w:rPr>
                      <w:t>管理体制机制</w:t>
                    </w:r>
                  </w:p>
                  <w:p>
                    <w:pPr>
                      <w:ind w:left="199" w:right="211" w:firstLine="90"/>
                      <w:spacing w:before="202" w:line="217" w:lineRule="auto"/>
                      <w:rPr>
                        <w:rFonts w:ascii="SimSun" w:hAnsi="SimSun" w:eastAsia="SimSun" w:cs="SimSun"/>
                        <w:sz w:val="20"/>
                        <w:szCs w:val="20"/>
                      </w:rPr>
                    </w:pPr>
                    <w:r>
                      <w:rPr>
                        <w:rFonts w:ascii="SimSun" w:hAnsi="SimSun" w:eastAsia="SimSun" w:cs="SimSun"/>
                        <w:sz w:val="20"/>
                        <w:szCs w:val="20"/>
                        <w:spacing w:val="-15"/>
                        <w:w w:val="97"/>
                      </w:rPr>
                      <w:t>共享开放</w:t>
                    </w:r>
                    <w:r>
                      <w:rPr>
                        <w:rFonts w:ascii="SimSun" w:hAnsi="SimSun" w:eastAsia="SimSun" w:cs="SimSun"/>
                        <w:sz w:val="20"/>
                        <w:szCs w:val="20"/>
                      </w:rPr>
                      <w:t xml:space="preserve">  </w:t>
                    </w:r>
                    <w:r>
                      <w:rPr>
                        <w:rFonts w:ascii="SimSun" w:hAnsi="SimSun" w:eastAsia="SimSun" w:cs="SimSun"/>
                        <w:sz w:val="20"/>
                        <w:szCs w:val="20"/>
                        <w:spacing w:val="-16"/>
                        <w:w w:val="98"/>
                      </w:rPr>
                      <w:t>和开发利用</w:t>
                    </w:r>
                  </w:p>
                  <w:p>
                    <w:pPr>
                      <w:ind w:right="1"/>
                      <w:spacing w:before="261" w:line="220" w:lineRule="auto"/>
                      <w:jc w:val="right"/>
                      <w:rPr>
                        <w:rFonts w:ascii="SimSun" w:hAnsi="SimSun" w:eastAsia="SimSun" w:cs="SimSun"/>
                        <w:sz w:val="20"/>
                        <w:szCs w:val="20"/>
                      </w:rPr>
                    </w:pPr>
                    <w:r>
                      <w:rPr>
                        <w:rFonts w:ascii="SimSun" w:hAnsi="SimSun" w:eastAsia="SimSun" w:cs="SimSun"/>
                        <w:sz w:val="20"/>
                        <w:szCs w:val="20"/>
                        <w:color w:val="3D5B7D"/>
                        <w:spacing w:val="-16"/>
                      </w:rPr>
                      <w:t>安全与隐私保护</w:t>
                    </w:r>
                  </w:p>
                </w:txbxContent>
              </v:textbox>
            </v:shape>
            <v:shape id="_x0000_s170" style="position:absolute;left:5404;top:835;width:410;height:1401;" filled="false" stroked="false" type="#_x0000_t202">
              <v:fill on="false"/>
              <v:stroke on="false"/>
              <v:path/>
              <v:imagedata o:title=""/>
              <o:lock v:ext="edit" aspectratio="false"/>
              <v:textbox inset="0mm,0mm,0mm,0mm" style="layout-flow:vertical-ideographic;">
                <w:txbxContent>
                  <w:p>
                    <w:pPr>
                      <w:ind w:left="30" w:right="20" w:hanging="10"/>
                      <w:spacing w:before="20" w:line="233" w:lineRule="auto"/>
                      <w:jc w:val="both"/>
                      <w:rPr>
                        <w:rFonts w:ascii="SimSun" w:hAnsi="SimSun" w:eastAsia="SimSun" w:cs="SimSun"/>
                        <w:sz w:val="10"/>
                        <w:szCs w:val="10"/>
                      </w:rPr>
                    </w:pPr>
                    <w:r>
                      <w:rPr>
                        <w:rFonts w:ascii="SimSun" w:hAnsi="SimSun" w:eastAsia="SimSun" w:cs="SimSun"/>
                        <w:sz w:val="10"/>
                        <w:szCs w:val="10"/>
                        <w:spacing w:val="21"/>
                      </w:rPr>
                      <w:t>贵州省政府数据开放平台</w:t>
                    </w:r>
                    <w:r>
                      <w:rPr>
                        <w:rFonts w:ascii="SimSun" w:hAnsi="SimSun" w:eastAsia="SimSun" w:cs="SimSun"/>
                        <w:sz w:val="10"/>
                        <w:szCs w:val="10"/>
                        <w:spacing w:val="5"/>
                      </w:rPr>
                      <w:t xml:space="preserve"> </w:t>
                    </w:r>
                    <w:r>
                      <w:rPr>
                        <w:rFonts w:ascii="SimSun" w:hAnsi="SimSun" w:eastAsia="SimSun" w:cs="SimSun"/>
                        <w:sz w:val="10"/>
                        <w:szCs w:val="10"/>
                        <w:spacing w:val="21"/>
                      </w:rPr>
                      <w:t>精准扶贫大数据支撑平台</w:t>
                    </w:r>
                    <w:r>
                      <w:rPr>
                        <w:rFonts w:ascii="SimSun" w:hAnsi="SimSun" w:eastAsia="SimSun" w:cs="SimSun"/>
                        <w:sz w:val="10"/>
                        <w:szCs w:val="10"/>
                        <w:spacing w:val="5"/>
                      </w:rPr>
                      <w:t xml:space="preserve"> </w:t>
                    </w:r>
                    <w:r>
                      <w:rPr>
                        <w:rFonts w:ascii="SimSun" w:hAnsi="SimSun" w:eastAsia="SimSun" w:cs="SimSun"/>
                        <w:sz w:val="10"/>
                        <w:szCs w:val="10"/>
                        <w:spacing w:val="1"/>
                      </w:rPr>
                      <w:t>政</w:t>
                    </w:r>
                    <w:r>
                      <w:rPr>
                        <w:rFonts w:ascii="SimSun" w:hAnsi="SimSun" w:eastAsia="SimSun" w:cs="SimSun"/>
                        <w:sz w:val="10"/>
                        <w:szCs w:val="10"/>
                        <w:spacing w:val="-19"/>
                      </w:rPr>
                      <w:t xml:space="preserve"> </w:t>
                    </w:r>
                    <w:r>
                      <w:rPr>
                        <w:rFonts w:ascii="SimSun" w:hAnsi="SimSun" w:eastAsia="SimSun" w:cs="SimSun"/>
                        <w:sz w:val="10"/>
                        <w:szCs w:val="10"/>
                        <w:spacing w:val="1"/>
                      </w:rPr>
                      <w:t>务</w:t>
                    </w:r>
                    <w:r>
                      <w:rPr>
                        <w:rFonts w:ascii="SimSun" w:hAnsi="SimSun" w:eastAsia="SimSun" w:cs="SimSun"/>
                        <w:sz w:val="10"/>
                        <w:szCs w:val="10"/>
                        <w:spacing w:val="-27"/>
                      </w:rPr>
                      <w:t xml:space="preserve"> </w:t>
                    </w:r>
                    <w:r>
                      <w:rPr>
                        <w:rFonts w:ascii="SimSun" w:hAnsi="SimSun" w:eastAsia="SimSun" w:cs="SimSun"/>
                        <w:sz w:val="10"/>
                        <w:szCs w:val="10"/>
                        <w:spacing w:val="1"/>
                      </w:rPr>
                      <w:t>服</w:t>
                    </w:r>
                    <w:r>
                      <w:rPr>
                        <w:rFonts w:ascii="SimSun" w:hAnsi="SimSun" w:eastAsia="SimSun" w:cs="SimSun"/>
                        <w:sz w:val="10"/>
                        <w:szCs w:val="10"/>
                        <w:spacing w:val="-27"/>
                      </w:rPr>
                      <w:t xml:space="preserve"> </w:t>
                    </w:r>
                    <w:r>
                      <w:rPr>
                        <w:rFonts w:ascii="SimSun" w:hAnsi="SimSun" w:eastAsia="SimSun" w:cs="SimSun"/>
                        <w:sz w:val="10"/>
                        <w:szCs w:val="10"/>
                        <w:spacing w:val="1"/>
                      </w:rPr>
                      <w:t>务</w:t>
                    </w:r>
                    <w:r>
                      <w:rPr>
                        <w:rFonts w:ascii="SimSun" w:hAnsi="SimSun" w:eastAsia="SimSun" w:cs="SimSun"/>
                        <w:sz w:val="10"/>
                        <w:szCs w:val="10"/>
                        <w:spacing w:val="-27"/>
                      </w:rPr>
                      <w:t xml:space="preserve"> </w:t>
                    </w:r>
                    <w:r>
                      <w:rPr>
                        <w:rFonts w:ascii="SimSun" w:hAnsi="SimSun" w:eastAsia="SimSun" w:cs="SimSun"/>
                        <w:sz w:val="10"/>
                        <w:szCs w:val="10"/>
                        <w:spacing w:val="1"/>
                      </w:rPr>
                      <w:t>移</w:t>
                    </w:r>
                    <w:r>
                      <w:rPr>
                        <w:rFonts w:ascii="SimSun" w:hAnsi="SimSun" w:eastAsia="SimSun" w:cs="SimSun"/>
                        <w:sz w:val="10"/>
                        <w:szCs w:val="10"/>
                        <w:spacing w:val="-27"/>
                      </w:rPr>
                      <w:t xml:space="preserve"> </w:t>
                    </w:r>
                    <w:r>
                      <w:rPr>
                        <w:rFonts w:ascii="SimSun" w:hAnsi="SimSun" w:eastAsia="SimSun" w:cs="SimSun"/>
                        <w:sz w:val="10"/>
                        <w:szCs w:val="10"/>
                        <w:spacing w:val="1"/>
                      </w:rPr>
                      <w:t>动</w:t>
                    </w:r>
                    <w:r>
                      <w:rPr>
                        <w:rFonts w:ascii="SimSun" w:hAnsi="SimSun" w:eastAsia="SimSun" w:cs="SimSun"/>
                        <w:sz w:val="10"/>
                        <w:szCs w:val="10"/>
                        <w:spacing w:val="-27"/>
                      </w:rPr>
                      <w:t xml:space="preserve"> </w:t>
                    </w:r>
                    <w:r>
                      <w:rPr>
                        <w:rFonts w:ascii="SimSun" w:hAnsi="SimSun" w:eastAsia="SimSun" w:cs="SimSun"/>
                        <w:sz w:val="10"/>
                        <w:szCs w:val="10"/>
                        <w:spacing w:val="1"/>
                      </w:rPr>
                      <w:t>门</w:t>
                    </w:r>
                    <w:r>
                      <w:rPr>
                        <w:rFonts w:ascii="SimSun" w:hAnsi="SimSun" w:eastAsia="SimSun" w:cs="SimSun"/>
                        <w:sz w:val="10"/>
                        <w:szCs w:val="10"/>
                        <w:spacing w:val="-27"/>
                      </w:rPr>
                      <w:t xml:space="preserve"> </w:t>
                    </w:r>
                    <w:r>
                      <w:rPr>
                        <w:rFonts w:ascii="SimSun" w:hAnsi="SimSun" w:eastAsia="SimSun" w:cs="SimSun"/>
                        <w:sz w:val="10"/>
                        <w:szCs w:val="10"/>
                        <w:spacing w:val="1"/>
                      </w:rPr>
                      <w:t>户</w:t>
                    </w:r>
                    <w:r>
                      <w:rPr>
                        <w:rFonts w:ascii="SimSun" w:hAnsi="SimSun" w:eastAsia="SimSun" w:cs="SimSun"/>
                        <w:sz w:val="10"/>
                        <w:szCs w:val="10"/>
                        <w:spacing w:val="-27"/>
                      </w:rPr>
                      <w:t xml:space="preserve"> </w:t>
                    </w:r>
                    <w:r>
                      <w:rPr>
                        <w:rFonts w:ascii="SimSun" w:hAnsi="SimSun" w:eastAsia="SimSun" w:cs="SimSun"/>
                        <w:sz w:val="10"/>
                        <w:szCs w:val="10"/>
                        <w:spacing w:val="1"/>
                      </w:rPr>
                      <w:t>多</w:t>
                    </w:r>
                    <w:r>
                      <w:rPr>
                        <w:rFonts w:ascii="SimSun" w:hAnsi="SimSun" w:eastAsia="SimSun" w:cs="SimSun"/>
                        <w:sz w:val="10"/>
                        <w:szCs w:val="10"/>
                        <w:spacing w:val="-27"/>
                      </w:rPr>
                      <w:t xml:space="preserve"> </w:t>
                    </w:r>
                    <w:r>
                      <w:rPr>
                        <w:rFonts w:ascii="SimSun" w:hAnsi="SimSun" w:eastAsia="SimSun" w:cs="SimSun"/>
                        <w:sz w:val="10"/>
                        <w:szCs w:val="10"/>
                        <w:spacing w:val="1"/>
                      </w:rPr>
                      <w:t>彩</w:t>
                    </w:r>
                    <w:r>
                      <w:rPr>
                        <w:rFonts w:ascii="SimSun" w:hAnsi="SimSun" w:eastAsia="SimSun" w:cs="SimSun"/>
                        <w:sz w:val="10"/>
                        <w:szCs w:val="10"/>
                        <w:spacing w:val="-27"/>
                      </w:rPr>
                      <w:t xml:space="preserve"> </w:t>
                    </w:r>
                    <w:r>
                      <w:rPr>
                        <w:rFonts w:ascii="SimSun" w:hAnsi="SimSun" w:eastAsia="SimSun" w:cs="SimSun"/>
                        <w:sz w:val="10"/>
                        <w:szCs w:val="10"/>
                        <w:spacing w:val="1"/>
                      </w:rPr>
                      <w:t>宝</w:t>
                    </w:r>
                  </w:p>
                </w:txbxContent>
              </v:textbox>
            </v:shape>
            <v:shape id="_x0000_s172" style="position:absolute;left:6039;top:1009;width:202;height:1931;" filled="false" stroked="false" type="#_x0000_t202">
              <v:fill on="false"/>
              <v:stroke on="false"/>
              <v:path/>
              <v:imagedata o:title=""/>
              <o:lock v:ext="edit" aspectratio="false"/>
              <v:textbox inset="0mm,0mm,0mm,0mm" style="layout-flow:vertical-ideographic;">
                <w:txbxContent>
                  <w:p>
                    <w:pPr>
                      <w:ind w:left="1116"/>
                      <w:spacing w:before="20" w:line="37" w:lineRule="exact"/>
                      <w:rPr>
                        <w:rFonts w:ascii="SimSun" w:hAnsi="SimSun" w:eastAsia="SimSun" w:cs="SimSun"/>
                        <w:sz w:val="13"/>
                        <w:szCs w:val="13"/>
                      </w:rPr>
                    </w:pPr>
                    <w:r>
                      <w:rPr>
                        <w:rFonts w:ascii="SimSun" w:hAnsi="SimSun" w:eastAsia="SimSun" w:cs="SimSun"/>
                        <w:sz w:val="13"/>
                        <w:szCs w:val="13"/>
                        <w:position w:val="-2"/>
                      </w:rPr>
                      <w:t>:</w:t>
                    </w:r>
                  </w:p>
                  <w:p>
                    <w:pPr>
                      <w:ind w:left="20"/>
                      <w:spacing w:line="208" w:lineRule="auto"/>
                      <w:rPr>
                        <w:rFonts w:ascii="SimSun" w:hAnsi="SimSun" w:eastAsia="SimSun" w:cs="SimSun"/>
                        <w:sz w:val="12"/>
                        <w:szCs w:val="12"/>
                      </w:rPr>
                    </w:pPr>
                    <w:r>
                      <w:rPr>
                        <w:rFonts w:ascii="SimSun" w:hAnsi="SimSun" w:eastAsia="SimSun" w:cs="SimSun"/>
                        <w:sz w:val="10"/>
                        <w:szCs w:val="10"/>
                        <w:spacing w:val="-4"/>
                      </w:rPr>
                      <w:t>云</w:t>
                    </w:r>
                    <w:r>
                      <w:rPr>
                        <w:rFonts w:ascii="SimSun" w:hAnsi="SimSun" w:eastAsia="SimSun" w:cs="SimSun"/>
                        <w:sz w:val="13"/>
                        <w:szCs w:val="13"/>
                        <w:spacing w:val="-4"/>
                      </w:rPr>
                      <w:t>统</w:t>
                    </w:r>
                    <w:r>
                      <w:rPr>
                        <w:rFonts w:ascii="SimSun" w:hAnsi="SimSun" w:eastAsia="SimSun" w:cs="SimSun"/>
                        <w:sz w:val="12"/>
                        <w:szCs w:val="12"/>
                        <w:spacing w:val="-4"/>
                      </w:rPr>
                      <w:t>撞</w:t>
                    </w:r>
                    <w:r>
                      <w:rPr>
                        <w:rFonts w:ascii="SimSun" w:hAnsi="SimSun" w:eastAsia="SimSun" w:cs="SimSun"/>
                        <w:sz w:val="13"/>
                        <w:szCs w:val="13"/>
                        <w:spacing w:val="-4"/>
                      </w:rPr>
                      <w:t>实</w:t>
                    </w:r>
                    <w:r>
                      <w:rPr>
                        <w:rFonts w:ascii="SimSun" w:hAnsi="SimSun" w:eastAsia="SimSun" w:cs="SimSun"/>
                        <w:sz w:val="12"/>
                        <w:szCs w:val="12"/>
                        <w:spacing w:val="-4"/>
                      </w:rPr>
                      <w:t>现</w:t>
                    </w:r>
                    <w:r>
                      <w:rPr>
                        <w:rFonts w:ascii="SimSun" w:hAnsi="SimSun" w:eastAsia="SimSun" w:cs="SimSun"/>
                        <w:sz w:val="13"/>
                        <w:szCs w:val="13"/>
                        <w:spacing w:val="-4"/>
                      </w:rPr>
                      <w:t>网络通</w:t>
                    </w:r>
                    <w:r>
                      <w:rPr>
                        <w:rFonts w:ascii="SimSun" w:hAnsi="SimSun" w:eastAsia="SimSun" w:cs="SimSun"/>
                        <w:sz w:val="7"/>
                        <w:szCs w:val="7"/>
                        <w:spacing w:val="-4"/>
                        <w:position w:val="-4"/>
                      </w:rPr>
                      <w:t>“</w:t>
                    </w:r>
                    <w:r>
                      <w:rPr>
                        <w:rFonts w:ascii="SimSun" w:hAnsi="SimSun" w:eastAsia="SimSun" w:cs="SimSun"/>
                        <w:sz w:val="7"/>
                        <w:szCs w:val="7"/>
                        <w:spacing w:val="-6"/>
                        <w:position w:val="-4"/>
                      </w:rPr>
                      <w:t xml:space="preserve"> </w:t>
                    </w:r>
                    <w:r>
                      <w:rPr>
                        <w:rFonts w:ascii="SimSun" w:hAnsi="SimSun" w:eastAsia="SimSun" w:cs="SimSun"/>
                        <w:sz w:val="13"/>
                        <w:szCs w:val="13"/>
                        <w:spacing w:val="-4"/>
                      </w:rPr>
                      <w:t>应用通</w:t>
                    </w:r>
                    <w:r>
                      <w:rPr>
                        <w:rFonts w:ascii="SimSun" w:hAnsi="SimSun" w:eastAsia="SimSun" w:cs="SimSun"/>
                        <w:sz w:val="13"/>
                        <w:szCs w:val="13"/>
                        <w:spacing w:val="31"/>
                      </w:rPr>
                      <w:t xml:space="preserve"> </w:t>
                    </w:r>
                    <w:r>
                      <w:rPr>
                        <w:rFonts w:ascii="SimSun" w:hAnsi="SimSun" w:eastAsia="SimSun" w:cs="SimSun"/>
                        <w:sz w:val="13"/>
                        <w:szCs w:val="13"/>
                        <w:spacing w:val="-4"/>
                      </w:rPr>
                      <w:t>数据</w:t>
                    </w:r>
                    <w:r>
                      <w:rPr>
                        <w:rFonts w:ascii="SimSun" w:hAnsi="SimSun" w:eastAsia="SimSun" w:cs="SimSun"/>
                        <w:sz w:val="12"/>
                        <w:szCs w:val="12"/>
                        <w:spacing w:val="-4"/>
                      </w:rPr>
                      <w:t>通</w:t>
                    </w:r>
                  </w:p>
                </w:txbxContent>
              </v:textbox>
            </v:shape>
            <v:shape id="_x0000_s174" style="position:absolute;left:6184;top:855;width:286;height:1973;"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0"/>
                        <w:szCs w:val="10"/>
                      </w:rPr>
                    </w:pPr>
                    <w:r>
                      <w:rPr>
                        <w:rFonts w:ascii="SimSun" w:hAnsi="SimSun" w:eastAsia="SimSun" w:cs="SimSun"/>
                        <w:sz w:val="10"/>
                        <w:szCs w:val="10"/>
                        <w:spacing w:val="20"/>
                      </w:rPr>
                      <w:t>贵州省大数据产业技术创新战略联盟</w:t>
                    </w:r>
                  </w:p>
                  <w:p>
                    <w:pPr>
                      <w:ind w:left="68"/>
                      <w:spacing w:before="24" w:line="181" w:lineRule="auto"/>
                      <w:rPr>
                        <w:rFonts w:ascii="SimSun" w:hAnsi="SimSun" w:eastAsia="SimSun" w:cs="SimSun"/>
                        <w:sz w:val="10"/>
                        <w:szCs w:val="10"/>
                      </w:rPr>
                    </w:pPr>
                    <w:r>
                      <w:rPr>
                        <w:rFonts w:ascii="SimSun" w:hAnsi="SimSun" w:eastAsia="SimSun" w:cs="SimSun"/>
                        <w:sz w:val="10"/>
                        <w:szCs w:val="10"/>
                        <w:spacing w:val="8"/>
                        <w:w w:val="118"/>
                      </w:rPr>
                      <w:t>上贵州生态圈提供技术支撑</w:t>
                    </w:r>
                  </w:p>
                </w:txbxContent>
              </v:textbox>
            </v:shape>
            <v:shape id="_x0000_s176" style="position:absolute;left:4760;top:257;width:502;height:412;" filled="false" stroked="false" type="#_x0000_t202">
              <v:fill on="false"/>
              <v:stroke on="false"/>
              <v:path/>
              <v:imagedata o:title=""/>
              <o:lock v:ext="edit" aspectratio="false"/>
              <v:textbox inset="0mm,0mm,0mm,0mm">
                <w:txbxContent>
                  <w:p>
                    <w:pPr>
                      <w:ind w:left="20" w:right="20"/>
                      <w:spacing w:before="20" w:line="220" w:lineRule="auto"/>
                      <w:rPr>
                        <w:rFonts w:ascii="SimSun" w:hAnsi="SimSun" w:eastAsia="SimSun" w:cs="SimSun"/>
                        <w:sz w:val="17"/>
                        <w:szCs w:val="17"/>
                      </w:rPr>
                    </w:pPr>
                    <w:r>
                      <w:rPr>
                        <w:rFonts w:ascii="SimSun" w:hAnsi="SimSun" w:eastAsia="SimSun" w:cs="SimSun"/>
                        <w:sz w:val="17"/>
                        <w:szCs w:val="17"/>
                        <w:spacing w:val="18"/>
                      </w:rPr>
                      <w:t>标准</w:t>
                    </w:r>
                    <w:r>
                      <w:rPr>
                        <w:rFonts w:ascii="SimSun" w:hAnsi="SimSun" w:eastAsia="SimSun" w:cs="SimSun"/>
                        <w:sz w:val="17"/>
                        <w:szCs w:val="17"/>
                      </w:rPr>
                      <w:t xml:space="preserve">  </w:t>
                    </w:r>
                    <w:r>
                      <w:rPr>
                        <w:rFonts w:ascii="SimSun" w:hAnsi="SimSun" w:eastAsia="SimSun" w:cs="SimSun"/>
                        <w:sz w:val="17"/>
                        <w:szCs w:val="17"/>
                        <w:spacing w:val="-16"/>
                      </w:rPr>
                      <w:t>规范；</w:t>
                    </w:r>
                  </w:p>
                </w:txbxContent>
              </v:textbox>
            </v:shape>
            <v:shape id="_x0000_s178" style="position:absolute;left:4099;top:227;width:490;height:420;" filled="false" stroked="false" type="#_x0000_t202">
              <v:fill on="false"/>
              <v:stroke on="false"/>
              <v:path/>
              <v:imagedata o:title=""/>
              <o:lock v:ext="edit" aspectratio="false"/>
              <v:textbox inset="0mm,0mm,0mm,0mm">
                <w:txbxContent>
                  <w:p>
                    <w:pPr>
                      <w:ind w:left="30" w:right="20" w:hanging="10"/>
                      <w:spacing w:before="19" w:line="213" w:lineRule="auto"/>
                      <w:rPr>
                        <w:rFonts w:ascii="SimSun" w:hAnsi="SimSun" w:eastAsia="SimSun" w:cs="SimSun"/>
                        <w:sz w:val="18"/>
                        <w:szCs w:val="18"/>
                      </w:rPr>
                    </w:pPr>
                    <w:r>
                      <w:rPr>
                        <w:rFonts w:ascii="SimSun" w:hAnsi="SimSun" w:eastAsia="SimSun" w:cs="SimSun"/>
                        <w:sz w:val="18"/>
                        <w:szCs w:val="18"/>
                        <w:spacing w:val="-4"/>
                      </w:rPr>
                      <w:t>法律</w:t>
                    </w:r>
                    <w:r>
                      <w:rPr>
                        <w:rFonts w:ascii="SimSun" w:hAnsi="SimSun" w:eastAsia="SimSun" w:cs="SimSun"/>
                        <w:sz w:val="18"/>
                        <w:szCs w:val="18"/>
                      </w:rPr>
                      <w:t xml:space="preserve">  </w:t>
                    </w:r>
                    <w:r>
                      <w:rPr>
                        <w:rFonts w:ascii="SimSun" w:hAnsi="SimSun" w:eastAsia="SimSun" w:cs="SimSun"/>
                        <w:sz w:val="18"/>
                        <w:szCs w:val="18"/>
                        <w:spacing w:val="-22"/>
                        <w:w w:val="93"/>
                      </w:rPr>
                      <w:t>制度，</w:t>
                    </w:r>
                  </w:p>
                </w:txbxContent>
              </v:textbox>
            </v:shape>
            <v:shape id="_x0000_s180" style="position:absolute;left:5824;top:848;width:141;height:1495;"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0"/>
                        <w:szCs w:val="10"/>
                      </w:rPr>
                    </w:pPr>
                    <w:r>
                      <w:rPr>
                        <w:rFonts w:ascii="SimSun" w:hAnsi="SimSun" w:eastAsia="SimSun" w:cs="SimSun"/>
                        <w:sz w:val="10"/>
                        <w:szCs w:val="10"/>
                        <w:spacing w:val="21"/>
                      </w:rPr>
                      <w:t>云上贵州数据共享交换平台</w:t>
                    </w:r>
                  </w:p>
                </w:txbxContent>
              </v:textbox>
            </v:shape>
            <v:shape id="_x0000_s182" style="position:absolute;left:5638;top:142;width:282;height:587;"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24"/>
                        <w:szCs w:val="24"/>
                      </w:rPr>
                    </w:pPr>
                    <w:r>
                      <w:rPr>
                        <w:rFonts w:ascii="SimSun" w:hAnsi="SimSun" w:eastAsia="SimSun" w:cs="SimSun"/>
                        <w:sz w:val="24"/>
                        <w:szCs w:val="24"/>
                        <w:spacing w:val="33"/>
                      </w:rPr>
                      <w:t>用践</w:t>
                    </w:r>
                  </w:p>
                </w:txbxContent>
              </v:textbox>
            </v:shape>
            <v:shape id="_x0000_s184" style="position:absolute;left:6258;top:219;width:252;height:49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21"/>
                        <w:szCs w:val="21"/>
                      </w:rPr>
                    </w:pPr>
                    <w:r>
                      <w:rPr>
                        <w:rFonts w:ascii="SimSun" w:hAnsi="SimSun" w:eastAsia="SimSun" w:cs="SimSun"/>
                        <w:sz w:val="21"/>
                        <w:szCs w:val="21"/>
                        <w:spacing w:val="17"/>
                      </w:rPr>
                      <w:t>术撑</w:t>
                    </w:r>
                  </w:p>
                </w:txbxContent>
              </v:textbox>
            </v:shape>
            <v:shape id="_x0000_s186" style="position:absolute;left:6070;top:249;width:247;height:464;" filled="false" stroked="false" type="#_x0000_t202">
              <v:fill on="false"/>
              <v:stroke on="false"/>
              <v:path/>
              <v:imagedata o:title=""/>
              <o:lock v:ext="edit" aspectratio="false"/>
              <v:textbox inset="0mm,0mm,0mm,0mm">
                <w:txbxContent>
                  <w:p>
                    <w:pPr>
                      <w:ind w:left="60" w:right="20" w:hanging="40"/>
                      <w:spacing w:before="20" w:line="224" w:lineRule="auto"/>
                      <w:rPr>
                        <w:rFonts w:ascii="SimHei" w:hAnsi="SimHei" w:eastAsia="SimHei" w:cs="SimHei"/>
                        <w:sz w:val="18"/>
                        <w:szCs w:val="18"/>
                      </w:rPr>
                    </w:pPr>
                    <w:r>
                      <w:rPr>
                        <w:rFonts w:ascii="SimSun" w:hAnsi="SimSun" w:eastAsia="SimSun" w:cs="SimSun"/>
                        <w:sz w:val="20"/>
                        <w:szCs w:val="20"/>
                        <w:spacing w:val="-9"/>
                      </w:rPr>
                      <w:t>技</w:t>
                    </w:r>
                    <w:r>
                      <w:rPr>
                        <w:rFonts w:ascii="SimSun" w:hAnsi="SimSun" w:eastAsia="SimSun" w:cs="SimSun"/>
                        <w:sz w:val="20"/>
                        <w:szCs w:val="20"/>
                      </w:rPr>
                      <w:t xml:space="preserve"> </w:t>
                    </w:r>
                    <w:r>
                      <w:rPr>
                        <w:rFonts w:ascii="SimHei" w:hAnsi="SimHei" w:eastAsia="SimHei" w:cs="SimHei"/>
                        <w:sz w:val="18"/>
                        <w:szCs w:val="18"/>
                        <w:spacing w:val="-13"/>
                      </w:rPr>
                      <w:t>支</w:t>
                    </w:r>
                  </w:p>
                </w:txbxContent>
              </v:textbox>
            </v:shape>
            <v:shape id="_x0000_s188" style="position:absolute;left:5449;top:239;width:232;height:489;" filled="false" stroked="false" type="#_x0000_t202">
              <v:fill on="false"/>
              <v:stroke on="false"/>
              <v:path/>
              <v:imagedata o:title=""/>
              <o:lock v:ext="edit" aspectratio="false"/>
              <v:textbox inset="0mm,0mm,0mm,0mm" style="layout-flow:vertical-ideographic;">
                <w:txbxContent>
                  <w:p>
                    <w:pPr>
                      <w:ind w:left="20"/>
                      <w:spacing w:before="20" w:line="228" w:lineRule="auto"/>
                      <w:rPr>
                        <w:rFonts w:ascii="SimSun" w:hAnsi="SimSun" w:eastAsia="SimSun" w:cs="SimSun"/>
                        <w:sz w:val="18"/>
                        <w:szCs w:val="18"/>
                      </w:rPr>
                    </w:pPr>
                    <w:r>
                      <w:rPr>
                        <w:rFonts w:ascii="SimSun" w:hAnsi="SimSun" w:eastAsia="SimSun" w:cs="SimSun"/>
                        <w:sz w:val="18"/>
                        <w:szCs w:val="18"/>
                        <w:spacing w:val="-1"/>
                      </w:rPr>
                      <w:t>应 实</w:t>
                    </w:r>
                  </w:p>
                </w:txbxContent>
              </v:textbox>
            </v:shape>
            <v:shape id="_x0000_s190" style="position:absolute;left:3600;top:1197;width:432;height:2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color w:val="89A0BB"/>
                        <w:spacing w:val="-3"/>
                      </w:rPr>
                      <w:t>支撑</w:t>
                    </w:r>
                  </w:p>
                </w:txbxContent>
              </v:textbox>
            </v:shape>
            <v:shape id="_x0000_s192" style="position:absolute;left:6499;top:464;width:76;height:120;"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8"/>
                        <w:szCs w:val="8"/>
                      </w:rPr>
                    </w:pPr>
                    <w:r>
                      <w:rPr>
                        <w:rFonts w:ascii="SimSun" w:hAnsi="SimSun" w:eastAsia="SimSun" w:cs="SimSun"/>
                        <w:sz w:val="8"/>
                        <w:szCs w:val="8"/>
                        <w:color w:val="FFFFFF"/>
                      </w:rPr>
                      <w:t>)</w:t>
                    </w:r>
                  </w:p>
                </w:txbxContent>
              </v:textbox>
            </v:shape>
          </v:group>
        </w:pict>
      </w:r>
    </w:p>
    <w:p>
      <w:pPr>
        <w:ind w:left="1592"/>
        <w:spacing w:before="70" w:line="218" w:lineRule="auto"/>
        <w:rPr>
          <w:rFonts w:ascii="SimHei" w:hAnsi="SimHei" w:eastAsia="SimHei" w:cs="SimHei"/>
          <w:sz w:val="20"/>
          <w:szCs w:val="20"/>
        </w:rPr>
      </w:pPr>
      <w:r>
        <w:rPr>
          <w:rFonts w:ascii="SimHei" w:hAnsi="SimHei" w:eastAsia="SimHei" w:cs="SimHei"/>
          <w:sz w:val="20"/>
          <w:szCs w:val="20"/>
          <w:b/>
          <w:bCs/>
          <w:color w:val="1E4DBB"/>
          <w:spacing w:val="-17"/>
        </w:rPr>
        <w:t>图3-7</w:t>
      </w:r>
      <w:r>
        <w:rPr>
          <w:rFonts w:ascii="SimHei" w:hAnsi="SimHei" w:eastAsia="SimHei" w:cs="SimHei"/>
          <w:sz w:val="20"/>
          <w:szCs w:val="20"/>
          <w:color w:val="1E4DBB"/>
          <w:spacing w:val="77"/>
        </w:rPr>
        <w:t xml:space="preserve"> </w:t>
      </w:r>
      <w:r>
        <w:rPr>
          <w:rFonts w:ascii="SimHei" w:hAnsi="SimHei" w:eastAsia="SimHei" w:cs="SimHei"/>
          <w:sz w:val="20"/>
          <w:szCs w:val="20"/>
          <w:b/>
          <w:bCs/>
          <w:color w:val="1E4DBB"/>
          <w:spacing w:val="-17"/>
        </w:rPr>
        <w:t>数据治理体系参考框架下的贵州实践</w:t>
      </w:r>
    </w:p>
    <w:p>
      <w:pPr>
        <w:pStyle w:val="BodyText"/>
        <w:spacing w:line="295" w:lineRule="auto"/>
        <w:rPr/>
      </w:pPr>
      <w:r/>
    </w:p>
    <w:p>
      <w:pPr>
        <w:ind w:left="553"/>
        <w:spacing w:before="81" w:line="222" w:lineRule="auto"/>
        <w:outlineLvl w:val="1"/>
        <w:rPr>
          <w:rFonts w:ascii="SimHei" w:hAnsi="SimHei" w:eastAsia="SimHei" w:cs="SimHei"/>
          <w:sz w:val="25"/>
          <w:szCs w:val="25"/>
        </w:rPr>
      </w:pPr>
      <w:r>
        <w:rPr>
          <w:rFonts w:ascii="SimHei" w:hAnsi="SimHei" w:eastAsia="SimHei" w:cs="SimHei"/>
          <w:sz w:val="25"/>
          <w:szCs w:val="25"/>
          <w:b/>
          <w:bCs/>
          <w:color w:val="315DC5"/>
          <w:spacing w:val="-15"/>
        </w:rPr>
        <w:t>3.2.1</w:t>
      </w:r>
      <w:r>
        <w:rPr>
          <w:rFonts w:ascii="SimHei" w:hAnsi="SimHei" w:eastAsia="SimHei" w:cs="SimHei"/>
          <w:sz w:val="25"/>
          <w:szCs w:val="25"/>
          <w:color w:val="315DC5"/>
          <w:spacing w:val="100"/>
        </w:rPr>
        <w:t xml:space="preserve"> </w:t>
      </w:r>
      <w:r>
        <w:rPr>
          <w:rFonts w:ascii="SimHei" w:hAnsi="SimHei" w:eastAsia="SimHei" w:cs="SimHei"/>
          <w:sz w:val="25"/>
          <w:szCs w:val="25"/>
          <w:b/>
          <w:bCs/>
          <w:color w:val="315DC5"/>
          <w:spacing w:val="-15"/>
        </w:rPr>
        <w:t>贵州数据治理的四项内容</w:t>
      </w:r>
    </w:p>
    <w:p>
      <w:pPr>
        <w:ind w:right="78" w:firstLine="552"/>
        <w:spacing w:before="270" w:line="372" w:lineRule="auto"/>
        <w:jc w:val="both"/>
        <w:rPr>
          <w:rFonts w:ascii="SimSun" w:hAnsi="SimSun" w:eastAsia="SimSun" w:cs="SimSun"/>
          <w:sz w:val="20"/>
          <w:szCs w:val="20"/>
        </w:rPr>
      </w:pPr>
      <w:r>
        <w:rPr>
          <w:rFonts w:ascii="SimHei" w:hAnsi="SimHei" w:eastAsia="SimHei" w:cs="SimHei"/>
          <w:sz w:val="20"/>
          <w:szCs w:val="20"/>
          <w:b/>
          <w:bCs/>
          <w:spacing w:val="14"/>
        </w:rPr>
        <w:t>第一，“三步走”逐步确立数据资产地位。</w:t>
      </w:r>
      <w:r>
        <w:rPr>
          <w:rFonts w:ascii="SimSun" w:hAnsi="SimSun" w:eastAsia="SimSun" w:cs="SimSun"/>
          <w:sz w:val="20"/>
          <w:szCs w:val="20"/>
          <w:spacing w:val="14"/>
        </w:rPr>
        <w:t>数据资产盘点，出台</w:t>
      </w:r>
      <w:r>
        <w:rPr>
          <w:rFonts w:ascii="SimSun" w:hAnsi="SimSun" w:eastAsia="SimSun" w:cs="SimSun"/>
          <w:sz w:val="20"/>
          <w:szCs w:val="20"/>
          <w:spacing w:val="5"/>
        </w:rPr>
        <w:t xml:space="preserve"> </w:t>
      </w:r>
      <w:r>
        <w:rPr>
          <w:rFonts w:ascii="SimSun" w:hAnsi="SimSun" w:eastAsia="SimSun" w:cs="SimSun"/>
          <w:sz w:val="20"/>
          <w:szCs w:val="20"/>
          <w:spacing w:val="15"/>
        </w:rPr>
        <w:t>《贵州省政府数据资产管理登记暂行办法》,开展政务数据资产清查和</w:t>
      </w:r>
      <w:r>
        <w:rPr>
          <w:rFonts w:ascii="SimSun" w:hAnsi="SimSun" w:eastAsia="SimSun" w:cs="SimSun"/>
          <w:sz w:val="20"/>
          <w:szCs w:val="20"/>
          <w:spacing w:val="3"/>
        </w:rPr>
        <w:t xml:space="preserve"> </w:t>
      </w:r>
      <w:r>
        <w:rPr>
          <w:rFonts w:ascii="SimSun" w:hAnsi="SimSun" w:eastAsia="SimSun" w:cs="SimSun"/>
          <w:sz w:val="20"/>
          <w:szCs w:val="20"/>
          <w:spacing w:val="19"/>
        </w:rPr>
        <w:t>评估；数据资产运营，授权国有企业参与政府数据资产管理工作，充</w:t>
      </w:r>
      <w:r>
        <w:rPr>
          <w:rFonts w:ascii="SimSun" w:hAnsi="SimSun" w:eastAsia="SimSun" w:cs="SimSun"/>
          <w:sz w:val="20"/>
          <w:szCs w:val="20"/>
          <w:spacing w:val="10"/>
        </w:rPr>
        <w:t xml:space="preserve"> </w:t>
      </w:r>
      <w:r>
        <w:rPr>
          <w:rFonts w:ascii="SimSun" w:hAnsi="SimSun" w:eastAsia="SimSun" w:cs="SimSun"/>
          <w:sz w:val="20"/>
          <w:szCs w:val="20"/>
          <w:spacing w:val="19"/>
        </w:rPr>
        <w:t>分调动市场主体积极性；数据资产交易，探索数据产品和服务定价机</w:t>
      </w:r>
    </w:p>
    <w:p>
      <w:pPr>
        <w:ind w:left="100"/>
        <w:spacing w:before="1" w:line="218" w:lineRule="auto"/>
        <w:rPr>
          <w:rFonts w:ascii="SimSun" w:hAnsi="SimSun" w:eastAsia="SimSun" w:cs="SimSun"/>
          <w:sz w:val="20"/>
          <w:szCs w:val="20"/>
        </w:rPr>
      </w:pPr>
      <w:r>
        <w:rPr>
          <w:rFonts w:ascii="SimSun" w:hAnsi="SimSun" w:eastAsia="SimSun" w:cs="SimSun"/>
          <w:sz w:val="20"/>
          <w:szCs w:val="20"/>
          <w:spacing w:val="12"/>
        </w:rPr>
        <w:t>制与收益分配机制，推动数据要素市场化进程。</w:t>
      </w:r>
    </w:p>
    <w:p>
      <w:pPr>
        <w:ind w:left="99" w:firstLine="452"/>
        <w:spacing w:before="141" w:line="371" w:lineRule="auto"/>
        <w:jc w:val="both"/>
        <w:rPr>
          <w:rFonts w:ascii="SimSun" w:hAnsi="SimSun" w:eastAsia="SimSun" w:cs="SimSun"/>
          <w:sz w:val="20"/>
          <w:szCs w:val="20"/>
        </w:rPr>
      </w:pPr>
      <w:r>
        <w:rPr>
          <w:rFonts w:ascii="SimHei" w:hAnsi="SimHei" w:eastAsia="SimHei" w:cs="SimHei"/>
          <w:sz w:val="20"/>
          <w:szCs w:val="20"/>
          <w:b/>
          <w:bCs/>
          <w:spacing w:val="17"/>
        </w:rPr>
        <w:t>第二，“四治一体”创新政府数据管理体制机制</w:t>
      </w:r>
      <w:r>
        <w:rPr>
          <w:rFonts w:ascii="SimHei" w:hAnsi="SimHei" w:eastAsia="SimHei" w:cs="SimHei"/>
          <w:sz w:val="20"/>
          <w:szCs w:val="20"/>
          <w:b/>
          <w:bCs/>
          <w:spacing w:val="16"/>
        </w:rPr>
        <w:t>。</w:t>
      </w:r>
      <w:r>
        <w:rPr>
          <w:rFonts w:ascii="SimSun" w:hAnsi="SimSun" w:eastAsia="SimSun" w:cs="SimSun"/>
          <w:sz w:val="20"/>
          <w:szCs w:val="20"/>
          <w:spacing w:val="16"/>
        </w:rPr>
        <w:t>多元化共治，</w:t>
      </w:r>
      <w:r>
        <w:rPr>
          <w:rFonts w:ascii="SimSun" w:hAnsi="SimSun" w:eastAsia="SimSun" w:cs="SimSun"/>
          <w:sz w:val="20"/>
          <w:szCs w:val="20"/>
        </w:rPr>
        <w:t xml:space="preserve"> </w:t>
      </w:r>
      <w:r>
        <w:rPr>
          <w:rFonts w:ascii="SimSun" w:hAnsi="SimSun" w:eastAsia="SimSun" w:cs="SimSun"/>
          <w:sz w:val="20"/>
          <w:szCs w:val="20"/>
          <w:spacing w:val="19"/>
        </w:rPr>
        <w:t>以强有力组织领导机制有效协调各方面力量，统一规划、统一管</w:t>
      </w:r>
      <w:r>
        <w:rPr>
          <w:rFonts w:ascii="SimSun" w:hAnsi="SimSun" w:eastAsia="SimSun" w:cs="SimSun"/>
          <w:sz w:val="20"/>
          <w:szCs w:val="20"/>
          <w:spacing w:val="18"/>
        </w:rPr>
        <w:t>理、</w:t>
      </w:r>
      <w:r>
        <w:rPr>
          <w:rFonts w:ascii="SimSun" w:hAnsi="SimSun" w:eastAsia="SimSun" w:cs="SimSun"/>
          <w:sz w:val="20"/>
          <w:szCs w:val="20"/>
        </w:rPr>
        <w:t xml:space="preserve"> </w:t>
      </w:r>
      <w:r>
        <w:rPr>
          <w:rFonts w:ascii="SimSun" w:hAnsi="SimSun" w:eastAsia="SimSun" w:cs="SimSun"/>
          <w:sz w:val="20"/>
          <w:szCs w:val="20"/>
          <w:spacing w:val="16"/>
        </w:rPr>
        <w:t>统一建设；规则化法治，在数据资产、数据安全、数据共享开</w:t>
      </w:r>
      <w:r>
        <w:rPr>
          <w:rFonts w:ascii="SimSun" w:hAnsi="SimSun" w:eastAsia="SimSun" w:cs="SimSun"/>
          <w:sz w:val="20"/>
          <w:szCs w:val="20"/>
          <w:spacing w:val="15"/>
        </w:rPr>
        <w:t>放等方</w:t>
      </w:r>
      <w:r>
        <w:rPr>
          <w:rFonts w:ascii="SimSun" w:hAnsi="SimSun" w:eastAsia="SimSun" w:cs="SimSun"/>
          <w:sz w:val="20"/>
          <w:szCs w:val="20"/>
        </w:rPr>
        <w:t xml:space="preserve">  </w:t>
      </w:r>
      <w:r>
        <w:rPr>
          <w:rFonts w:ascii="SimSun" w:hAnsi="SimSun" w:eastAsia="SimSun" w:cs="SimSun"/>
          <w:sz w:val="20"/>
          <w:szCs w:val="20"/>
          <w:spacing w:val="18"/>
        </w:rPr>
        <w:t>面领先发布地方性法规，为大数据发展提供有力指引；平台化精治，</w:t>
      </w:r>
      <w:r>
        <w:rPr>
          <w:rFonts w:ascii="SimSun" w:hAnsi="SimSun" w:eastAsia="SimSun" w:cs="SimSun"/>
          <w:sz w:val="20"/>
          <w:szCs w:val="20"/>
        </w:rPr>
        <w:t xml:space="preserve"> </w:t>
      </w:r>
      <w:r>
        <w:rPr>
          <w:rFonts w:ascii="SimSun" w:hAnsi="SimSun" w:eastAsia="SimSun" w:cs="SimSun"/>
          <w:sz w:val="20"/>
          <w:szCs w:val="20"/>
          <w:spacing w:val="16"/>
        </w:rPr>
        <w:t>云上贵州平台统揽全省政府数据，让跨部门、跨系统、跨领域</w:t>
      </w:r>
      <w:r>
        <w:rPr>
          <w:rFonts w:ascii="SimSun" w:hAnsi="SimSun" w:eastAsia="SimSun" w:cs="SimSun"/>
          <w:sz w:val="20"/>
          <w:szCs w:val="20"/>
          <w:spacing w:val="15"/>
        </w:rPr>
        <w:t>的多源</w:t>
      </w:r>
      <w:r>
        <w:rPr>
          <w:rFonts w:ascii="SimSun" w:hAnsi="SimSun" w:eastAsia="SimSun" w:cs="SimSun"/>
          <w:sz w:val="20"/>
          <w:szCs w:val="20"/>
        </w:rPr>
        <w:t xml:space="preserve">  </w:t>
      </w:r>
      <w:r>
        <w:rPr>
          <w:rFonts w:ascii="SimSun" w:hAnsi="SimSun" w:eastAsia="SimSun" w:cs="SimSun"/>
          <w:sz w:val="20"/>
          <w:szCs w:val="20"/>
          <w:spacing w:val="16"/>
        </w:rPr>
        <w:t>数据在重构中产生价值；场景化善治，以场景应用为驱动，实现数据</w:t>
      </w:r>
    </w:p>
    <w:p>
      <w:pPr>
        <w:ind w:left="99"/>
        <w:spacing w:before="1" w:line="218" w:lineRule="auto"/>
        <w:rPr>
          <w:rFonts w:ascii="SimSun" w:hAnsi="SimSun" w:eastAsia="SimSun" w:cs="SimSun"/>
          <w:sz w:val="20"/>
          <w:szCs w:val="20"/>
        </w:rPr>
      </w:pPr>
      <w:r>
        <w:rPr>
          <w:rFonts w:ascii="SimSun" w:hAnsi="SimSun" w:eastAsia="SimSun" w:cs="SimSun"/>
          <w:sz w:val="20"/>
          <w:szCs w:val="20"/>
          <w:spacing w:val="13"/>
        </w:rPr>
        <w:t>融合、技术融合和业务融合，切实依托大数据解决发展</w:t>
      </w:r>
      <w:r>
        <w:rPr>
          <w:rFonts w:ascii="SimSun" w:hAnsi="SimSun" w:eastAsia="SimSun" w:cs="SimSun"/>
          <w:sz w:val="20"/>
          <w:szCs w:val="20"/>
          <w:spacing w:val="12"/>
        </w:rPr>
        <w:t>痛点。</w:t>
      </w:r>
    </w:p>
    <w:p>
      <w:pPr>
        <w:ind w:left="552"/>
        <w:spacing w:before="141" w:line="213" w:lineRule="auto"/>
        <w:rPr>
          <w:rFonts w:ascii="SimSun" w:hAnsi="SimSun" w:eastAsia="SimSun" w:cs="SimSun"/>
          <w:sz w:val="20"/>
          <w:szCs w:val="20"/>
        </w:rPr>
      </w:pPr>
      <w:r>
        <w:rPr>
          <w:rFonts w:ascii="SimHei" w:hAnsi="SimHei" w:eastAsia="SimHei" w:cs="SimHei"/>
          <w:sz w:val="20"/>
          <w:szCs w:val="20"/>
          <w:b/>
          <w:bCs/>
          <w:spacing w:val="14"/>
        </w:rPr>
        <w:t>第三，“五可调度”推动数据共享开放。</w:t>
      </w:r>
      <w:r>
        <w:rPr>
          <w:rFonts w:ascii="SimSun" w:hAnsi="SimSun" w:eastAsia="SimSun" w:cs="SimSun"/>
          <w:sz w:val="20"/>
          <w:szCs w:val="20"/>
          <w:spacing w:val="14"/>
        </w:rPr>
        <w:t>全省政务应用系统和数</w:t>
      </w:r>
    </w:p>
    <w:p>
      <w:pPr>
        <w:spacing w:line="213" w:lineRule="auto"/>
        <w:sectPr>
          <w:footerReference w:type="default" r:id="rId250"/>
          <w:pgSz w:w="8370" w:h="12670"/>
          <w:pgMar w:top="400" w:right="949" w:bottom="751" w:left="749" w:header="0" w:footer="552" w:gutter="0"/>
        </w:sectPr>
        <w:rPr>
          <w:rFonts w:ascii="SimSun" w:hAnsi="SimSun" w:eastAsia="SimSun" w:cs="SimSun"/>
          <w:sz w:val="20"/>
          <w:szCs w:val="20"/>
        </w:rPr>
      </w:pPr>
    </w:p>
    <w:p>
      <w:pPr>
        <w:pStyle w:val="BodyText"/>
        <w:spacing w:line="260" w:lineRule="auto"/>
        <w:rPr/>
      </w:pPr>
      <w:r/>
    </w:p>
    <w:p>
      <w:pPr>
        <w:pStyle w:val="BodyText"/>
        <w:spacing w:line="261" w:lineRule="auto"/>
        <w:rPr/>
      </w:pPr>
      <w:r/>
    </w:p>
    <w:p>
      <w:pPr>
        <w:ind w:left="4362"/>
        <w:spacing w:before="58" w:line="221" w:lineRule="auto"/>
        <w:rPr>
          <w:rFonts w:ascii="SimHei" w:hAnsi="SimHei" w:eastAsia="SimHei" w:cs="SimHei"/>
          <w:sz w:val="18"/>
          <w:szCs w:val="18"/>
        </w:rPr>
      </w:pPr>
      <w:r>
        <w:rPr>
          <w:rFonts w:ascii="SimHei" w:hAnsi="SimHei" w:eastAsia="SimHei" w:cs="SimHei"/>
          <w:sz w:val="18"/>
          <w:szCs w:val="18"/>
          <w:b/>
          <w:bCs/>
          <w:color w:val="2352C0"/>
        </w:rPr>
        <w:t>第3章</w:t>
      </w:r>
      <w:r>
        <w:rPr>
          <w:rFonts w:ascii="SimHei" w:hAnsi="SimHei" w:eastAsia="SimHei" w:cs="SimHei"/>
          <w:sz w:val="18"/>
          <w:szCs w:val="18"/>
          <w:color w:val="2352C0"/>
          <w:spacing w:val="14"/>
        </w:rPr>
        <w:t xml:space="preserve">  </w:t>
      </w:r>
      <w:r>
        <w:rPr>
          <w:rFonts w:ascii="SimHei" w:hAnsi="SimHei" w:eastAsia="SimHei" w:cs="SimHei"/>
          <w:sz w:val="18"/>
          <w:szCs w:val="18"/>
          <w:b/>
          <w:bCs/>
          <w:color w:val="2352C0"/>
        </w:rPr>
        <w:t>贵州数据治理概貌</w:t>
      </w:r>
    </w:p>
    <w:p>
      <w:pPr>
        <w:pStyle w:val="BodyText"/>
        <w:spacing w:line="277" w:lineRule="auto"/>
        <w:rPr/>
      </w:pPr>
      <w:r/>
    </w:p>
    <w:p>
      <w:pPr>
        <w:ind w:right="10"/>
        <w:spacing w:before="72" w:line="327" w:lineRule="auto"/>
        <w:jc w:val="both"/>
        <w:rPr>
          <w:rFonts w:ascii="SimSun" w:hAnsi="SimSun" w:eastAsia="SimSun" w:cs="SimSun"/>
          <w:sz w:val="22"/>
          <w:szCs w:val="22"/>
        </w:rPr>
      </w:pPr>
      <w:r>
        <w:rPr>
          <w:rFonts w:ascii="SimSun" w:hAnsi="SimSun" w:eastAsia="SimSun" w:cs="SimSun"/>
          <w:sz w:val="22"/>
          <w:szCs w:val="22"/>
        </w:rPr>
        <w:t>据上云，摸清数据家底，盘活数据资源，让</w:t>
      </w:r>
      <w:r>
        <w:rPr>
          <w:rFonts w:ascii="SimSun" w:hAnsi="SimSun" w:eastAsia="SimSun" w:cs="SimSun"/>
          <w:sz w:val="22"/>
          <w:szCs w:val="22"/>
          <w:spacing w:val="-1"/>
        </w:rPr>
        <w:t>数据“可有”;依托贵州 </w:t>
      </w:r>
      <w:r>
        <w:rPr>
          <w:rFonts w:ascii="SimSun" w:hAnsi="SimSun" w:eastAsia="SimSun" w:cs="SimSun"/>
          <w:sz w:val="22"/>
          <w:szCs w:val="22"/>
          <w:spacing w:val="-1"/>
        </w:rPr>
        <w:t>省数据共享交换平台，推动数据汇集应用，让数据“可用”;建设政</w:t>
      </w:r>
      <w:r>
        <w:rPr>
          <w:rFonts w:ascii="SimSun" w:hAnsi="SimSun" w:eastAsia="SimSun" w:cs="SimSun"/>
          <w:sz w:val="22"/>
          <w:szCs w:val="22"/>
          <w:spacing w:val="8"/>
        </w:rPr>
        <w:t xml:space="preserve">  </w:t>
      </w:r>
      <w:r>
        <w:rPr>
          <w:rFonts w:ascii="SimSun" w:hAnsi="SimSun" w:eastAsia="SimSun" w:cs="SimSun"/>
          <w:sz w:val="22"/>
          <w:szCs w:val="22"/>
          <w:spacing w:val="-1"/>
        </w:rPr>
        <w:t>务数据调度中心，探索数据调度机制，让数据“可控”;建立完善政</w:t>
      </w:r>
      <w:r>
        <w:rPr>
          <w:rFonts w:ascii="SimSun" w:hAnsi="SimSun" w:eastAsia="SimSun" w:cs="SimSun"/>
          <w:sz w:val="22"/>
          <w:szCs w:val="22"/>
          <w:spacing w:val="9"/>
        </w:rPr>
        <w:t xml:space="preserve">  </w:t>
      </w:r>
      <w:r>
        <w:rPr>
          <w:rFonts w:ascii="SimSun" w:hAnsi="SimSun" w:eastAsia="SimSun" w:cs="SimSun"/>
          <w:sz w:val="22"/>
          <w:szCs w:val="22"/>
          <w:spacing w:val="2"/>
        </w:rPr>
        <w:t>务数据溯源安全管理模型，让数据“可溯”;构建全景可视化系统，</w:t>
      </w:r>
    </w:p>
    <w:p>
      <w:pPr>
        <w:spacing w:line="218" w:lineRule="auto"/>
        <w:rPr>
          <w:rFonts w:ascii="SimSun" w:hAnsi="SimSun" w:eastAsia="SimSun" w:cs="SimSun"/>
          <w:sz w:val="22"/>
          <w:szCs w:val="22"/>
        </w:rPr>
      </w:pPr>
      <w:r>
        <w:rPr>
          <w:rFonts w:ascii="SimSun" w:hAnsi="SimSun" w:eastAsia="SimSun" w:cs="SimSun"/>
          <w:sz w:val="22"/>
          <w:szCs w:val="22"/>
          <w:spacing w:val="-11"/>
        </w:rPr>
        <w:t>为管理者提供大屏态势感知与综合分析支持，让数据“可视”。</w:t>
      </w:r>
    </w:p>
    <w:p>
      <w:pPr>
        <w:ind w:right="91" w:firstLine="433"/>
        <w:spacing w:before="157" w:line="330" w:lineRule="auto"/>
        <w:jc w:val="both"/>
        <w:rPr>
          <w:rFonts w:ascii="SimSun" w:hAnsi="SimSun" w:eastAsia="SimSun" w:cs="SimSun"/>
          <w:sz w:val="22"/>
          <w:szCs w:val="22"/>
        </w:rPr>
      </w:pPr>
      <w:r>
        <w:rPr>
          <w:rFonts w:ascii="SimHei" w:hAnsi="SimHei" w:eastAsia="SimHei" w:cs="SimHei"/>
          <w:sz w:val="22"/>
          <w:szCs w:val="22"/>
          <w:b/>
          <w:bCs/>
          <w:spacing w:val="-6"/>
        </w:rPr>
        <w:t>第四，“八大体系”为大数据发展保驾护航。</w:t>
      </w:r>
      <w:r>
        <w:rPr>
          <w:rFonts w:ascii="SimSun" w:hAnsi="SimSun" w:eastAsia="SimSun" w:cs="SimSun"/>
          <w:sz w:val="22"/>
          <w:szCs w:val="22"/>
          <w:spacing w:val="-6"/>
        </w:rPr>
        <w:t>积极推动大数据安</w:t>
      </w:r>
      <w:r>
        <w:rPr>
          <w:rFonts w:ascii="SimSun" w:hAnsi="SimSun" w:eastAsia="SimSun" w:cs="SimSun"/>
          <w:sz w:val="22"/>
          <w:szCs w:val="22"/>
        </w:rPr>
        <w:t xml:space="preserve"> </w:t>
      </w:r>
      <w:r>
        <w:rPr>
          <w:rFonts w:ascii="SimSun" w:hAnsi="SimSun" w:eastAsia="SimSun" w:cs="SimSun"/>
          <w:sz w:val="22"/>
          <w:szCs w:val="22"/>
          <w:spacing w:val="-5"/>
        </w:rPr>
        <w:t>全地方性立法，贯彻落实保护组织体系、预防保护体系、监管保护体</w:t>
      </w:r>
      <w:r>
        <w:rPr>
          <w:rFonts w:ascii="SimSun" w:hAnsi="SimSun" w:eastAsia="SimSun" w:cs="SimSun"/>
          <w:sz w:val="22"/>
          <w:szCs w:val="22"/>
          <w:spacing w:val="18"/>
        </w:rPr>
        <w:t xml:space="preserve"> </w:t>
      </w:r>
      <w:r>
        <w:rPr>
          <w:rFonts w:ascii="SimSun" w:hAnsi="SimSun" w:eastAsia="SimSun" w:cs="SimSun"/>
          <w:sz w:val="22"/>
          <w:szCs w:val="22"/>
          <w:spacing w:val="-4"/>
        </w:rPr>
        <w:t>系、应急处置体系、综合防护体系、技术服务体系、人才教育训练体</w:t>
      </w:r>
      <w:r>
        <w:rPr>
          <w:rFonts w:ascii="SimSun" w:hAnsi="SimSun" w:eastAsia="SimSun" w:cs="SimSun"/>
          <w:sz w:val="22"/>
          <w:szCs w:val="22"/>
          <w:spacing w:val="8"/>
        </w:rPr>
        <w:t xml:space="preserve"> </w:t>
      </w:r>
      <w:r>
        <w:rPr>
          <w:rFonts w:ascii="SimSun" w:hAnsi="SimSun" w:eastAsia="SimSun" w:cs="SimSun"/>
          <w:sz w:val="22"/>
          <w:szCs w:val="22"/>
          <w:spacing w:val="-4"/>
        </w:rPr>
        <w:t>系、工作支撑体系八大内容，形成全社会参与</w:t>
      </w:r>
      <w:r>
        <w:rPr>
          <w:rFonts w:ascii="SimSun" w:hAnsi="SimSun" w:eastAsia="SimSun" w:cs="SimSun"/>
          <w:sz w:val="22"/>
          <w:szCs w:val="22"/>
          <w:spacing w:val="-5"/>
        </w:rPr>
        <w:t>的大数据安全综合治理</w:t>
      </w:r>
    </w:p>
    <w:p>
      <w:pPr>
        <w:spacing w:line="219" w:lineRule="auto"/>
        <w:rPr>
          <w:rFonts w:ascii="SimSun" w:hAnsi="SimSun" w:eastAsia="SimSun" w:cs="SimSun"/>
          <w:sz w:val="22"/>
          <w:szCs w:val="22"/>
        </w:rPr>
      </w:pPr>
      <w:r>
        <w:rPr>
          <w:rFonts w:ascii="SimSun" w:hAnsi="SimSun" w:eastAsia="SimSun" w:cs="SimSun"/>
          <w:sz w:val="22"/>
          <w:szCs w:val="22"/>
          <w:spacing w:val="-11"/>
        </w:rPr>
        <w:t>网格局。</w:t>
      </w:r>
    </w:p>
    <w:p>
      <w:pPr>
        <w:pStyle w:val="BodyText"/>
        <w:spacing w:line="300" w:lineRule="auto"/>
        <w:rPr/>
      </w:pPr>
      <w:r/>
    </w:p>
    <w:p>
      <w:pPr>
        <w:ind w:left="432"/>
        <w:spacing w:before="72" w:line="222" w:lineRule="auto"/>
        <w:outlineLvl w:val="2"/>
        <w:rPr>
          <w:rFonts w:ascii="SimHei" w:hAnsi="SimHei" w:eastAsia="SimHei" w:cs="SimHei"/>
          <w:sz w:val="22"/>
          <w:szCs w:val="22"/>
        </w:rPr>
      </w:pPr>
      <w:r>
        <w:rPr>
          <w:rFonts w:ascii="SimHei" w:hAnsi="SimHei" w:eastAsia="SimHei" w:cs="SimHei"/>
          <w:sz w:val="22"/>
          <w:szCs w:val="22"/>
          <w:b/>
          <w:bCs/>
          <w:color w:val="2D58CE"/>
          <w:spacing w:val="10"/>
        </w:rPr>
        <w:t>3.2.2</w:t>
      </w:r>
      <w:r>
        <w:rPr>
          <w:rFonts w:ascii="SimHei" w:hAnsi="SimHei" w:eastAsia="SimHei" w:cs="SimHei"/>
          <w:sz w:val="22"/>
          <w:szCs w:val="22"/>
          <w:color w:val="2D58CE"/>
          <w:spacing w:val="8"/>
        </w:rPr>
        <w:t xml:space="preserve">  </w:t>
      </w:r>
      <w:r>
        <w:rPr>
          <w:rFonts w:ascii="SimHei" w:hAnsi="SimHei" w:eastAsia="SimHei" w:cs="SimHei"/>
          <w:sz w:val="22"/>
          <w:szCs w:val="22"/>
          <w:b/>
          <w:bCs/>
          <w:color w:val="2D58CE"/>
          <w:spacing w:val="10"/>
        </w:rPr>
        <w:t>贵州数据治理的四大支撑</w:t>
      </w:r>
    </w:p>
    <w:p>
      <w:pPr>
        <w:ind w:right="20" w:firstLine="433"/>
        <w:spacing w:before="259" w:line="329" w:lineRule="auto"/>
        <w:jc w:val="both"/>
        <w:rPr>
          <w:rFonts w:ascii="SimSun" w:hAnsi="SimSun" w:eastAsia="SimSun" w:cs="SimSun"/>
          <w:sz w:val="22"/>
          <w:szCs w:val="22"/>
        </w:rPr>
      </w:pPr>
      <w:r>
        <w:rPr>
          <w:rFonts w:ascii="SimHei" w:hAnsi="SimHei" w:eastAsia="SimHei" w:cs="SimHei"/>
          <w:sz w:val="22"/>
          <w:szCs w:val="22"/>
          <w:b/>
          <w:bCs/>
          <w:spacing w:val="-5"/>
        </w:rPr>
        <w:t>第一，率先探索地方立法，依法开展数据治理。</w:t>
      </w:r>
      <w:r>
        <w:rPr>
          <w:rFonts w:ascii="SimSun" w:hAnsi="SimSun" w:eastAsia="SimSun" w:cs="SimSun"/>
          <w:sz w:val="22"/>
          <w:szCs w:val="22"/>
          <w:spacing w:val="-5"/>
        </w:rPr>
        <w:t>陆续出台</w:t>
      </w:r>
      <w:r>
        <w:rPr>
          <w:rFonts w:ascii="SimSun" w:hAnsi="SimSun" w:eastAsia="SimSun" w:cs="SimSun"/>
          <w:sz w:val="22"/>
          <w:szCs w:val="22"/>
          <w:spacing w:val="-6"/>
        </w:rPr>
        <w:t>《贵州</w:t>
      </w:r>
      <w:r>
        <w:rPr>
          <w:rFonts w:ascii="SimSun" w:hAnsi="SimSun" w:eastAsia="SimSun" w:cs="SimSun"/>
          <w:sz w:val="22"/>
          <w:szCs w:val="22"/>
        </w:rPr>
        <w:t xml:space="preserve"> </w:t>
      </w:r>
      <w:r>
        <w:rPr>
          <w:rFonts w:ascii="SimSun" w:hAnsi="SimSun" w:eastAsia="SimSun" w:cs="SimSun"/>
          <w:sz w:val="22"/>
          <w:szCs w:val="22"/>
          <w:spacing w:val="-11"/>
        </w:rPr>
        <w:t>省大数据发展应用促进条例》《贵州省大数据安全保障条例》《贵州省 </w:t>
      </w:r>
      <w:r>
        <w:rPr>
          <w:rFonts w:ascii="SimSun" w:hAnsi="SimSun" w:eastAsia="SimSun" w:cs="SimSun"/>
          <w:sz w:val="22"/>
          <w:szCs w:val="22"/>
          <w:spacing w:val="-8"/>
        </w:rPr>
        <w:t>政务数据资源管理暂行办法》《贵州省政府数据共享开放条例》,将大 </w:t>
      </w:r>
      <w:r>
        <w:rPr>
          <w:rFonts w:ascii="SimSun" w:hAnsi="SimSun" w:eastAsia="SimSun" w:cs="SimSun"/>
          <w:sz w:val="22"/>
          <w:szCs w:val="22"/>
          <w:spacing w:val="-2"/>
        </w:rPr>
        <w:t>数据产业、大数据安全、政府数据的管理和共享开放纳入法治轨道，</w:t>
      </w:r>
      <w:r>
        <w:rPr>
          <w:rFonts w:ascii="SimSun" w:hAnsi="SimSun" w:eastAsia="SimSun" w:cs="SimSun"/>
          <w:sz w:val="22"/>
          <w:szCs w:val="22"/>
        </w:rPr>
        <w:t xml:space="preserve"> </w:t>
      </w:r>
      <w:r>
        <w:rPr>
          <w:rFonts w:ascii="SimSun" w:hAnsi="SimSun" w:eastAsia="SimSun" w:cs="SimSun"/>
          <w:sz w:val="22"/>
          <w:szCs w:val="22"/>
          <w:spacing w:val="-1"/>
        </w:rPr>
        <w:t>对大数据发展和以政府数据为核心的数据治</w:t>
      </w:r>
      <w:r>
        <w:rPr>
          <w:rFonts w:ascii="SimSun" w:hAnsi="SimSun" w:eastAsia="SimSun" w:cs="SimSun"/>
          <w:sz w:val="22"/>
          <w:szCs w:val="22"/>
          <w:spacing w:val="-2"/>
        </w:rPr>
        <w:t>理基本问题作出宣示性、</w:t>
      </w:r>
      <w:r>
        <w:rPr>
          <w:rFonts w:ascii="SimSun" w:hAnsi="SimSun" w:eastAsia="SimSun" w:cs="SimSun"/>
          <w:sz w:val="22"/>
          <w:szCs w:val="22"/>
        </w:rPr>
        <w:t xml:space="preserve"> </w:t>
      </w:r>
      <w:r>
        <w:rPr>
          <w:rFonts w:ascii="SimSun" w:hAnsi="SimSun" w:eastAsia="SimSun" w:cs="SimSun"/>
          <w:sz w:val="22"/>
          <w:szCs w:val="22"/>
          <w:spacing w:val="-4"/>
        </w:rPr>
        <w:t>原则性、概括性和指引性规定，对促进全省大数据统筹管理和发展应</w:t>
      </w:r>
    </w:p>
    <w:p>
      <w:pPr>
        <w:spacing w:line="220" w:lineRule="auto"/>
        <w:rPr>
          <w:rFonts w:ascii="SimSun" w:hAnsi="SimSun" w:eastAsia="SimSun" w:cs="SimSun"/>
          <w:sz w:val="22"/>
          <w:szCs w:val="22"/>
        </w:rPr>
      </w:pPr>
      <w:r>
        <w:rPr>
          <w:rFonts w:ascii="SimSun" w:hAnsi="SimSun" w:eastAsia="SimSun" w:cs="SimSun"/>
          <w:sz w:val="22"/>
          <w:szCs w:val="22"/>
          <w:spacing w:val="-10"/>
        </w:rPr>
        <w:t>用具有重大而深远的意义。</w:t>
      </w:r>
    </w:p>
    <w:p>
      <w:pPr>
        <w:ind w:firstLine="433"/>
        <w:spacing w:before="172" w:line="332" w:lineRule="auto"/>
        <w:jc w:val="both"/>
        <w:rPr>
          <w:rFonts w:ascii="SimSun" w:hAnsi="SimSun" w:eastAsia="SimSun" w:cs="SimSun"/>
          <w:sz w:val="22"/>
          <w:szCs w:val="22"/>
        </w:rPr>
      </w:pPr>
      <w:r>
        <w:rPr>
          <w:rFonts w:ascii="SimHei" w:hAnsi="SimHei" w:eastAsia="SimHei" w:cs="SimHei"/>
          <w:sz w:val="22"/>
          <w:szCs w:val="22"/>
          <w:b/>
          <w:bCs/>
          <w:spacing w:val="9"/>
        </w:rPr>
        <w:t>第二，完善标准规范体系，有序推动数据归集。</w:t>
      </w:r>
      <w:r>
        <w:rPr>
          <w:rFonts w:ascii="SimHei" w:hAnsi="SimHei" w:eastAsia="SimHei" w:cs="SimHei"/>
          <w:sz w:val="22"/>
          <w:szCs w:val="22"/>
          <w:spacing w:val="-59"/>
        </w:rPr>
        <w:t xml:space="preserve"> </w:t>
      </w:r>
      <w:r>
        <w:rPr>
          <w:rFonts w:ascii="SimSun" w:hAnsi="SimSun" w:eastAsia="SimSun" w:cs="SimSun"/>
          <w:sz w:val="22"/>
          <w:szCs w:val="22"/>
          <w:spacing w:val="9"/>
        </w:rPr>
        <w:t>围绕“聚通</w:t>
      </w:r>
      <w:r>
        <w:rPr>
          <w:rFonts w:ascii="SimSun" w:hAnsi="SimSun" w:eastAsia="SimSun" w:cs="SimSun"/>
          <w:sz w:val="22"/>
          <w:szCs w:val="22"/>
        </w:rPr>
        <w:t xml:space="preserve">  </w:t>
      </w:r>
      <w:r>
        <w:rPr>
          <w:rFonts w:ascii="SimSun" w:hAnsi="SimSun" w:eastAsia="SimSun" w:cs="SimSun"/>
          <w:sz w:val="22"/>
          <w:szCs w:val="22"/>
          <w:spacing w:val="-3"/>
        </w:rPr>
        <w:t>用”攻坚，出台《政府数据</w:t>
      </w:r>
      <w:r>
        <w:rPr>
          <w:rFonts w:ascii="SimSun" w:hAnsi="SimSun" w:eastAsia="SimSun" w:cs="SimSun"/>
          <w:sz w:val="22"/>
          <w:szCs w:val="22"/>
          <w:spacing w:val="90"/>
        </w:rPr>
        <w:t xml:space="preserve"> </w:t>
      </w:r>
      <w:r>
        <w:rPr>
          <w:rFonts w:ascii="SimSun" w:hAnsi="SimSun" w:eastAsia="SimSun" w:cs="SimSun"/>
          <w:sz w:val="22"/>
          <w:szCs w:val="22"/>
          <w:spacing w:val="-3"/>
        </w:rPr>
        <w:t>数据分类分级指南》《政府数据资源目 </w:t>
      </w:r>
      <w:r>
        <w:rPr>
          <w:rFonts w:ascii="SimSun" w:hAnsi="SimSun" w:eastAsia="SimSun" w:cs="SimSun"/>
          <w:sz w:val="22"/>
          <w:szCs w:val="22"/>
          <w:spacing w:val="6"/>
        </w:rPr>
        <w:t>录</w:t>
      </w:r>
      <w:r>
        <w:rPr>
          <w:rFonts w:ascii="SimSun" w:hAnsi="SimSun" w:eastAsia="SimSun" w:cs="SimSun"/>
          <w:sz w:val="22"/>
          <w:szCs w:val="22"/>
          <w:spacing w:val="5"/>
        </w:rPr>
        <w:t xml:space="preserve">  </w:t>
      </w:r>
      <w:r>
        <w:rPr>
          <w:rFonts w:ascii="SimSun" w:hAnsi="SimSun" w:eastAsia="SimSun" w:cs="SimSun"/>
          <w:sz w:val="22"/>
          <w:szCs w:val="22"/>
          <w:spacing w:val="6"/>
        </w:rPr>
        <w:t>第1部分：元数据描述规范》《政府数据资源目录</w:t>
      </w:r>
      <w:r>
        <w:rPr>
          <w:rFonts w:ascii="SimSun" w:hAnsi="SimSun" w:eastAsia="SimSun" w:cs="SimSun"/>
          <w:sz w:val="22"/>
          <w:szCs w:val="22"/>
          <w:spacing w:val="100"/>
        </w:rPr>
        <w:t xml:space="preserve"> </w:t>
      </w:r>
      <w:r>
        <w:rPr>
          <w:rFonts w:ascii="SimSun" w:hAnsi="SimSun" w:eastAsia="SimSun" w:cs="SimSun"/>
          <w:sz w:val="22"/>
          <w:szCs w:val="22"/>
          <w:spacing w:val="6"/>
        </w:rPr>
        <w:t>第2部分：</w:t>
      </w:r>
      <w:r>
        <w:rPr>
          <w:rFonts w:ascii="SimSun" w:hAnsi="SimSun" w:eastAsia="SimSun" w:cs="SimSun"/>
          <w:sz w:val="22"/>
          <w:szCs w:val="22"/>
        </w:rPr>
        <w:t xml:space="preserve"> </w:t>
      </w:r>
      <w:r>
        <w:rPr>
          <w:rFonts w:ascii="SimSun" w:hAnsi="SimSun" w:eastAsia="SimSun" w:cs="SimSun"/>
          <w:sz w:val="22"/>
          <w:szCs w:val="22"/>
          <w:spacing w:val="-8"/>
        </w:rPr>
        <w:t>编制工作指南》《政府数据</w:t>
      </w:r>
      <w:r>
        <w:rPr>
          <w:rFonts w:ascii="SimSun" w:hAnsi="SimSun" w:eastAsia="SimSun" w:cs="SimSun"/>
          <w:sz w:val="22"/>
          <w:szCs w:val="22"/>
          <w:spacing w:val="109"/>
        </w:rPr>
        <w:t xml:space="preserve"> </w:t>
      </w:r>
      <w:r>
        <w:rPr>
          <w:rFonts w:ascii="SimSun" w:hAnsi="SimSun" w:eastAsia="SimSun" w:cs="SimSun"/>
          <w:sz w:val="22"/>
          <w:szCs w:val="22"/>
          <w:spacing w:val="-8"/>
        </w:rPr>
        <w:t>数据脱敏工作指南》等贵州省地方标准，</w:t>
      </w:r>
      <w:r>
        <w:rPr>
          <w:rFonts w:ascii="SimSun" w:hAnsi="SimSun" w:eastAsia="SimSun" w:cs="SimSun"/>
          <w:sz w:val="22"/>
          <w:szCs w:val="22"/>
        </w:rPr>
        <w:t xml:space="preserve"> </w:t>
      </w:r>
      <w:r>
        <w:rPr>
          <w:rFonts w:ascii="SimSun" w:hAnsi="SimSun" w:eastAsia="SimSun" w:cs="SimSun"/>
          <w:sz w:val="22"/>
          <w:szCs w:val="22"/>
          <w:spacing w:val="-2"/>
        </w:rPr>
        <w:t>对政府数据治理工作提出了具有可操作性的规范要求。在此基础上，</w:t>
      </w:r>
      <w:r>
        <w:rPr>
          <w:rFonts w:ascii="SimSun" w:hAnsi="SimSun" w:eastAsia="SimSun" w:cs="SimSun"/>
          <w:sz w:val="22"/>
          <w:szCs w:val="22"/>
          <w:spacing w:val="2"/>
        </w:rPr>
        <w:t xml:space="preserve"> </w:t>
      </w:r>
      <w:r>
        <w:rPr>
          <w:rFonts w:ascii="SimSun" w:hAnsi="SimSun" w:eastAsia="SimSun" w:cs="SimSun"/>
          <w:sz w:val="22"/>
          <w:szCs w:val="22"/>
        </w:rPr>
        <w:t>进一步发布《贵州省大数据标准化体系建设规划(2020—2022年)》,</w:t>
      </w:r>
    </w:p>
    <w:p>
      <w:pPr>
        <w:spacing w:before="1" w:line="218" w:lineRule="auto"/>
        <w:rPr>
          <w:rFonts w:ascii="SimSun" w:hAnsi="SimSun" w:eastAsia="SimSun" w:cs="SimSun"/>
          <w:sz w:val="22"/>
          <w:szCs w:val="22"/>
        </w:rPr>
      </w:pPr>
      <w:r>
        <w:rPr>
          <w:rFonts w:ascii="SimSun" w:hAnsi="SimSun" w:eastAsia="SimSun" w:cs="SimSun"/>
          <w:sz w:val="22"/>
          <w:szCs w:val="22"/>
          <w:spacing w:val="-4"/>
        </w:rPr>
        <w:t>加强贵州省大数据标准化顶层规划，提高大数据标准供给能力，为数</w:t>
      </w:r>
    </w:p>
    <w:p>
      <w:pPr>
        <w:spacing w:line="218" w:lineRule="auto"/>
        <w:sectPr>
          <w:footerReference w:type="default" r:id="rId252"/>
          <w:pgSz w:w="8370" w:h="12670"/>
          <w:pgMar w:top="400" w:right="969" w:bottom="625" w:left="820" w:header="0" w:footer="406" w:gutter="0"/>
        </w:sectPr>
        <w:rPr>
          <w:rFonts w:ascii="SimSun" w:hAnsi="SimSun" w:eastAsia="SimSun" w:cs="SimSun"/>
          <w:sz w:val="22"/>
          <w:szCs w:val="22"/>
        </w:rPr>
      </w:pPr>
    </w:p>
    <w:p>
      <w:pPr>
        <w:pStyle w:val="BodyText"/>
        <w:spacing w:line="420" w:lineRule="auto"/>
        <w:rPr/>
      </w:pPr>
      <w:r/>
    </w:p>
    <w:p>
      <w:pPr>
        <w:ind w:left="2"/>
        <w:spacing w:before="71" w:line="219" w:lineRule="auto"/>
        <w:rPr>
          <w:rFonts w:ascii="SimSun" w:hAnsi="SimSun" w:eastAsia="SimSun" w:cs="SimSun"/>
          <w:sz w:val="22"/>
          <w:szCs w:val="22"/>
        </w:rPr>
      </w:pPr>
      <w:r>
        <w:rPr>
          <w:rFonts w:ascii="SimSun" w:hAnsi="SimSun" w:eastAsia="SimSun" w:cs="SimSun"/>
          <w:sz w:val="22"/>
          <w:szCs w:val="22"/>
          <w:b/>
          <w:bCs/>
          <w:color w:val="0039AE"/>
          <w:spacing w:val="-15"/>
          <w:w w:val="87"/>
        </w:rPr>
        <w:t>数据治理之路——贵州实践</w:t>
      </w:r>
    </w:p>
    <w:p>
      <w:pPr>
        <w:pStyle w:val="BodyText"/>
        <w:spacing w:line="268"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9"/>
        </w:rPr>
        <w:t>据治理规范化提供更大助力。</w:t>
      </w:r>
    </w:p>
    <w:p>
      <w:pPr>
        <w:ind w:right="2" w:firstLine="433"/>
        <w:spacing w:before="113" w:line="329" w:lineRule="auto"/>
        <w:jc w:val="both"/>
        <w:rPr>
          <w:rFonts w:ascii="SimSun" w:hAnsi="SimSun" w:eastAsia="SimSun" w:cs="SimSun"/>
          <w:sz w:val="22"/>
          <w:szCs w:val="22"/>
        </w:rPr>
      </w:pPr>
      <w:r>
        <w:rPr>
          <w:rFonts w:ascii="SimHei" w:hAnsi="SimHei" w:eastAsia="SimHei" w:cs="SimHei"/>
          <w:sz w:val="22"/>
          <w:szCs w:val="22"/>
          <w:b/>
          <w:bCs/>
          <w:spacing w:val="-5"/>
        </w:rPr>
        <w:t>第三，建设数据基础设施，促进数据应用实践。</w:t>
      </w:r>
      <w:r>
        <w:rPr>
          <w:rFonts w:ascii="SimHei" w:hAnsi="SimHei" w:eastAsia="SimHei" w:cs="SimHei"/>
          <w:sz w:val="22"/>
          <w:szCs w:val="22"/>
          <w:spacing w:val="-5"/>
        </w:rPr>
        <w:t>随着法律制度和</w:t>
      </w:r>
      <w:r>
        <w:rPr>
          <w:rFonts w:ascii="SimHei" w:hAnsi="SimHei" w:eastAsia="SimHei" w:cs="SimHei"/>
          <w:sz w:val="22"/>
          <w:szCs w:val="22"/>
          <w:spacing w:val="3"/>
        </w:rPr>
        <w:t xml:space="preserve"> </w:t>
      </w:r>
      <w:r>
        <w:rPr>
          <w:rFonts w:ascii="SimSun" w:hAnsi="SimSun" w:eastAsia="SimSun" w:cs="SimSun"/>
          <w:sz w:val="22"/>
          <w:szCs w:val="22"/>
          <w:spacing w:val="-4"/>
        </w:rPr>
        <w:t>标准规范的不断完善，贵州省也逐步捋顺了数据治理的工作机</w:t>
      </w:r>
      <w:r>
        <w:rPr>
          <w:rFonts w:ascii="SimSun" w:hAnsi="SimSun" w:eastAsia="SimSun" w:cs="SimSun"/>
          <w:sz w:val="22"/>
          <w:szCs w:val="22"/>
          <w:spacing w:val="-5"/>
        </w:rPr>
        <w:t>制，通</w:t>
      </w:r>
      <w:r>
        <w:rPr>
          <w:rFonts w:ascii="SimSun" w:hAnsi="SimSun" w:eastAsia="SimSun" w:cs="SimSun"/>
          <w:sz w:val="22"/>
          <w:szCs w:val="22"/>
        </w:rPr>
        <w:t xml:space="preserve"> </w:t>
      </w:r>
      <w:r>
        <w:rPr>
          <w:rFonts w:ascii="SimSun" w:hAnsi="SimSun" w:eastAsia="SimSun" w:cs="SimSun"/>
          <w:sz w:val="22"/>
          <w:szCs w:val="22"/>
          <w:spacing w:val="-4"/>
        </w:rPr>
        <w:t>过“一局一中心一院一公司”的组织保障格局，加快数据整合共</w:t>
      </w:r>
      <w:r>
        <w:rPr>
          <w:rFonts w:ascii="SimSun" w:hAnsi="SimSun" w:eastAsia="SimSun" w:cs="SimSun"/>
          <w:sz w:val="22"/>
          <w:szCs w:val="22"/>
          <w:spacing w:val="-5"/>
        </w:rPr>
        <w:t>享开</w:t>
      </w:r>
      <w:r>
        <w:rPr>
          <w:rFonts w:ascii="SimSun" w:hAnsi="SimSun" w:eastAsia="SimSun" w:cs="SimSun"/>
          <w:sz w:val="22"/>
          <w:szCs w:val="22"/>
        </w:rPr>
        <w:t xml:space="preserve"> </w:t>
      </w:r>
      <w:r>
        <w:rPr>
          <w:rFonts w:ascii="SimSun" w:hAnsi="SimSun" w:eastAsia="SimSun" w:cs="SimSun"/>
          <w:sz w:val="22"/>
          <w:szCs w:val="22"/>
          <w:spacing w:val="-4"/>
        </w:rPr>
        <w:t>放和场景应用探索。贵州省数据共享交换平台和贵州省政府数</w:t>
      </w:r>
      <w:r>
        <w:rPr>
          <w:rFonts w:ascii="SimSun" w:hAnsi="SimSun" w:eastAsia="SimSun" w:cs="SimSun"/>
          <w:sz w:val="22"/>
          <w:szCs w:val="22"/>
          <w:spacing w:val="-5"/>
        </w:rPr>
        <w:t>据开放</w:t>
      </w:r>
      <w:r>
        <w:rPr>
          <w:rFonts w:ascii="SimSun" w:hAnsi="SimSun" w:eastAsia="SimSun" w:cs="SimSun"/>
          <w:sz w:val="22"/>
          <w:szCs w:val="22"/>
        </w:rPr>
        <w:t xml:space="preserve"> </w:t>
      </w:r>
      <w:r>
        <w:rPr>
          <w:rFonts w:ascii="SimSun" w:hAnsi="SimSun" w:eastAsia="SimSun" w:cs="SimSun"/>
          <w:sz w:val="22"/>
          <w:szCs w:val="22"/>
          <w:spacing w:val="-4"/>
        </w:rPr>
        <w:t>平台作为全省数据治理的主要抓手，在四大基础库、行业主题库</w:t>
      </w:r>
      <w:r>
        <w:rPr>
          <w:rFonts w:ascii="SimSun" w:hAnsi="SimSun" w:eastAsia="SimSun" w:cs="SimSun"/>
          <w:sz w:val="22"/>
          <w:szCs w:val="22"/>
          <w:spacing w:val="-5"/>
        </w:rPr>
        <w:t>、数</w:t>
      </w:r>
      <w:r>
        <w:rPr>
          <w:rFonts w:ascii="SimSun" w:hAnsi="SimSun" w:eastAsia="SimSun" w:cs="SimSun"/>
          <w:sz w:val="22"/>
          <w:szCs w:val="22"/>
        </w:rPr>
        <w:t xml:space="preserve"> </w:t>
      </w:r>
      <w:r>
        <w:rPr>
          <w:rFonts w:ascii="SimSun" w:hAnsi="SimSun" w:eastAsia="SimSun" w:cs="SimSun"/>
          <w:sz w:val="22"/>
          <w:szCs w:val="22"/>
          <w:spacing w:val="-4"/>
        </w:rPr>
        <w:t>据分析、接口服务等数据中台服务基础上，建设了可供各部门共用的</w:t>
      </w:r>
      <w:r>
        <w:rPr>
          <w:rFonts w:ascii="SimSun" w:hAnsi="SimSun" w:eastAsia="SimSun" w:cs="SimSun"/>
          <w:sz w:val="22"/>
          <w:szCs w:val="22"/>
          <w:spacing w:val="5"/>
        </w:rPr>
        <w:t xml:space="preserve"> </w:t>
      </w:r>
      <w:r>
        <w:rPr>
          <w:rFonts w:ascii="SimSun" w:hAnsi="SimSun" w:eastAsia="SimSun" w:cs="SimSun"/>
          <w:sz w:val="22"/>
          <w:szCs w:val="22"/>
          <w:spacing w:val="-4"/>
        </w:rPr>
        <w:t>移动中台、视频中台、地图中台等业务中台，启动“大扶贫”“</w:t>
      </w:r>
      <w:r>
        <w:rPr>
          <w:rFonts w:ascii="SimSun" w:hAnsi="SimSun" w:eastAsia="SimSun" w:cs="SimSun"/>
          <w:sz w:val="22"/>
          <w:szCs w:val="22"/>
          <w:spacing w:val="-5"/>
        </w:rPr>
        <w:t>大应</w:t>
      </w:r>
      <w:r>
        <w:rPr>
          <w:rFonts w:ascii="SimSun" w:hAnsi="SimSun" w:eastAsia="SimSun" w:cs="SimSun"/>
          <w:sz w:val="22"/>
          <w:szCs w:val="22"/>
        </w:rPr>
        <w:t xml:space="preserve"> </w:t>
      </w:r>
      <w:r>
        <w:rPr>
          <w:rFonts w:ascii="SimSun" w:hAnsi="SimSun" w:eastAsia="SimSun" w:cs="SimSun"/>
          <w:sz w:val="22"/>
          <w:szCs w:val="22"/>
          <w:spacing w:val="-11"/>
        </w:rPr>
        <w:t>急”“大政法”“大旅游”等大应用系统示范工程建设，并通过政务服</w:t>
      </w:r>
    </w:p>
    <w:p>
      <w:pPr>
        <w:spacing w:line="218" w:lineRule="auto"/>
        <w:rPr>
          <w:rFonts w:ascii="SimSun" w:hAnsi="SimSun" w:eastAsia="SimSun" w:cs="SimSun"/>
          <w:sz w:val="22"/>
          <w:szCs w:val="22"/>
        </w:rPr>
      </w:pPr>
      <w:r>
        <w:rPr>
          <w:rFonts w:ascii="SimSun" w:hAnsi="SimSun" w:eastAsia="SimSun" w:cs="SimSun"/>
          <w:sz w:val="22"/>
          <w:szCs w:val="22"/>
          <w:spacing w:val="-7"/>
        </w:rPr>
        <w:t>务网、多彩宝等前端门户为企业和群众提供更好的服务。</w:t>
      </w:r>
    </w:p>
    <w:p>
      <w:pPr>
        <w:ind w:firstLine="433"/>
        <w:spacing w:before="185" w:line="329" w:lineRule="auto"/>
        <w:jc w:val="both"/>
        <w:rPr>
          <w:rFonts w:ascii="SimSun" w:hAnsi="SimSun" w:eastAsia="SimSun" w:cs="SimSun"/>
          <w:sz w:val="22"/>
          <w:szCs w:val="22"/>
        </w:rPr>
      </w:pPr>
      <w:r>
        <w:rPr>
          <w:rFonts w:ascii="SimHei" w:hAnsi="SimHei" w:eastAsia="SimHei" w:cs="SimHei"/>
          <w:sz w:val="22"/>
          <w:szCs w:val="22"/>
          <w:b/>
          <w:bCs/>
          <w:spacing w:val="-5"/>
        </w:rPr>
        <w:t>第四，加强技术支撑能力，在安全中促发展。</w:t>
      </w:r>
      <w:r>
        <w:rPr>
          <w:rFonts w:ascii="SimSun" w:hAnsi="SimSun" w:eastAsia="SimSun" w:cs="SimSun"/>
          <w:sz w:val="22"/>
          <w:szCs w:val="22"/>
          <w:spacing w:val="-5"/>
        </w:rPr>
        <w:t>贵州依托云上贵州</w:t>
      </w:r>
      <w:r>
        <w:rPr>
          <w:rFonts w:ascii="SimSun" w:hAnsi="SimSun" w:eastAsia="SimSun" w:cs="SimSun"/>
          <w:sz w:val="22"/>
          <w:szCs w:val="22"/>
          <w:spacing w:val="8"/>
        </w:rPr>
        <w:t xml:space="preserve"> </w:t>
      </w:r>
      <w:r>
        <w:rPr>
          <w:rFonts w:ascii="SimSun" w:hAnsi="SimSun" w:eastAsia="SimSun" w:cs="SimSun"/>
          <w:sz w:val="22"/>
          <w:szCs w:val="22"/>
          <w:spacing w:val="4"/>
        </w:rPr>
        <w:t>公司，采用多元合作模式，形成了云上贵州生</w:t>
      </w:r>
      <w:r>
        <w:rPr>
          <w:rFonts w:ascii="SimSun" w:hAnsi="SimSun" w:eastAsia="SimSun" w:cs="SimSun"/>
          <w:sz w:val="22"/>
          <w:szCs w:val="22"/>
          <w:spacing w:val="3"/>
        </w:rPr>
        <w:t>态圈，为全省数据治</w:t>
      </w:r>
      <w:r>
        <w:rPr>
          <w:rFonts w:ascii="SimSun" w:hAnsi="SimSun" w:eastAsia="SimSun" w:cs="SimSun"/>
          <w:sz w:val="22"/>
          <w:szCs w:val="22"/>
        </w:rPr>
        <w:t xml:space="preserve"> </w:t>
      </w:r>
      <w:r>
        <w:rPr>
          <w:rFonts w:ascii="SimSun" w:hAnsi="SimSun" w:eastAsia="SimSun" w:cs="SimSun"/>
          <w:sz w:val="22"/>
          <w:szCs w:val="22"/>
          <w:spacing w:val="-5"/>
        </w:rPr>
        <w:t>理提供技术支撑。基于“一云统揽”的目标，贵州与移动、联通、电</w:t>
      </w:r>
      <w:r>
        <w:rPr>
          <w:rFonts w:ascii="SimSun" w:hAnsi="SimSun" w:eastAsia="SimSun" w:cs="SimSun"/>
          <w:sz w:val="22"/>
          <w:szCs w:val="22"/>
          <w:spacing w:val="11"/>
        </w:rPr>
        <w:t xml:space="preserve"> </w:t>
      </w:r>
      <w:r>
        <w:rPr>
          <w:rFonts w:ascii="SimSun" w:hAnsi="SimSun" w:eastAsia="SimSun" w:cs="SimSun"/>
          <w:sz w:val="22"/>
          <w:szCs w:val="22"/>
          <w:spacing w:val="-4"/>
        </w:rPr>
        <w:t>信、广电等通信运营商合作共建“一云一网一平台”四个云上贵</w:t>
      </w:r>
      <w:r>
        <w:rPr>
          <w:rFonts w:ascii="SimSun" w:hAnsi="SimSun" w:eastAsia="SimSun" w:cs="SimSun"/>
          <w:sz w:val="22"/>
          <w:szCs w:val="22"/>
          <w:spacing w:val="-5"/>
        </w:rPr>
        <w:t>州政</w:t>
      </w:r>
      <w:r>
        <w:rPr>
          <w:rFonts w:ascii="SimSun" w:hAnsi="SimSun" w:eastAsia="SimSun" w:cs="SimSun"/>
          <w:sz w:val="22"/>
          <w:szCs w:val="22"/>
        </w:rPr>
        <w:t xml:space="preserve"> </w:t>
      </w:r>
      <w:r>
        <w:rPr>
          <w:rFonts w:ascii="SimSun" w:hAnsi="SimSun" w:eastAsia="SimSun" w:cs="SimSun"/>
          <w:sz w:val="22"/>
          <w:szCs w:val="22"/>
          <w:spacing w:val="-7"/>
        </w:rPr>
        <w:t>务云节点，与中软国际、启明星辰、</w:t>
      </w:r>
      <w:r>
        <w:rPr>
          <w:rFonts w:ascii="Times New Roman" w:hAnsi="Times New Roman" w:eastAsia="Times New Roman" w:cs="Times New Roman"/>
          <w:sz w:val="22"/>
          <w:szCs w:val="22"/>
          <w:spacing w:val="-7"/>
        </w:rPr>
        <w:t>BBD </w:t>
      </w:r>
      <w:r>
        <w:rPr>
          <w:rFonts w:ascii="SimSun" w:hAnsi="SimSun" w:eastAsia="SimSun" w:cs="SimSun"/>
          <w:sz w:val="22"/>
          <w:szCs w:val="22"/>
          <w:spacing w:val="-7"/>
        </w:rPr>
        <w:t>等一批知名企业形成深度合</w:t>
      </w:r>
      <w:r>
        <w:rPr>
          <w:rFonts w:ascii="SimSun" w:hAnsi="SimSun" w:eastAsia="SimSun" w:cs="SimSun"/>
          <w:sz w:val="22"/>
          <w:szCs w:val="22"/>
          <w:spacing w:val="14"/>
        </w:rPr>
        <w:t xml:space="preserve"> </w:t>
      </w:r>
      <w:r>
        <w:rPr>
          <w:rFonts w:ascii="SimSun" w:hAnsi="SimSun" w:eastAsia="SimSun" w:cs="SimSun"/>
          <w:sz w:val="22"/>
          <w:szCs w:val="22"/>
          <w:spacing w:val="-4"/>
        </w:rPr>
        <w:t>作，保障平台系统安全有效流转，并吸引了华为、阿里、腾</w:t>
      </w:r>
      <w:r>
        <w:rPr>
          <w:rFonts w:ascii="SimSun" w:hAnsi="SimSun" w:eastAsia="SimSun" w:cs="SimSun"/>
          <w:sz w:val="22"/>
          <w:szCs w:val="22"/>
          <w:spacing w:val="-5"/>
        </w:rPr>
        <w:t>讯及行业</w:t>
      </w:r>
      <w:r>
        <w:rPr>
          <w:rFonts w:ascii="SimSun" w:hAnsi="SimSun" w:eastAsia="SimSun" w:cs="SimSun"/>
          <w:sz w:val="22"/>
          <w:szCs w:val="22"/>
        </w:rPr>
        <w:t xml:space="preserve"> </w:t>
      </w:r>
      <w:r>
        <w:rPr>
          <w:rFonts w:ascii="SimSun" w:hAnsi="SimSun" w:eastAsia="SimSun" w:cs="SimSun"/>
          <w:sz w:val="22"/>
          <w:szCs w:val="22"/>
        </w:rPr>
        <w:t>细分冠军中小企业近200家企业参与全省的</w:t>
      </w:r>
      <w:r>
        <w:rPr>
          <w:rFonts w:ascii="SimSun" w:hAnsi="SimSun" w:eastAsia="SimSun" w:cs="SimSun"/>
          <w:sz w:val="22"/>
          <w:szCs w:val="22"/>
          <w:spacing w:val="-1"/>
        </w:rPr>
        <w:t>数据治理工作，极大地增</w:t>
      </w:r>
    </w:p>
    <w:p>
      <w:pPr>
        <w:spacing w:line="218" w:lineRule="auto"/>
        <w:rPr>
          <w:rFonts w:ascii="SimSun" w:hAnsi="SimSun" w:eastAsia="SimSun" w:cs="SimSun"/>
          <w:sz w:val="22"/>
          <w:szCs w:val="22"/>
        </w:rPr>
      </w:pPr>
      <w:r>
        <w:rPr>
          <w:rFonts w:ascii="SimSun" w:hAnsi="SimSun" w:eastAsia="SimSun" w:cs="SimSun"/>
          <w:sz w:val="22"/>
          <w:szCs w:val="22"/>
          <w:spacing w:val="-7"/>
        </w:rPr>
        <w:t>强了促进大数据发展的技术支撑能力。</w:t>
      </w:r>
    </w:p>
    <w:p>
      <w:pPr>
        <w:ind w:right="20" w:firstLine="430"/>
        <w:spacing w:before="191" w:line="327" w:lineRule="auto"/>
        <w:jc w:val="both"/>
        <w:rPr>
          <w:rFonts w:ascii="SimSun" w:hAnsi="SimSun" w:eastAsia="SimSun" w:cs="SimSun"/>
          <w:sz w:val="22"/>
          <w:szCs w:val="22"/>
        </w:rPr>
      </w:pPr>
      <w:r>
        <w:rPr>
          <w:rFonts w:ascii="SimSun" w:hAnsi="SimSun" w:eastAsia="SimSun" w:cs="SimSun"/>
          <w:sz w:val="22"/>
          <w:szCs w:val="22"/>
          <w:spacing w:val="4"/>
        </w:rPr>
        <w:t>本书第4～7章将会分别聚焦数据资产管理、数据管</w:t>
      </w:r>
      <w:r>
        <w:rPr>
          <w:rFonts w:ascii="SimSun" w:hAnsi="SimSun" w:eastAsia="SimSun" w:cs="SimSun"/>
          <w:sz w:val="22"/>
          <w:szCs w:val="22"/>
          <w:spacing w:val="3"/>
        </w:rPr>
        <w:t>理的体制机</w:t>
      </w:r>
      <w:r>
        <w:rPr>
          <w:rFonts w:ascii="SimSun" w:hAnsi="SimSun" w:eastAsia="SimSun" w:cs="SimSun"/>
          <w:sz w:val="22"/>
          <w:szCs w:val="22"/>
        </w:rPr>
        <w:t xml:space="preserve"> </w:t>
      </w:r>
      <w:r>
        <w:rPr>
          <w:rFonts w:ascii="SimSun" w:hAnsi="SimSun" w:eastAsia="SimSun" w:cs="SimSun"/>
          <w:sz w:val="22"/>
          <w:szCs w:val="22"/>
          <w:spacing w:val="4"/>
        </w:rPr>
        <w:t>制、数据共享开放、数据安全保障四大数据治</w:t>
      </w:r>
      <w:r>
        <w:rPr>
          <w:rFonts w:ascii="SimSun" w:hAnsi="SimSun" w:eastAsia="SimSun" w:cs="SimSun"/>
          <w:sz w:val="22"/>
          <w:szCs w:val="22"/>
          <w:spacing w:val="3"/>
        </w:rPr>
        <w:t>理内容，围绕法律制</w:t>
      </w:r>
      <w:r>
        <w:rPr>
          <w:rFonts w:ascii="SimSun" w:hAnsi="SimSun" w:eastAsia="SimSun" w:cs="SimSun"/>
          <w:sz w:val="22"/>
          <w:szCs w:val="22"/>
        </w:rPr>
        <w:t xml:space="preserve"> </w:t>
      </w:r>
      <w:r>
        <w:rPr>
          <w:rFonts w:ascii="SimSun" w:hAnsi="SimSun" w:eastAsia="SimSun" w:cs="SimSun"/>
          <w:sz w:val="22"/>
          <w:szCs w:val="22"/>
          <w:spacing w:val="-4"/>
        </w:rPr>
        <w:t>度、标准规范、应用实践和技术支撑，对贵州的数据治理探索、成绩</w:t>
      </w:r>
    </w:p>
    <w:p>
      <w:pPr>
        <w:spacing w:before="1" w:line="218" w:lineRule="auto"/>
        <w:rPr>
          <w:rFonts w:ascii="SimSun" w:hAnsi="SimSun" w:eastAsia="SimSun" w:cs="SimSun"/>
          <w:sz w:val="22"/>
          <w:szCs w:val="22"/>
        </w:rPr>
      </w:pPr>
      <w:r>
        <w:rPr>
          <w:rFonts w:ascii="SimSun" w:hAnsi="SimSun" w:eastAsia="SimSun" w:cs="SimSun"/>
          <w:sz w:val="22"/>
          <w:szCs w:val="22"/>
          <w:spacing w:val="-7"/>
        </w:rPr>
        <w:t>与挑战进行具体介绍，力求全面总结分析数据治理的贵州模式。</w:t>
      </w:r>
    </w:p>
    <w:p>
      <w:pPr>
        <w:pStyle w:val="BodyText"/>
        <w:spacing w:line="441" w:lineRule="auto"/>
        <w:rPr/>
      </w:pPr>
      <w:r/>
    </w:p>
    <w:p>
      <w:pPr>
        <w:ind w:left="433"/>
        <w:spacing w:before="88" w:line="216" w:lineRule="auto"/>
        <w:rPr>
          <w:rFonts w:ascii="YouYuan" w:hAnsi="YouYuan" w:eastAsia="YouYuan" w:cs="YouYuan"/>
          <w:sz w:val="27"/>
          <w:szCs w:val="27"/>
        </w:rPr>
      </w:pPr>
      <w:r>
        <w:rPr>
          <w:rFonts w:ascii="YouYuan" w:hAnsi="YouYuan" w:eastAsia="YouYuan" w:cs="YouYuan"/>
          <w:sz w:val="27"/>
          <w:szCs w:val="27"/>
          <w:b/>
          <w:bCs/>
          <w:color w:val="0637A8"/>
          <w:spacing w:val="-5"/>
          <w:w w:val="97"/>
        </w:rPr>
        <w:t>参考文献</w:t>
      </w:r>
    </w:p>
    <w:p>
      <w:pPr>
        <w:pStyle w:val="BodyText"/>
        <w:spacing w:line="310" w:lineRule="auto"/>
        <w:rPr/>
      </w:pPr>
      <w:r/>
    </w:p>
    <w:p>
      <w:pPr>
        <w:ind w:left="430"/>
        <w:spacing w:before="72" w:line="220" w:lineRule="auto"/>
        <w:rPr>
          <w:rFonts w:ascii="KaiTi" w:hAnsi="KaiTi" w:eastAsia="KaiTi" w:cs="KaiTi"/>
          <w:sz w:val="22"/>
          <w:szCs w:val="22"/>
        </w:rPr>
      </w:pPr>
      <w:r>
        <w:rPr>
          <w:rFonts w:ascii="KaiTi" w:hAnsi="KaiTi" w:eastAsia="KaiTi" w:cs="KaiTi"/>
          <w:sz w:val="22"/>
          <w:szCs w:val="22"/>
          <w:spacing w:val="-25"/>
        </w:rPr>
        <w:t>[1]梅宏.数据治理之论.北京：中国人民大学出版社，2020.</w:t>
      </w:r>
    </w:p>
    <w:p>
      <w:pPr>
        <w:spacing w:line="220" w:lineRule="auto"/>
        <w:sectPr>
          <w:footerReference w:type="default" r:id="rId253"/>
          <w:pgSz w:w="8370" w:h="12670"/>
          <w:pgMar w:top="400" w:right="951" w:bottom="665" w:left="909" w:header="0" w:footer="446" w:gutter="0"/>
        </w:sectPr>
        <w:rPr>
          <w:rFonts w:ascii="KaiTi" w:hAnsi="KaiTi" w:eastAsia="KaiTi" w:cs="KaiTi"/>
          <w:sz w:val="22"/>
          <w:szCs w:val="22"/>
        </w:rPr>
      </w:pPr>
    </w:p>
    <w:p>
      <w:pPr>
        <w:pStyle w:val="BodyText"/>
        <w:spacing w:line="245" w:lineRule="auto"/>
        <w:rPr/>
      </w:pPr>
      <w:r/>
    </w:p>
    <w:p>
      <w:pPr>
        <w:pStyle w:val="BodyText"/>
        <w:spacing w:line="246" w:lineRule="auto"/>
        <w:rPr/>
      </w:pPr>
      <w:r/>
    </w:p>
    <w:p>
      <w:pPr>
        <w:ind w:left="4382"/>
        <w:spacing w:before="59" w:line="221" w:lineRule="auto"/>
        <w:rPr>
          <w:rFonts w:ascii="SimHei" w:hAnsi="SimHei" w:eastAsia="SimHei" w:cs="SimHei"/>
          <w:sz w:val="18"/>
          <w:szCs w:val="18"/>
        </w:rPr>
      </w:pPr>
      <w:r>
        <w:rPr>
          <w:rFonts w:ascii="SimHei" w:hAnsi="SimHei" w:eastAsia="SimHei" w:cs="SimHei"/>
          <w:sz w:val="18"/>
          <w:szCs w:val="18"/>
          <w:b/>
          <w:bCs/>
          <w:color w:val="1E4BB3"/>
          <w:spacing w:val="1"/>
        </w:rPr>
        <w:t>第3章</w:t>
      </w:r>
      <w:r>
        <w:rPr>
          <w:rFonts w:ascii="SimHei" w:hAnsi="SimHei" w:eastAsia="SimHei" w:cs="SimHei"/>
          <w:sz w:val="18"/>
          <w:szCs w:val="18"/>
          <w:color w:val="1E4BB3"/>
          <w:spacing w:val="1"/>
        </w:rPr>
        <w:t xml:space="preserve">  </w:t>
      </w:r>
      <w:r>
        <w:rPr>
          <w:rFonts w:ascii="SimHei" w:hAnsi="SimHei" w:eastAsia="SimHei" w:cs="SimHei"/>
          <w:sz w:val="18"/>
          <w:szCs w:val="18"/>
          <w:b/>
          <w:bCs/>
          <w:color w:val="1E4BB3"/>
          <w:spacing w:val="1"/>
        </w:rPr>
        <w:t>贵州数据治理概貌</w:t>
      </w:r>
    </w:p>
    <w:p>
      <w:pPr>
        <w:pStyle w:val="BodyText"/>
        <w:spacing w:line="271" w:lineRule="auto"/>
        <w:rPr/>
      </w:pPr>
      <w:r/>
    </w:p>
    <w:p>
      <w:pPr>
        <w:ind w:left="429"/>
        <w:spacing w:before="58" w:line="220" w:lineRule="auto"/>
        <w:rPr>
          <w:rFonts w:ascii="KaiTi" w:hAnsi="KaiTi" w:eastAsia="KaiTi" w:cs="KaiTi"/>
          <w:sz w:val="18"/>
          <w:szCs w:val="18"/>
        </w:rPr>
      </w:pPr>
      <w:r>
        <w:rPr>
          <w:rFonts w:ascii="KaiTi" w:hAnsi="KaiTi" w:eastAsia="KaiTi" w:cs="KaiTi"/>
          <w:sz w:val="18"/>
          <w:szCs w:val="18"/>
          <w:spacing w:val="11"/>
        </w:rPr>
        <w:t>[2]孙琳佳，袁航.贵州大数据发展大事记.当代贵州，2018(20):32-33.</w:t>
      </w:r>
    </w:p>
    <w:p>
      <w:pPr>
        <w:ind w:right="53" w:firstLine="429"/>
        <w:spacing w:before="125" w:line="270" w:lineRule="auto"/>
        <w:rPr>
          <w:rFonts w:ascii="SimSun" w:hAnsi="SimSun" w:eastAsia="SimSun" w:cs="SimSun"/>
          <w:sz w:val="18"/>
          <w:szCs w:val="18"/>
        </w:rPr>
      </w:pPr>
      <w:r>
        <w:rPr>
          <w:rFonts w:ascii="KaiTi" w:hAnsi="KaiTi" w:eastAsia="KaiTi" w:cs="KaiTi"/>
          <w:sz w:val="18"/>
          <w:szCs w:val="18"/>
          <w:spacing w:val="12"/>
        </w:rPr>
        <w:t>[3]陈加友.国家大数据(贵州)综合试</w:t>
      </w:r>
      <w:r>
        <w:rPr>
          <w:rFonts w:ascii="KaiTi" w:hAnsi="KaiTi" w:eastAsia="KaiTi" w:cs="KaiTi"/>
          <w:sz w:val="18"/>
          <w:szCs w:val="18"/>
          <w:spacing w:val="11"/>
        </w:rPr>
        <w:t>验区发展研究.贵州社会科学，2017</w:t>
      </w:r>
      <w:r>
        <w:rPr>
          <w:rFonts w:ascii="KaiTi" w:hAnsi="KaiTi" w:eastAsia="KaiTi" w:cs="KaiTi"/>
          <w:sz w:val="18"/>
          <w:szCs w:val="18"/>
        </w:rPr>
        <w:t xml:space="preserve"> </w:t>
      </w:r>
      <w:r>
        <w:rPr>
          <w:rFonts w:ascii="SimSun" w:hAnsi="SimSun" w:eastAsia="SimSun" w:cs="SimSun"/>
          <w:sz w:val="18"/>
          <w:szCs w:val="18"/>
          <w:spacing w:val="-3"/>
        </w:rPr>
        <w:t>(12):149-155.</w:t>
      </w:r>
    </w:p>
    <w:p>
      <w:pPr>
        <w:spacing w:before="113" w:line="354" w:lineRule="exact"/>
        <w:jc w:val="right"/>
        <w:rPr>
          <w:rFonts w:ascii="KaiTi" w:hAnsi="KaiTi" w:eastAsia="KaiTi" w:cs="KaiTi"/>
          <w:sz w:val="18"/>
          <w:szCs w:val="18"/>
        </w:rPr>
      </w:pPr>
      <w:r>
        <w:rPr>
          <w:rFonts w:ascii="KaiTi" w:hAnsi="KaiTi" w:eastAsia="KaiTi" w:cs="KaiTi"/>
          <w:sz w:val="18"/>
          <w:szCs w:val="18"/>
          <w:spacing w:val="9"/>
          <w:position w:val="13"/>
        </w:rPr>
        <w:t>[4]冯海红.贵州省大数据纵深发展战略</w:t>
      </w:r>
      <w:r>
        <w:rPr>
          <w:rFonts w:ascii="KaiTi" w:hAnsi="KaiTi" w:eastAsia="KaiTi" w:cs="KaiTi"/>
          <w:sz w:val="18"/>
          <w:szCs w:val="18"/>
          <w:spacing w:val="8"/>
          <w:position w:val="13"/>
        </w:rPr>
        <w:t>研究.北京：科学技术文献出版社，</w:t>
      </w:r>
    </w:p>
    <w:p>
      <w:pPr>
        <w:spacing w:line="183" w:lineRule="auto"/>
        <w:rPr>
          <w:rFonts w:ascii="SimSun" w:hAnsi="SimSun" w:eastAsia="SimSun" w:cs="SimSun"/>
          <w:sz w:val="18"/>
          <w:szCs w:val="18"/>
        </w:rPr>
      </w:pPr>
      <w:r>
        <w:rPr>
          <w:rFonts w:ascii="SimSun" w:hAnsi="SimSun" w:eastAsia="SimSun" w:cs="SimSun"/>
          <w:sz w:val="18"/>
          <w:szCs w:val="18"/>
          <w:spacing w:val="-2"/>
        </w:rPr>
        <w:t>2020.</w:t>
      </w:r>
    </w:p>
    <w:p>
      <w:pPr>
        <w:spacing w:line="183" w:lineRule="auto"/>
        <w:sectPr>
          <w:footerReference w:type="default" r:id="rId254"/>
          <w:pgSz w:w="8370" w:h="12670"/>
          <w:pgMar w:top="400" w:right="909" w:bottom="626" w:left="880" w:header="0" w:footer="447" w:gutter="0"/>
        </w:sectPr>
        <w:rPr>
          <w:rFonts w:ascii="SimSun" w:hAnsi="SimSun" w:eastAsia="SimSun" w:cs="SimSun"/>
          <w:sz w:val="18"/>
          <w:szCs w:val="18"/>
        </w:rPr>
      </w:pPr>
    </w:p>
    <w:p>
      <w:pPr>
        <w:pStyle w:val="BodyText"/>
        <w:spacing w:line="248" w:lineRule="auto"/>
        <w:rPr/>
      </w:pPr>
      <w:r>
        <w:drawing>
          <wp:anchor distT="0" distB="0" distL="0" distR="0" simplePos="0" relativeHeight="252303360" behindDoc="0" locked="0" layoutInCell="0" allowOverlap="1">
            <wp:simplePos x="0" y="0"/>
            <wp:positionH relativeFrom="page">
              <wp:posOffset>501624</wp:posOffset>
            </wp:positionH>
            <wp:positionV relativeFrom="page">
              <wp:posOffset>6877051</wp:posOffset>
            </wp:positionV>
            <wp:extent cx="933465" cy="6350"/>
            <wp:effectExtent l="0" t="0" r="0" b="0"/>
            <wp:wrapNone/>
            <wp:docPr id="124" name="IM 124"/>
            <wp:cNvGraphicFramePr/>
            <a:graphic>
              <a:graphicData uri="http://schemas.openxmlformats.org/drawingml/2006/picture">
                <pic:pic>
                  <pic:nvPicPr>
                    <pic:cNvPr id="124" name="IM 124"/>
                    <pic:cNvPicPr/>
                  </pic:nvPicPr>
                  <pic:blipFill>
                    <a:blip r:embed="rId256"/>
                    <a:stretch>
                      <a:fillRect/>
                    </a:stretch>
                  </pic:blipFill>
                  <pic:spPr>
                    <a:xfrm rot="0">
                      <a:off x="0" y="0"/>
                      <a:ext cx="933465" cy="6350"/>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20"/>
        <w:spacing w:before="111" w:line="219" w:lineRule="auto"/>
        <w:rPr>
          <w:rFonts w:ascii="SimSun" w:hAnsi="SimSun" w:eastAsia="SimSun" w:cs="SimSun"/>
          <w:sz w:val="34"/>
          <w:szCs w:val="34"/>
        </w:rPr>
      </w:pPr>
      <w:r>
        <w:rPr>
          <w:rFonts w:ascii="SimSun" w:hAnsi="SimSun" w:eastAsia="SimSun" w:cs="SimSun"/>
          <w:sz w:val="34"/>
          <w:szCs w:val="34"/>
          <w:color w:val="003CB7"/>
          <w:spacing w:val="-16"/>
        </w:rPr>
        <w:t>●</w:t>
      </w:r>
      <w:r>
        <w:rPr>
          <w:rFonts w:ascii="SimSun" w:hAnsi="SimSun" w:eastAsia="SimSun" w:cs="SimSun"/>
          <w:sz w:val="34"/>
          <w:szCs w:val="34"/>
          <w:color w:val="003CB7"/>
          <w:spacing w:val="149"/>
        </w:rPr>
        <w:t xml:space="preserve"> </w:t>
      </w:r>
      <w:r>
        <w:rPr>
          <w:rFonts w:ascii="SimSun" w:hAnsi="SimSun" w:eastAsia="SimSun" w:cs="SimSun"/>
          <w:sz w:val="34"/>
          <w:szCs w:val="34"/>
          <w:b/>
          <w:bCs/>
          <w:color w:val="003CB7"/>
          <w:spacing w:val="-16"/>
        </w:rPr>
        <w:t>第</w:t>
      </w:r>
      <w:r>
        <w:rPr>
          <w:rFonts w:ascii="SimSun" w:hAnsi="SimSun" w:eastAsia="SimSun" w:cs="SimSun"/>
          <w:sz w:val="34"/>
          <w:szCs w:val="34"/>
          <w:color w:val="003CB7"/>
          <w:spacing w:val="-74"/>
        </w:rPr>
        <w:t xml:space="preserve"> </w:t>
      </w:r>
      <w:r>
        <w:rPr>
          <w:rFonts w:ascii="SimSun" w:hAnsi="SimSun" w:eastAsia="SimSun" w:cs="SimSun"/>
          <w:sz w:val="34"/>
          <w:szCs w:val="34"/>
          <w:b/>
          <w:bCs/>
          <w:color w:val="003CB7"/>
          <w:spacing w:val="-16"/>
        </w:rPr>
        <w:t>4</w:t>
      </w:r>
      <w:r>
        <w:rPr>
          <w:rFonts w:ascii="SimSun" w:hAnsi="SimSun" w:eastAsia="SimSun" w:cs="SimSun"/>
          <w:sz w:val="34"/>
          <w:szCs w:val="34"/>
          <w:color w:val="003CB7"/>
          <w:spacing w:val="-60"/>
        </w:rPr>
        <w:t xml:space="preserve"> </w:t>
      </w:r>
      <w:r>
        <w:rPr>
          <w:rFonts w:ascii="SimSun" w:hAnsi="SimSun" w:eastAsia="SimSun" w:cs="SimSun"/>
          <w:sz w:val="34"/>
          <w:szCs w:val="34"/>
          <w:b/>
          <w:bCs/>
          <w:color w:val="003CB7"/>
          <w:spacing w:val="-16"/>
        </w:rPr>
        <w:t>章</w:t>
      </w:r>
      <w:r>
        <w:rPr>
          <w:rFonts w:ascii="SimSun" w:hAnsi="SimSun" w:eastAsia="SimSun" w:cs="SimSun"/>
          <w:sz w:val="34"/>
          <w:szCs w:val="34"/>
          <w:color w:val="003CB7"/>
          <w:spacing w:val="-16"/>
        </w:rPr>
        <w:t xml:space="preserve">  </w:t>
      </w:r>
      <w:r>
        <w:rPr>
          <w:rFonts w:ascii="SimSun" w:hAnsi="SimSun" w:eastAsia="SimSun" w:cs="SimSun"/>
          <w:sz w:val="34"/>
          <w:szCs w:val="34"/>
          <w:b/>
          <w:bCs/>
          <w:color w:val="003CB7"/>
          <w:spacing w:val="-16"/>
        </w:rPr>
        <w:t>贵州数据资产化探索</w:t>
      </w:r>
    </w:p>
    <w:p>
      <w:pPr>
        <w:pStyle w:val="BodyText"/>
        <w:spacing w:line="256" w:lineRule="auto"/>
        <w:rPr/>
      </w:pPr>
      <w:r/>
    </w:p>
    <w:p>
      <w:pPr>
        <w:pStyle w:val="BodyText"/>
        <w:spacing w:line="257" w:lineRule="auto"/>
        <w:rPr/>
      </w:pPr>
      <w:r/>
    </w:p>
    <w:p>
      <w:pPr>
        <w:ind w:left="20" w:right="29" w:firstLine="440"/>
        <w:spacing w:before="72" w:line="327" w:lineRule="auto"/>
        <w:jc w:val="both"/>
        <w:rPr>
          <w:rFonts w:ascii="SimSun" w:hAnsi="SimSun" w:eastAsia="SimSun" w:cs="SimSun"/>
          <w:sz w:val="22"/>
          <w:szCs w:val="22"/>
        </w:rPr>
      </w:pPr>
      <w:r>
        <w:rPr>
          <w:rFonts w:ascii="SimSun" w:hAnsi="SimSun" w:eastAsia="SimSun" w:cs="SimSun"/>
          <w:sz w:val="22"/>
          <w:szCs w:val="22"/>
          <w:spacing w:val="-4"/>
        </w:rPr>
        <w:t>数据是数字经济时代的核心生产要素，也将成为各经济</w:t>
      </w:r>
      <w:r>
        <w:rPr>
          <w:rFonts w:ascii="SimSun" w:hAnsi="SimSun" w:eastAsia="SimSun" w:cs="SimSun"/>
          <w:sz w:val="22"/>
          <w:szCs w:val="22"/>
          <w:spacing w:val="-5"/>
        </w:rPr>
        <w:t>参与主体 </w:t>
      </w:r>
      <w:r>
        <w:rPr>
          <w:rFonts w:ascii="SimSun" w:hAnsi="SimSun" w:eastAsia="SimSun" w:cs="SimSun"/>
          <w:sz w:val="22"/>
          <w:szCs w:val="22"/>
          <w:spacing w:val="-3"/>
        </w:rPr>
        <w:t>重要的资产形态，在大数据时代，需要通过发展</w:t>
      </w:r>
      <w:r>
        <w:rPr>
          <w:rFonts w:ascii="SimSun" w:hAnsi="SimSun" w:eastAsia="SimSun" w:cs="SimSun"/>
          <w:sz w:val="22"/>
          <w:szCs w:val="22"/>
          <w:spacing w:val="-4"/>
        </w:rPr>
        <w:t>数字经济来解决数据</w:t>
      </w:r>
      <w:r>
        <w:rPr>
          <w:rFonts w:ascii="SimSun" w:hAnsi="SimSun" w:eastAsia="SimSun" w:cs="SimSun"/>
          <w:sz w:val="22"/>
          <w:szCs w:val="22"/>
        </w:rPr>
        <w:t xml:space="preserve"> </w:t>
      </w:r>
      <w:r>
        <w:rPr>
          <w:rFonts w:ascii="SimSun" w:hAnsi="SimSun" w:eastAsia="SimSun" w:cs="SimSun"/>
          <w:sz w:val="22"/>
          <w:szCs w:val="22"/>
          <w:spacing w:val="-1"/>
        </w:rPr>
        <w:t>资产化问题。数据已从资源转变成资产，借鉴传统的资产管理办法，</w:t>
      </w:r>
      <w:r>
        <w:rPr>
          <w:rFonts w:ascii="SimSun" w:hAnsi="SimSun" w:eastAsia="SimSun" w:cs="SimSun"/>
          <w:sz w:val="22"/>
          <w:szCs w:val="22"/>
        </w:rPr>
        <w:t xml:space="preserve"> </w:t>
      </w:r>
      <w:r>
        <w:rPr>
          <w:rFonts w:ascii="SimSun" w:hAnsi="SimSun" w:eastAsia="SimSun" w:cs="SimSun"/>
          <w:sz w:val="22"/>
          <w:szCs w:val="22"/>
          <w:spacing w:val="-4"/>
        </w:rPr>
        <w:t>数据资产管理涉及数据资产确权、数据资产配置、数据资产定价、数 </w:t>
      </w:r>
      <w:r>
        <w:rPr>
          <w:rFonts w:ascii="SimSun" w:hAnsi="SimSun" w:eastAsia="SimSun" w:cs="SimSun"/>
          <w:sz w:val="22"/>
          <w:szCs w:val="22"/>
          <w:spacing w:val="-4"/>
        </w:rPr>
        <w:t>据资产收益、数据资产评估等方面内容。近几年，贵州大力推动大数 </w:t>
      </w:r>
      <w:r>
        <w:rPr>
          <w:rFonts w:ascii="SimSun" w:hAnsi="SimSun" w:eastAsia="SimSun" w:cs="SimSun"/>
          <w:sz w:val="22"/>
          <w:szCs w:val="22"/>
          <w:spacing w:val="-4"/>
        </w:rPr>
        <w:t>据战略实施，数字经济发展走在全国前列。本章试图从贵州这些年来 </w:t>
      </w:r>
      <w:r>
        <w:rPr>
          <w:rFonts w:ascii="SimSun" w:hAnsi="SimSun" w:eastAsia="SimSun" w:cs="SimSun"/>
          <w:sz w:val="22"/>
          <w:szCs w:val="22"/>
          <w:spacing w:val="-3"/>
        </w:rPr>
        <w:t>的实践中总结提炼出数据资产化方面的实践与经验，以期</w:t>
      </w:r>
      <w:r>
        <w:rPr>
          <w:rFonts w:ascii="SimSun" w:hAnsi="SimSun" w:eastAsia="SimSun" w:cs="SimSun"/>
          <w:sz w:val="22"/>
          <w:szCs w:val="22"/>
          <w:spacing w:val="-4"/>
        </w:rPr>
        <w:t>为各地数据</w:t>
      </w:r>
    </w:p>
    <w:p>
      <w:pPr>
        <w:ind w:left="20"/>
        <w:spacing w:line="217" w:lineRule="auto"/>
        <w:rPr>
          <w:rFonts w:ascii="SimSun" w:hAnsi="SimSun" w:eastAsia="SimSun" w:cs="SimSun"/>
          <w:sz w:val="22"/>
          <w:szCs w:val="22"/>
        </w:rPr>
      </w:pPr>
      <w:r>
        <w:rPr>
          <w:rFonts w:ascii="SimSun" w:hAnsi="SimSun" w:eastAsia="SimSun" w:cs="SimSun"/>
          <w:sz w:val="22"/>
          <w:szCs w:val="22"/>
          <w:spacing w:val="-12"/>
        </w:rPr>
        <w:t>资产化管理提供启示。①</w:t>
      </w:r>
    </w:p>
    <w:p>
      <w:pPr>
        <w:pStyle w:val="BodyText"/>
        <w:spacing w:line="452" w:lineRule="auto"/>
        <w:rPr/>
      </w:pPr>
      <w:r/>
    </w:p>
    <w:p>
      <w:pPr>
        <w:ind w:left="462"/>
        <w:spacing w:before="88" w:line="222" w:lineRule="auto"/>
        <w:outlineLvl w:val="0"/>
        <w:rPr>
          <w:rFonts w:ascii="YouYuan" w:hAnsi="YouYuan" w:eastAsia="YouYuan" w:cs="YouYuan"/>
          <w:sz w:val="27"/>
          <w:szCs w:val="27"/>
        </w:rPr>
      </w:pPr>
      <w:r>
        <w:rPr>
          <w:rFonts w:ascii="YouYuan" w:hAnsi="YouYuan" w:eastAsia="YouYuan" w:cs="YouYuan"/>
          <w:sz w:val="27"/>
          <w:szCs w:val="27"/>
          <w:b/>
          <w:bCs/>
          <w:color w:val="0039BF"/>
          <w:spacing w:val="-16"/>
        </w:rPr>
        <w:t>4.1</w:t>
      </w:r>
      <w:r>
        <w:rPr>
          <w:rFonts w:ascii="YouYuan" w:hAnsi="YouYuan" w:eastAsia="YouYuan" w:cs="YouYuan"/>
          <w:sz w:val="27"/>
          <w:szCs w:val="27"/>
          <w:color w:val="0039BF"/>
          <w:spacing w:val="-16"/>
        </w:rPr>
        <w:t xml:space="preserve">  </w:t>
      </w:r>
      <w:r>
        <w:rPr>
          <w:rFonts w:ascii="YouYuan" w:hAnsi="YouYuan" w:eastAsia="YouYuan" w:cs="YouYuan"/>
          <w:sz w:val="27"/>
          <w:szCs w:val="27"/>
          <w:b/>
          <w:bCs/>
          <w:color w:val="0039BF"/>
          <w:spacing w:val="-16"/>
        </w:rPr>
        <w:t>贵州数据资产运营实践</w:t>
      </w:r>
    </w:p>
    <w:p>
      <w:pPr>
        <w:pStyle w:val="BodyText"/>
        <w:spacing w:line="362" w:lineRule="auto"/>
        <w:rPr/>
      </w:pPr>
      <w:r/>
    </w:p>
    <w:p>
      <w:pPr>
        <w:ind w:left="20" w:right="98" w:firstLine="440"/>
        <w:spacing w:before="71" w:line="327" w:lineRule="auto"/>
        <w:jc w:val="both"/>
        <w:rPr>
          <w:rFonts w:ascii="SimSun" w:hAnsi="SimSun" w:eastAsia="SimSun" w:cs="SimSun"/>
          <w:sz w:val="22"/>
          <w:szCs w:val="22"/>
        </w:rPr>
      </w:pPr>
      <w:r>
        <w:rPr>
          <w:rFonts w:ascii="SimSun" w:hAnsi="SimSun" w:eastAsia="SimSun" w:cs="SimSun"/>
          <w:sz w:val="22"/>
          <w:szCs w:val="22"/>
          <w:spacing w:val="-4"/>
        </w:rPr>
        <w:t>贵州作为全国首个出台地方性法规明确数据资产地位的地区，最</w:t>
      </w:r>
      <w:r>
        <w:rPr>
          <w:rFonts w:ascii="SimSun" w:hAnsi="SimSun" w:eastAsia="SimSun" w:cs="SimSun"/>
          <w:sz w:val="22"/>
          <w:szCs w:val="22"/>
          <w:spacing w:val="12"/>
        </w:rPr>
        <w:t xml:space="preserve"> </w:t>
      </w:r>
      <w:r>
        <w:rPr>
          <w:rFonts w:ascii="SimSun" w:hAnsi="SimSun" w:eastAsia="SimSun" w:cs="SimSun"/>
          <w:sz w:val="22"/>
          <w:szCs w:val="22"/>
          <w:spacing w:val="-4"/>
        </w:rPr>
        <w:t>先尝试以资产管理的方式对数据资产进行管理，根据数据资产运营框</w:t>
      </w:r>
      <w:r>
        <w:rPr>
          <w:rFonts w:ascii="SimSun" w:hAnsi="SimSun" w:eastAsia="SimSun" w:cs="SimSun"/>
          <w:sz w:val="22"/>
          <w:szCs w:val="22"/>
          <w:spacing w:val="17"/>
        </w:rPr>
        <w:t xml:space="preserve"> </w:t>
      </w:r>
      <w:r>
        <w:rPr>
          <w:rFonts w:ascii="SimSun" w:hAnsi="SimSun" w:eastAsia="SimSun" w:cs="SimSun"/>
          <w:sz w:val="22"/>
          <w:szCs w:val="22"/>
          <w:spacing w:val="-3"/>
        </w:rPr>
        <w:t>架，其在数据要素化、数据资产化、数据资</w:t>
      </w:r>
      <w:r>
        <w:rPr>
          <w:rFonts w:ascii="SimSun" w:hAnsi="SimSun" w:eastAsia="SimSun" w:cs="SimSun"/>
          <w:sz w:val="22"/>
          <w:szCs w:val="22"/>
          <w:spacing w:val="-4"/>
        </w:rPr>
        <w:t>本化三个阶段开展了相关</w:t>
      </w:r>
    </w:p>
    <w:p>
      <w:pPr>
        <w:spacing w:line="218" w:lineRule="auto"/>
        <w:jc w:val="right"/>
        <w:rPr>
          <w:rFonts w:ascii="SimSun" w:hAnsi="SimSun" w:eastAsia="SimSun" w:cs="SimSun"/>
          <w:sz w:val="22"/>
          <w:szCs w:val="22"/>
        </w:rPr>
      </w:pPr>
      <w:r>
        <w:rPr>
          <w:rFonts w:ascii="SimSun" w:hAnsi="SimSun" w:eastAsia="SimSun" w:cs="SimSun"/>
          <w:sz w:val="22"/>
          <w:szCs w:val="22"/>
        </w:rPr>
        <w:t>工作，主要实现了数据资源的汇聚与流通，具体包括创新体制机</w:t>
      </w:r>
      <w:r>
        <w:rPr>
          <w:rFonts w:ascii="SimSun" w:hAnsi="SimSun" w:eastAsia="SimSun" w:cs="SimSun"/>
          <w:sz w:val="22"/>
          <w:szCs w:val="22"/>
          <w:spacing w:val="-1"/>
        </w:rPr>
        <w:t>制、</w:t>
      </w:r>
    </w:p>
    <w:p>
      <w:pPr>
        <w:pStyle w:val="BodyText"/>
        <w:spacing w:line="399" w:lineRule="auto"/>
        <w:rPr/>
      </w:pPr>
      <w:r/>
    </w:p>
    <w:p>
      <w:pPr>
        <w:ind w:left="20" w:right="102" w:firstLine="340"/>
        <w:spacing w:before="56" w:line="283" w:lineRule="auto"/>
        <w:jc w:val="both"/>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61"/>
        </w:rPr>
        <w:t xml:space="preserve"> </w:t>
      </w:r>
      <w:r>
        <w:rPr>
          <w:rFonts w:ascii="SimSun" w:hAnsi="SimSun" w:eastAsia="SimSun" w:cs="SimSun"/>
          <w:sz w:val="17"/>
          <w:szCs w:val="17"/>
          <w:spacing w:val="-5"/>
        </w:rPr>
        <w:t>本章数据资产运营框架和贵州数据资产运营的三大特征内容主要参考2021年5月数</w:t>
      </w:r>
      <w:r>
        <w:rPr>
          <w:rFonts w:ascii="SimSun" w:hAnsi="SimSun" w:eastAsia="SimSun" w:cs="SimSun"/>
          <w:sz w:val="17"/>
          <w:szCs w:val="17"/>
        </w:rPr>
        <w:t xml:space="preserve"> </w:t>
      </w:r>
      <w:r>
        <w:rPr>
          <w:rFonts w:ascii="SimSun" w:hAnsi="SimSun" w:eastAsia="SimSun" w:cs="SimSun"/>
          <w:sz w:val="17"/>
          <w:szCs w:val="17"/>
          <w:spacing w:val="-8"/>
        </w:rPr>
        <w:t>博会上由贵州省大数据发展管理局作为指导单位发布的《省域数据要素市场自治与可信流通</w:t>
      </w:r>
      <w:r>
        <w:rPr>
          <w:rFonts w:ascii="SimSun" w:hAnsi="SimSun" w:eastAsia="SimSun" w:cs="SimSun"/>
          <w:sz w:val="17"/>
          <w:szCs w:val="17"/>
          <w:spacing w:val="15"/>
        </w:rPr>
        <w:t xml:space="preserve"> </w:t>
      </w:r>
      <w:r>
        <w:rPr>
          <w:rFonts w:ascii="SimSun" w:hAnsi="SimSun" w:eastAsia="SimSun" w:cs="SimSun"/>
          <w:sz w:val="17"/>
          <w:szCs w:val="17"/>
          <w:spacing w:val="-27"/>
        </w:rPr>
        <w:t>白皮书》。</w:t>
      </w:r>
    </w:p>
    <w:p>
      <w:pPr>
        <w:spacing w:line="283" w:lineRule="auto"/>
        <w:sectPr>
          <w:footerReference w:type="default" r:id="rId255"/>
          <w:pgSz w:w="8370" w:h="12670"/>
          <w:pgMar w:top="400" w:right="960" w:bottom="659" w:left="789" w:header="0" w:footer="490" w:gutter="0"/>
        </w:sectPr>
        <w:rPr>
          <w:rFonts w:ascii="SimSun" w:hAnsi="SimSun" w:eastAsia="SimSun" w:cs="SimSun"/>
          <w:sz w:val="17"/>
          <w:szCs w:val="17"/>
        </w:rPr>
      </w:pPr>
    </w:p>
    <w:p>
      <w:pPr>
        <w:pStyle w:val="BodyText"/>
        <w:spacing w:line="450" w:lineRule="auto"/>
        <w:rPr/>
      </w:pPr>
      <w:r/>
    </w:p>
    <w:p>
      <w:pPr>
        <w:ind w:left="4162"/>
        <w:spacing w:before="71" w:line="222" w:lineRule="auto"/>
        <w:rPr>
          <w:rFonts w:ascii="SimHei" w:hAnsi="SimHei" w:eastAsia="SimHei" w:cs="SimHei"/>
          <w:sz w:val="22"/>
          <w:szCs w:val="22"/>
        </w:rPr>
      </w:pPr>
      <w:r>
        <w:rPr>
          <w:rFonts w:ascii="SimHei" w:hAnsi="SimHei" w:eastAsia="SimHei" w:cs="SimHei"/>
          <w:sz w:val="22"/>
          <w:szCs w:val="22"/>
          <w:b/>
          <w:bCs/>
          <w:color w:val="2C51B7"/>
          <w:spacing w:val="-24"/>
        </w:rPr>
        <w:t>第4章</w:t>
      </w:r>
      <w:r>
        <w:rPr>
          <w:rFonts w:ascii="SimHei" w:hAnsi="SimHei" w:eastAsia="SimHei" w:cs="SimHei"/>
          <w:sz w:val="22"/>
          <w:szCs w:val="22"/>
          <w:color w:val="2C51B7"/>
          <w:spacing w:val="-24"/>
        </w:rPr>
        <w:t xml:space="preserve"> </w:t>
      </w:r>
      <w:r>
        <w:rPr>
          <w:rFonts w:ascii="SimHei" w:hAnsi="SimHei" w:eastAsia="SimHei" w:cs="SimHei"/>
          <w:sz w:val="22"/>
          <w:szCs w:val="22"/>
          <w:b/>
          <w:bCs/>
          <w:color w:val="2C51B7"/>
          <w:spacing w:val="-24"/>
        </w:rPr>
        <w:t>贵州数据资产化探索</w:t>
      </w:r>
    </w:p>
    <w:p>
      <w:pPr>
        <w:pStyle w:val="BodyText"/>
        <w:spacing w:line="276" w:lineRule="auto"/>
        <w:rPr/>
      </w:pPr>
      <w:r/>
    </w:p>
    <w:p>
      <w:pPr>
        <w:spacing w:before="72" w:line="399" w:lineRule="exact"/>
        <w:rPr>
          <w:rFonts w:ascii="SimSun" w:hAnsi="SimSun" w:eastAsia="SimSun" w:cs="SimSun"/>
          <w:sz w:val="22"/>
          <w:szCs w:val="22"/>
        </w:rPr>
      </w:pPr>
      <w:r>
        <w:rPr>
          <w:rFonts w:ascii="SimSun" w:hAnsi="SimSun" w:eastAsia="SimSun" w:cs="SimSun"/>
          <w:sz w:val="22"/>
          <w:szCs w:val="22"/>
          <w:spacing w:val="-4"/>
          <w:position w:val="13"/>
        </w:rPr>
        <w:t>明确各方权责、理顺数据权属、实施数据资产登记、打造安全加工环</w:t>
      </w:r>
    </w:p>
    <w:p>
      <w:pPr>
        <w:spacing w:line="219" w:lineRule="auto"/>
        <w:rPr>
          <w:rFonts w:ascii="SimSun" w:hAnsi="SimSun" w:eastAsia="SimSun" w:cs="SimSun"/>
          <w:sz w:val="22"/>
          <w:szCs w:val="22"/>
        </w:rPr>
      </w:pPr>
      <w:r>
        <w:rPr>
          <w:rFonts w:ascii="SimSun" w:hAnsi="SimSun" w:eastAsia="SimSun" w:cs="SimSun"/>
          <w:sz w:val="22"/>
          <w:szCs w:val="22"/>
          <w:spacing w:val="-7"/>
        </w:rPr>
        <w:t>境等活动。</w:t>
      </w:r>
    </w:p>
    <w:p>
      <w:pPr>
        <w:pStyle w:val="BodyText"/>
        <w:spacing w:line="261" w:lineRule="auto"/>
        <w:rPr/>
      </w:pPr>
      <w:r/>
    </w:p>
    <w:p>
      <w:pPr>
        <w:ind w:left="412"/>
        <w:spacing w:before="71" w:line="222" w:lineRule="auto"/>
        <w:outlineLvl w:val="1"/>
        <w:rPr>
          <w:rFonts w:ascii="SimHei" w:hAnsi="SimHei" w:eastAsia="SimHei" w:cs="SimHei"/>
          <w:sz w:val="22"/>
          <w:szCs w:val="22"/>
        </w:rPr>
      </w:pPr>
      <w:r>
        <w:rPr>
          <w:rFonts w:ascii="SimHei" w:hAnsi="SimHei" w:eastAsia="SimHei" w:cs="SimHei"/>
          <w:sz w:val="22"/>
          <w:szCs w:val="22"/>
          <w:b/>
          <w:bCs/>
          <w:color w:val="0E45C6"/>
          <w:spacing w:val="7"/>
        </w:rPr>
        <w:t>4.1.1</w:t>
      </w:r>
      <w:r>
        <w:rPr>
          <w:rFonts w:ascii="SimHei" w:hAnsi="SimHei" w:eastAsia="SimHei" w:cs="SimHei"/>
          <w:sz w:val="22"/>
          <w:szCs w:val="22"/>
          <w:color w:val="0E45C6"/>
          <w:spacing w:val="7"/>
        </w:rPr>
        <w:t xml:space="preserve">  </w:t>
      </w:r>
      <w:r>
        <w:rPr>
          <w:rFonts w:ascii="SimHei" w:hAnsi="SimHei" w:eastAsia="SimHei" w:cs="SimHei"/>
          <w:sz w:val="22"/>
          <w:szCs w:val="22"/>
          <w:b/>
          <w:bCs/>
          <w:color w:val="0E45C6"/>
          <w:spacing w:val="7"/>
        </w:rPr>
        <w:t>夯实数据要素化管理</w:t>
      </w:r>
    </w:p>
    <w:p>
      <w:pPr>
        <w:ind w:left="412"/>
        <w:spacing w:before="300" w:line="222" w:lineRule="auto"/>
        <w:outlineLvl w:val="1"/>
        <w:rPr>
          <w:rFonts w:ascii="KaiTi" w:hAnsi="KaiTi" w:eastAsia="KaiTi" w:cs="KaiTi"/>
          <w:sz w:val="22"/>
          <w:szCs w:val="22"/>
        </w:rPr>
      </w:pPr>
      <w:hyperlink w:history="true" r:id="rId258">
        <w:r>
          <w:rPr>
            <w:rFonts w:ascii="KaiTi" w:hAnsi="KaiTi" w:eastAsia="KaiTi" w:cs="KaiTi"/>
            <w:sz w:val="22"/>
            <w:szCs w:val="22"/>
            <w:b/>
            <w:bCs/>
            <w:color w:val="2B50B6"/>
            <w:spacing w:val="5"/>
          </w:rPr>
          <w:t>4.1.1.1</w:t>
        </w:r>
      </w:hyperlink>
      <w:r>
        <w:rPr>
          <w:rFonts w:ascii="KaiTi" w:hAnsi="KaiTi" w:eastAsia="KaiTi" w:cs="KaiTi"/>
          <w:sz w:val="22"/>
          <w:szCs w:val="22"/>
          <w:color w:val="2B50B6"/>
          <w:spacing w:val="5"/>
        </w:rPr>
        <w:t xml:space="preserve">  </w:t>
      </w:r>
      <w:r>
        <w:rPr>
          <w:rFonts w:ascii="KaiTi" w:hAnsi="KaiTi" w:eastAsia="KaiTi" w:cs="KaiTi"/>
          <w:sz w:val="22"/>
          <w:szCs w:val="22"/>
          <w:b/>
          <w:bCs/>
          <w:color w:val="2B50B6"/>
          <w:spacing w:val="5"/>
        </w:rPr>
        <w:t>实行三级“云长制”,强化组织保障</w:t>
      </w:r>
    </w:p>
    <w:p>
      <w:pPr>
        <w:ind w:firstLine="409"/>
        <w:spacing w:before="190" w:line="327" w:lineRule="auto"/>
        <w:jc w:val="both"/>
        <w:rPr>
          <w:rFonts w:ascii="SimSun" w:hAnsi="SimSun" w:eastAsia="SimSun" w:cs="SimSun"/>
          <w:sz w:val="22"/>
          <w:szCs w:val="22"/>
        </w:rPr>
      </w:pPr>
      <w:r>
        <w:rPr>
          <w:rFonts w:ascii="SimSun" w:hAnsi="SimSun" w:eastAsia="SimSun" w:cs="SimSun"/>
          <w:sz w:val="22"/>
          <w:szCs w:val="22"/>
          <w:spacing w:val="-3"/>
        </w:rPr>
        <w:t>贵州省为了加强对数据资源的有效管理，在组织保</w:t>
      </w:r>
      <w:r>
        <w:rPr>
          <w:rFonts w:ascii="SimSun" w:hAnsi="SimSun" w:eastAsia="SimSun" w:cs="SimSun"/>
          <w:sz w:val="22"/>
          <w:szCs w:val="22"/>
          <w:spacing w:val="-4"/>
        </w:rPr>
        <w:t>障方面一是实</w:t>
      </w:r>
      <w:r>
        <w:rPr>
          <w:rFonts w:ascii="SimSun" w:hAnsi="SimSun" w:eastAsia="SimSun" w:cs="SimSun"/>
          <w:sz w:val="22"/>
          <w:szCs w:val="22"/>
        </w:rPr>
        <w:t xml:space="preserve">  </w:t>
      </w:r>
      <w:r>
        <w:rPr>
          <w:rFonts w:ascii="SimSun" w:hAnsi="SimSun" w:eastAsia="SimSun" w:cs="SimSun"/>
          <w:sz w:val="22"/>
          <w:szCs w:val="22"/>
          <w:spacing w:val="-3"/>
        </w:rPr>
        <w:t>行三级“云长制”,推行数据专员。三级“云长制”,即总云长、第一</w:t>
      </w:r>
      <w:r>
        <w:rPr>
          <w:rFonts w:ascii="SimSun" w:hAnsi="SimSun" w:eastAsia="SimSun" w:cs="SimSun"/>
          <w:sz w:val="22"/>
          <w:szCs w:val="22"/>
          <w:spacing w:val="13"/>
        </w:rPr>
        <w:t xml:space="preserve"> </w:t>
      </w:r>
      <w:r>
        <w:rPr>
          <w:rFonts w:ascii="SimSun" w:hAnsi="SimSun" w:eastAsia="SimSun" w:cs="SimSun"/>
          <w:sz w:val="22"/>
          <w:szCs w:val="22"/>
          <w:spacing w:val="-4"/>
        </w:rPr>
        <w:t>云长、云长。其中省长是“总云长”,分管省领导是“第一云长”,各</w:t>
      </w:r>
      <w:r>
        <w:rPr>
          <w:rFonts w:ascii="SimSun" w:hAnsi="SimSun" w:eastAsia="SimSun" w:cs="SimSun"/>
          <w:sz w:val="22"/>
          <w:szCs w:val="22"/>
          <w:spacing w:val="1"/>
        </w:rPr>
        <w:t xml:space="preserve">  </w:t>
      </w:r>
      <w:r>
        <w:rPr>
          <w:rFonts w:ascii="SimSun" w:hAnsi="SimSun" w:eastAsia="SimSun" w:cs="SimSun"/>
          <w:sz w:val="22"/>
          <w:szCs w:val="22"/>
          <w:spacing w:val="1"/>
        </w:rPr>
        <w:t>地各部门主要负责人是本地区本部门“云长”;同时，数据专员是指</w:t>
      </w:r>
      <w:r>
        <w:rPr>
          <w:rFonts w:ascii="SimSun" w:hAnsi="SimSun" w:eastAsia="SimSun" w:cs="SimSun"/>
          <w:sz w:val="22"/>
          <w:szCs w:val="22"/>
          <w:spacing w:val="3"/>
        </w:rPr>
        <w:t xml:space="preserve"> </w:t>
      </w:r>
      <w:r>
        <w:rPr>
          <w:rFonts w:ascii="SimSun" w:hAnsi="SimSun" w:eastAsia="SimSun" w:cs="SimSun"/>
          <w:sz w:val="22"/>
          <w:szCs w:val="22"/>
          <w:spacing w:val="11"/>
        </w:rPr>
        <w:t>由各市(州)、贵安新区、各县(市、区)</w:t>
      </w:r>
      <w:r>
        <w:rPr>
          <w:rFonts w:ascii="SimSun" w:hAnsi="SimSun" w:eastAsia="SimSun" w:cs="SimSun"/>
          <w:sz w:val="22"/>
          <w:szCs w:val="22"/>
          <w:spacing w:val="10"/>
        </w:rPr>
        <w:t>、省直各行政职能部门指 </w:t>
      </w:r>
      <w:r>
        <w:rPr>
          <w:rFonts w:ascii="SimSun" w:hAnsi="SimSun" w:eastAsia="SimSun" w:cs="SimSun"/>
          <w:sz w:val="22"/>
          <w:szCs w:val="22"/>
          <w:spacing w:val="4"/>
        </w:rPr>
        <w:t>定，负责对本辖区(部门)政府数据共享开放工作进行协调，并参与</w:t>
      </w:r>
      <w:r>
        <w:rPr>
          <w:rFonts w:ascii="SimSun" w:hAnsi="SimSun" w:eastAsia="SimSun" w:cs="SimSun"/>
          <w:sz w:val="22"/>
          <w:szCs w:val="22"/>
          <w:spacing w:val="7"/>
        </w:rPr>
        <w:t xml:space="preserve"> </w:t>
      </w:r>
      <w:r>
        <w:rPr>
          <w:rFonts w:ascii="SimSun" w:hAnsi="SimSun" w:eastAsia="SimSun" w:cs="SimSun"/>
          <w:sz w:val="22"/>
          <w:szCs w:val="22"/>
          <w:spacing w:val="-4"/>
        </w:rPr>
        <w:t>政府数据协商调度事宜的人员。通过云长制、数据专员制度，从上到</w:t>
      </w:r>
      <w:r>
        <w:rPr>
          <w:rFonts w:ascii="SimSun" w:hAnsi="SimSun" w:eastAsia="SimSun" w:cs="SimSun"/>
          <w:sz w:val="22"/>
          <w:szCs w:val="22"/>
          <w:spacing w:val="2"/>
        </w:rPr>
        <w:t xml:space="preserve">  </w:t>
      </w:r>
      <w:r>
        <w:rPr>
          <w:rFonts w:ascii="SimSun" w:hAnsi="SimSun" w:eastAsia="SimSun" w:cs="SimSun"/>
          <w:sz w:val="22"/>
          <w:szCs w:val="22"/>
          <w:spacing w:val="-4"/>
        </w:rPr>
        <w:t>下形成合力，统筹推动贵州数据治理工作，不仅为贵州数据</w:t>
      </w:r>
      <w:r>
        <w:rPr>
          <w:rFonts w:ascii="SimSun" w:hAnsi="SimSun" w:eastAsia="SimSun" w:cs="SimSun"/>
          <w:sz w:val="22"/>
          <w:szCs w:val="22"/>
          <w:spacing w:val="-5"/>
        </w:rPr>
        <w:t>资产管理</w:t>
      </w:r>
      <w:r>
        <w:rPr>
          <w:rFonts w:ascii="SimSun" w:hAnsi="SimSun" w:eastAsia="SimSun" w:cs="SimSun"/>
          <w:sz w:val="22"/>
          <w:szCs w:val="22"/>
        </w:rPr>
        <w:t xml:space="preserve">  </w:t>
      </w:r>
      <w:r>
        <w:rPr>
          <w:rFonts w:ascii="SimSun" w:hAnsi="SimSun" w:eastAsia="SimSun" w:cs="SimSun"/>
          <w:sz w:val="22"/>
          <w:szCs w:val="22"/>
          <w:spacing w:val="-1"/>
        </w:rPr>
        <w:t>提供了强大的组织机制保障，也提高了全省对数据资产的重视程度。</w:t>
      </w:r>
      <w:r>
        <w:rPr>
          <w:rFonts w:ascii="SimSun" w:hAnsi="SimSun" w:eastAsia="SimSun" w:cs="SimSun"/>
          <w:sz w:val="22"/>
          <w:szCs w:val="22"/>
          <w:spacing w:val="9"/>
        </w:rPr>
        <w:t xml:space="preserve"> </w:t>
      </w:r>
      <w:r>
        <w:rPr>
          <w:rFonts w:ascii="SimSun" w:hAnsi="SimSun" w:eastAsia="SimSun" w:cs="SimSun"/>
          <w:sz w:val="22"/>
          <w:szCs w:val="22"/>
          <w:spacing w:val="-4"/>
        </w:rPr>
        <w:t>二是成立数据管理机构，明确各方权责。2017年率先成立贵州省大数</w:t>
      </w:r>
      <w:r>
        <w:rPr>
          <w:rFonts w:ascii="SimSun" w:hAnsi="SimSun" w:eastAsia="SimSun" w:cs="SimSun"/>
          <w:sz w:val="22"/>
          <w:szCs w:val="22"/>
          <w:spacing w:val="3"/>
        </w:rPr>
        <w:t xml:space="preserve">  </w:t>
      </w:r>
      <w:r>
        <w:rPr>
          <w:rFonts w:ascii="SimSun" w:hAnsi="SimSun" w:eastAsia="SimSun" w:cs="SimSun"/>
          <w:sz w:val="22"/>
          <w:szCs w:val="22"/>
          <w:spacing w:val="-4"/>
        </w:rPr>
        <w:t>据发展管理局，作为正厅级的省政府直属机构，统筹管理全省政府政 </w:t>
      </w:r>
      <w:r>
        <w:rPr>
          <w:rFonts w:ascii="SimSun" w:hAnsi="SimSun" w:eastAsia="SimSun" w:cs="SimSun"/>
          <w:sz w:val="22"/>
          <w:szCs w:val="22"/>
          <w:spacing w:val="-4"/>
        </w:rPr>
        <w:t>务数据资源；省信息中心具体负责数据资源管理的调度工作；贵州省</w:t>
      </w:r>
      <w:r>
        <w:rPr>
          <w:rFonts w:ascii="SimSun" w:hAnsi="SimSun" w:eastAsia="SimSun" w:cs="SimSun"/>
          <w:sz w:val="22"/>
          <w:szCs w:val="22"/>
          <w:spacing w:val="4"/>
        </w:rPr>
        <w:t xml:space="preserve">  </w:t>
      </w:r>
      <w:r>
        <w:rPr>
          <w:rFonts w:ascii="SimSun" w:hAnsi="SimSun" w:eastAsia="SimSun" w:cs="SimSun"/>
          <w:sz w:val="22"/>
          <w:szCs w:val="22"/>
          <w:spacing w:val="-4"/>
        </w:rPr>
        <w:t>量子信息和大数据应用技术研究院负责数据调度管理评估工作；</w:t>
      </w:r>
      <w:r>
        <w:rPr>
          <w:rFonts w:ascii="SimSun" w:hAnsi="SimSun" w:eastAsia="SimSun" w:cs="SimSun"/>
          <w:sz w:val="22"/>
          <w:szCs w:val="22"/>
          <w:spacing w:val="-5"/>
        </w:rPr>
        <w:t>云上</w:t>
      </w:r>
      <w:r>
        <w:rPr>
          <w:rFonts w:ascii="SimSun" w:hAnsi="SimSun" w:eastAsia="SimSun" w:cs="SimSun"/>
          <w:sz w:val="22"/>
          <w:szCs w:val="22"/>
        </w:rPr>
        <w:t xml:space="preserve">  </w:t>
      </w:r>
      <w:r>
        <w:rPr>
          <w:rFonts w:ascii="SimSun" w:hAnsi="SimSun" w:eastAsia="SimSun" w:cs="SimSun"/>
          <w:sz w:val="22"/>
          <w:szCs w:val="22"/>
          <w:spacing w:val="-1"/>
        </w:rPr>
        <w:t>贵州公司负责省级政务云平台建设、管理、运维和技术支撑等工作，</w:t>
      </w:r>
    </w:p>
    <w:p>
      <w:pPr>
        <w:spacing w:line="219" w:lineRule="auto"/>
        <w:rPr>
          <w:rFonts w:ascii="SimSun" w:hAnsi="SimSun" w:eastAsia="SimSun" w:cs="SimSun"/>
          <w:sz w:val="22"/>
          <w:szCs w:val="22"/>
        </w:rPr>
      </w:pPr>
      <w:r>
        <w:rPr>
          <w:rFonts w:ascii="SimSun" w:hAnsi="SimSun" w:eastAsia="SimSun" w:cs="SimSun"/>
          <w:sz w:val="22"/>
          <w:szCs w:val="22"/>
          <w:spacing w:val="-7"/>
        </w:rPr>
        <w:t>形成了“一局一中心一院一公司”的工作组织保障格局。</w:t>
      </w:r>
    </w:p>
    <w:p>
      <w:pPr>
        <w:pStyle w:val="BodyText"/>
        <w:spacing w:line="303" w:lineRule="auto"/>
        <w:rPr/>
      </w:pPr>
      <w:r/>
    </w:p>
    <w:p>
      <w:pPr>
        <w:ind w:left="412"/>
        <w:spacing w:before="73" w:line="220" w:lineRule="auto"/>
        <w:outlineLvl w:val="1"/>
        <w:rPr>
          <w:rFonts w:ascii="KaiTi" w:hAnsi="KaiTi" w:eastAsia="KaiTi" w:cs="KaiTi"/>
          <w:sz w:val="22"/>
          <w:szCs w:val="22"/>
        </w:rPr>
      </w:pPr>
      <w:hyperlink w:history="true" r:id="rId259">
        <w:r>
          <w:rPr>
            <w:rFonts w:ascii="KaiTi" w:hAnsi="KaiTi" w:eastAsia="KaiTi" w:cs="KaiTi"/>
            <w:sz w:val="22"/>
            <w:szCs w:val="22"/>
            <w:b/>
            <w:bCs/>
            <w:color w:val="1A54C8"/>
            <w:spacing w:val="7"/>
          </w:rPr>
          <w:t>4.1.1.2</w:t>
        </w:r>
      </w:hyperlink>
      <w:r>
        <w:rPr>
          <w:rFonts w:ascii="KaiTi" w:hAnsi="KaiTi" w:eastAsia="KaiTi" w:cs="KaiTi"/>
          <w:sz w:val="22"/>
          <w:szCs w:val="22"/>
          <w:color w:val="1A54C8"/>
          <w:spacing w:val="7"/>
        </w:rPr>
        <w:t xml:space="preserve">  </w:t>
      </w:r>
      <w:r>
        <w:rPr>
          <w:rFonts w:ascii="KaiTi" w:hAnsi="KaiTi" w:eastAsia="KaiTi" w:cs="KaiTi"/>
          <w:sz w:val="22"/>
          <w:szCs w:val="22"/>
          <w:b/>
          <w:bCs/>
          <w:color w:val="1A54C8"/>
          <w:spacing w:val="7"/>
        </w:rPr>
        <w:t>出台地方性政策法规，完善标准体系</w:t>
      </w:r>
    </w:p>
    <w:p>
      <w:pPr>
        <w:ind w:right="99" w:firstLine="409"/>
        <w:spacing w:before="198" w:line="336" w:lineRule="auto"/>
        <w:jc w:val="both"/>
        <w:rPr>
          <w:rFonts w:ascii="SimSun" w:hAnsi="SimSun" w:eastAsia="SimSun" w:cs="SimSun"/>
          <w:sz w:val="22"/>
          <w:szCs w:val="22"/>
        </w:rPr>
      </w:pPr>
      <w:r>
        <w:rPr>
          <w:rFonts w:ascii="SimSun" w:hAnsi="SimSun" w:eastAsia="SimSun" w:cs="SimSun"/>
          <w:sz w:val="22"/>
          <w:szCs w:val="22"/>
          <w:spacing w:val="-3"/>
        </w:rPr>
        <w:t>为了科学有效地管理数据，实现政务数据资源管理</w:t>
      </w:r>
      <w:r>
        <w:rPr>
          <w:rFonts w:ascii="SimSun" w:hAnsi="SimSun" w:eastAsia="SimSun" w:cs="SimSun"/>
          <w:sz w:val="22"/>
          <w:szCs w:val="22"/>
          <w:spacing w:val="-4"/>
        </w:rPr>
        <w:t>有规可循、有</w:t>
      </w:r>
      <w:r>
        <w:rPr>
          <w:rFonts w:ascii="SimSun" w:hAnsi="SimSun" w:eastAsia="SimSun" w:cs="SimSun"/>
          <w:sz w:val="22"/>
          <w:szCs w:val="22"/>
        </w:rPr>
        <w:t xml:space="preserve"> </w:t>
      </w:r>
      <w:r>
        <w:rPr>
          <w:rFonts w:ascii="SimSun" w:hAnsi="SimSun" w:eastAsia="SimSun" w:cs="SimSun"/>
          <w:sz w:val="22"/>
          <w:szCs w:val="22"/>
          <w:spacing w:val="-11"/>
        </w:rPr>
        <w:t>法可依，贵州省近年来出台了《贵州省大数据发展应用促进条例》《贵</w:t>
      </w:r>
      <w:r>
        <w:rPr>
          <w:rFonts w:ascii="SimSun" w:hAnsi="SimSun" w:eastAsia="SimSun" w:cs="SimSun"/>
          <w:sz w:val="22"/>
          <w:szCs w:val="22"/>
        </w:rPr>
        <w:t xml:space="preserve"> </w:t>
      </w:r>
      <w:r>
        <w:rPr>
          <w:rFonts w:ascii="SimSun" w:hAnsi="SimSun" w:eastAsia="SimSun" w:cs="SimSun"/>
          <w:sz w:val="22"/>
          <w:szCs w:val="22"/>
          <w:spacing w:val="-4"/>
        </w:rPr>
        <w:t>州省政务数据资源管理暂行办法》《贵州省政府数据资产管理登记暂</w:t>
      </w:r>
    </w:p>
    <w:p>
      <w:pPr>
        <w:spacing w:line="219" w:lineRule="auto"/>
        <w:rPr>
          <w:rFonts w:ascii="SimSun" w:hAnsi="SimSun" w:eastAsia="SimSun" w:cs="SimSun"/>
          <w:sz w:val="22"/>
          <w:szCs w:val="22"/>
        </w:rPr>
      </w:pPr>
      <w:r>
        <w:rPr>
          <w:rFonts w:ascii="SimSun" w:hAnsi="SimSun" w:eastAsia="SimSun" w:cs="SimSun"/>
          <w:sz w:val="22"/>
          <w:szCs w:val="22"/>
          <w:spacing w:val="-4"/>
        </w:rPr>
        <w:t>行办法》等一系列文件，从政策法规上明确了数据资产地位，为数据</w:t>
      </w:r>
    </w:p>
    <w:p>
      <w:pPr>
        <w:spacing w:line="219" w:lineRule="auto"/>
        <w:sectPr>
          <w:footerReference w:type="default" r:id="rId257"/>
          <w:pgSz w:w="8370" w:h="12670"/>
          <w:pgMar w:top="400" w:right="869" w:bottom="635" w:left="920" w:header="0" w:footer="416" w:gutter="0"/>
        </w:sectPr>
        <w:rPr>
          <w:rFonts w:ascii="SimSun" w:hAnsi="SimSun" w:eastAsia="SimSun" w:cs="SimSun"/>
          <w:sz w:val="22"/>
          <w:szCs w:val="22"/>
        </w:rPr>
      </w:pPr>
    </w:p>
    <w:p>
      <w:pPr>
        <w:pStyle w:val="BodyText"/>
        <w:spacing w:line="452" w:lineRule="auto"/>
        <w:rPr/>
      </w:pPr>
      <w:r/>
    </w:p>
    <w:p>
      <w:pPr>
        <w:ind w:left="112"/>
        <w:spacing w:before="58" w:line="219" w:lineRule="auto"/>
        <w:rPr>
          <w:rFonts w:ascii="SimSun" w:hAnsi="SimSun" w:eastAsia="SimSun" w:cs="SimSun"/>
          <w:sz w:val="18"/>
          <w:szCs w:val="18"/>
        </w:rPr>
      </w:pPr>
      <w:r>
        <w:rPr>
          <w:rFonts w:ascii="SimSun" w:hAnsi="SimSun" w:eastAsia="SimSun" w:cs="SimSun"/>
          <w:sz w:val="18"/>
          <w:szCs w:val="18"/>
          <w:b/>
          <w:bCs/>
          <w:color w:val="2C56B9"/>
          <w:spacing w:val="-6"/>
        </w:rPr>
        <w:t>数据治理之路——贵州实践</w:t>
      </w:r>
    </w:p>
    <w:p>
      <w:pPr>
        <w:pStyle w:val="BodyText"/>
        <w:spacing w:line="290" w:lineRule="auto"/>
        <w:rPr/>
      </w:pPr>
      <w:r/>
    </w:p>
    <w:p>
      <w:pPr>
        <w:ind w:firstLine="110"/>
        <w:spacing w:before="71" w:line="334" w:lineRule="auto"/>
        <w:jc w:val="both"/>
        <w:rPr>
          <w:rFonts w:ascii="SimSun" w:hAnsi="SimSun" w:eastAsia="SimSun" w:cs="SimSun"/>
          <w:sz w:val="22"/>
          <w:szCs w:val="22"/>
        </w:rPr>
      </w:pPr>
      <w:r>
        <w:rPr>
          <w:rFonts w:ascii="SimSun" w:hAnsi="SimSun" w:eastAsia="SimSun" w:cs="SimSun"/>
          <w:sz w:val="22"/>
          <w:szCs w:val="22"/>
          <w:spacing w:val="-4"/>
        </w:rPr>
        <w:t>资产的管理提供了强有力的政策保障与指导。另外，贵州省也出台了</w:t>
      </w:r>
      <w:r>
        <w:rPr>
          <w:rFonts w:ascii="SimSun" w:hAnsi="SimSun" w:eastAsia="SimSun" w:cs="SimSun"/>
          <w:sz w:val="22"/>
          <w:szCs w:val="22"/>
          <w:spacing w:val="3"/>
        </w:rPr>
        <w:t xml:space="preserve">  </w:t>
      </w:r>
      <w:r>
        <w:rPr>
          <w:rFonts w:ascii="SimSun" w:hAnsi="SimSun" w:eastAsia="SimSun" w:cs="SimSun"/>
          <w:sz w:val="22"/>
          <w:szCs w:val="22"/>
          <w:spacing w:val="3"/>
        </w:rPr>
        <w:t>《政务数据  第3部分：数据清洗加工规范》《政务数据  第4部分：</w:t>
      </w:r>
      <w:r>
        <w:rPr>
          <w:rFonts w:ascii="SimSun" w:hAnsi="SimSun" w:eastAsia="SimSun" w:cs="SimSun"/>
          <w:sz w:val="22"/>
          <w:szCs w:val="22"/>
        </w:rPr>
        <w:t xml:space="preserve"> </w:t>
      </w:r>
      <w:r>
        <w:rPr>
          <w:rFonts w:ascii="SimSun" w:hAnsi="SimSun" w:eastAsia="SimSun" w:cs="SimSun"/>
          <w:sz w:val="22"/>
          <w:szCs w:val="22"/>
          <w:spacing w:val="-3"/>
        </w:rPr>
        <w:t>数据质量评估规范》《政务数据平台</w:t>
      </w:r>
      <w:r>
        <w:rPr>
          <w:rFonts w:ascii="SimSun" w:hAnsi="SimSun" w:eastAsia="SimSun" w:cs="SimSun"/>
          <w:sz w:val="22"/>
          <w:szCs w:val="22"/>
          <w:spacing w:val="88"/>
        </w:rPr>
        <w:t xml:space="preserve"> </w:t>
      </w:r>
      <w:r>
        <w:rPr>
          <w:rFonts w:ascii="SimSun" w:hAnsi="SimSun" w:eastAsia="SimSun" w:cs="SimSun"/>
          <w:sz w:val="22"/>
          <w:szCs w:val="22"/>
          <w:spacing w:val="-3"/>
        </w:rPr>
        <w:t>第3部分：数据存储规范》《政</w:t>
      </w:r>
      <w:r>
        <w:rPr>
          <w:rFonts w:ascii="SimSun" w:hAnsi="SimSun" w:eastAsia="SimSun" w:cs="SimSun"/>
          <w:sz w:val="22"/>
          <w:szCs w:val="22"/>
        </w:rPr>
        <w:t xml:space="preserve">  </w:t>
      </w:r>
      <w:r>
        <w:rPr>
          <w:rFonts w:ascii="SimSun" w:hAnsi="SimSun" w:eastAsia="SimSun" w:cs="SimSun"/>
          <w:sz w:val="22"/>
          <w:szCs w:val="22"/>
          <w:spacing w:val="4"/>
        </w:rPr>
        <w:t>务云</w:t>
      </w:r>
      <w:r>
        <w:rPr>
          <w:rFonts w:ascii="SimSun" w:hAnsi="SimSun" w:eastAsia="SimSun" w:cs="SimSun"/>
          <w:sz w:val="22"/>
          <w:szCs w:val="22"/>
          <w:spacing w:val="101"/>
        </w:rPr>
        <w:t xml:space="preserve"> </w:t>
      </w:r>
      <w:r>
        <w:rPr>
          <w:rFonts w:ascii="SimSun" w:hAnsi="SimSun" w:eastAsia="SimSun" w:cs="SimSun"/>
          <w:sz w:val="22"/>
          <w:szCs w:val="22"/>
          <w:spacing w:val="4"/>
        </w:rPr>
        <w:t>第2部分：云资源管理通用要求》等标准规范。贵州省通过标</w:t>
      </w:r>
      <w:r>
        <w:rPr>
          <w:rFonts w:ascii="SimSun" w:hAnsi="SimSun" w:eastAsia="SimSun" w:cs="SimSun"/>
          <w:sz w:val="22"/>
          <w:szCs w:val="22"/>
        </w:rPr>
        <w:t xml:space="preserve">  </w:t>
      </w:r>
      <w:r>
        <w:rPr>
          <w:rFonts w:ascii="SimSun" w:hAnsi="SimSun" w:eastAsia="SimSun" w:cs="SimSun"/>
          <w:sz w:val="22"/>
          <w:szCs w:val="22"/>
          <w:spacing w:val="-6"/>
        </w:rPr>
        <w:t>准先行，</w:t>
      </w:r>
      <w:r>
        <w:rPr>
          <w:rFonts w:ascii="SimSun" w:hAnsi="SimSun" w:eastAsia="SimSun" w:cs="SimSun"/>
          <w:sz w:val="22"/>
          <w:szCs w:val="22"/>
          <w:spacing w:val="58"/>
        </w:rPr>
        <w:t xml:space="preserve"> </w:t>
      </w:r>
      <w:r>
        <w:rPr>
          <w:rFonts w:ascii="SimSun" w:hAnsi="SimSun" w:eastAsia="SimSun" w:cs="SimSun"/>
          <w:sz w:val="22"/>
          <w:szCs w:val="22"/>
          <w:spacing w:val="-6"/>
        </w:rPr>
        <w:t>一定程度上解决了全省政务数据标准格式不一、汇聚难的问</w:t>
      </w:r>
      <w:r>
        <w:rPr>
          <w:rFonts w:ascii="SimSun" w:hAnsi="SimSun" w:eastAsia="SimSun" w:cs="SimSun"/>
          <w:sz w:val="22"/>
          <w:szCs w:val="22"/>
        </w:rPr>
        <w:t xml:space="preserve">  </w:t>
      </w:r>
      <w:r>
        <w:rPr>
          <w:rFonts w:ascii="SimSun" w:hAnsi="SimSun" w:eastAsia="SimSun" w:cs="SimSun"/>
          <w:sz w:val="22"/>
          <w:szCs w:val="22"/>
        </w:rPr>
        <w:t>题，通过统一标准也保障了数据质量，为数据资源的开放和开发利用</w:t>
      </w:r>
    </w:p>
    <w:p>
      <w:pPr>
        <w:ind w:left="110"/>
        <w:spacing w:line="219" w:lineRule="auto"/>
        <w:rPr>
          <w:rFonts w:ascii="SimSun" w:hAnsi="SimSun" w:eastAsia="SimSun" w:cs="SimSun"/>
          <w:sz w:val="22"/>
          <w:szCs w:val="22"/>
        </w:rPr>
      </w:pPr>
      <w:r>
        <w:rPr>
          <w:rFonts w:ascii="SimSun" w:hAnsi="SimSun" w:eastAsia="SimSun" w:cs="SimSun"/>
          <w:sz w:val="22"/>
          <w:szCs w:val="22"/>
          <w:spacing w:val="-7"/>
        </w:rPr>
        <w:t>打下了良好的基础。</w:t>
      </w:r>
    </w:p>
    <w:p>
      <w:pPr>
        <w:ind w:left="552"/>
        <w:spacing w:before="256" w:line="220" w:lineRule="auto"/>
        <w:outlineLvl w:val="1"/>
        <w:rPr>
          <w:rFonts w:ascii="KaiTi" w:hAnsi="KaiTi" w:eastAsia="KaiTi" w:cs="KaiTi"/>
          <w:sz w:val="22"/>
          <w:szCs w:val="22"/>
        </w:rPr>
      </w:pPr>
      <w:hyperlink w:history="true" r:id="rId261">
        <w:r>
          <w:rPr>
            <w:rFonts w:ascii="KaiTi" w:hAnsi="KaiTi" w:eastAsia="KaiTi" w:cs="KaiTi"/>
            <w:sz w:val="22"/>
            <w:szCs w:val="22"/>
            <w:b/>
            <w:bCs/>
            <w:color w:val="2246BB"/>
            <w:spacing w:val="6"/>
          </w:rPr>
          <w:t>4.1.1.3</w:t>
        </w:r>
      </w:hyperlink>
      <w:r>
        <w:rPr>
          <w:rFonts w:ascii="KaiTi" w:hAnsi="KaiTi" w:eastAsia="KaiTi" w:cs="KaiTi"/>
          <w:sz w:val="22"/>
          <w:szCs w:val="22"/>
          <w:color w:val="2246BB"/>
          <w:spacing w:val="6"/>
        </w:rPr>
        <w:t xml:space="preserve">  </w:t>
      </w:r>
      <w:r>
        <w:rPr>
          <w:rFonts w:ascii="KaiTi" w:hAnsi="KaiTi" w:eastAsia="KaiTi" w:cs="KaiTi"/>
          <w:sz w:val="22"/>
          <w:szCs w:val="22"/>
          <w:b/>
          <w:bCs/>
          <w:color w:val="2246BB"/>
          <w:spacing w:val="6"/>
        </w:rPr>
        <w:t>理顺政务数据权属，创新管理机制</w:t>
      </w:r>
    </w:p>
    <w:p>
      <w:pPr>
        <w:ind w:right="19" w:firstLine="549"/>
        <w:spacing w:before="204" w:line="327" w:lineRule="auto"/>
        <w:jc w:val="both"/>
        <w:rPr>
          <w:rFonts w:ascii="SimSun" w:hAnsi="SimSun" w:eastAsia="SimSun" w:cs="SimSun"/>
          <w:sz w:val="22"/>
          <w:szCs w:val="22"/>
        </w:rPr>
      </w:pPr>
      <w:r>
        <w:rPr>
          <w:rFonts w:ascii="SimSun" w:hAnsi="SimSun" w:eastAsia="SimSun" w:cs="SimSun"/>
          <w:sz w:val="22"/>
          <w:szCs w:val="22"/>
          <w:spacing w:val="-7"/>
        </w:rPr>
        <w:t>在管理机制方面，贵州省创新性地提出“三权分治”,“三权”是</w:t>
      </w:r>
      <w:r>
        <w:rPr>
          <w:rFonts w:ascii="SimSun" w:hAnsi="SimSun" w:eastAsia="SimSun" w:cs="SimSun"/>
          <w:sz w:val="22"/>
          <w:szCs w:val="22"/>
          <w:spacing w:val="2"/>
        </w:rPr>
        <w:t xml:space="preserve"> </w:t>
      </w:r>
      <w:r>
        <w:rPr>
          <w:rFonts w:ascii="SimSun" w:hAnsi="SimSun" w:eastAsia="SimSun" w:cs="SimSun"/>
          <w:sz w:val="22"/>
          <w:szCs w:val="22"/>
        </w:rPr>
        <w:t>指归集权、使用权及管理权。其中，归集权是</w:t>
      </w:r>
      <w:r>
        <w:rPr>
          <w:rFonts w:ascii="SimSun" w:hAnsi="SimSun" w:eastAsia="SimSun" w:cs="SimSun"/>
          <w:sz w:val="22"/>
          <w:szCs w:val="22"/>
          <w:spacing w:val="-1"/>
        </w:rPr>
        <w:t>指各级政府部门应对按 </w:t>
      </w:r>
      <w:r>
        <w:rPr>
          <w:rFonts w:ascii="SimSun" w:hAnsi="SimSun" w:eastAsia="SimSun" w:cs="SimSun"/>
          <w:sz w:val="22"/>
          <w:szCs w:val="22"/>
        </w:rPr>
        <w:t>照职能所获取和产生的政务数据拥有全生命周</w:t>
      </w:r>
      <w:r>
        <w:rPr>
          <w:rFonts w:ascii="SimSun" w:hAnsi="SimSun" w:eastAsia="SimSun" w:cs="SimSun"/>
          <w:sz w:val="22"/>
          <w:szCs w:val="22"/>
          <w:spacing w:val="-1"/>
        </w:rPr>
        <w:t>期的管辖权，即“谁拥 </w:t>
      </w:r>
      <w:r>
        <w:rPr>
          <w:rFonts w:ascii="SimSun" w:hAnsi="SimSun" w:eastAsia="SimSun" w:cs="SimSun"/>
          <w:sz w:val="22"/>
          <w:szCs w:val="22"/>
        </w:rPr>
        <w:t>有，谁负责”。使用权是指各级政府部门有申</w:t>
      </w:r>
      <w:r>
        <w:rPr>
          <w:rFonts w:ascii="SimSun" w:hAnsi="SimSun" w:eastAsia="SimSun" w:cs="SimSun"/>
          <w:sz w:val="22"/>
          <w:szCs w:val="22"/>
          <w:spacing w:val="-1"/>
        </w:rPr>
        <w:t>请使用其他部门政务数 </w:t>
      </w:r>
      <w:r>
        <w:rPr>
          <w:rFonts w:ascii="SimSun" w:hAnsi="SimSun" w:eastAsia="SimSun" w:cs="SimSun"/>
          <w:sz w:val="22"/>
          <w:szCs w:val="22"/>
          <w:spacing w:val="7"/>
        </w:rPr>
        <w:t>据的权利，同时也有确保政务数据合理安全使用的义务，即“谁使 </w:t>
      </w:r>
      <w:r>
        <w:rPr>
          <w:rFonts w:ascii="SimSun" w:hAnsi="SimSun" w:eastAsia="SimSun" w:cs="SimSun"/>
          <w:sz w:val="22"/>
          <w:szCs w:val="22"/>
          <w:spacing w:val="7"/>
        </w:rPr>
        <w:t>用，谁负责”。管理权是指某区域(如国家、省、市</w:t>
      </w:r>
      <w:r>
        <w:rPr>
          <w:rFonts w:ascii="SimSun" w:hAnsi="SimSun" w:eastAsia="SimSun" w:cs="SimSun"/>
          <w:sz w:val="22"/>
          <w:szCs w:val="22"/>
          <w:spacing w:val="6"/>
        </w:rPr>
        <w:t>)按照政府职能 </w:t>
      </w:r>
      <w:r>
        <w:rPr>
          <w:rFonts w:ascii="SimSun" w:hAnsi="SimSun" w:eastAsia="SimSun" w:cs="SimSun"/>
          <w:sz w:val="22"/>
          <w:szCs w:val="22"/>
          <w:spacing w:val="3"/>
        </w:rPr>
        <w:t>赋予某个部门统筹管理该区域所有政府部门</w:t>
      </w:r>
      <w:r>
        <w:rPr>
          <w:rFonts w:ascii="SimSun" w:hAnsi="SimSun" w:eastAsia="SimSun" w:cs="SimSun"/>
          <w:sz w:val="22"/>
          <w:szCs w:val="22"/>
          <w:spacing w:val="2"/>
        </w:rPr>
        <w:t>政务数据的权利和义务，</w:t>
      </w:r>
      <w:r>
        <w:rPr>
          <w:rFonts w:ascii="SimSun" w:hAnsi="SimSun" w:eastAsia="SimSun" w:cs="SimSun"/>
          <w:sz w:val="22"/>
          <w:szCs w:val="22"/>
        </w:rPr>
        <w:t xml:space="preserve"> </w:t>
      </w:r>
      <w:r>
        <w:rPr>
          <w:rFonts w:ascii="SimSun" w:hAnsi="SimSun" w:eastAsia="SimSun" w:cs="SimSun"/>
          <w:sz w:val="22"/>
          <w:szCs w:val="22"/>
          <w:spacing w:val="2"/>
        </w:rPr>
        <w:t>以保证该区域内各部门间政务数据共享交换和开放能够高效地进</w:t>
      </w:r>
      <w:r>
        <w:rPr>
          <w:rFonts w:ascii="SimSun" w:hAnsi="SimSun" w:eastAsia="SimSun" w:cs="SimSun"/>
          <w:sz w:val="22"/>
          <w:szCs w:val="22"/>
          <w:spacing w:val="1"/>
        </w:rPr>
        <w:t>行，</w:t>
      </w:r>
      <w:r>
        <w:rPr>
          <w:rFonts w:ascii="SimSun" w:hAnsi="SimSun" w:eastAsia="SimSun" w:cs="SimSun"/>
          <w:sz w:val="22"/>
          <w:szCs w:val="22"/>
        </w:rPr>
        <w:t xml:space="preserve"> </w:t>
      </w:r>
      <w:r>
        <w:rPr>
          <w:rFonts w:ascii="SimSun" w:hAnsi="SimSun" w:eastAsia="SimSun" w:cs="SimSun"/>
          <w:sz w:val="22"/>
          <w:szCs w:val="22"/>
          <w:spacing w:val="-1"/>
        </w:rPr>
        <w:t>即“谁流转，谁负责”。另外，贵州省通过制定规则，完善信息化项</w:t>
      </w:r>
      <w:r>
        <w:rPr>
          <w:rFonts w:ascii="SimSun" w:hAnsi="SimSun" w:eastAsia="SimSun" w:cs="SimSun"/>
          <w:sz w:val="22"/>
          <w:szCs w:val="22"/>
          <w:spacing w:val="6"/>
        </w:rPr>
        <w:t xml:space="preserve">  </w:t>
      </w:r>
      <w:r>
        <w:rPr>
          <w:rFonts w:ascii="SimSun" w:hAnsi="SimSun" w:eastAsia="SimSun" w:cs="SimSun"/>
          <w:sz w:val="22"/>
          <w:szCs w:val="22"/>
          <w:spacing w:val="1"/>
        </w:rPr>
        <w:t>目管理制度，实施“四变四统”,变“分散规划”为“统一规划”,变</w:t>
      </w:r>
      <w:r>
        <w:rPr>
          <w:rFonts w:ascii="SimSun" w:hAnsi="SimSun" w:eastAsia="SimSun" w:cs="SimSun"/>
          <w:sz w:val="22"/>
          <w:szCs w:val="22"/>
          <w:spacing w:val="7"/>
        </w:rPr>
        <w:t xml:space="preserve"> </w:t>
      </w:r>
      <w:r>
        <w:rPr>
          <w:rFonts w:ascii="SimSun" w:hAnsi="SimSun" w:eastAsia="SimSun" w:cs="SimSun"/>
          <w:sz w:val="22"/>
          <w:szCs w:val="22"/>
          <w:spacing w:val="3"/>
        </w:rPr>
        <w:t>“分散建设”为“统一建设”,变“政府直接投资”为“统一购买服 </w:t>
      </w:r>
      <w:r>
        <w:rPr>
          <w:rFonts w:ascii="SimSun" w:hAnsi="SimSun" w:eastAsia="SimSun" w:cs="SimSun"/>
          <w:sz w:val="22"/>
          <w:szCs w:val="22"/>
        </w:rPr>
        <w:t>务”,变“分散资金保障”为“统筹资金保障”</w:t>
      </w:r>
      <w:r>
        <w:rPr>
          <w:rFonts w:ascii="SimSun" w:hAnsi="SimSun" w:eastAsia="SimSun" w:cs="SimSun"/>
          <w:sz w:val="22"/>
          <w:szCs w:val="22"/>
          <w:spacing w:val="-1"/>
        </w:rPr>
        <w:t>,从源头上打破了“数 </w:t>
      </w:r>
      <w:r>
        <w:rPr>
          <w:rFonts w:ascii="SimSun" w:hAnsi="SimSun" w:eastAsia="SimSun" w:cs="SimSun"/>
          <w:sz w:val="22"/>
          <w:szCs w:val="22"/>
        </w:rPr>
        <w:t>据烟囱”,避免了“建用脱节”,解决了政务数据标准格式不</w:t>
      </w:r>
      <w:r>
        <w:rPr>
          <w:rFonts w:ascii="SimSun" w:hAnsi="SimSun" w:eastAsia="SimSun" w:cs="SimSun"/>
          <w:sz w:val="22"/>
          <w:szCs w:val="22"/>
          <w:spacing w:val="-1"/>
        </w:rPr>
        <w:t>一、统筹</w:t>
      </w:r>
    </w:p>
    <w:p>
      <w:pPr>
        <w:ind w:left="110"/>
        <w:spacing w:line="218" w:lineRule="auto"/>
        <w:rPr>
          <w:rFonts w:ascii="SimSun" w:hAnsi="SimSun" w:eastAsia="SimSun" w:cs="SimSun"/>
          <w:sz w:val="22"/>
          <w:szCs w:val="22"/>
        </w:rPr>
      </w:pPr>
      <w:r>
        <w:rPr>
          <w:rFonts w:ascii="SimSun" w:hAnsi="SimSun" w:eastAsia="SimSun" w:cs="SimSun"/>
          <w:sz w:val="22"/>
          <w:szCs w:val="22"/>
          <w:spacing w:val="-8"/>
        </w:rPr>
        <w:t>不力的问题，促进了数据有效汇聚。</w:t>
      </w:r>
    </w:p>
    <w:p>
      <w:pPr>
        <w:pStyle w:val="BodyText"/>
        <w:spacing w:line="305" w:lineRule="auto"/>
        <w:rPr/>
      </w:pPr>
      <w:r/>
    </w:p>
    <w:p>
      <w:pPr>
        <w:ind w:left="552"/>
        <w:spacing w:before="72" w:line="220" w:lineRule="auto"/>
        <w:outlineLvl w:val="1"/>
        <w:rPr>
          <w:rFonts w:ascii="KaiTi" w:hAnsi="KaiTi" w:eastAsia="KaiTi" w:cs="KaiTi"/>
          <w:sz w:val="22"/>
          <w:szCs w:val="22"/>
        </w:rPr>
      </w:pPr>
      <w:hyperlink w:history="true" r:id="rId262">
        <w:r>
          <w:rPr>
            <w:rFonts w:ascii="KaiTi" w:hAnsi="KaiTi" w:eastAsia="KaiTi" w:cs="KaiTi"/>
            <w:sz w:val="22"/>
            <w:szCs w:val="22"/>
            <w:b/>
            <w:bCs/>
            <w:color w:val="2C5BCA"/>
            <w:spacing w:val="5"/>
          </w:rPr>
          <w:t>4.1.1.4</w:t>
        </w:r>
      </w:hyperlink>
      <w:r>
        <w:rPr>
          <w:rFonts w:ascii="KaiTi" w:hAnsi="KaiTi" w:eastAsia="KaiTi" w:cs="KaiTi"/>
          <w:sz w:val="22"/>
          <w:szCs w:val="22"/>
          <w:color w:val="2C5BCA"/>
          <w:spacing w:val="5"/>
        </w:rPr>
        <w:t xml:space="preserve">  </w:t>
      </w:r>
      <w:r>
        <w:rPr>
          <w:rFonts w:ascii="KaiTi" w:hAnsi="KaiTi" w:eastAsia="KaiTi" w:cs="KaiTi"/>
          <w:sz w:val="22"/>
          <w:szCs w:val="22"/>
          <w:b/>
          <w:bCs/>
          <w:color w:val="2C5BCA"/>
          <w:spacing w:val="5"/>
        </w:rPr>
        <w:t>明确数据资产地位，实施资产登记</w:t>
      </w:r>
    </w:p>
    <w:p>
      <w:pPr>
        <w:ind w:left="549"/>
        <w:spacing w:before="189" w:line="407" w:lineRule="exact"/>
        <w:rPr>
          <w:rFonts w:ascii="SimSun" w:hAnsi="SimSun" w:eastAsia="SimSun" w:cs="SimSun"/>
          <w:sz w:val="22"/>
          <w:szCs w:val="22"/>
        </w:rPr>
      </w:pPr>
      <w:r>
        <w:rPr>
          <w:rFonts w:ascii="SimSun" w:hAnsi="SimSun" w:eastAsia="SimSun" w:cs="SimSun"/>
          <w:sz w:val="22"/>
          <w:szCs w:val="22"/>
          <w:spacing w:val="1"/>
          <w:position w:val="14"/>
        </w:rPr>
        <w:t>2017年7月，贵州省大数据发展领导小组办公室印发的《贵</w:t>
      </w:r>
      <w:r>
        <w:rPr>
          <w:rFonts w:ascii="SimSun" w:hAnsi="SimSun" w:eastAsia="SimSun" w:cs="SimSun"/>
          <w:sz w:val="22"/>
          <w:szCs w:val="22"/>
          <w:position w:val="14"/>
        </w:rPr>
        <w:t>州省</w:t>
      </w:r>
    </w:p>
    <w:p>
      <w:pPr>
        <w:ind w:left="109"/>
        <w:spacing w:before="1" w:line="216" w:lineRule="auto"/>
        <w:rPr>
          <w:rFonts w:ascii="SimSun" w:hAnsi="SimSun" w:eastAsia="SimSun" w:cs="SimSun"/>
          <w:sz w:val="22"/>
          <w:szCs w:val="22"/>
        </w:rPr>
      </w:pPr>
      <w:r>
        <w:rPr>
          <w:rFonts w:ascii="SimSun" w:hAnsi="SimSun" w:eastAsia="SimSun" w:cs="SimSun"/>
          <w:sz w:val="22"/>
          <w:szCs w:val="22"/>
          <w:spacing w:val="11"/>
        </w:rPr>
        <w:t>政府数据资产管理登记暂行办法》正式施行(如图4-1所示),贵州</w:t>
      </w:r>
    </w:p>
    <w:p>
      <w:pPr>
        <w:spacing w:line="216" w:lineRule="auto"/>
        <w:sectPr>
          <w:footerReference w:type="default" r:id="rId260"/>
          <w:pgSz w:w="8370" w:h="12670"/>
          <w:pgMar w:top="400" w:right="1009" w:bottom="675" w:left="660" w:header="0" w:footer="456" w:gutter="0"/>
        </w:sectPr>
        <w:rPr>
          <w:rFonts w:ascii="SimSun" w:hAnsi="SimSun" w:eastAsia="SimSun" w:cs="SimSun"/>
          <w:sz w:val="22"/>
          <w:szCs w:val="22"/>
        </w:rPr>
      </w:pPr>
    </w:p>
    <w:p>
      <w:pPr>
        <w:pStyle w:val="BodyText"/>
        <w:spacing w:line="456" w:lineRule="auto"/>
        <w:rPr/>
      </w:pPr>
      <w:r/>
    </w:p>
    <w:p>
      <w:pPr>
        <w:ind w:right="31"/>
        <w:spacing w:before="65" w:line="222" w:lineRule="auto"/>
        <w:jc w:val="right"/>
        <w:rPr>
          <w:rFonts w:ascii="SimHei" w:hAnsi="SimHei" w:eastAsia="SimHei" w:cs="SimHei"/>
          <w:sz w:val="20"/>
          <w:szCs w:val="20"/>
        </w:rPr>
      </w:pPr>
      <w:r>
        <w:rPr>
          <w:rFonts w:ascii="SimHei" w:hAnsi="SimHei" w:eastAsia="SimHei" w:cs="SimHei"/>
          <w:sz w:val="20"/>
          <w:szCs w:val="20"/>
          <w:b/>
          <w:bCs/>
          <w:color w:val="1F47A4"/>
          <w:spacing w:val="-7"/>
        </w:rPr>
        <w:t>第4章</w:t>
      </w:r>
      <w:r>
        <w:rPr>
          <w:rFonts w:ascii="SimHei" w:hAnsi="SimHei" w:eastAsia="SimHei" w:cs="SimHei"/>
          <w:sz w:val="20"/>
          <w:szCs w:val="20"/>
          <w:color w:val="1F47A4"/>
          <w:spacing w:val="-7"/>
        </w:rPr>
        <w:t xml:space="preserve"> </w:t>
      </w:r>
      <w:r>
        <w:rPr>
          <w:rFonts w:ascii="SimHei" w:hAnsi="SimHei" w:eastAsia="SimHei" w:cs="SimHei"/>
          <w:sz w:val="20"/>
          <w:szCs w:val="20"/>
          <w:b/>
          <w:bCs/>
          <w:color w:val="1F47A4"/>
          <w:spacing w:val="-7"/>
        </w:rPr>
        <w:t>贵州数据资产化探索</w:t>
      </w:r>
    </w:p>
    <w:p>
      <w:pPr>
        <w:pStyle w:val="BodyText"/>
        <w:spacing w:line="314" w:lineRule="auto"/>
        <w:rPr/>
      </w:pPr>
      <w:r/>
    </w:p>
    <w:p>
      <w:pPr>
        <w:ind w:right="43"/>
        <w:spacing w:before="65" w:line="370" w:lineRule="auto"/>
        <w:jc w:val="both"/>
        <w:rPr>
          <w:rFonts w:ascii="SimSun" w:hAnsi="SimSun" w:eastAsia="SimSun" w:cs="SimSun"/>
          <w:sz w:val="20"/>
          <w:szCs w:val="20"/>
        </w:rPr>
      </w:pPr>
      <w:r>
        <w:rPr>
          <w:rFonts w:ascii="SimSun" w:hAnsi="SimSun" w:eastAsia="SimSun" w:cs="SimSun"/>
          <w:sz w:val="20"/>
          <w:szCs w:val="20"/>
          <w:spacing w:val="16"/>
        </w:rPr>
        <w:t>省成为全国首个出台政府数据资产管理登记</w:t>
      </w:r>
      <w:r>
        <w:rPr>
          <w:rFonts w:ascii="SimSun" w:hAnsi="SimSun" w:eastAsia="SimSun" w:cs="SimSun"/>
          <w:sz w:val="20"/>
          <w:szCs w:val="20"/>
          <w:spacing w:val="15"/>
        </w:rPr>
        <w:t>办法的省份，这标志着贵</w:t>
      </w:r>
      <w:r>
        <w:rPr>
          <w:rFonts w:ascii="SimSun" w:hAnsi="SimSun" w:eastAsia="SimSun" w:cs="SimSun"/>
          <w:sz w:val="20"/>
          <w:szCs w:val="20"/>
        </w:rPr>
        <w:t xml:space="preserve"> </w:t>
      </w:r>
      <w:r>
        <w:rPr>
          <w:rFonts w:ascii="SimSun" w:hAnsi="SimSun" w:eastAsia="SimSun" w:cs="SimSun"/>
          <w:sz w:val="20"/>
          <w:szCs w:val="20"/>
          <w:spacing w:val="16"/>
        </w:rPr>
        <w:t>州省在政府数据资产管理登记方面走在全国前列，为其他地方树立了</w:t>
      </w:r>
    </w:p>
    <w:p>
      <w:pPr>
        <w:spacing w:line="219" w:lineRule="auto"/>
        <w:rPr>
          <w:rFonts w:ascii="SimSun" w:hAnsi="SimSun" w:eastAsia="SimSun" w:cs="SimSun"/>
          <w:sz w:val="20"/>
          <w:szCs w:val="20"/>
        </w:rPr>
      </w:pPr>
      <w:r>
        <w:rPr>
          <w:rFonts w:ascii="SimSun" w:hAnsi="SimSun" w:eastAsia="SimSun" w:cs="SimSun"/>
          <w:sz w:val="20"/>
          <w:szCs w:val="20"/>
          <w:spacing w:val="6"/>
        </w:rPr>
        <w:t>标杆。</w:t>
      </w:r>
    </w:p>
    <w:p>
      <w:pPr>
        <w:pStyle w:val="BodyText"/>
        <w:spacing w:line="261" w:lineRule="auto"/>
        <w:rPr/>
      </w:pPr>
      <w:r/>
    </w:p>
    <w:p>
      <w:pPr>
        <w:ind w:left="1452"/>
        <w:spacing w:before="130" w:line="219" w:lineRule="auto"/>
        <w:rPr>
          <w:rFonts w:ascii="SimSun" w:hAnsi="SimSun" w:eastAsia="SimSun" w:cs="SimSun"/>
          <w:sz w:val="40"/>
          <w:szCs w:val="40"/>
        </w:rPr>
      </w:pPr>
      <w:r>
        <w:rPr>
          <w:rFonts w:ascii="SimSun" w:hAnsi="SimSun" w:eastAsia="SimSun" w:cs="SimSun"/>
          <w:sz w:val="40"/>
          <w:szCs w:val="40"/>
          <w:b/>
          <w:bCs/>
          <w:spacing w:val="-20"/>
          <w:w w:val="55"/>
        </w:rPr>
        <w:t>贵州省大数据发展领导小组办公室文件</w:t>
      </w:r>
    </w:p>
    <w:p>
      <w:pPr>
        <w:pStyle w:val="BodyText"/>
        <w:spacing w:line="327" w:lineRule="auto"/>
        <w:rPr/>
      </w:pPr>
      <w:r/>
    </w:p>
    <w:p>
      <w:pPr>
        <w:ind w:left="2078"/>
        <w:spacing w:before="43" w:line="223" w:lineRule="auto"/>
        <w:rPr>
          <w:rFonts w:ascii="FangSong" w:hAnsi="FangSong" w:eastAsia="FangSong" w:cs="FangSong"/>
          <w:sz w:val="13"/>
          <w:szCs w:val="13"/>
        </w:rPr>
      </w:pPr>
      <w:r>
        <w:pict>
          <v:rect id="_x0000_s194" style="position:absolute;margin-left:70.9985pt;margin-top:8.3243pt;mso-position-vertical-relative:text;mso-position-horizontal-relative:text;width:169.55pt;height:0.35pt;z-index:252356608;" fillcolor="#000000" filled="true" stroked="false"/>
        </w:pict>
      </w:r>
      <w:r>
        <w:rPr>
          <w:rFonts w:ascii="FangSong" w:hAnsi="FangSong" w:eastAsia="FangSong" w:cs="FangSong"/>
          <w:sz w:val="13"/>
          <w:szCs w:val="13"/>
          <w:spacing w:val="-8"/>
        </w:rPr>
        <w:t>黔</w:t>
      </w:r>
      <w:r>
        <w:rPr>
          <w:rFonts w:ascii="FangSong" w:hAnsi="FangSong" w:eastAsia="FangSong" w:cs="FangSong"/>
          <w:sz w:val="13"/>
          <w:szCs w:val="13"/>
          <w:spacing w:val="-7"/>
        </w:rPr>
        <w:t xml:space="preserve"> </w:t>
      </w:r>
      <w:r>
        <w:rPr>
          <w:rFonts w:ascii="FangSong" w:hAnsi="FangSong" w:eastAsia="FangSong" w:cs="FangSong"/>
          <w:sz w:val="13"/>
          <w:szCs w:val="13"/>
          <w:spacing w:val="-8"/>
        </w:rPr>
        <w:t>数</w:t>
      </w:r>
      <w:r>
        <w:rPr>
          <w:rFonts w:ascii="FangSong" w:hAnsi="FangSong" w:eastAsia="FangSong" w:cs="FangSong"/>
          <w:sz w:val="13"/>
          <w:szCs w:val="13"/>
          <w:spacing w:val="-13"/>
        </w:rPr>
        <w:t xml:space="preserve"> </w:t>
      </w:r>
      <w:r>
        <w:rPr>
          <w:rFonts w:ascii="FangSong" w:hAnsi="FangSong" w:eastAsia="FangSong" w:cs="FangSong"/>
          <w:sz w:val="13"/>
          <w:szCs w:val="13"/>
          <w:spacing w:val="-8"/>
        </w:rPr>
        <w:t>据</w:t>
      </w:r>
      <w:r>
        <w:rPr>
          <w:rFonts w:ascii="FangSong" w:hAnsi="FangSong" w:eastAsia="FangSong" w:cs="FangSong"/>
          <w:sz w:val="13"/>
          <w:szCs w:val="13"/>
          <w:spacing w:val="-14"/>
        </w:rPr>
        <w:t xml:space="preserve"> </w:t>
      </w:r>
      <w:r>
        <w:rPr>
          <w:rFonts w:ascii="FangSong" w:hAnsi="FangSong" w:eastAsia="FangSong" w:cs="FangSong"/>
          <w:sz w:val="13"/>
          <w:szCs w:val="13"/>
          <w:spacing w:val="-8"/>
        </w:rPr>
        <w:t>领</w:t>
      </w:r>
      <w:r>
        <w:rPr>
          <w:rFonts w:ascii="FangSong" w:hAnsi="FangSong" w:eastAsia="FangSong" w:cs="FangSong"/>
          <w:sz w:val="13"/>
          <w:szCs w:val="13"/>
          <w:spacing w:val="-8"/>
        </w:rPr>
        <w:t xml:space="preserve"> </w:t>
      </w:r>
      <w:r>
        <w:rPr>
          <w:rFonts w:ascii="FangSong" w:hAnsi="FangSong" w:eastAsia="FangSong" w:cs="FangSong"/>
          <w:sz w:val="13"/>
          <w:szCs w:val="13"/>
          <w:spacing w:val="-8"/>
        </w:rPr>
        <w:t>办</w:t>
      </w:r>
      <w:r>
        <w:rPr>
          <w:rFonts w:ascii="FangSong" w:hAnsi="FangSong" w:eastAsia="FangSong" w:cs="FangSong"/>
          <w:sz w:val="13"/>
          <w:szCs w:val="13"/>
          <w:spacing w:val="-22"/>
        </w:rPr>
        <w:t xml:space="preserve"> </w:t>
      </w:r>
      <w:r>
        <w:rPr>
          <w:rFonts w:ascii="FangSong" w:hAnsi="FangSong" w:eastAsia="FangSong" w:cs="FangSong"/>
          <w:sz w:val="13"/>
          <w:szCs w:val="13"/>
          <w:spacing w:val="-8"/>
        </w:rPr>
        <w:t>〔</w:t>
      </w:r>
      <w:r>
        <w:rPr>
          <w:rFonts w:ascii="FangSong" w:hAnsi="FangSong" w:eastAsia="FangSong" w:cs="FangSong"/>
          <w:sz w:val="13"/>
          <w:szCs w:val="13"/>
          <w:spacing w:val="-16"/>
        </w:rPr>
        <w:t xml:space="preserve"> </w:t>
      </w:r>
      <w:r>
        <w:rPr>
          <w:rFonts w:ascii="FangSong" w:hAnsi="FangSong" w:eastAsia="FangSong" w:cs="FangSong"/>
          <w:sz w:val="13"/>
          <w:szCs w:val="13"/>
          <w:spacing w:val="-8"/>
        </w:rPr>
        <w:t>2</w:t>
      </w:r>
      <w:r>
        <w:rPr>
          <w:rFonts w:ascii="FangSong" w:hAnsi="FangSong" w:eastAsia="FangSong" w:cs="FangSong"/>
          <w:sz w:val="13"/>
          <w:szCs w:val="13"/>
          <w:spacing w:val="-17"/>
        </w:rPr>
        <w:t xml:space="preserve"> </w:t>
      </w:r>
      <w:r>
        <w:rPr>
          <w:rFonts w:ascii="FangSong" w:hAnsi="FangSong" w:eastAsia="FangSong" w:cs="FangSong"/>
          <w:sz w:val="13"/>
          <w:szCs w:val="13"/>
          <w:spacing w:val="-8"/>
        </w:rPr>
        <w:t>0</w:t>
      </w:r>
      <w:r>
        <w:rPr>
          <w:rFonts w:ascii="FangSong" w:hAnsi="FangSong" w:eastAsia="FangSong" w:cs="FangSong"/>
          <w:sz w:val="13"/>
          <w:szCs w:val="13"/>
          <w:spacing w:val="-8"/>
        </w:rPr>
        <w:t xml:space="preserve"> </w:t>
      </w:r>
      <w:r>
        <w:rPr>
          <w:rFonts w:ascii="FangSong" w:hAnsi="FangSong" w:eastAsia="FangSong" w:cs="FangSong"/>
          <w:sz w:val="13"/>
          <w:szCs w:val="13"/>
          <w:spacing w:val="-8"/>
        </w:rPr>
        <w:t>1</w:t>
      </w:r>
      <w:r>
        <w:rPr>
          <w:rFonts w:ascii="FangSong" w:hAnsi="FangSong" w:eastAsia="FangSong" w:cs="FangSong"/>
          <w:sz w:val="13"/>
          <w:szCs w:val="13"/>
          <w:spacing w:val="-14"/>
        </w:rPr>
        <w:t xml:space="preserve"> </w:t>
      </w:r>
      <w:r>
        <w:rPr>
          <w:rFonts w:ascii="FangSong" w:hAnsi="FangSong" w:eastAsia="FangSong" w:cs="FangSong"/>
          <w:sz w:val="13"/>
          <w:szCs w:val="13"/>
          <w:spacing w:val="-8"/>
        </w:rPr>
        <w:t>7</w:t>
      </w:r>
      <w:r>
        <w:rPr>
          <w:rFonts w:ascii="FangSong" w:hAnsi="FangSong" w:eastAsia="FangSong" w:cs="FangSong"/>
          <w:sz w:val="13"/>
          <w:szCs w:val="13"/>
          <w:spacing w:val="-22"/>
        </w:rPr>
        <w:t xml:space="preserve"> </w:t>
      </w:r>
      <w:r>
        <w:rPr>
          <w:rFonts w:ascii="FangSong" w:hAnsi="FangSong" w:eastAsia="FangSong" w:cs="FangSong"/>
          <w:sz w:val="13"/>
          <w:szCs w:val="13"/>
          <w:spacing w:val="-8"/>
        </w:rPr>
        <w:t>〕</w:t>
      </w:r>
      <w:r>
        <w:rPr>
          <w:rFonts w:ascii="FangSong" w:hAnsi="FangSong" w:eastAsia="FangSong" w:cs="FangSong"/>
          <w:sz w:val="13"/>
          <w:szCs w:val="13"/>
          <w:spacing w:val="-8"/>
        </w:rPr>
        <w:t xml:space="preserve"> </w:t>
      </w:r>
      <w:r>
        <w:rPr>
          <w:rFonts w:ascii="FangSong" w:hAnsi="FangSong" w:eastAsia="FangSong" w:cs="FangSong"/>
          <w:sz w:val="13"/>
          <w:szCs w:val="13"/>
          <w:spacing w:val="-8"/>
        </w:rPr>
        <w:t>1</w:t>
      </w:r>
      <w:r>
        <w:rPr>
          <w:rFonts w:ascii="FangSong" w:hAnsi="FangSong" w:eastAsia="FangSong" w:cs="FangSong"/>
          <w:sz w:val="13"/>
          <w:szCs w:val="13"/>
          <w:spacing w:val="-17"/>
        </w:rPr>
        <w:t xml:space="preserve"> </w:t>
      </w:r>
      <w:r>
        <w:rPr>
          <w:rFonts w:ascii="FangSong" w:hAnsi="FangSong" w:eastAsia="FangSong" w:cs="FangSong"/>
          <w:sz w:val="13"/>
          <w:szCs w:val="13"/>
          <w:spacing w:val="-8"/>
        </w:rPr>
        <w:t>9</w:t>
      </w:r>
      <w:r>
        <w:rPr>
          <w:rFonts w:ascii="FangSong" w:hAnsi="FangSong" w:eastAsia="FangSong" w:cs="FangSong"/>
          <w:sz w:val="13"/>
          <w:szCs w:val="13"/>
          <w:spacing w:val="-11"/>
        </w:rPr>
        <w:t xml:space="preserve"> </w:t>
      </w:r>
      <w:r>
        <w:rPr>
          <w:rFonts w:ascii="FangSong" w:hAnsi="FangSong" w:eastAsia="FangSong" w:cs="FangSong"/>
          <w:sz w:val="13"/>
          <w:szCs w:val="13"/>
          <w:spacing w:val="-8"/>
        </w:rPr>
        <w:t>号</w:t>
      </w:r>
    </w:p>
    <w:p>
      <w:pPr>
        <w:pStyle w:val="BodyText"/>
        <w:spacing w:line="276" w:lineRule="auto"/>
        <w:rPr/>
      </w:pPr>
      <w:r/>
    </w:p>
    <w:p>
      <w:pPr>
        <w:ind w:left="1582"/>
        <w:spacing w:before="65" w:line="222" w:lineRule="auto"/>
        <w:rPr>
          <w:rFonts w:ascii="SimSun" w:hAnsi="SimSun" w:eastAsia="SimSun" w:cs="SimSun"/>
          <w:sz w:val="20"/>
          <w:szCs w:val="20"/>
        </w:rPr>
      </w:pPr>
      <w:r>
        <w:rPr>
          <w:rFonts w:ascii="SimSun" w:hAnsi="SimSun" w:eastAsia="SimSun" w:cs="SimSun"/>
          <w:sz w:val="20"/>
          <w:szCs w:val="20"/>
          <w:b/>
          <w:bCs/>
          <w:spacing w:val="-18"/>
          <w:w w:val="92"/>
        </w:rPr>
        <w:t>关于印发《贵州省政府数据资产管理登记</w:t>
      </w:r>
    </w:p>
    <w:p>
      <w:pPr>
        <w:ind w:left="2422"/>
        <w:spacing w:line="219" w:lineRule="auto"/>
        <w:rPr>
          <w:rFonts w:ascii="SimSun" w:hAnsi="SimSun" w:eastAsia="SimSun" w:cs="SimSun"/>
          <w:sz w:val="20"/>
          <w:szCs w:val="20"/>
        </w:rPr>
      </w:pPr>
      <w:r>
        <w:rPr>
          <w:rFonts w:ascii="SimSun" w:hAnsi="SimSun" w:eastAsia="SimSun" w:cs="SimSun"/>
          <w:sz w:val="20"/>
          <w:szCs w:val="20"/>
          <w:b/>
          <w:bCs/>
          <w:spacing w:val="-21"/>
          <w:w w:val="94"/>
        </w:rPr>
        <w:t>暂行办法》的通知</w:t>
      </w:r>
    </w:p>
    <w:p>
      <w:pPr>
        <w:pStyle w:val="BodyText"/>
        <w:spacing w:line="349" w:lineRule="auto"/>
        <w:rPr/>
      </w:pPr>
      <w:r/>
    </w:p>
    <w:p>
      <w:pPr>
        <w:ind w:left="1450"/>
        <w:spacing w:before="39" w:line="221" w:lineRule="auto"/>
        <w:rPr>
          <w:rFonts w:ascii="FangSong" w:hAnsi="FangSong" w:eastAsia="FangSong" w:cs="FangSong"/>
          <w:sz w:val="12"/>
          <w:szCs w:val="12"/>
        </w:rPr>
      </w:pPr>
      <w:r>
        <w:rPr>
          <w:rFonts w:ascii="FangSong" w:hAnsi="FangSong" w:eastAsia="FangSong" w:cs="FangSong"/>
          <w:sz w:val="12"/>
          <w:szCs w:val="12"/>
          <w:spacing w:val="-4"/>
        </w:rPr>
        <w:t>各市、自治州人民政府，贵安新区管委会，省有关部门和单位：</w:t>
      </w:r>
    </w:p>
    <w:p>
      <w:pPr>
        <w:ind w:left="1719"/>
        <w:spacing w:before="116" w:line="259" w:lineRule="exact"/>
        <w:rPr>
          <w:rFonts w:ascii="FangSong" w:hAnsi="FangSong" w:eastAsia="FangSong" w:cs="FangSong"/>
          <w:sz w:val="12"/>
          <w:szCs w:val="12"/>
        </w:rPr>
      </w:pPr>
      <w:r>
        <w:rPr>
          <w:rFonts w:ascii="FangSong" w:hAnsi="FangSong" w:eastAsia="FangSong" w:cs="FangSong"/>
          <w:sz w:val="12"/>
          <w:szCs w:val="12"/>
          <w:spacing w:val="3"/>
          <w:position w:val="10"/>
        </w:rPr>
        <w:t>现将《贵州省政府数据资产管理登记暂行办法》印发给</w:t>
      </w:r>
    </w:p>
    <w:p>
      <w:pPr>
        <w:ind w:left="1450"/>
        <w:spacing w:before="1" w:line="220" w:lineRule="auto"/>
        <w:rPr>
          <w:rFonts w:ascii="FangSong" w:hAnsi="FangSong" w:eastAsia="FangSong" w:cs="FangSong"/>
          <w:sz w:val="12"/>
          <w:szCs w:val="12"/>
        </w:rPr>
      </w:pPr>
      <w:r>
        <w:rPr>
          <w:rFonts w:ascii="FangSong" w:hAnsi="FangSong" w:eastAsia="FangSong" w:cs="FangSong"/>
          <w:sz w:val="12"/>
          <w:szCs w:val="12"/>
          <w:spacing w:val="2"/>
        </w:rPr>
        <w:t>你们，请结合各自实际，认真执行。</w:t>
      </w:r>
    </w:p>
    <w:p>
      <w:pPr>
        <w:pStyle w:val="BodyText"/>
        <w:spacing w:line="304" w:lineRule="auto"/>
        <w:rPr/>
      </w:pPr>
      <w:r/>
    </w:p>
    <w:p>
      <w:pPr>
        <w:pStyle w:val="BodyText"/>
        <w:spacing w:line="304" w:lineRule="auto"/>
        <w:rPr/>
      </w:pPr>
      <w:r/>
    </w:p>
    <w:p>
      <w:pPr>
        <w:pStyle w:val="BodyText"/>
        <w:spacing w:line="305" w:lineRule="auto"/>
        <w:rPr/>
      </w:pPr>
      <w:r/>
    </w:p>
    <w:p>
      <w:pPr>
        <w:ind w:left="2829"/>
        <w:spacing w:before="39" w:line="222" w:lineRule="auto"/>
        <w:rPr>
          <w:rFonts w:ascii="FangSong" w:hAnsi="FangSong" w:eastAsia="FangSong" w:cs="FangSong"/>
          <w:sz w:val="12"/>
          <w:szCs w:val="12"/>
        </w:rPr>
      </w:pPr>
      <w:r>
        <w:drawing>
          <wp:anchor distT="0" distB="0" distL="0" distR="0" simplePos="0" relativeHeight="252355584" behindDoc="0" locked="0" layoutInCell="1" allowOverlap="1">
            <wp:simplePos x="0" y="0"/>
            <wp:positionH relativeFrom="column">
              <wp:posOffset>2051039</wp:posOffset>
            </wp:positionH>
            <wp:positionV relativeFrom="paragraph">
              <wp:posOffset>-408949</wp:posOffset>
            </wp:positionV>
            <wp:extent cx="666760" cy="717573"/>
            <wp:effectExtent l="0" t="0" r="0" b="0"/>
            <wp:wrapNone/>
            <wp:docPr id="126" name="IM 126"/>
            <wp:cNvGraphicFramePr/>
            <a:graphic>
              <a:graphicData uri="http://schemas.openxmlformats.org/drawingml/2006/picture">
                <pic:pic>
                  <pic:nvPicPr>
                    <pic:cNvPr id="126" name="IM 126"/>
                    <pic:cNvPicPr/>
                  </pic:nvPicPr>
                  <pic:blipFill>
                    <a:blip r:embed="rId264"/>
                    <a:stretch>
                      <a:fillRect/>
                    </a:stretch>
                  </pic:blipFill>
                  <pic:spPr>
                    <a:xfrm rot="0">
                      <a:off x="0" y="0"/>
                      <a:ext cx="666760" cy="717573"/>
                    </a:xfrm>
                    <a:prstGeom prst="rect">
                      <a:avLst/>
                    </a:prstGeom>
                  </pic:spPr>
                </pic:pic>
              </a:graphicData>
            </a:graphic>
          </wp:anchor>
        </w:drawing>
      </w:r>
      <w:r>
        <w:rPr>
          <w:rFonts w:ascii="FangSong" w:hAnsi="FangSong" w:eastAsia="FangSong" w:cs="FangSong"/>
          <w:sz w:val="12"/>
          <w:szCs w:val="12"/>
          <w:spacing w:val="3"/>
        </w:rPr>
        <w:t>贵州省大数据发展领导小组办公室</w:t>
      </w:r>
    </w:p>
    <w:p>
      <w:pPr>
        <w:ind w:left="3330"/>
        <w:spacing w:before="126" w:line="222" w:lineRule="auto"/>
        <w:rPr>
          <w:rFonts w:ascii="FangSong" w:hAnsi="FangSong" w:eastAsia="FangSong" w:cs="FangSong"/>
          <w:sz w:val="12"/>
          <w:szCs w:val="12"/>
        </w:rPr>
      </w:pPr>
      <w:r>
        <w:rPr>
          <w:rFonts w:ascii="FangSong" w:hAnsi="FangSong" w:eastAsia="FangSong" w:cs="FangSong"/>
          <w:sz w:val="12"/>
          <w:szCs w:val="12"/>
          <w:spacing w:val="17"/>
        </w:rPr>
        <w:t>2017年7月10日</w:t>
      </w:r>
    </w:p>
    <w:p>
      <w:pPr>
        <w:pStyle w:val="BodyText"/>
        <w:spacing w:line="352" w:lineRule="auto"/>
        <w:rPr/>
      </w:pPr>
      <w:r/>
    </w:p>
    <w:p>
      <w:pPr>
        <w:ind w:left="1770"/>
        <w:spacing w:before="40" w:line="220" w:lineRule="auto"/>
        <w:rPr>
          <w:rFonts w:ascii="FangSong" w:hAnsi="FangSong" w:eastAsia="FangSong" w:cs="FangSong"/>
          <w:sz w:val="12"/>
          <w:szCs w:val="12"/>
        </w:rPr>
      </w:pPr>
      <w:r>
        <w:rPr>
          <w:rFonts w:ascii="FangSong" w:hAnsi="FangSong" w:eastAsia="FangSong" w:cs="FangSong"/>
          <w:sz w:val="12"/>
          <w:szCs w:val="12"/>
          <w:spacing w:val="7"/>
        </w:rPr>
        <w:t>(此件公开发布)</w:t>
      </w:r>
    </w:p>
    <w:p>
      <w:pPr>
        <w:ind w:left="919"/>
        <w:spacing w:before="231" w:line="221" w:lineRule="auto"/>
        <w:rPr>
          <w:rFonts w:ascii="SimHei" w:hAnsi="SimHei" w:eastAsia="SimHei" w:cs="SimHei"/>
          <w:sz w:val="20"/>
          <w:szCs w:val="20"/>
        </w:rPr>
      </w:pPr>
      <w:r>
        <w:rPr>
          <w:rFonts w:ascii="SimHei" w:hAnsi="SimHei" w:eastAsia="SimHei" w:cs="SimHei"/>
          <w:sz w:val="20"/>
          <w:szCs w:val="20"/>
          <w:color w:val="2043A6"/>
          <w:spacing w:val="-13"/>
        </w:rPr>
        <w:t>图4-1《贵州省政府数据资产管理登记暂行办法》印</w:t>
      </w:r>
      <w:r>
        <w:rPr>
          <w:rFonts w:ascii="SimHei" w:hAnsi="SimHei" w:eastAsia="SimHei" w:cs="SimHei"/>
          <w:sz w:val="20"/>
          <w:szCs w:val="20"/>
          <w:color w:val="2043A6"/>
          <w:spacing w:val="-14"/>
        </w:rPr>
        <w:t>发通知</w:t>
      </w:r>
    </w:p>
    <w:p>
      <w:pPr>
        <w:ind w:left="369"/>
        <w:spacing w:before="101" w:line="219" w:lineRule="auto"/>
        <w:rPr>
          <w:rFonts w:ascii="SimSun" w:hAnsi="SimSun" w:eastAsia="SimSun" w:cs="SimSun"/>
          <w:sz w:val="20"/>
          <w:szCs w:val="20"/>
        </w:rPr>
      </w:pPr>
      <w:r>
        <w:rPr>
          <w:rFonts w:ascii="SimSun" w:hAnsi="SimSun" w:eastAsia="SimSun" w:cs="SimSun"/>
          <w:sz w:val="20"/>
          <w:szCs w:val="20"/>
          <w:spacing w:val="-19"/>
          <w:w w:val="90"/>
        </w:rPr>
        <w:t>资料来源：贵州省提供的调研资料。</w:t>
      </w:r>
    </w:p>
    <w:p>
      <w:pPr>
        <w:ind w:firstLine="469"/>
        <w:spacing w:before="263" w:line="360" w:lineRule="auto"/>
        <w:jc w:val="both"/>
        <w:rPr>
          <w:rFonts w:ascii="SimSun" w:hAnsi="SimSun" w:eastAsia="SimSun" w:cs="SimSun"/>
          <w:sz w:val="20"/>
          <w:szCs w:val="20"/>
        </w:rPr>
      </w:pPr>
      <w:r>
        <w:rPr>
          <w:rFonts w:ascii="SimSun" w:hAnsi="SimSun" w:eastAsia="SimSun" w:cs="SimSun"/>
          <w:sz w:val="20"/>
          <w:szCs w:val="20"/>
          <w:spacing w:val="16"/>
        </w:rPr>
        <w:t>该办法指出政府数据资产是由政务服务实施机构建设、管理、使</w:t>
      </w:r>
      <w:r>
        <w:rPr>
          <w:rFonts w:ascii="SimSun" w:hAnsi="SimSun" w:eastAsia="SimSun" w:cs="SimSun"/>
          <w:sz w:val="20"/>
          <w:szCs w:val="20"/>
          <w:spacing w:val="11"/>
        </w:rPr>
        <w:t xml:space="preserve"> </w:t>
      </w:r>
      <w:r>
        <w:rPr>
          <w:rFonts w:ascii="SimSun" w:hAnsi="SimSun" w:eastAsia="SimSun" w:cs="SimSun"/>
          <w:sz w:val="20"/>
          <w:szCs w:val="20"/>
          <w:spacing w:val="23"/>
        </w:rPr>
        <w:t>用的各类业务应用系统，以及利用业务应用系统依法依规直接或间</w:t>
      </w:r>
      <w:r>
        <w:rPr>
          <w:rFonts w:ascii="SimSun" w:hAnsi="SimSun" w:eastAsia="SimSun" w:cs="SimSun"/>
          <w:sz w:val="20"/>
          <w:szCs w:val="20"/>
          <w:spacing w:val="11"/>
        </w:rPr>
        <w:t xml:space="preserve"> </w:t>
      </w:r>
      <w:r>
        <w:rPr>
          <w:rFonts w:ascii="SimSun" w:hAnsi="SimSun" w:eastAsia="SimSun" w:cs="SimSun"/>
          <w:sz w:val="20"/>
          <w:szCs w:val="20"/>
          <w:spacing w:val="16"/>
        </w:rPr>
        <w:t>接采集、使用、产生、管理的，具有经济、社会等方面价值，权属明</w:t>
      </w:r>
      <w:r>
        <w:rPr>
          <w:rFonts w:ascii="SimSun" w:hAnsi="SimSun" w:eastAsia="SimSun" w:cs="SimSun"/>
          <w:sz w:val="20"/>
          <w:szCs w:val="20"/>
        </w:rPr>
        <w:t xml:space="preserve"> </w:t>
      </w:r>
      <w:r>
        <w:rPr>
          <w:rFonts w:ascii="SimSun" w:hAnsi="SimSun" w:eastAsia="SimSun" w:cs="SimSun"/>
          <w:sz w:val="20"/>
          <w:szCs w:val="20"/>
          <w:spacing w:val="16"/>
        </w:rPr>
        <w:t>晰、可量化、可控制、可交换的非涉密政府数据</w:t>
      </w:r>
      <w:r>
        <w:rPr>
          <w:rFonts w:ascii="SimSun" w:hAnsi="SimSun" w:eastAsia="SimSun" w:cs="SimSun"/>
          <w:sz w:val="20"/>
          <w:szCs w:val="20"/>
          <w:spacing w:val="15"/>
        </w:rPr>
        <w:t>；提出政府数据资产</w:t>
      </w:r>
      <w:r>
        <w:rPr>
          <w:rFonts w:ascii="SimSun" w:hAnsi="SimSun" w:eastAsia="SimSun" w:cs="SimSun"/>
          <w:sz w:val="20"/>
          <w:szCs w:val="20"/>
        </w:rPr>
        <w:t xml:space="preserve"> </w:t>
      </w:r>
      <w:r>
        <w:rPr>
          <w:rFonts w:ascii="SimSun" w:hAnsi="SimSun" w:eastAsia="SimSun" w:cs="SimSun"/>
          <w:sz w:val="20"/>
          <w:szCs w:val="20"/>
          <w:spacing w:val="16"/>
        </w:rPr>
        <w:t>台账登记范围包括政府信息系统资产目录清单，政府</w:t>
      </w:r>
      <w:r>
        <w:rPr>
          <w:rFonts w:ascii="SimSun" w:hAnsi="SimSun" w:eastAsia="SimSun" w:cs="SimSun"/>
          <w:sz w:val="20"/>
          <w:szCs w:val="20"/>
          <w:spacing w:val="15"/>
        </w:rPr>
        <w:t>信息系统硬件资</w:t>
      </w:r>
      <w:r>
        <w:rPr>
          <w:rFonts w:ascii="SimSun" w:hAnsi="SimSun" w:eastAsia="SimSun" w:cs="SimSun"/>
          <w:sz w:val="20"/>
          <w:szCs w:val="20"/>
        </w:rPr>
        <w:t xml:space="preserve"> </w:t>
      </w:r>
      <w:r>
        <w:rPr>
          <w:rFonts w:ascii="SimSun" w:hAnsi="SimSun" w:eastAsia="SimSun" w:cs="SimSun"/>
          <w:sz w:val="20"/>
          <w:szCs w:val="20"/>
          <w:spacing w:val="16"/>
        </w:rPr>
        <w:t>产清单，政府信息系统软件资产清单，政府信息系统采集、使用、产</w:t>
      </w:r>
    </w:p>
    <w:p>
      <w:pPr>
        <w:spacing w:before="1" w:line="218" w:lineRule="auto"/>
        <w:rPr>
          <w:rFonts w:ascii="SimSun" w:hAnsi="SimSun" w:eastAsia="SimSun" w:cs="SimSun"/>
          <w:sz w:val="20"/>
          <w:szCs w:val="20"/>
        </w:rPr>
      </w:pPr>
      <w:r>
        <w:rPr>
          <w:rFonts w:ascii="SimSun" w:hAnsi="SimSun" w:eastAsia="SimSun" w:cs="SimSun"/>
          <w:sz w:val="20"/>
          <w:szCs w:val="20"/>
          <w:spacing w:val="16"/>
        </w:rPr>
        <w:t>生、管理的数据资产清单；并明确了政府数据资产登记的流程，负责</w:t>
      </w:r>
    </w:p>
    <w:p>
      <w:pPr>
        <w:spacing w:line="218" w:lineRule="auto"/>
        <w:sectPr>
          <w:footerReference w:type="default" r:id="rId263"/>
          <w:pgSz w:w="8370" w:h="12670"/>
          <w:pgMar w:top="400" w:right="979" w:bottom="630" w:left="860" w:header="0" w:footer="431" w:gutter="0"/>
        </w:sectPr>
        <w:rPr>
          <w:rFonts w:ascii="SimSun" w:hAnsi="SimSun" w:eastAsia="SimSun" w:cs="SimSun"/>
          <w:sz w:val="20"/>
          <w:szCs w:val="20"/>
        </w:rPr>
      </w:pPr>
    </w:p>
    <w:p>
      <w:pPr>
        <w:pStyle w:val="BodyText"/>
        <w:spacing w:line="430" w:lineRule="auto"/>
        <w:rPr/>
      </w:pPr>
      <w:r/>
    </w:p>
    <w:p>
      <w:pPr>
        <w:ind w:left="2"/>
        <w:spacing w:before="71" w:line="219" w:lineRule="auto"/>
        <w:rPr>
          <w:rFonts w:ascii="SimSun" w:hAnsi="SimSun" w:eastAsia="SimSun" w:cs="SimSun"/>
          <w:sz w:val="22"/>
          <w:szCs w:val="22"/>
        </w:rPr>
      </w:pPr>
      <w:r>
        <w:rPr>
          <w:rFonts w:ascii="SimSun" w:hAnsi="SimSun" w:eastAsia="SimSun" w:cs="SimSun"/>
          <w:sz w:val="22"/>
          <w:szCs w:val="22"/>
          <w:b/>
          <w:bCs/>
          <w:color w:val="003AAF"/>
          <w:spacing w:val="-16"/>
          <w:w w:val="89"/>
        </w:rPr>
        <w:t>数据治理之路——贵州实践</w:t>
      </w:r>
    </w:p>
    <w:p>
      <w:pPr>
        <w:pStyle w:val="BodyText"/>
        <w:spacing w:line="258" w:lineRule="auto"/>
        <w:rPr/>
      </w:pPr>
      <w:r/>
    </w:p>
    <w:p>
      <w:pPr>
        <w:ind w:right="20"/>
        <w:spacing w:before="72" w:line="336" w:lineRule="auto"/>
        <w:jc w:val="both"/>
        <w:rPr>
          <w:rFonts w:ascii="SimSun" w:hAnsi="SimSun" w:eastAsia="SimSun" w:cs="SimSun"/>
          <w:sz w:val="22"/>
          <w:szCs w:val="22"/>
        </w:rPr>
      </w:pPr>
      <w:r>
        <w:rPr>
          <w:rFonts w:ascii="SimSun" w:hAnsi="SimSun" w:eastAsia="SimSun" w:cs="SimSun"/>
          <w:sz w:val="22"/>
          <w:szCs w:val="22"/>
          <w:spacing w:val="-4"/>
        </w:rPr>
        <w:t>单位、各政务部门的职责，保障措施等。通过数据资产登记，贵州省</w:t>
      </w:r>
      <w:r>
        <w:rPr>
          <w:rFonts w:ascii="SimSun" w:hAnsi="SimSun" w:eastAsia="SimSun" w:cs="SimSun"/>
          <w:sz w:val="22"/>
          <w:szCs w:val="22"/>
          <w:spacing w:val="8"/>
        </w:rPr>
        <w:t xml:space="preserve"> </w:t>
      </w:r>
      <w:r>
        <w:rPr>
          <w:rFonts w:ascii="SimSun" w:hAnsi="SimSun" w:eastAsia="SimSun" w:cs="SimSun"/>
          <w:sz w:val="22"/>
          <w:szCs w:val="22"/>
          <w:spacing w:val="-4"/>
        </w:rPr>
        <w:t>全面加强了政务服务实施机构的数据资产管理，详细掌握了全省的政</w:t>
      </w:r>
    </w:p>
    <w:p>
      <w:pPr>
        <w:spacing w:line="218" w:lineRule="auto"/>
        <w:rPr>
          <w:rFonts w:ascii="SimSun" w:hAnsi="SimSun" w:eastAsia="SimSun" w:cs="SimSun"/>
          <w:sz w:val="22"/>
          <w:szCs w:val="22"/>
        </w:rPr>
      </w:pPr>
      <w:r>
        <w:rPr>
          <w:rFonts w:ascii="SimSun" w:hAnsi="SimSun" w:eastAsia="SimSun" w:cs="SimSun"/>
          <w:sz w:val="22"/>
          <w:szCs w:val="22"/>
          <w:spacing w:val="-7"/>
        </w:rPr>
        <w:t>务数据资产情况，保证了政府数据资产信息全面完整。</w:t>
      </w:r>
    </w:p>
    <w:p>
      <w:pPr>
        <w:ind w:left="442"/>
        <w:spacing w:before="258" w:line="220" w:lineRule="auto"/>
        <w:outlineLvl w:val="1"/>
        <w:rPr>
          <w:rFonts w:ascii="KaiTi" w:hAnsi="KaiTi" w:eastAsia="KaiTi" w:cs="KaiTi"/>
          <w:sz w:val="22"/>
          <w:szCs w:val="22"/>
        </w:rPr>
      </w:pPr>
      <w:hyperlink w:history="true" r:id="rId266">
        <w:r>
          <w:rPr>
            <w:rFonts w:ascii="KaiTi" w:hAnsi="KaiTi" w:eastAsia="KaiTi" w:cs="KaiTi"/>
            <w:sz w:val="22"/>
            <w:szCs w:val="22"/>
            <w:b/>
            <w:bCs/>
            <w:color w:val="133DB2"/>
            <w:spacing w:val="5"/>
          </w:rPr>
          <w:t>4.1.1.5</w:t>
        </w:r>
      </w:hyperlink>
      <w:r>
        <w:rPr>
          <w:rFonts w:ascii="KaiTi" w:hAnsi="KaiTi" w:eastAsia="KaiTi" w:cs="KaiTi"/>
          <w:sz w:val="22"/>
          <w:szCs w:val="22"/>
          <w:color w:val="133DB2"/>
          <w:spacing w:val="5"/>
        </w:rPr>
        <w:t xml:space="preserve">  </w:t>
      </w:r>
      <w:r>
        <w:rPr>
          <w:rFonts w:ascii="KaiTi" w:hAnsi="KaiTi" w:eastAsia="KaiTi" w:cs="KaiTi"/>
          <w:sz w:val="22"/>
          <w:szCs w:val="22"/>
          <w:b/>
          <w:bCs/>
          <w:color w:val="133DB2"/>
          <w:spacing w:val="5"/>
        </w:rPr>
        <w:t>编制数据资源目录，实现资产上架</w:t>
      </w:r>
    </w:p>
    <w:p>
      <w:pPr>
        <w:ind w:right="7" w:firstLine="440"/>
        <w:spacing w:before="214" w:line="330" w:lineRule="auto"/>
        <w:jc w:val="both"/>
        <w:rPr>
          <w:rFonts w:ascii="SimSun" w:hAnsi="SimSun" w:eastAsia="SimSun" w:cs="SimSun"/>
          <w:sz w:val="22"/>
          <w:szCs w:val="22"/>
        </w:rPr>
      </w:pPr>
      <w:r>
        <w:rPr>
          <w:rFonts w:ascii="SimSun" w:hAnsi="SimSun" w:eastAsia="SimSun" w:cs="SimSun"/>
          <w:sz w:val="22"/>
          <w:szCs w:val="22"/>
          <w:spacing w:val="1"/>
        </w:rPr>
        <w:t>贵州省制定地方标准《政府数据资源目录</w:t>
      </w:r>
      <w:r>
        <w:rPr>
          <w:rFonts w:ascii="SimSun" w:hAnsi="SimSun" w:eastAsia="SimSun" w:cs="SimSun"/>
          <w:sz w:val="22"/>
          <w:szCs w:val="22"/>
          <w:spacing w:val="94"/>
        </w:rPr>
        <w:t xml:space="preserve"> </w:t>
      </w:r>
      <w:r>
        <w:rPr>
          <w:rFonts w:ascii="SimSun" w:hAnsi="SimSun" w:eastAsia="SimSun" w:cs="SimSun"/>
          <w:sz w:val="22"/>
          <w:szCs w:val="22"/>
          <w:spacing w:val="1"/>
        </w:rPr>
        <w:t>第1部分：元数据描</w:t>
      </w:r>
      <w:r>
        <w:rPr>
          <w:rFonts w:ascii="SimSun" w:hAnsi="SimSun" w:eastAsia="SimSun" w:cs="SimSun"/>
          <w:sz w:val="22"/>
          <w:szCs w:val="22"/>
        </w:rPr>
        <w:t xml:space="preserve"> </w:t>
      </w:r>
      <w:r>
        <w:rPr>
          <w:rFonts w:ascii="SimSun" w:hAnsi="SimSun" w:eastAsia="SimSun" w:cs="SimSun"/>
          <w:sz w:val="22"/>
          <w:szCs w:val="22"/>
          <w:spacing w:val="-7"/>
        </w:rPr>
        <w:t>述规范》(DB</w:t>
      </w:r>
      <w:r>
        <w:rPr>
          <w:rFonts w:ascii="SimSun" w:hAnsi="SimSun" w:eastAsia="SimSun" w:cs="SimSun"/>
          <w:sz w:val="22"/>
          <w:szCs w:val="22"/>
          <w:spacing w:val="19"/>
        </w:rPr>
        <w:t xml:space="preserve">   </w:t>
      </w:r>
      <w:r>
        <w:rPr>
          <w:rFonts w:ascii="SimSun" w:hAnsi="SimSun" w:eastAsia="SimSun" w:cs="SimSun"/>
          <w:sz w:val="22"/>
          <w:szCs w:val="22"/>
          <w:spacing w:val="-7"/>
        </w:rPr>
        <w:t>52/T1124-2016),对元数据的属性描述方法，包含标识</w:t>
      </w:r>
      <w:r>
        <w:rPr>
          <w:rFonts w:ascii="SimSun" w:hAnsi="SimSun" w:eastAsia="SimSun" w:cs="SimSun"/>
          <w:sz w:val="22"/>
          <w:szCs w:val="22"/>
        </w:rPr>
        <w:t xml:space="preserve"> </w:t>
      </w:r>
      <w:r>
        <w:rPr>
          <w:rFonts w:ascii="SimSun" w:hAnsi="SimSun" w:eastAsia="SimSun" w:cs="SimSun"/>
          <w:sz w:val="22"/>
          <w:szCs w:val="22"/>
          <w:spacing w:val="-4"/>
        </w:rPr>
        <w:t>类、定义类、关系类、表示类、管理类等均进行了规范，同时也制定</w:t>
      </w:r>
      <w:r>
        <w:rPr>
          <w:rFonts w:ascii="SimSun" w:hAnsi="SimSun" w:eastAsia="SimSun" w:cs="SimSun"/>
          <w:sz w:val="22"/>
          <w:szCs w:val="22"/>
          <w:spacing w:val="3"/>
        </w:rPr>
        <w:t xml:space="preserve"> </w:t>
      </w:r>
      <w:r>
        <w:rPr>
          <w:rFonts w:ascii="SimSun" w:hAnsi="SimSun" w:eastAsia="SimSun" w:cs="SimSun"/>
          <w:sz w:val="22"/>
          <w:szCs w:val="22"/>
          <w:spacing w:val="-3"/>
        </w:rPr>
        <w:t>了《政府数据资源目录</w:t>
      </w:r>
      <w:r>
        <w:rPr>
          <w:rFonts w:ascii="SimSun" w:hAnsi="SimSun" w:eastAsia="SimSun" w:cs="SimSun"/>
          <w:sz w:val="22"/>
          <w:szCs w:val="22"/>
          <w:spacing w:val="105"/>
        </w:rPr>
        <w:t xml:space="preserve"> </w:t>
      </w:r>
      <w:r>
        <w:rPr>
          <w:rFonts w:ascii="SimSun" w:hAnsi="SimSun" w:eastAsia="SimSun" w:cs="SimSun"/>
          <w:sz w:val="22"/>
          <w:szCs w:val="22"/>
          <w:spacing w:val="-3"/>
        </w:rPr>
        <w:t>第2部分：编制工作指南》(DB</w:t>
      </w:r>
      <w:r>
        <w:rPr>
          <w:rFonts w:ascii="SimSun" w:hAnsi="SimSun" w:eastAsia="SimSun" w:cs="SimSun"/>
          <w:sz w:val="22"/>
          <w:szCs w:val="22"/>
          <w:spacing w:val="41"/>
        </w:rPr>
        <w:t xml:space="preserve"> </w:t>
      </w:r>
      <w:r>
        <w:rPr>
          <w:rFonts w:ascii="SimSun" w:hAnsi="SimSun" w:eastAsia="SimSun" w:cs="SimSun"/>
          <w:sz w:val="22"/>
          <w:szCs w:val="22"/>
          <w:spacing w:val="-3"/>
        </w:rPr>
        <w:t>52/T</w:t>
      </w:r>
      <w:r>
        <w:rPr>
          <w:rFonts w:ascii="SimSun" w:hAnsi="SimSun" w:eastAsia="SimSun" w:cs="SimSun"/>
          <w:sz w:val="22"/>
          <w:szCs w:val="22"/>
          <w:spacing w:val="52"/>
        </w:rPr>
        <w:t xml:space="preserve"> </w:t>
      </w:r>
      <w:r>
        <w:rPr>
          <w:rFonts w:ascii="SimSun" w:hAnsi="SimSun" w:eastAsia="SimSun" w:cs="SimSun"/>
          <w:sz w:val="22"/>
          <w:szCs w:val="22"/>
          <w:spacing w:val="-3"/>
        </w:rPr>
        <w:t>1125-</w:t>
      </w:r>
      <w:r>
        <w:rPr>
          <w:rFonts w:ascii="SimSun" w:hAnsi="SimSun" w:eastAsia="SimSun" w:cs="SimSun"/>
          <w:sz w:val="22"/>
          <w:szCs w:val="22"/>
        </w:rPr>
        <w:t xml:space="preserve"> </w:t>
      </w:r>
      <w:r>
        <w:rPr>
          <w:rFonts w:ascii="SimSun" w:hAnsi="SimSun" w:eastAsia="SimSun" w:cs="SimSun"/>
          <w:sz w:val="22"/>
          <w:szCs w:val="22"/>
          <w:spacing w:val="5"/>
        </w:rPr>
        <w:t>2016)和《政府数据资源目录</w:t>
      </w:r>
      <w:r>
        <w:rPr>
          <w:rFonts w:ascii="SimSun" w:hAnsi="SimSun" w:eastAsia="SimSun" w:cs="SimSun"/>
          <w:sz w:val="22"/>
          <w:szCs w:val="22"/>
          <w:spacing w:val="99"/>
        </w:rPr>
        <w:t xml:space="preserve"> </w:t>
      </w:r>
      <w:r>
        <w:rPr>
          <w:rFonts w:ascii="SimSun" w:hAnsi="SimSun" w:eastAsia="SimSun" w:cs="SimSun"/>
          <w:sz w:val="22"/>
          <w:szCs w:val="22"/>
          <w:spacing w:val="5"/>
        </w:rPr>
        <w:t>第3部分：</w:t>
      </w:r>
      <w:r>
        <w:rPr>
          <w:rFonts w:ascii="SimSun" w:hAnsi="SimSun" w:eastAsia="SimSun" w:cs="SimSun"/>
          <w:sz w:val="22"/>
          <w:szCs w:val="22"/>
          <w:spacing w:val="4"/>
        </w:rPr>
        <w:t>共享数据资源目录》</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DB  </w:t>
      </w:r>
      <w:r>
        <w:rPr>
          <w:rFonts w:ascii="SimSun" w:hAnsi="SimSun" w:eastAsia="SimSun" w:cs="SimSun"/>
          <w:sz w:val="22"/>
          <w:szCs w:val="22"/>
          <w:spacing w:val="8"/>
        </w:rPr>
        <w:t>52/T</w:t>
      </w:r>
      <w:r>
        <w:rPr>
          <w:rFonts w:ascii="SimSun" w:hAnsi="SimSun" w:eastAsia="SimSun" w:cs="SimSun"/>
          <w:sz w:val="22"/>
          <w:szCs w:val="22"/>
          <w:spacing w:val="46"/>
        </w:rPr>
        <w:t xml:space="preserve"> </w:t>
      </w:r>
      <w:r>
        <w:rPr>
          <w:rFonts w:ascii="SimSun" w:hAnsi="SimSun" w:eastAsia="SimSun" w:cs="SimSun"/>
          <w:sz w:val="22"/>
          <w:szCs w:val="22"/>
          <w:spacing w:val="8"/>
        </w:rPr>
        <w:t>1411-2019),具体指导全省各级各部门数据资源</w:t>
      </w:r>
      <w:r>
        <w:rPr>
          <w:rFonts w:ascii="SimSun" w:hAnsi="SimSun" w:eastAsia="SimSun" w:cs="SimSun"/>
          <w:sz w:val="22"/>
          <w:szCs w:val="22"/>
          <w:spacing w:val="7"/>
        </w:rPr>
        <w:t>目录编制工</w:t>
      </w:r>
      <w:r>
        <w:rPr>
          <w:rFonts w:ascii="SimSun" w:hAnsi="SimSun" w:eastAsia="SimSun" w:cs="SimSun"/>
          <w:sz w:val="22"/>
          <w:szCs w:val="22"/>
        </w:rPr>
        <w:t xml:space="preserve"> </w:t>
      </w:r>
      <w:r>
        <w:rPr>
          <w:rFonts w:ascii="SimSun" w:hAnsi="SimSun" w:eastAsia="SimSun" w:cs="SimSun"/>
          <w:sz w:val="22"/>
          <w:szCs w:val="22"/>
          <w:spacing w:val="-6"/>
        </w:rPr>
        <w:t>作。另外，贵州省出台了《政府数据</w:t>
      </w:r>
      <w:r>
        <w:rPr>
          <w:rFonts w:ascii="SimSun" w:hAnsi="SimSun" w:eastAsia="SimSun" w:cs="SimSun"/>
          <w:sz w:val="22"/>
          <w:szCs w:val="22"/>
          <w:spacing w:val="100"/>
        </w:rPr>
        <w:t xml:space="preserve"> </w:t>
      </w:r>
      <w:r>
        <w:rPr>
          <w:rFonts w:ascii="SimSun" w:hAnsi="SimSun" w:eastAsia="SimSun" w:cs="SimSun"/>
          <w:sz w:val="22"/>
          <w:szCs w:val="22"/>
          <w:spacing w:val="-6"/>
        </w:rPr>
        <w:t>数据分类分级指南》(DB</w:t>
      </w:r>
      <w:r>
        <w:rPr>
          <w:rFonts w:ascii="SimSun" w:hAnsi="SimSun" w:eastAsia="SimSun" w:cs="SimSun"/>
          <w:sz w:val="22"/>
          <w:szCs w:val="22"/>
          <w:spacing w:val="98"/>
        </w:rPr>
        <w:t xml:space="preserve"> </w:t>
      </w:r>
      <w:r>
        <w:rPr>
          <w:rFonts w:ascii="SimSun" w:hAnsi="SimSun" w:eastAsia="SimSun" w:cs="SimSun"/>
          <w:sz w:val="22"/>
          <w:szCs w:val="22"/>
          <w:spacing w:val="-6"/>
        </w:rPr>
        <w:t>52/T</w:t>
      </w:r>
      <w:r>
        <w:rPr>
          <w:rFonts w:ascii="SimSun" w:hAnsi="SimSun" w:eastAsia="SimSun" w:cs="SimSun"/>
          <w:sz w:val="22"/>
          <w:szCs w:val="22"/>
        </w:rPr>
        <w:t xml:space="preserve"> </w:t>
      </w:r>
      <w:r>
        <w:rPr>
          <w:rFonts w:ascii="SimSun" w:hAnsi="SimSun" w:eastAsia="SimSun" w:cs="SimSun"/>
          <w:sz w:val="22"/>
          <w:szCs w:val="22"/>
          <w:spacing w:val="-1"/>
        </w:rPr>
        <w:t>1123-2016),对政务数据资源分类原则、分类方法、分级原则、分级</w:t>
      </w:r>
      <w:r>
        <w:rPr>
          <w:rFonts w:ascii="SimSun" w:hAnsi="SimSun" w:eastAsia="SimSun" w:cs="SimSun"/>
          <w:sz w:val="22"/>
          <w:szCs w:val="22"/>
          <w:spacing w:val="9"/>
        </w:rPr>
        <w:t xml:space="preserve"> </w:t>
      </w:r>
      <w:r>
        <w:rPr>
          <w:rFonts w:ascii="SimSun" w:hAnsi="SimSun" w:eastAsia="SimSun" w:cs="SimSun"/>
          <w:sz w:val="22"/>
          <w:szCs w:val="22"/>
          <w:spacing w:val="-4"/>
        </w:rPr>
        <w:t>方法等进行了规定，用于指导政府部门在开放和共享本部门政府数据</w:t>
      </w:r>
      <w:r>
        <w:rPr>
          <w:rFonts w:ascii="SimSun" w:hAnsi="SimSun" w:eastAsia="SimSun" w:cs="SimSun"/>
          <w:sz w:val="22"/>
          <w:szCs w:val="22"/>
          <w:spacing w:val="1"/>
        </w:rPr>
        <w:t xml:space="preserve"> </w:t>
      </w:r>
      <w:r>
        <w:rPr>
          <w:rFonts w:ascii="SimSun" w:hAnsi="SimSun" w:eastAsia="SimSun" w:cs="SimSun"/>
          <w:sz w:val="22"/>
          <w:szCs w:val="22"/>
          <w:spacing w:val="-4"/>
        </w:rPr>
        <w:t>时，对本部门政府数据进行正确的分类，并对分类后的政府数据定级</w:t>
      </w:r>
      <w:r>
        <w:rPr>
          <w:rFonts w:ascii="SimSun" w:hAnsi="SimSun" w:eastAsia="SimSun" w:cs="SimSun"/>
          <w:sz w:val="22"/>
          <w:szCs w:val="22"/>
          <w:spacing w:val="2"/>
        </w:rPr>
        <w:t xml:space="preserve"> </w:t>
      </w:r>
      <w:r>
        <w:rPr>
          <w:rFonts w:ascii="SimSun" w:hAnsi="SimSun" w:eastAsia="SimSun" w:cs="SimSun"/>
          <w:sz w:val="22"/>
          <w:szCs w:val="22"/>
          <w:spacing w:val="-4"/>
        </w:rPr>
        <w:t>提供参考，确保在实现贵州省政府数据价值最大化的同时，不会影响</w:t>
      </w:r>
      <w:r>
        <w:rPr>
          <w:rFonts w:ascii="SimSun" w:hAnsi="SimSun" w:eastAsia="SimSun" w:cs="SimSun"/>
          <w:sz w:val="22"/>
          <w:szCs w:val="22"/>
          <w:spacing w:val="6"/>
        </w:rPr>
        <w:t xml:space="preserve"> </w:t>
      </w:r>
      <w:r>
        <w:rPr>
          <w:rFonts w:ascii="SimSun" w:hAnsi="SimSun" w:eastAsia="SimSun" w:cs="SimSun"/>
          <w:sz w:val="22"/>
          <w:szCs w:val="22"/>
          <w:spacing w:val="-4"/>
        </w:rPr>
        <w:t>到国家安全、社会稳定、公众和个人安全。通过以上标准，贵</w:t>
      </w:r>
      <w:r>
        <w:rPr>
          <w:rFonts w:ascii="SimSun" w:hAnsi="SimSun" w:eastAsia="SimSun" w:cs="SimSun"/>
          <w:sz w:val="22"/>
          <w:szCs w:val="22"/>
          <w:spacing w:val="-5"/>
        </w:rPr>
        <w:t>州省根</w:t>
      </w:r>
      <w:r>
        <w:rPr>
          <w:rFonts w:ascii="SimSun" w:hAnsi="SimSun" w:eastAsia="SimSun" w:cs="SimSun"/>
          <w:sz w:val="22"/>
          <w:szCs w:val="22"/>
        </w:rPr>
        <w:t xml:space="preserve"> </w:t>
      </w:r>
      <w:r>
        <w:rPr>
          <w:rFonts w:ascii="SimSun" w:hAnsi="SimSun" w:eastAsia="SimSun" w:cs="SimSun"/>
          <w:sz w:val="22"/>
          <w:szCs w:val="22"/>
          <w:spacing w:val="-4"/>
        </w:rPr>
        <w:t>据目录，分热数据、冷数据，进行数据归集、清洗、比对、入</w:t>
      </w:r>
      <w:r>
        <w:rPr>
          <w:rFonts w:ascii="SimSun" w:hAnsi="SimSun" w:eastAsia="SimSun" w:cs="SimSun"/>
          <w:sz w:val="22"/>
          <w:szCs w:val="22"/>
          <w:spacing w:val="-5"/>
        </w:rPr>
        <w:t>库，逐</w:t>
      </w:r>
      <w:r>
        <w:rPr>
          <w:rFonts w:ascii="SimSun" w:hAnsi="SimSun" w:eastAsia="SimSun" w:cs="SimSun"/>
          <w:sz w:val="22"/>
          <w:szCs w:val="22"/>
        </w:rPr>
        <w:t xml:space="preserve"> </w:t>
      </w:r>
      <w:r>
        <w:rPr>
          <w:rFonts w:ascii="SimSun" w:hAnsi="SimSun" w:eastAsia="SimSun" w:cs="SimSun"/>
          <w:sz w:val="22"/>
          <w:szCs w:val="22"/>
          <w:spacing w:val="-4"/>
        </w:rPr>
        <w:t>步构建全省标准统一、数据共享、权威认证的数据资</w:t>
      </w:r>
      <w:r>
        <w:rPr>
          <w:rFonts w:ascii="SimSun" w:hAnsi="SimSun" w:eastAsia="SimSun" w:cs="SimSun"/>
          <w:sz w:val="22"/>
          <w:szCs w:val="22"/>
          <w:spacing w:val="-5"/>
        </w:rPr>
        <w:t>源目录体系，实</w:t>
      </w:r>
    </w:p>
    <w:p>
      <w:pPr>
        <w:spacing w:line="219" w:lineRule="auto"/>
        <w:rPr>
          <w:rFonts w:ascii="SimSun" w:hAnsi="SimSun" w:eastAsia="SimSun" w:cs="SimSun"/>
          <w:sz w:val="22"/>
          <w:szCs w:val="22"/>
        </w:rPr>
      </w:pPr>
      <w:r>
        <w:rPr>
          <w:rFonts w:ascii="SimSun" w:hAnsi="SimSun" w:eastAsia="SimSun" w:cs="SimSun"/>
          <w:sz w:val="22"/>
          <w:szCs w:val="22"/>
          <w:spacing w:val="-3"/>
        </w:rPr>
        <w:t>现省市县数据资源目录100%上架，让数据“能找到”。</w:t>
      </w:r>
    </w:p>
    <w:p>
      <w:pPr>
        <w:pStyle w:val="BodyText"/>
        <w:spacing w:line="291" w:lineRule="auto"/>
        <w:rPr/>
      </w:pPr>
      <w:r/>
    </w:p>
    <w:p>
      <w:pPr>
        <w:ind w:left="443"/>
        <w:spacing w:before="82" w:line="222" w:lineRule="auto"/>
        <w:outlineLvl w:val="1"/>
        <w:rPr>
          <w:rFonts w:ascii="SimHei" w:hAnsi="SimHei" w:eastAsia="SimHei" w:cs="SimHei"/>
          <w:sz w:val="25"/>
          <w:szCs w:val="25"/>
        </w:rPr>
      </w:pPr>
      <w:r>
        <w:rPr>
          <w:rFonts w:ascii="SimHei" w:hAnsi="SimHei" w:eastAsia="SimHei" w:cs="SimHei"/>
          <w:sz w:val="25"/>
          <w:szCs w:val="25"/>
          <w:b/>
          <w:bCs/>
          <w:color w:val="2F55BD"/>
          <w:spacing w:val="-15"/>
        </w:rPr>
        <w:t>4.1.2</w:t>
      </w:r>
      <w:r>
        <w:rPr>
          <w:rFonts w:ascii="SimHei" w:hAnsi="SimHei" w:eastAsia="SimHei" w:cs="SimHei"/>
          <w:sz w:val="25"/>
          <w:szCs w:val="25"/>
          <w:color w:val="2F55BD"/>
          <w:spacing w:val="113"/>
        </w:rPr>
        <w:t xml:space="preserve"> </w:t>
      </w:r>
      <w:r>
        <w:rPr>
          <w:rFonts w:ascii="SimHei" w:hAnsi="SimHei" w:eastAsia="SimHei" w:cs="SimHei"/>
          <w:sz w:val="25"/>
          <w:szCs w:val="25"/>
          <w:b/>
          <w:bCs/>
          <w:color w:val="2F55BD"/>
          <w:spacing w:val="-15"/>
        </w:rPr>
        <w:t>加快推进数据资产化</w:t>
      </w:r>
    </w:p>
    <w:p>
      <w:pPr>
        <w:ind w:left="442"/>
        <w:spacing w:before="275" w:line="223" w:lineRule="auto"/>
        <w:outlineLvl w:val="1"/>
        <w:rPr>
          <w:rFonts w:ascii="KaiTi" w:hAnsi="KaiTi" w:eastAsia="KaiTi" w:cs="KaiTi"/>
          <w:sz w:val="22"/>
          <w:szCs w:val="22"/>
        </w:rPr>
      </w:pPr>
      <w:hyperlink w:history="true" r:id="rId267">
        <w:r>
          <w:rPr>
            <w:rFonts w:ascii="KaiTi" w:hAnsi="KaiTi" w:eastAsia="KaiTi" w:cs="KaiTi"/>
            <w:sz w:val="22"/>
            <w:szCs w:val="22"/>
            <w:b/>
            <w:bCs/>
            <w:color w:val="1E55C2"/>
            <w:spacing w:val="4"/>
          </w:rPr>
          <w:t>4.1.2.1</w:t>
        </w:r>
      </w:hyperlink>
      <w:r>
        <w:rPr>
          <w:rFonts w:ascii="KaiTi" w:hAnsi="KaiTi" w:eastAsia="KaiTi" w:cs="KaiTi"/>
          <w:sz w:val="22"/>
          <w:szCs w:val="22"/>
          <w:color w:val="1E55C2"/>
          <w:spacing w:val="106"/>
        </w:rPr>
        <w:t xml:space="preserve"> </w:t>
      </w:r>
      <w:r>
        <w:rPr>
          <w:rFonts w:ascii="KaiTi" w:hAnsi="KaiTi" w:eastAsia="KaiTi" w:cs="KaiTi"/>
          <w:sz w:val="22"/>
          <w:szCs w:val="22"/>
          <w:b/>
          <w:bCs/>
          <w:color w:val="1E55C2"/>
          <w:spacing w:val="4"/>
        </w:rPr>
        <w:t>授权开展数据资产运营</w:t>
      </w:r>
    </w:p>
    <w:p>
      <w:pPr>
        <w:ind w:firstLine="330"/>
        <w:spacing w:before="181" w:line="336" w:lineRule="auto"/>
        <w:jc w:val="both"/>
        <w:rPr>
          <w:rFonts w:ascii="SimSun" w:hAnsi="SimSun" w:eastAsia="SimSun" w:cs="SimSun"/>
          <w:sz w:val="22"/>
          <w:szCs w:val="22"/>
        </w:rPr>
      </w:pPr>
      <w:r>
        <w:rPr>
          <w:rFonts w:ascii="SimSun" w:hAnsi="SimSun" w:eastAsia="SimSun" w:cs="SimSun"/>
          <w:sz w:val="22"/>
          <w:szCs w:val="22"/>
        </w:rPr>
        <w:t>《贵州省政府数据调度管理办法(试行)》提出省大数据主管部门</w:t>
      </w:r>
      <w:r>
        <w:rPr>
          <w:rFonts w:ascii="SimSun" w:hAnsi="SimSun" w:eastAsia="SimSun" w:cs="SimSun"/>
          <w:sz w:val="22"/>
          <w:szCs w:val="22"/>
          <w:spacing w:val="18"/>
        </w:rPr>
        <w:t xml:space="preserve"> </w:t>
      </w:r>
      <w:r>
        <w:rPr>
          <w:rFonts w:ascii="SimSun" w:hAnsi="SimSun" w:eastAsia="SimSun" w:cs="SimSun"/>
          <w:sz w:val="22"/>
          <w:szCs w:val="22"/>
          <w:spacing w:val="-4"/>
        </w:rPr>
        <w:t>可向基础好、有实力、符合资格要求的省属国有全资企业授予政府数</w:t>
      </w:r>
    </w:p>
    <w:p>
      <w:pPr>
        <w:spacing w:before="1" w:line="218" w:lineRule="auto"/>
        <w:rPr>
          <w:rFonts w:ascii="SimSun" w:hAnsi="SimSun" w:eastAsia="SimSun" w:cs="SimSun"/>
          <w:sz w:val="22"/>
          <w:szCs w:val="22"/>
        </w:rPr>
      </w:pPr>
      <w:r>
        <w:rPr>
          <w:rFonts w:ascii="SimSun" w:hAnsi="SimSun" w:eastAsia="SimSun" w:cs="SimSun"/>
          <w:sz w:val="22"/>
          <w:szCs w:val="22"/>
          <w:spacing w:val="-3"/>
        </w:rPr>
        <w:t>据的运营权。数据运营内容包括政府数据资源目</w:t>
      </w:r>
      <w:r>
        <w:rPr>
          <w:rFonts w:ascii="SimSun" w:hAnsi="SimSun" w:eastAsia="SimSun" w:cs="SimSun"/>
          <w:sz w:val="22"/>
          <w:szCs w:val="22"/>
          <w:spacing w:val="-4"/>
        </w:rPr>
        <w:t>录梳理、数据资源体</w:t>
      </w:r>
    </w:p>
    <w:p>
      <w:pPr>
        <w:spacing w:line="218" w:lineRule="auto"/>
        <w:sectPr>
          <w:footerReference w:type="default" r:id="rId265"/>
          <w:pgSz w:w="8370" w:h="12670"/>
          <w:pgMar w:top="400" w:right="1099" w:bottom="655" w:left="759" w:header="0" w:footer="436" w:gutter="0"/>
        </w:sectPr>
        <w:rPr>
          <w:rFonts w:ascii="SimSun" w:hAnsi="SimSun" w:eastAsia="SimSun" w:cs="SimSun"/>
          <w:sz w:val="22"/>
          <w:szCs w:val="22"/>
        </w:rPr>
      </w:pPr>
    </w:p>
    <w:p>
      <w:pPr>
        <w:pStyle w:val="BodyText"/>
        <w:spacing w:line="460" w:lineRule="auto"/>
        <w:rPr/>
      </w:pPr>
      <w:r/>
    </w:p>
    <w:p>
      <w:pPr>
        <w:ind w:left="4172"/>
        <w:spacing w:before="71" w:line="222" w:lineRule="auto"/>
        <w:rPr>
          <w:rFonts w:ascii="SimHei" w:hAnsi="SimHei" w:eastAsia="SimHei" w:cs="SimHei"/>
          <w:sz w:val="22"/>
          <w:szCs w:val="22"/>
        </w:rPr>
      </w:pPr>
      <w:r>
        <w:rPr>
          <w:rFonts w:ascii="SimHei" w:hAnsi="SimHei" w:eastAsia="SimHei" w:cs="SimHei"/>
          <w:sz w:val="22"/>
          <w:szCs w:val="22"/>
          <w:b/>
          <w:bCs/>
          <w:color w:val="2F5CC7"/>
          <w:spacing w:val="-25"/>
          <w:w w:val="96"/>
        </w:rPr>
        <w:t>第4章</w:t>
      </w:r>
      <w:r>
        <w:rPr>
          <w:rFonts w:ascii="SimHei" w:hAnsi="SimHei" w:eastAsia="SimHei" w:cs="SimHei"/>
          <w:sz w:val="22"/>
          <w:szCs w:val="22"/>
          <w:color w:val="2F5CC7"/>
          <w:spacing w:val="-25"/>
          <w:w w:val="96"/>
        </w:rPr>
        <w:t xml:space="preserve">  </w:t>
      </w:r>
      <w:r>
        <w:rPr>
          <w:rFonts w:ascii="SimHei" w:hAnsi="SimHei" w:eastAsia="SimHei" w:cs="SimHei"/>
          <w:sz w:val="22"/>
          <w:szCs w:val="22"/>
          <w:b/>
          <w:bCs/>
          <w:color w:val="2F5CC7"/>
          <w:spacing w:val="-25"/>
          <w:w w:val="96"/>
        </w:rPr>
        <w:t>贵州数据资产化探索</w:t>
      </w:r>
    </w:p>
    <w:p>
      <w:pPr>
        <w:pStyle w:val="BodyText"/>
        <w:spacing w:line="254" w:lineRule="auto"/>
        <w:rPr/>
      </w:pPr>
      <w:r/>
    </w:p>
    <w:p>
      <w:pPr>
        <w:ind w:right="197"/>
        <w:spacing w:before="71" w:line="336" w:lineRule="auto"/>
        <w:jc w:val="both"/>
        <w:rPr>
          <w:rFonts w:ascii="SimSun" w:hAnsi="SimSun" w:eastAsia="SimSun" w:cs="SimSun"/>
          <w:sz w:val="22"/>
          <w:szCs w:val="22"/>
        </w:rPr>
      </w:pPr>
      <w:r>
        <w:rPr>
          <w:rFonts w:ascii="SimSun" w:hAnsi="SimSun" w:eastAsia="SimSun" w:cs="SimSun"/>
          <w:sz w:val="22"/>
          <w:szCs w:val="22"/>
          <w:spacing w:val="-5"/>
        </w:rPr>
        <w:t>系建设、贵州省数据共享交换平台和贵州省政府数据开放平台运营维</w:t>
      </w:r>
      <w:r>
        <w:rPr>
          <w:rFonts w:ascii="SimSun" w:hAnsi="SimSun" w:eastAsia="SimSun" w:cs="SimSun"/>
          <w:sz w:val="22"/>
          <w:szCs w:val="22"/>
          <w:spacing w:val="18"/>
        </w:rPr>
        <w:t xml:space="preserve"> </w:t>
      </w:r>
      <w:r>
        <w:rPr>
          <w:rFonts w:ascii="SimSun" w:hAnsi="SimSun" w:eastAsia="SimSun" w:cs="SimSun"/>
          <w:sz w:val="22"/>
          <w:szCs w:val="22"/>
          <w:spacing w:val="3"/>
        </w:rPr>
        <w:t>护、提供政府数据政府共享及开发过程中的云资源及技术支撑、数</w:t>
      </w:r>
      <w:r>
        <w:rPr>
          <w:rFonts w:ascii="SimSun" w:hAnsi="SimSun" w:eastAsia="SimSun" w:cs="SimSun"/>
          <w:sz w:val="22"/>
          <w:szCs w:val="22"/>
          <w:spacing w:val="1"/>
        </w:rPr>
        <w:t xml:space="preserve"> </w:t>
      </w:r>
      <w:r>
        <w:rPr>
          <w:rFonts w:ascii="SimSun" w:hAnsi="SimSun" w:eastAsia="SimSun" w:cs="SimSun"/>
          <w:sz w:val="22"/>
          <w:szCs w:val="22"/>
          <w:spacing w:val="-5"/>
        </w:rPr>
        <w:t>据安全管理等。同时明确提出数据运营方应当构建安全可控的数据开</w:t>
      </w:r>
      <w:r>
        <w:rPr>
          <w:rFonts w:ascii="SimSun" w:hAnsi="SimSun" w:eastAsia="SimSun" w:cs="SimSun"/>
          <w:sz w:val="22"/>
          <w:szCs w:val="22"/>
          <w:spacing w:val="18"/>
        </w:rPr>
        <w:t xml:space="preserve"> </w:t>
      </w:r>
      <w:r>
        <w:rPr>
          <w:rFonts w:ascii="SimSun" w:hAnsi="SimSun" w:eastAsia="SimSun" w:cs="SimSun"/>
          <w:sz w:val="22"/>
          <w:szCs w:val="22"/>
          <w:spacing w:val="-5"/>
        </w:rPr>
        <w:t>发环境，保护政府数据免受泄露、窃取、篡改、毁损与非法使用。数</w:t>
      </w:r>
      <w:r>
        <w:rPr>
          <w:rFonts w:ascii="SimSun" w:hAnsi="SimSun" w:eastAsia="SimSun" w:cs="SimSun"/>
          <w:sz w:val="22"/>
          <w:szCs w:val="22"/>
          <w:spacing w:val="18"/>
        </w:rPr>
        <w:t xml:space="preserve"> </w:t>
      </w:r>
      <w:r>
        <w:rPr>
          <w:rFonts w:ascii="SimSun" w:hAnsi="SimSun" w:eastAsia="SimSun" w:cs="SimSun"/>
          <w:sz w:val="22"/>
          <w:szCs w:val="22"/>
          <w:spacing w:val="-4"/>
        </w:rPr>
        <w:t>据开发利用过程中的数据模型、数据产品等应经省大数据主管</w:t>
      </w:r>
      <w:r>
        <w:rPr>
          <w:rFonts w:ascii="SimSun" w:hAnsi="SimSun" w:eastAsia="SimSun" w:cs="SimSun"/>
          <w:sz w:val="22"/>
          <w:szCs w:val="22"/>
          <w:spacing w:val="-5"/>
        </w:rPr>
        <w:t>部门审</w:t>
      </w:r>
      <w:r>
        <w:rPr>
          <w:rFonts w:ascii="SimSun" w:hAnsi="SimSun" w:eastAsia="SimSun" w:cs="SimSun"/>
          <w:sz w:val="22"/>
          <w:szCs w:val="22"/>
        </w:rPr>
        <w:t xml:space="preserve"> </w:t>
      </w:r>
      <w:r>
        <w:rPr>
          <w:rFonts w:ascii="SimSun" w:hAnsi="SimSun" w:eastAsia="SimSun" w:cs="SimSun"/>
          <w:sz w:val="22"/>
          <w:szCs w:val="22"/>
          <w:spacing w:val="-4"/>
        </w:rPr>
        <w:t>定。数据运营方与第三方合作开发时，应提前报</w:t>
      </w:r>
      <w:r>
        <w:rPr>
          <w:rFonts w:ascii="SimSun" w:hAnsi="SimSun" w:eastAsia="SimSun" w:cs="SimSun"/>
          <w:sz w:val="22"/>
          <w:szCs w:val="22"/>
          <w:spacing w:val="-5"/>
        </w:rPr>
        <w:t>省大数据主管部门批</w:t>
      </w:r>
    </w:p>
    <w:p>
      <w:pPr>
        <w:spacing w:line="219" w:lineRule="auto"/>
        <w:rPr>
          <w:rFonts w:ascii="SimSun" w:hAnsi="SimSun" w:eastAsia="SimSun" w:cs="SimSun"/>
          <w:sz w:val="22"/>
          <w:szCs w:val="22"/>
        </w:rPr>
      </w:pPr>
      <w:r>
        <w:rPr>
          <w:rFonts w:ascii="SimSun" w:hAnsi="SimSun" w:eastAsia="SimSun" w:cs="SimSun"/>
          <w:sz w:val="22"/>
          <w:szCs w:val="22"/>
          <w:spacing w:val="-10"/>
        </w:rPr>
        <w:t>准，并提交责任证明。</w:t>
      </w:r>
    </w:p>
    <w:p>
      <w:pPr>
        <w:ind w:right="198" w:firstLine="409"/>
        <w:spacing w:before="126" w:line="336" w:lineRule="auto"/>
        <w:jc w:val="both"/>
        <w:rPr>
          <w:rFonts w:ascii="SimSun" w:hAnsi="SimSun" w:eastAsia="SimSun" w:cs="SimSun"/>
          <w:sz w:val="22"/>
          <w:szCs w:val="22"/>
        </w:rPr>
      </w:pPr>
      <w:r>
        <w:rPr>
          <w:rFonts w:ascii="SimSun" w:hAnsi="SimSun" w:eastAsia="SimSun" w:cs="SimSun"/>
          <w:sz w:val="22"/>
          <w:szCs w:val="22"/>
          <w:spacing w:val="-4"/>
        </w:rPr>
        <w:t>为了进一步挖掘数据资源潜在价值，实现数据从资源到资产的转</w:t>
      </w:r>
      <w:r>
        <w:rPr>
          <w:rFonts w:ascii="SimSun" w:hAnsi="SimSun" w:eastAsia="SimSun" w:cs="SimSun"/>
          <w:sz w:val="22"/>
          <w:szCs w:val="22"/>
          <w:spacing w:val="10"/>
        </w:rPr>
        <w:t xml:space="preserve"> </w:t>
      </w:r>
      <w:r>
        <w:rPr>
          <w:rFonts w:ascii="SimSun" w:hAnsi="SimSun" w:eastAsia="SimSun" w:cs="SimSun"/>
          <w:sz w:val="22"/>
          <w:szCs w:val="22"/>
          <w:spacing w:val="3"/>
        </w:rPr>
        <w:t>变，贵州省已授权云上贵州公司开展政务数据资源的目录编制、数</w:t>
      </w:r>
      <w:r>
        <w:rPr>
          <w:rFonts w:ascii="SimSun" w:hAnsi="SimSun" w:eastAsia="SimSun" w:cs="SimSun"/>
          <w:sz w:val="22"/>
          <w:szCs w:val="22"/>
          <w:spacing w:val="1"/>
        </w:rPr>
        <w:t xml:space="preserve"> </w:t>
      </w:r>
      <w:r>
        <w:rPr>
          <w:rFonts w:ascii="SimSun" w:hAnsi="SimSun" w:eastAsia="SimSun" w:cs="SimSun"/>
          <w:sz w:val="22"/>
          <w:szCs w:val="22"/>
          <w:spacing w:val="-4"/>
        </w:rPr>
        <w:t>据准备、接口封装、数据清洗加工等工作，并探索提出了数</w:t>
      </w:r>
      <w:r>
        <w:rPr>
          <w:rFonts w:ascii="SimSun" w:hAnsi="SimSun" w:eastAsia="SimSun" w:cs="SimSun"/>
          <w:sz w:val="22"/>
          <w:szCs w:val="22"/>
          <w:spacing w:val="-5"/>
        </w:rPr>
        <w:t>据资源占</w:t>
      </w:r>
      <w:r>
        <w:rPr>
          <w:rFonts w:ascii="SimSun" w:hAnsi="SimSun" w:eastAsia="SimSun" w:cs="SimSun"/>
          <w:sz w:val="22"/>
          <w:szCs w:val="22"/>
        </w:rPr>
        <w:t xml:space="preserve"> </w:t>
      </w:r>
      <w:r>
        <w:rPr>
          <w:rFonts w:ascii="SimSun" w:hAnsi="SimSun" w:eastAsia="SimSun" w:cs="SimSun"/>
          <w:sz w:val="22"/>
          <w:szCs w:val="22"/>
          <w:spacing w:val="-4"/>
        </w:rPr>
        <w:t>用费，指出各单位各部门相关数据资源共享占用费由政</w:t>
      </w:r>
      <w:r>
        <w:rPr>
          <w:rFonts w:ascii="SimSun" w:hAnsi="SimSun" w:eastAsia="SimSun" w:cs="SimSun"/>
          <w:sz w:val="22"/>
          <w:szCs w:val="22"/>
          <w:spacing w:val="-5"/>
        </w:rPr>
        <w:t>府部门统一支</w:t>
      </w:r>
    </w:p>
    <w:p>
      <w:pPr>
        <w:spacing w:before="1" w:line="219" w:lineRule="auto"/>
        <w:rPr>
          <w:rFonts w:ascii="SimSun" w:hAnsi="SimSun" w:eastAsia="SimSun" w:cs="SimSun"/>
          <w:sz w:val="22"/>
          <w:szCs w:val="22"/>
        </w:rPr>
      </w:pPr>
      <w:r>
        <w:rPr>
          <w:rFonts w:ascii="SimSun" w:hAnsi="SimSun" w:eastAsia="SimSun" w:cs="SimSun"/>
          <w:sz w:val="22"/>
          <w:szCs w:val="22"/>
          <w:spacing w:val="-8"/>
        </w:rPr>
        <w:t>付，以期通过此方式保证政务数据共享的可持续发展。</w:t>
      </w:r>
    </w:p>
    <w:p>
      <w:pPr>
        <w:ind w:left="412"/>
        <w:spacing w:before="260" w:line="232" w:lineRule="auto"/>
        <w:outlineLvl w:val="1"/>
        <w:rPr>
          <w:rFonts w:ascii="KaiTi" w:hAnsi="KaiTi" w:eastAsia="KaiTi" w:cs="KaiTi"/>
          <w:sz w:val="22"/>
          <w:szCs w:val="22"/>
        </w:rPr>
      </w:pPr>
      <w:hyperlink w:history="true" r:id="rId269">
        <w:r>
          <w:rPr>
            <w:rFonts w:ascii="KaiTi" w:hAnsi="KaiTi" w:eastAsia="KaiTi" w:cs="KaiTi"/>
            <w:sz w:val="22"/>
            <w:szCs w:val="22"/>
            <w:b/>
            <w:bCs/>
            <w:color w:val="1E43AB"/>
            <w:spacing w:val="3"/>
          </w:rPr>
          <w:t>4.1.2.2</w:t>
        </w:r>
      </w:hyperlink>
      <w:r>
        <w:rPr>
          <w:rFonts w:ascii="KaiTi" w:hAnsi="KaiTi" w:eastAsia="KaiTi" w:cs="KaiTi"/>
          <w:sz w:val="22"/>
          <w:szCs w:val="22"/>
          <w:color w:val="1E43AB"/>
          <w:spacing w:val="3"/>
        </w:rPr>
        <w:t xml:space="preserve">  </w:t>
      </w:r>
      <w:r>
        <w:rPr>
          <w:rFonts w:ascii="KaiTi" w:hAnsi="KaiTi" w:eastAsia="KaiTi" w:cs="KaiTi"/>
          <w:sz w:val="22"/>
          <w:szCs w:val="22"/>
          <w:b/>
          <w:bCs/>
          <w:color w:val="1E43AB"/>
          <w:spacing w:val="3"/>
        </w:rPr>
        <w:t>打造安全可控加工环境</w:t>
      </w:r>
    </w:p>
    <w:p>
      <w:pPr>
        <w:ind w:firstLine="409"/>
        <w:spacing w:before="168" w:line="336" w:lineRule="auto"/>
        <w:rPr>
          <w:rFonts w:ascii="SimSun" w:hAnsi="SimSun" w:eastAsia="SimSun" w:cs="SimSun"/>
          <w:sz w:val="22"/>
          <w:szCs w:val="22"/>
        </w:rPr>
      </w:pPr>
      <w:r>
        <w:rPr>
          <w:rFonts w:ascii="SimSun" w:hAnsi="SimSun" w:eastAsia="SimSun" w:cs="SimSun"/>
          <w:sz w:val="22"/>
          <w:szCs w:val="22"/>
          <w:spacing w:val="-5"/>
        </w:rPr>
        <w:t>贵州采用“线上+线下”的模式，打造安全的加工环境。在线上，</w:t>
      </w:r>
      <w:r>
        <w:rPr>
          <w:rFonts w:ascii="SimSun" w:hAnsi="SimSun" w:eastAsia="SimSun" w:cs="SimSun"/>
          <w:sz w:val="22"/>
          <w:szCs w:val="22"/>
          <w:spacing w:val="7"/>
        </w:rPr>
        <w:t xml:space="preserve">  </w:t>
      </w:r>
      <w:r>
        <w:rPr>
          <w:rFonts w:ascii="SimSun" w:hAnsi="SimSun" w:eastAsia="SimSun" w:cs="SimSun"/>
          <w:sz w:val="22"/>
          <w:szCs w:val="22"/>
          <w:spacing w:val="-4"/>
        </w:rPr>
        <w:t>采用安全数据沙盒、多方安全计算模式，搭建统一安全可靠开发利用  </w:t>
      </w:r>
      <w:r>
        <w:rPr>
          <w:rFonts w:ascii="SimSun" w:hAnsi="SimSun" w:eastAsia="SimSun" w:cs="SimSun"/>
          <w:sz w:val="22"/>
          <w:szCs w:val="22"/>
          <w:spacing w:val="3"/>
        </w:rPr>
        <w:t>云平台，将其作为安全闸口，与互联网逻辑隔离，确保“数据不搬</w:t>
      </w:r>
      <w:r>
        <w:rPr>
          <w:rFonts w:ascii="SimSun" w:hAnsi="SimSun" w:eastAsia="SimSun" w:cs="SimSun"/>
          <w:sz w:val="22"/>
          <w:szCs w:val="22"/>
        </w:rPr>
        <w:t xml:space="preserve">   </w:t>
      </w:r>
      <w:r>
        <w:rPr>
          <w:rFonts w:ascii="SimSun" w:hAnsi="SimSun" w:eastAsia="SimSun" w:cs="SimSun"/>
          <w:sz w:val="22"/>
          <w:szCs w:val="22"/>
          <w:spacing w:val="-1"/>
        </w:rPr>
        <w:t>家、数据可用不可见”,也就是数据保存在安全数据沙盒里，市场企  </w:t>
      </w:r>
      <w:r>
        <w:rPr>
          <w:rFonts w:ascii="SimSun" w:hAnsi="SimSun" w:eastAsia="SimSun" w:cs="SimSun"/>
          <w:sz w:val="22"/>
          <w:szCs w:val="22"/>
          <w:spacing w:val="-2"/>
        </w:rPr>
        <w:t>业拿不走、碰不到原始数据，把算法模型放在安全数据沙盒里运算，</w:t>
      </w:r>
      <w:r>
        <w:rPr>
          <w:rFonts w:ascii="SimSun" w:hAnsi="SimSun" w:eastAsia="SimSun" w:cs="SimSun"/>
          <w:sz w:val="22"/>
          <w:szCs w:val="22"/>
          <w:spacing w:val="1"/>
        </w:rPr>
        <w:t xml:space="preserve">  </w:t>
      </w:r>
      <w:r>
        <w:rPr>
          <w:rFonts w:ascii="SimSun" w:hAnsi="SimSun" w:eastAsia="SimSun" w:cs="SimSun"/>
          <w:sz w:val="22"/>
          <w:szCs w:val="22"/>
          <w:spacing w:val="-4"/>
        </w:rPr>
        <w:t>平台由云上贵州公司建设和运营，只把结果反</w:t>
      </w:r>
      <w:r>
        <w:rPr>
          <w:rFonts w:ascii="SimSun" w:hAnsi="SimSun" w:eastAsia="SimSun" w:cs="SimSun"/>
          <w:sz w:val="22"/>
          <w:szCs w:val="22"/>
          <w:spacing w:val="-5"/>
        </w:rPr>
        <w:t>馈市场企业，对外统一</w:t>
      </w:r>
      <w:r>
        <w:rPr>
          <w:rFonts w:ascii="SimSun" w:hAnsi="SimSun" w:eastAsia="SimSun" w:cs="SimSun"/>
          <w:sz w:val="22"/>
          <w:szCs w:val="22"/>
        </w:rPr>
        <w:t xml:space="preserve">   </w:t>
      </w:r>
      <w:r>
        <w:rPr>
          <w:rFonts w:ascii="SimSun" w:hAnsi="SimSun" w:eastAsia="SimSun" w:cs="SimSun"/>
          <w:sz w:val="22"/>
          <w:szCs w:val="22"/>
          <w:spacing w:val="-4"/>
        </w:rPr>
        <w:t>服务，实现全过程监管，既保障各类市场主体平</w:t>
      </w:r>
      <w:r>
        <w:rPr>
          <w:rFonts w:ascii="SimSun" w:hAnsi="SimSun" w:eastAsia="SimSun" w:cs="SimSun"/>
          <w:sz w:val="22"/>
          <w:szCs w:val="22"/>
          <w:spacing w:val="-5"/>
        </w:rPr>
        <w:t>等参与，又避免数据</w:t>
      </w:r>
      <w:r>
        <w:rPr>
          <w:rFonts w:ascii="SimSun" w:hAnsi="SimSun" w:eastAsia="SimSun" w:cs="SimSun"/>
          <w:sz w:val="22"/>
          <w:szCs w:val="22"/>
        </w:rPr>
        <w:t xml:space="preserve">   </w:t>
      </w:r>
      <w:r>
        <w:rPr>
          <w:rFonts w:ascii="SimSun" w:hAnsi="SimSun" w:eastAsia="SimSun" w:cs="SimSun"/>
          <w:sz w:val="22"/>
          <w:szCs w:val="22"/>
          <w:spacing w:val="2"/>
        </w:rPr>
        <w:t>泄露、窃取、篡改、毁损和其他非法使用。在线下，搭建“封闭式”</w:t>
      </w:r>
      <w:r>
        <w:rPr>
          <w:rFonts w:ascii="SimSun" w:hAnsi="SimSun" w:eastAsia="SimSun" w:cs="SimSun"/>
          <w:sz w:val="22"/>
          <w:szCs w:val="22"/>
          <w:spacing w:val="15"/>
        </w:rPr>
        <w:t xml:space="preserve"> </w:t>
      </w:r>
      <w:r>
        <w:rPr>
          <w:rFonts w:ascii="SimSun" w:hAnsi="SimSun" w:eastAsia="SimSun" w:cs="SimSun"/>
          <w:sz w:val="22"/>
          <w:szCs w:val="22"/>
        </w:rPr>
        <w:t>数据清洗“加工厂”,进行数据的标注、加</w:t>
      </w:r>
      <w:r>
        <w:rPr>
          <w:rFonts w:ascii="SimSun" w:hAnsi="SimSun" w:eastAsia="SimSun" w:cs="SimSun"/>
          <w:sz w:val="22"/>
          <w:szCs w:val="22"/>
          <w:spacing w:val="-1"/>
        </w:rPr>
        <w:t>工、标准化等工作，实现</w:t>
      </w:r>
    </w:p>
    <w:p>
      <w:pPr>
        <w:spacing w:before="1" w:line="219" w:lineRule="auto"/>
        <w:rPr>
          <w:rFonts w:ascii="SimSun" w:hAnsi="SimSun" w:eastAsia="SimSun" w:cs="SimSun"/>
          <w:sz w:val="22"/>
          <w:szCs w:val="22"/>
        </w:rPr>
      </w:pPr>
      <w:r>
        <w:rPr>
          <w:rFonts w:ascii="SimSun" w:hAnsi="SimSun" w:eastAsia="SimSun" w:cs="SimSun"/>
          <w:sz w:val="22"/>
          <w:szCs w:val="22"/>
          <w:spacing w:val="-9"/>
        </w:rPr>
        <w:t>数据的“按需”加工和重新封装。</w:t>
      </w:r>
    </w:p>
    <w:p>
      <w:pPr>
        <w:ind w:left="409"/>
        <w:spacing w:before="118" w:line="410" w:lineRule="exact"/>
        <w:rPr>
          <w:rFonts w:ascii="SimSun" w:hAnsi="SimSun" w:eastAsia="SimSun" w:cs="SimSun"/>
          <w:sz w:val="22"/>
          <w:szCs w:val="22"/>
        </w:rPr>
      </w:pPr>
      <w:r>
        <w:rPr>
          <w:rFonts w:ascii="SimSun" w:hAnsi="SimSun" w:eastAsia="SimSun" w:cs="SimSun"/>
          <w:sz w:val="22"/>
          <w:szCs w:val="22"/>
          <w:spacing w:val="-4"/>
          <w:position w:val="14"/>
        </w:rPr>
        <w:t>安全可靠开发利用云平台的基础平台搭建工作已完成，正在进行</w:t>
      </w:r>
    </w:p>
    <w:p>
      <w:pPr>
        <w:spacing w:before="1" w:line="219" w:lineRule="auto"/>
        <w:rPr>
          <w:rFonts w:ascii="SimSun" w:hAnsi="SimSun" w:eastAsia="SimSun" w:cs="SimSun"/>
          <w:sz w:val="22"/>
          <w:szCs w:val="22"/>
        </w:rPr>
      </w:pPr>
      <w:r>
        <w:rPr>
          <w:rFonts w:ascii="SimSun" w:hAnsi="SimSun" w:eastAsia="SimSun" w:cs="SimSun"/>
          <w:sz w:val="22"/>
          <w:szCs w:val="22"/>
          <w:spacing w:val="-4"/>
        </w:rPr>
        <w:t>功能深化及接口开发；线下封闭式的数据清洗加工车</w:t>
      </w:r>
      <w:r>
        <w:rPr>
          <w:rFonts w:ascii="SimSun" w:hAnsi="SimSun" w:eastAsia="SimSun" w:cs="SimSun"/>
          <w:sz w:val="22"/>
          <w:szCs w:val="22"/>
          <w:spacing w:val="-5"/>
        </w:rPr>
        <w:t>间已启动场地装</w:t>
      </w:r>
    </w:p>
    <w:p>
      <w:pPr>
        <w:spacing w:line="219" w:lineRule="auto"/>
        <w:sectPr>
          <w:footerReference w:type="default" r:id="rId268"/>
          <w:pgSz w:w="8370" w:h="12670"/>
          <w:pgMar w:top="400" w:right="773" w:bottom="625" w:left="920" w:header="0" w:footer="406" w:gutter="0"/>
        </w:sectPr>
        <w:rPr>
          <w:rFonts w:ascii="SimSun" w:hAnsi="SimSun" w:eastAsia="SimSun" w:cs="SimSun"/>
          <w:sz w:val="22"/>
          <w:szCs w:val="22"/>
        </w:rPr>
      </w:pPr>
    </w:p>
    <w:p>
      <w:pPr>
        <w:pStyle w:val="BodyText"/>
        <w:spacing w:line="423" w:lineRule="auto"/>
        <w:rPr/>
      </w:pPr>
      <w:r/>
    </w:p>
    <w:p>
      <w:pPr>
        <w:ind w:left="107"/>
        <w:spacing w:before="68" w:line="219" w:lineRule="auto"/>
        <w:rPr>
          <w:rFonts w:ascii="SimSun" w:hAnsi="SimSun" w:eastAsia="SimSun" w:cs="SimSun"/>
          <w:sz w:val="21"/>
          <w:szCs w:val="21"/>
        </w:rPr>
      </w:pPr>
      <w:r>
        <w:rPr>
          <w:rFonts w:ascii="SimSun" w:hAnsi="SimSun" w:eastAsia="SimSun" w:cs="SimSun"/>
          <w:sz w:val="21"/>
          <w:szCs w:val="21"/>
          <w:b/>
          <w:bCs/>
          <w:color w:val="265FD2"/>
          <w:spacing w:val="-14"/>
          <w:w w:val="90"/>
        </w:rPr>
        <w:t>数据治理之路——贵州实践</w:t>
      </w:r>
    </w:p>
    <w:p>
      <w:pPr>
        <w:pStyle w:val="BodyText"/>
        <w:spacing w:line="284" w:lineRule="auto"/>
        <w:rPr/>
      </w:pPr>
      <w:r/>
    </w:p>
    <w:p>
      <w:pPr>
        <w:ind w:firstLine="105"/>
        <w:spacing w:before="68" w:line="343" w:lineRule="auto"/>
        <w:jc w:val="both"/>
        <w:rPr>
          <w:rFonts w:ascii="SimSun" w:hAnsi="SimSun" w:eastAsia="SimSun" w:cs="SimSun"/>
          <w:sz w:val="21"/>
          <w:szCs w:val="21"/>
        </w:rPr>
      </w:pPr>
      <w:r>
        <w:rPr>
          <w:rFonts w:ascii="SimSun" w:hAnsi="SimSun" w:eastAsia="SimSun" w:cs="SimSun"/>
          <w:sz w:val="21"/>
          <w:szCs w:val="21"/>
          <w:spacing w:val="6"/>
        </w:rPr>
        <w:t>修；模型审定系统已完成基础功能开发测试并已上线生产环</w:t>
      </w:r>
      <w:r>
        <w:rPr>
          <w:rFonts w:ascii="SimSun" w:hAnsi="SimSun" w:eastAsia="SimSun" w:cs="SimSun"/>
          <w:sz w:val="21"/>
          <w:szCs w:val="21"/>
          <w:spacing w:val="5"/>
        </w:rPr>
        <w:t>境。按照</w:t>
      </w:r>
      <w:r>
        <w:rPr>
          <w:rFonts w:ascii="SimSun" w:hAnsi="SimSun" w:eastAsia="SimSun" w:cs="SimSun"/>
          <w:sz w:val="21"/>
          <w:szCs w:val="21"/>
        </w:rPr>
        <w:t xml:space="preserve"> </w:t>
      </w:r>
      <w:r>
        <w:rPr>
          <w:rFonts w:ascii="SimSun" w:hAnsi="SimSun" w:eastAsia="SimSun" w:cs="SimSun"/>
          <w:sz w:val="21"/>
          <w:szCs w:val="21"/>
          <w:spacing w:val="-2"/>
        </w:rPr>
        <w:t>“一场景一申请、 一需求一审核、 一场景一授权、 一模型一审定”的</w:t>
      </w:r>
      <w:r>
        <w:rPr>
          <w:rFonts w:ascii="SimSun" w:hAnsi="SimSun" w:eastAsia="SimSun" w:cs="SimSun"/>
          <w:sz w:val="21"/>
          <w:szCs w:val="21"/>
          <w:spacing w:val="1"/>
        </w:rPr>
        <w:t xml:space="preserve"> </w:t>
      </w:r>
      <w:r>
        <w:rPr>
          <w:rFonts w:ascii="SimSun" w:hAnsi="SimSun" w:eastAsia="SimSun" w:cs="SimSun"/>
          <w:sz w:val="21"/>
          <w:szCs w:val="21"/>
          <w:spacing w:val="9"/>
        </w:rPr>
        <w:t>管理机制，打造从数据申请区、数据供给区、数据清洗加工区、数据</w:t>
      </w:r>
    </w:p>
    <w:p>
      <w:pPr>
        <w:ind w:left="105"/>
        <w:spacing w:line="219" w:lineRule="auto"/>
        <w:rPr>
          <w:rFonts w:ascii="SimSun" w:hAnsi="SimSun" w:eastAsia="SimSun" w:cs="SimSun"/>
          <w:sz w:val="21"/>
          <w:szCs w:val="21"/>
        </w:rPr>
      </w:pPr>
      <w:r>
        <w:rPr>
          <w:rFonts w:ascii="SimSun" w:hAnsi="SimSun" w:eastAsia="SimSun" w:cs="SimSun"/>
          <w:sz w:val="21"/>
          <w:szCs w:val="21"/>
          <w:spacing w:val="7"/>
        </w:rPr>
        <w:t>开发利用区到数据运营区的全程闭环(见图4-2)。</w:t>
      </w:r>
    </w:p>
    <w:p>
      <w:pPr>
        <w:pStyle w:val="BodyText"/>
        <w:spacing w:line="300" w:lineRule="auto"/>
        <w:rPr/>
      </w:pPr>
      <w:r/>
    </w:p>
    <w:p>
      <w:pPr>
        <w:pStyle w:val="BodyText"/>
        <w:ind w:firstLine="135"/>
        <w:spacing w:line="3640" w:lineRule="exact"/>
        <w:rPr/>
      </w:pPr>
      <w:r>
        <w:rPr>
          <w:position w:val="-72"/>
        </w:rPr>
        <w:pict>
          <v:group id="_x0000_s196" style="mso-position-vertical-relative:line;mso-position-horizontal-relative:char;width:321pt;height:182.05pt;" filled="false" stroked="false" coordsize="6420,3641" coordorigin="0,0">
            <v:shape id="_x0000_s198" style="position:absolute;left:0;top:0;width:6420;height:3641;" filled="false" stroked="false" type="#_x0000_t75">
              <v:imagedata o:title="" r:id="rId270"/>
            </v:shape>
            <v:shape id="_x0000_s200" style="position:absolute;left:1879;top:275;width:1973;height:3262;" filled="false" stroked="false" type="#_x0000_t202">
              <v:fill on="false"/>
              <v:stroke on="false"/>
              <v:path/>
              <v:imagedata o:title=""/>
              <o:lock v:ext="edit" aspectratio="false"/>
              <v:textbox inset="0mm,0mm,0mm,0mm">
                <w:txbxContent>
                  <w:p>
                    <w:pPr>
                      <w:ind w:left="20"/>
                      <w:spacing w:before="19" w:line="202" w:lineRule="auto"/>
                      <w:rPr>
                        <w:rFonts w:ascii="SimHei" w:hAnsi="SimHei" w:eastAsia="SimHei" w:cs="SimHei"/>
                        <w:sz w:val="14"/>
                        <w:szCs w:val="14"/>
                      </w:rPr>
                    </w:pPr>
                    <w:r>
                      <w:rPr>
                        <w:rFonts w:ascii="SimHei" w:hAnsi="SimHei" w:eastAsia="SimHei" w:cs="SimHei"/>
                        <w:sz w:val="14"/>
                        <w:szCs w:val="14"/>
                        <w:spacing w:val="-12"/>
                      </w:rPr>
                      <w:t>数据产品</w:t>
                    </w:r>
                  </w:p>
                  <w:p>
                    <w:pPr>
                      <w:ind w:left="139"/>
                      <w:spacing w:line="177" w:lineRule="auto"/>
                      <w:rPr>
                        <w:rFonts w:ascii="SimSun" w:hAnsi="SimSun" w:eastAsia="SimSun" w:cs="SimSun"/>
                        <w:sz w:val="14"/>
                        <w:szCs w:val="14"/>
                      </w:rPr>
                    </w:pPr>
                    <w:r>
                      <w:rPr>
                        <w:rFonts w:ascii="SimSun" w:hAnsi="SimSun" w:eastAsia="SimSun" w:cs="SimSun"/>
                        <w:sz w:val="14"/>
                        <w:szCs w:val="14"/>
                        <w:spacing w:val="-16"/>
                        <w:w w:val="88"/>
                      </w:rPr>
                      <w:t>选购“</w:t>
                    </w:r>
                  </w:p>
                  <w:p>
                    <w:pPr>
                      <w:ind w:left="989"/>
                      <w:spacing w:before="52" w:line="219" w:lineRule="auto"/>
                      <w:rPr>
                        <w:rFonts w:ascii="SimSun" w:hAnsi="SimSun" w:eastAsia="SimSun" w:cs="SimSun"/>
                        <w:sz w:val="14"/>
                        <w:szCs w:val="14"/>
                      </w:rPr>
                    </w:pPr>
                    <w:r>
                      <w:rPr>
                        <w:rFonts w:ascii="SimSun" w:hAnsi="SimSun" w:eastAsia="SimSun" w:cs="SimSun"/>
                        <w:sz w:val="14"/>
                        <w:szCs w:val="14"/>
                        <w:spacing w:val="-13"/>
                        <w:w w:val="97"/>
                      </w:rPr>
                      <w:t>数据产品商城</w:t>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ind w:right="1"/>
                      <w:spacing w:before="46" w:line="220" w:lineRule="auto"/>
                      <w:jc w:val="right"/>
                      <w:rPr>
                        <w:rFonts w:ascii="SimSun" w:hAnsi="SimSun" w:eastAsia="SimSun" w:cs="SimSun"/>
                        <w:sz w:val="14"/>
                        <w:szCs w:val="14"/>
                      </w:rPr>
                    </w:pPr>
                    <w:r>
                      <w:rPr>
                        <w:rFonts w:ascii="SimSun" w:hAnsi="SimSun" w:eastAsia="SimSun" w:cs="SimSun"/>
                        <w:sz w:val="14"/>
                        <w:szCs w:val="14"/>
                        <w:spacing w:val="-13"/>
                        <w:w w:val="97"/>
                      </w:rPr>
                      <w:t>开发利用安全监督平台</w:t>
                    </w:r>
                  </w:p>
                  <w:p>
                    <w:pPr>
                      <w:spacing w:line="275" w:lineRule="auto"/>
                      <w:rPr>
                        <w:rFonts w:ascii="Arial"/>
                        <w:sz w:val="21"/>
                      </w:rPr>
                    </w:pPr>
                    <w:r/>
                  </w:p>
                  <w:p>
                    <w:pPr>
                      <w:ind w:left="779"/>
                      <w:spacing w:before="46" w:line="197" w:lineRule="auto"/>
                      <w:rPr>
                        <w:rFonts w:ascii="SimSun" w:hAnsi="SimSun" w:eastAsia="SimSun" w:cs="SimSun"/>
                        <w:sz w:val="14"/>
                        <w:szCs w:val="14"/>
                      </w:rPr>
                    </w:pPr>
                    <w:r>
                      <w:rPr>
                        <w:rFonts w:ascii="SimSun" w:hAnsi="SimSun" w:eastAsia="SimSun" w:cs="SimSun"/>
                        <w:sz w:val="14"/>
                        <w:szCs w:val="14"/>
                        <w:spacing w:val="6"/>
                      </w:rPr>
                      <w:t>数据道洗</w:t>
                    </w:r>
                  </w:p>
                  <w:p>
                    <w:pPr>
                      <w:ind w:left="779"/>
                      <w:spacing w:line="183" w:lineRule="auto"/>
                      <w:rPr>
                        <w:rFonts w:ascii="SimHei" w:hAnsi="SimHei" w:eastAsia="SimHei" w:cs="SimHei"/>
                        <w:sz w:val="14"/>
                        <w:szCs w:val="14"/>
                      </w:rPr>
                    </w:pPr>
                    <w:r>
                      <w:rPr>
                        <w:rFonts w:ascii="SimHei" w:hAnsi="SimHei" w:eastAsia="SimHei" w:cs="SimHei"/>
                        <w:sz w:val="14"/>
                        <w:szCs w:val="14"/>
                        <w:spacing w:val="-2"/>
                      </w:rPr>
                      <w:t>加工校</w:t>
                    </w:r>
                  </w:p>
                  <w:p>
                    <w:pPr>
                      <w:spacing w:line="264" w:lineRule="auto"/>
                      <w:rPr>
                        <w:rFonts w:ascii="Arial"/>
                        <w:sz w:val="21"/>
                      </w:rPr>
                    </w:pPr>
                    <w:r/>
                  </w:p>
                  <w:p>
                    <w:pPr>
                      <w:ind w:left="879"/>
                      <w:spacing w:before="45" w:line="185" w:lineRule="auto"/>
                      <w:rPr>
                        <w:rFonts w:ascii="SimSun" w:hAnsi="SimSun" w:eastAsia="SimSun" w:cs="SimSun"/>
                        <w:sz w:val="14"/>
                        <w:szCs w:val="14"/>
                      </w:rPr>
                    </w:pPr>
                    <w:r>
                      <w:rPr>
                        <w:rFonts w:ascii="SimSun" w:hAnsi="SimSun" w:eastAsia="SimSun" w:cs="SimSun"/>
                        <w:sz w:val="14"/>
                        <w:szCs w:val="14"/>
                        <w:spacing w:val="-13"/>
                        <w:w w:val="99"/>
                      </w:rPr>
                      <w:t>数据清洗加工平台</w:t>
                    </w:r>
                  </w:p>
                  <w:p>
                    <w:pPr>
                      <w:ind w:left="779" w:right="43"/>
                      <w:spacing w:before="1" w:line="191" w:lineRule="auto"/>
                      <w:rPr>
                        <w:rFonts w:ascii="SimSun" w:hAnsi="SimSun" w:eastAsia="SimSun" w:cs="SimSun"/>
                        <w:sz w:val="14"/>
                        <w:szCs w:val="14"/>
                      </w:rPr>
                    </w:pPr>
                    <w:r>
                      <w:rPr>
                        <w:rFonts w:ascii="SimSun" w:hAnsi="SimSun" w:eastAsia="SimSun" w:cs="SimSun"/>
                        <w:sz w:val="14"/>
                        <w:szCs w:val="14"/>
                        <w:color w:val="778592"/>
                        <w:spacing w:val="-15"/>
                        <w:w w:val="99"/>
                      </w:rPr>
                      <w:t>数据加工/数据标注!</w:t>
                    </w:r>
                    <w:r>
                      <w:rPr>
                        <w:rFonts w:ascii="SimSun" w:hAnsi="SimSun" w:eastAsia="SimSun" w:cs="SimSun"/>
                        <w:sz w:val="14"/>
                        <w:szCs w:val="14"/>
                        <w:color w:val="778592"/>
                        <w:spacing w:val="6"/>
                      </w:rPr>
                      <w:t xml:space="preserve"> </w:t>
                    </w:r>
                    <w:r>
                      <w:rPr>
                        <w:rFonts w:ascii="SimSun" w:hAnsi="SimSun" w:eastAsia="SimSun" w:cs="SimSun"/>
                        <w:sz w:val="14"/>
                        <w:szCs w:val="14"/>
                        <w:color w:val="778592"/>
                        <w:spacing w:val="-12"/>
                        <w:w w:val="95"/>
                      </w:rPr>
                      <w:t>数据脱敏/数据封装」</w:t>
                    </w:r>
                  </w:p>
                  <w:p>
                    <w:pPr>
                      <w:ind w:right="12"/>
                      <w:spacing w:line="184" w:lineRule="auto"/>
                      <w:jc w:val="right"/>
                      <w:rPr>
                        <w:rFonts w:ascii="SimSun" w:hAnsi="SimSun" w:eastAsia="SimSun" w:cs="SimSun"/>
                        <w:sz w:val="14"/>
                        <w:szCs w:val="14"/>
                      </w:rPr>
                    </w:pPr>
                    <w:r>
                      <w:rPr>
                        <w:rFonts w:ascii="SimSun" w:hAnsi="SimSun" w:eastAsia="SimSun" w:cs="SimSun"/>
                        <w:sz w:val="14"/>
                        <w:szCs w:val="14"/>
                        <w:spacing w:val="-9"/>
                        <w:w w:val="97"/>
                      </w:rPr>
                      <w:t>数据清洗</w:t>
                    </w:r>
                  </w:p>
                  <w:p>
                    <w:pPr>
                      <w:ind w:right="11"/>
                      <w:spacing w:line="187" w:lineRule="exact"/>
                      <w:jc w:val="right"/>
                      <w:rPr>
                        <w:rFonts w:ascii="SimSun" w:hAnsi="SimSun" w:eastAsia="SimSun" w:cs="SimSun"/>
                        <w:sz w:val="14"/>
                        <w:szCs w:val="14"/>
                      </w:rPr>
                    </w:pPr>
                    <w:r>
                      <w:rPr>
                        <w:rFonts w:ascii="SimHei" w:hAnsi="SimHei" w:eastAsia="SimHei" w:cs="SimHei"/>
                        <w:sz w:val="14"/>
                        <w:szCs w:val="14"/>
                        <w:spacing w:val="-11"/>
                        <w:w w:val="99"/>
                        <w:position w:val="1"/>
                      </w:rPr>
                      <w:t>接</w:t>
                    </w:r>
                    <w:r>
                      <w:rPr>
                        <w:rFonts w:ascii="SimHei" w:hAnsi="SimHei" w:eastAsia="SimHei" w:cs="SimHei"/>
                        <w:sz w:val="14"/>
                        <w:szCs w:val="14"/>
                        <w:color w:val="0044CD"/>
                        <w:spacing w:val="-11"/>
                        <w:w w:val="99"/>
                        <w:position w:val="1"/>
                      </w:rPr>
                      <w:t>入</w:t>
                    </w:r>
                    <w:r>
                      <w:rPr>
                        <w:rFonts w:ascii="SimHei" w:hAnsi="SimHei" w:eastAsia="SimHei" w:cs="SimHei"/>
                        <w:sz w:val="14"/>
                        <w:szCs w:val="14"/>
                        <w:spacing w:val="-11"/>
                        <w:w w:val="99"/>
                        <w:position w:val="1"/>
                      </w:rPr>
                      <w:t>终</w:t>
                    </w:r>
                    <w:r>
                      <w:rPr>
                        <w:rFonts w:ascii="SimHei" w:hAnsi="SimHei" w:eastAsia="SimHei" w:cs="SimHei"/>
                        <w:sz w:val="14"/>
                        <w:szCs w:val="14"/>
                        <w:color w:val="0044CD"/>
                        <w:spacing w:val="-11"/>
                        <w:w w:val="99"/>
                        <w:position w:val="1"/>
                      </w:rPr>
                      <w:t>端</w:t>
                    </w:r>
                    <w:r>
                      <w:rPr>
                        <w:rFonts w:ascii="SimHei" w:hAnsi="SimHei" w:eastAsia="SimHei" w:cs="SimHei"/>
                        <w:sz w:val="14"/>
                        <w:szCs w:val="14"/>
                        <w:color w:val="0044CD"/>
                        <w:spacing w:val="5"/>
                        <w:position w:val="1"/>
                      </w:rPr>
                      <w:t xml:space="preserve">     </w:t>
                    </w:r>
                    <w:r>
                      <w:rPr>
                        <w:rFonts w:ascii="SimSun" w:hAnsi="SimSun" w:eastAsia="SimSun" w:cs="SimSun"/>
                        <w:sz w:val="14"/>
                        <w:szCs w:val="14"/>
                        <w:spacing w:val="-11"/>
                        <w:w w:val="99"/>
                        <w:position w:val="1"/>
                      </w:rPr>
                      <w:t>加工操作</w:t>
                    </w:r>
                  </w:p>
                </w:txbxContent>
              </v:textbox>
            </v:shape>
            <v:shape id="_x0000_s202" style="position:absolute;left:4329;top:55;width:1996;height:3100;" filled="false" stroked="false" type="#_x0000_t202">
              <v:fill on="false"/>
              <v:stroke on="false"/>
              <v:path/>
              <v:imagedata o:title=""/>
              <o:lock v:ext="edit" aspectratio="false"/>
              <v:textbox inset="0mm,0mm,0mm,0mm">
                <w:txbxContent>
                  <w:p>
                    <w:pPr>
                      <w:ind w:left="900"/>
                      <w:spacing w:before="19" w:line="212" w:lineRule="auto"/>
                      <w:rPr>
                        <w:rFonts w:ascii="SimHei" w:hAnsi="SimHei" w:eastAsia="SimHei" w:cs="SimHei"/>
                        <w:sz w:val="14"/>
                        <w:szCs w:val="14"/>
                      </w:rPr>
                    </w:pPr>
                    <w:r>
                      <w:rPr>
                        <w:rFonts w:ascii="SimHei" w:hAnsi="SimHei" w:eastAsia="SimHei" w:cs="SimHei"/>
                        <w:sz w:val="14"/>
                        <w:szCs w:val="14"/>
                        <w:spacing w:val="8"/>
                      </w:rPr>
                      <w:t>数据</w:t>
                    </w:r>
                  </w:p>
                  <w:p>
                    <w:pPr>
                      <w:ind w:left="900"/>
                      <w:spacing w:line="223" w:lineRule="auto"/>
                      <w:rPr>
                        <w:rFonts w:ascii="SimHei" w:hAnsi="SimHei" w:eastAsia="SimHei" w:cs="SimHei"/>
                        <w:sz w:val="14"/>
                        <w:szCs w:val="14"/>
                      </w:rPr>
                    </w:pPr>
                    <w:r>
                      <w:rPr>
                        <w:rFonts w:ascii="SimHei" w:hAnsi="SimHei" w:eastAsia="SimHei" w:cs="SimHei"/>
                        <w:sz w:val="14"/>
                        <w:szCs w:val="14"/>
                        <w:color w:val="7C909F"/>
                        <w:spacing w:val="-19"/>
                      </w:rPr>
                      <w:t>;运营区</w:t>
                    </w:r>
                  </w:p>
                  <w:p>
                    <w:pPr>
                      <w:ind w:left="1099"/>
                      <w:spacing w:before="240" w:line="219" w:lineRule="auto"/>
                      <w:rPr>
                        <w:rFonts w:ascii="SimSun" w:hAnsi="SimSun" w:eastAsia="SimSun" w:cs="SimSun"/>
                        <w:sz w:val="14"/>
                        <w:szCs w:val="14"/>
                      </w:rPr>
                    </w:pPr>
                    <w:r>
                      <w:rPr>
                        <w:rFonts w:ascii="SimSun" w:hAnsi="SimSun" w:eastAsia="SimSun" w:cs="SimSun"/>
                        <w:sz w:val="14"/>
                        <w:szCs w:val="14"/>
                        <w:spacing w:val="-13"/>
                        <w:w w:val="97"/>
                      </w:rPr>
                      <w:t>数据管控平台</w:t>
                    </w:r>
                  </w:p>
                  <w:p>
                    <w:pPr>
                      <w:ind w:left="1479" w:right="20" w:hanging="9"/>
                      <w:spacing w:before="23" w:line="185" w:lineRule="auto"/>
                      <w:rPr>
                        <w:rFonts w:ascii="SimSun" w:hAnsi="SimSun" w:eastAsia="SimSun" w:cs="SimSun"/>
                        <w:sz w:val="14"/>
                        <w:szCs w:val="14"/>
                      </w:rPr>
                    </w:pPr>
                    <w:r>
                      <w:rPr>
                        <w:rFonts w:ascii="SimSun" w:hAnsi="SimSun" w:eastAsia="SimSun" w:cs="SimSun"/>
                        <w:sz w:val="14"/>
                        <w:szCs w:val="14"/>
                        <w:spacing w:val="-14"/>
                      </w:rPr>
                      <w:t>计算输出</w:t>
                    </w:r>
                    <w:r>
                      <w:rPr>
                        <w:rFonts w:ascii="SimSun" w:hAnsi="SimSun" w:eastAsia="SimSun" w:cs="SimSun"/>
                        <w:sz w:val="14"/>
                        <w:szCs w:val="14"/>
                      </w:rPr>
                      <w:t xml:space="preserve"> </w:t>
                    </w:r>
                    <w:r>
                      <w:rPr>
                        <w:rFonts w:ascii="SimSun" w:hAnsi="SimSun" w:eastAsia="SimSun" w:cs="SimSun"/>
                        <w:sz w:val="14"/>
                        <w:szCs w:val="14"/>
                        <w:spacing w:val="-15"/>
                        <w:w w:val="97"/>
                      </w:rPr>
                      <w:t>资源结果</w:t>
                    </w:r>
                  </w:p>
                  <w:p>
                    <w:pPr>
                      <w:ind w:left="900"/>
                      <w:spacing w:line="212" w:lineRule="auto"/>
                      <w:rPr>
                        <w:rFonts w:ascii="SimSun" w:hAnsi="SimSun" w:eastAsia="SimSun" w:cs="SimSun"/>
                        <w:sz w:val="14"/>
                        <w:szCs w:val="14"/>
                      </w:rPr>
                    </w:pPr>
                    <w:r>
                      <w:rPr>
                        <w:rFonts w:ascii="SimSun" w:hAnsi="SimSun" w:eastAsia="SimSun" w:cs="SimSun"/>
                        <w:sz w:val="14"/>
                        <w:szCs w:val="14"/>
                        <w:spacing w:val="-10"/>
                        <w:w w:val="97"/>
                      </w:rPr>
                      <w:t>数据开发</w:t>
                    </w:r>
                  </w:p>
                  <w:p>
                    <w:pPr>
                      <w:ind w:left="900"/>
                      <w:spacing w:line="220" w:lineRule="auto"/>
                      <w:rPr>
                        <w:rFonts w:ascii="SimSun" w:hAnsi="SimSun" w:eastAsia="SimSun" w:cs="SimSun"/>
                        <w:sz w:val="14"/>
                        <w:szCs w:val="14"/>
                      </w:rPr>
                    </w:pPr>
                    <w:r>
                      <w:rPr>
                        <w:rFonts w:ascii="SimSun" w:hAnsi="SimSun" w:eastAsia="SimSun" w:cs="SimSun"/>
                        <w:sz w:val="14"/>
                        <w:szCs w:val="14"/>
                        <w:spacing w:val="-3"/>
                      </w:rPr>
                      <w:t>利</w:t>
                    </w:r>
                    <w:r>
                      <w:rPr>
                        <w:rFonts w:ascii="SimSun" w:hAnsi="SimSun" w:eastAsia="SimSun" w:cs="SimSun"/>
                        <w:sz w:val="14"/>
                        <w:szCs w:val="14"/>
                        <w:color w:val="2D63B5"/>
                        <w:spacing w:val="-3"/>
                      </w:rPr>
                      <w:t>用</w:t>
                    </w:r>
                    <w:r>
                      <w:rPr>
                        <w:rFonts w:ascii="SimSun" w:hAnsi="SimSun" w:eastAsia="SimSun" w:cs="SimSun"/>
                        <w:sz w:val="14"/>
                        <w:szCs w:val="14"/>
                        <w:spacing w:val="-3"/>
                      </w:rPr>
                      <w:t>区</w:t>
                    </w:r>
                  </w:p>
                  <w:p>
                    <w:pPr>
                      <w:spacing w:line="363" w:lineRule="auto"/>
                      <w:rPr>
                        <w:rFonts w:ascii="Arial"/>
                        <w:sz w:val="21"/>
                      </w:rPr>
                    </w:pPr>
                    <w:r/>
                  </w:p>
                  <w:p>
                    <w:pPr>
                      <w:ind w:right="2"/>
                      <w:spacing w:before="46" w:line="219" w:lineRule="auto"/>
                      <w:jc w:val="right"/>
                      <w:rPr>
                        <w:rFonts w:ascii="SimSun" w:hAnsi="SimSun" w:eastAsia="SimSun" w:cs="SimSun"/>
                        <w:sz w:val="14"/>
                        <w:szCs w:val="14"/>
                      </w:rPr>
                    </w:pPr>
                    <w:r>
                      <w:rPr>
                        <w:rFonts w:ascii="SimSun" w:hAnsi="SimSun" w:eastAsia="SimSun" w:cs="SimSun"/>
                        <w:sz w:val="14"/>
                        <w:szCs w:val="14"/>
                        <w:spacing w:val="-12"/>
                        <w:w w:val="96"/>
                      </w:rPr>
                      <w:t>数据可信流通平台</w: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ind w:left="20"/>
                      <w:spacing w:before="47" w:line="189" w:lineRule="auto"/>
                      <w:rPr>
                        <w:rFonts w:ascii="SimSun" w:hAnsi="SimSun" w:eastAsia="SimSun" w:cs="SimSun"/>
                        <w:sz w:val="14"/>
                        <w:szCs w:val="14"/>
                      </w:rPr>
                    </w:pPr>
                    <w:r>
                      <w:rPr>
                        <w:rFonts w:ascii="SimSun" w:hAnsi="SimSun" w:eastAsia="SimSun" w:cs="SimSun"/>
                        <w:sz w:val="13"/>
                        <w:szCs w:val="13"/>
                        <w:spacing w:val="-7"/>
                        <w:position w:val="-2"/>
                      </w:rPr>
                      <w:t>网闸   </w:t>
                    </w:r>
                    <w:r>
                      <w:rPr>
                        <w:rFonts w:ascii="SimSun" w:hAnsi="SimSun" w:eastAsia="SimSun" w:cs="SimSun"/>
                        <w:sz w:val="14"/>
                        <w:szCs w:val="14"/>
                        <w:spacing w:val="-7"/>
                        <w:position w:val="1"/>
                      </w:rPr>
                      <w:t>中间件</w:t>
                    </w:r>
                  </w:p>
                  <w:p>
                    <w:pPr>
                      <w:ind w:left="1189"/>
                      <w:spacing w:line="205" w:lineRule="auto"/>
                      <w:rPr>
                        <w:rFonts w:ascii="SimSun" w:hAnsi="SimSun" w:eastAsia="SimSun" w:cs="SimSun"/>
                        <w:sz w:val="14"/>
                        <w:szCs w:val="14"/>
                      </w:rPr>
                    </w:pPr>
                    <w:r>
                      <w:rPr>
                        <w:rFonts w:ascii="SimSun" w:hAnsi="SimSun" w:eastAsia="SimSun" w:cs="SimSun"/>
                        <w:sz w:val="14"/>
                        <w:szCs w:val="14"/>
                        <w:spacing w:val="-17"/>
                      </w:rPr>
                      <w:t>模型审定平台</w:t>
                    </w:r>
                  </w:p>
                </w:txbxContent>
              </v:textbox>
            </v:shape>
            <v:shape id="_x0000_s204" style="position:absolute;left:99;top:804;width:1105;height:2692;" filled="false" stroked="false" type="#_x0000_t202">
              <v:fill on="false"/>
              <v:stroke on="false"/>
              <v:path/>
              <v:imagedata o:title=""/>
              <o:lock v:ext="edit" aspectratio="false"/>
              <v:textbox inset="0mm,0mm,0mm,0mm">
                <w:txbxContent>
                  <w:p>
                    <w:pPr>
                      <w:ind w:left="20"/>
                      <w:spacing w:before="20" w:line="159" w:lineRule="exact"/>
                      <w:rPr>
                        <w:rFonts w:ascii="SimSun" w:hAnsi="SimSun" w:eastAsia="SimSun" w:cs="SimSun"/>
                        <w:sz w:val="11"/>
                        <w:szCs w:val="11"/>
                      </w:rPr>
                    </w:pPr>
                    <w:r>
                      <w:rPr>
                        <w:rFonts w:ascii="SimSun" w:hAnsi="SimSun" w:eastAsia="SimSun" w:cs="SimSun"/>
                        <w:sz w:val="11"/>
                        <w:szCs w:val="11"/>
                        <w:spacing w:val="-10"/>
                        <w:position w:val="3"/>
                      </w:rPr>
                      <w:t>;</w:t>
                    </w:r>
                    <w:r>
                      <w:rPr>
                        <w:rFonts w:ascii="SimSun" w:hAnsi="SimSun" w:eastAsia="SimSun" w:cs="SimSun"/>
                        <w:sz w:val="11"/>
                        <w:szCs w:val="11"/>
                        <w:spacing w:val="-7"/>
                        <w:position w:val="3"/>
                      </w:rPr>
                      <w:t xml:space="preserve"> </w:t>
                    </w:r>
                    <w:r>
                      <w:rPr>
                        <w:rFonts w:ascii="SimSun" w:hAnsi="SimSun" w:eastAsia="SimSun" w:cs="SimSun"/>
                        <w:sz w:val="11"/>
                        <w:szCs w:val="11"/>
                        <w:spacing w:val="-10"/>
                        <w:position w:val="3"/>
                      </w:rPr>
                      <w:t>数</w:t>
                    </w:r>
                    <w:r>
                      <w:rPr>
                        <w:rFonts w:ascii="SimSun" w:hAnsi="SimSun" w:eastAsia="SimSun" w:cs="SimSun"/>
                        <w:sz w:val="11"/>
                        <w:szCs w:val="11"/>
                        <w:spacing w:val="-9"/>
                        <w:position w:val="3"/>
                      </w:rPr>
                      <w:t xml:space="preserve"> </w:t>
                    </w:r>
                    <w:r>
                      <w:rPr>
                        <w:rFonts w:ascii="SimSun" w:hAnsi="SimSun" w:eastAsia="SimSun" w:cs="SimSun"/>
                        <w:sz w:val="11"/>
                        <w:szCs w:val="11"/>
                        <w:spacing w:val="-10"/>
                        <w:position w:val="3"/>
                      </w:rPr>
                      <w:t>据</w:t>
                    </w:r>
                  </w:p>
                  <w:p>
                    <w:pPr>
                      <w:ind w:left="90"/>
                      <w:spacing w:line="219" w:lineRule="auto"/>
                      <w:rPr>
                        <w:rFonts w:ascii="SimSun" w:hAnsi="SimSun" w:eastAsia="SimSun" w:cs="SimSun"/>
                        <w:sz w:val="11"/>
                        <w:szCs w:val="11"/>
                      </w:rPr>
                    </w:pPr>
                    <w:r>
                      <w:rPr>
                        <w:rFonts w:ascii="SimSun" w:hAnsi="SimSun" w:eastAsia="SimSun" w:cs="SimSun"/>
                        <w:sz w:val="11"/>
                        <w:szCs w:val="11"/>
                        <w:spacing w:val="-4"/>
                      </w:rPr>
                      <w:t>:申请区</w:t>
                    </w:r>
                  </w:p>
                  <w:p>
                    <w:pPr>
                      <w:spacing w:line="332" w:lineRule="auto"/>
                      <w:rPr>
                        <w:rFonts w:ascii="Arial"/>
                        <w:sz w:val="21"/>
                      </w:rPr>
                    </w:pPr>
                    <w:r/>
                  </w:p>
                  <w:p>
                    <w:pPr>
                      <w:ind w:left="450"/>
                      <w:spacing w:before="46" w:line="197" w:lineRule="auto"/>
                      <w:rPr>
                        <w:rFonts w:ascii="SimSun" w:hAnsi="SimSun" w:eastAsia="SimSun" w:cs="SimSun"/>
                        <w:sz w:val="14"/>
                        <w:szCs w:val="14"/>
                      </w:rPr>
                    </w:pPr>
                    <w:r>
                      <w:rPr>
                        <w:rFonts w:ascii="SimSun" w:hAnsi="SimSun" w:eastAsia="SimSun" w:cs="SimSun"/>
                        <w:sz w:val="14"/>
                        <w:szCs w:val="14"/>
                        <w:spacing w:val="-9"/>
                      </w:rPr>
                      <w:t>数据，</w:t>
                    </w:r>
                  </w:p>
                  <w:p>
                    <w:pPr>
                      <w:ind w:left="339"/>
                      <w:spacing w:line="183" w:lineRule="auto"/>
                      <w:rPr>
                        <w:rFonts w:ascii="SimSun" w:hAnsi="SimSun" w:eastAsia="SimSun" w:cs="SimSun"/>
                        <w:sz w:val="14"/>
                        <w:szCs w:val="14"/>
                      </w:rPr>
                    </w:pPr>
                    <w:r>
                      <w:rPr>
                        <w:rFonts w:ascii="SimSun" w:hAnsi="SimSun" w:eastAsia="SimSun" w:cs="SimSun"/>
                        <w:sz w:val="14"/>
                        <w:szCs w:val="14"/>
                        <w:spacing w:val="-13"/>
                      </w:rPr>
                      <w:t>开放平台</w:t>
                    </w:r>
                  </w:p>
                  <w:p>
                    <w:pPr>
                      <w:ind w:left="20"/>
                      <w:spacing w:before="292" w:line="163" w:lineRule="auto"/>
                      <w:rPr>
                        <w:rFonts w:ascii="STXinwei" w:hAnsi="STXinwei" w:eastAsia="STXinwei" w:cs="STXinwei"/>
                        <w:sz w:val="21"/>
                        <w:szCs w:val="21"/>
                      </w:rPr>
                    </w:pPr>
                    <w:r>
                      <w:rPr>
                        <w:rFonts w:ascii="STXinwei" w:hAnsi="STXinwei" w:eastAsia="STXinwei" w:cs="STXinwei"/>
                        <w:sz w:val="21"/>
                        <w:szCs w:val="21"/>
                        <w:spacing w:val="-19"/>
                        <w:w w:val="98"/>
                      </w:rPr>
                      <w:t>数据</w:t>
                    </w:r>
                  </w:p>
                  <w:p>
                    <w:pPr>
                      <w:ind w:left="90"/>
                      <w:spacing w:line="218" w:lineRule="auto"/>
                      <w:rPr>
                        <w:rFonts w:ascii="SimSun" w:hAnsi="SimSun" w:eastAsia="SimSun" w:cs="SimSun"/>
                        <w:sz w:val="14"/>
                        <w:szCs w:val="14"/>
                      </w:rPr>
                    </w:pPr>
                    <w:r>
                      <w:rPr>
                        <w:rFonts w:ascii="SimSun" w:hAnsi="SimSun" w:eastAsia="SimSun" w:cs="SimSun"/>
                        <w:sz w:val="14"/>
                        <w:szCs w:val="14"/>
                        <w:color w:val="FFFFFF"/>
                        <w:spacing w:val="-14"/>
                        <w:w w:val="97"/>
                      </w:rPr>
                      <w:t>供给区</w:t>
                    </w:r>
                  </w:p>
                  <w:p>
                    <w:pPr>
                      <w:spacing w:line="327" w:lineRule="auto"/>
                      <w:rPr>
                        <w:rFonts w:ascii="Arial"/>
                        <w:sz w:val="21"/>
                      </w:rPr>
                    </w:pPr>
                    <w:r/>
                  </w:p>
                  <w:p>
                    <w:pPr>
                      <w:ind w:left="339"/>
                      <w:spacing w:before="46" w:line="219" w:lineRule="auto"/>
                      <w:rPr>
                        <w:rFonts w:ascii="SimSun" w:hAnsi="SimSun" w:eastAsia="SimSun" w:cs="SimSun"/>
                        <w:sz w:val="14"/>
                        <w:szCs w:val="14"/>
                      </w:rPr>
                    </w:pPr>
                    <w:r>
                      <w:rPr>
                        <w:rFonts w:ascii="SimSun" w:hAnsi="SimSun" w:eastAsia="SimSun" w:cs="SimSun"/>
                        <w:sz w:val="14"/>
                        <w:szCs w:val="14"/>
                        <w:spacing w:val="-10"/>
                        <w:w w:val="97"/>
                      </w:rPr>
                      <w:t>数据共享</w:t>
                    </w:r>
                  </w:p>
                  <w:p>
                    <w:pPr>
                      <w:ind w:left="339"/>
                      <w:spacing w:before="15" w:line="220" w:lineRule="auto"/>
                      <w:rPr>
                        <w:rFonts w:ascii="SimSun" w:hAnsi="SimSun" w:eastAsia="SimSun" w:cs="SimSun"/>
                        <w:sz w:val="14"/>
                        <w:szCs w:val="14"/>
                      </w:rPr>
                    </w:pPr>
                    <w:r>
                      <w:rPr>
                        <w:rFonts w:ascii="SimSun" w:hAnsi="SimSun" w:eastAsia="SimSun" w:cs="SimSun"/>
                        <w:sz w:val="14"/>
                        <w:szCs w:val="14"/>
                        <w:spacing w:val="-13"/>
                      </w:rPr>
                      <w:t>交换平台</w:t>
                    </w:r>
                  </w:p>
                  <w:p>
                    <w:pPr>
                      <w:ind w:left="20" w:right="20"/>
                      <w:spacing w:before="42" w:line="203" w:lineRule="auto"/>
                      <w:rPr>
                        <w:rFonts w:ascii="SimSun" w:hAnsi="SimSun" w:eastAsia="SimSun" w:cs="SimSun"/>
                        <w:sz w:val="14"/>
                        <w:szCs w:val="14"/>
                      </w:rPr>
                    </w:pPr>
                    <w:r>
                      <w:rPr>
                        <w:rFonts w:ascii="SimSun" w:hAnsi="SimSun" w:eastAsia="SimSun" w:cs="SimSun"/>
                        <w:sz w:val="14"/>
                        <w:szCs w:val="14"/>
                        <w:color w:val="2981F6"/>
                        <w:spacing w:val="-15"/>
                      </w:rPr>
                      <w:t>厅局</w:t>
                    </w:r>
                    <w:r>
                      <w:rPr>
                        <w:rFonts w:ascii="SimSun" w:hAnsi="SimSun" w:eastAsia="SimSun" w:cs="SimSun"/>
                        <w:sz w:val="14"/>
                        <w:szCs w:val="14"/>
                        <w:spacing w:val="-15"/>
                      </w:rPr>
                      <w:t>/</w:t>
                    </w:r>
                    <w:r>
                      <w:rPr>
                        <w:rFonts w:ascii="SimSun" w:hAnsi="SimSun" w:eastAsia="SimSun" w:cs="SimSun"/>
                        <w:sz w:val="14"/>
                        <w:szCs w:val="14"/>
                        <w:color w:val="2981F6"/>
                        <w:spacing w:val="-15"/>
                      </w:rPr>
                      <w:t>部门个</w:t>
                    </w:r>
                    <w:r>
                      <w:rPr>
                        <w:rFonts w:ascii="SimSun" w:hAnsi="SimSun" w:eastAsia="SimSun" w:cs="SimSun"/>
                        <w:sz w:val="14"/>
                        <w:szCs w:val="14"/>
                        <w:color w:val="2981F6"/>
                        <w:spacing w:val="24"/>
                      </w:rPr>
                      <w:t xml:space="preserve"> </w:t>
                    </w:r>
                    <w:r>
                      <w:rPr>
                        <w:rFonts w:ascii="SimSun" w:hAnsi="SimSun" w:eastAsia="SimSun" w:cs="SimSun"/>
                        <w:sz w:val="14"/>
                        <w:szCs w:val="14"/>
                        <w:spacing w:val="-15"/>
                      </w:rPr>
                      <w:t>审批</w:t>
                    </w:r>
                    <w:r>
                      <w:rPr>
                        <w:rFonts w:ascii="SimSun" w:hAnsi="SimSun" w:eastAsia="SimSun" w:cs="SimSun"/>
                        <w:sz w:val="14"/>
                        <w:szCs w:val="14"/>
                      </w:rPr>
                      <w:t xml:space="preserve"> </w:t>
                    </w:r>
                    <w:r>
                      <w:rPr>
                        <w:rFonts w:ascii="SimSun" w:hAnsi="SimSun" w:eastAsia="SimSun" w:cs="SimSun"/>
                        <w:sz w:val="14"/>
                        <w:szCs w:val="14"/>
                        <w:spacing w:val="1"/>
                      </w:rPr>
                      <w:t>应用系统   流程</w:t>
                    </w:r>
                  </w:p>
                </w:txbxContent>
              </v:textbox>
            </v:shape>
            <v:shape id="_x0000_s206" style="position:absolute;left:4199;top:295;width:540;height:301;" filled="false" stroked="false" type="#_x0000_t202">
              <v:fill on="false"/>
              <v:stroke on="false"/>
              <v:path/>
              <v:imagedata o:title=""/>
              <o:lock v:ext="edit" aspectratio="false"/>
              <v:textbox inset="0mm,0mm,0mm,0mm">
                <w:txbxContent>
                  <w:p>
                    <w:pPr>
                      <w:ind w:left="148" w:right="20" w:hanging="129"/>
                      <w:spacing w:before="19" w:line="190" w:lineRule="auto"/>
                      <w:rPr>
                        <w:rFonts w:ascii="SimSun" w:hAnsi="SimSun" w:eastAsia="SimSun" w:cs="SimSun"/>
                        <w:sz w:val="14"/>
                        <w:szCs w:val="14"/>
                      </w:rPr>
                    </w:pPr>
                    <w:r>
                      <w:rPr>
                        <w:rFonts w:ascii="SimSun" w:hAnsi="SimSun" w:eastAsia="SimSun" w:cs="SimSun"/>
                        <w:sz w:val="14"/>
                        <w:szCs w:val="14"/>
                        <w:spacing w:val="-14"/>
                        <w:w w:val="97"/>
                      </w:rPr>
                      <w:t>数据产品</w:t>
                    </w:r>
                    <w:r>
                      <w:rPr>
                        <w:rFonts w:ascii="SimSun" w:hAnsi="SimSun" w:eastAsia="SimSun" w:cs="SimSun"/>
                        <w:sz w:val="14"/>
                        <w:szCs w:val="14"/>
                        <w:spacing w:val="4"/>
                      </w:rPr>
                      <w:t xml:space="preserve"> </w:t>
                    </w:r>
                    <w:r>
                      <w:rPr>
                        <w:rFonts w:ascii="SimSun" w:hAnsi="SimSun" w:eastAsia="SimSun" w:cs="SimSun"/>
                        <w:sz w:val="14"/>
                        <w:szCs w:val="14"/>
                        <w:spacing w:val="-17"/>
                      </w:rPr>
                      <w:t>上架”</w:t>
                    </w:r>
                  </w:p>
                </w:txbxContent>
              </v:textbox>
            </v:shape>
            <v:shape id="_x0000_s208" style="position:absolute;left:1809;top:2726;width:295;height:291;" filled="false" stroked="false" type="#_x0000_t202">
              <v:fill on="false"/>
              <v:stroke on="false"/>
              <v:path/>
              <v:imagedata o:title=""/>
              <o:lock v:ext="edit" aspectratio="false"/>
              <v:textbox inset="0mm,0mm,0mm,0mm">
                <w:txbxContent>
                  <w:p>
                    <w:pPr>
                      <w:ind w:left="20" w:right="20"/>
                      <w:spacing w:before="20" w:line="197" w:lineRule="auto"/>
                      <w:rPr>
                        <w:rFonts w:ascii="SimSun" w:hAnsi="SimSun" w:eastAsia="SimSun" w:cs="SimSun"/>
                        <w:sz w:val="13"/>
                        <w:szCs w:val="13"/>
                      </w:rPr>
                    </w:pPr>
                    <w:r>
                      <w:rPr>
                        <w:rFonts w:ascii="SimSun" w:hAnsi="SimSun" w:eastAsia="SimSun" w:cs="SimSun"/>
                        <w:sz w:val="13"/>
                        <w:szCs w:val="13"/>
                        <w:color w:val="FFFFFF"/>
                        <w:spacing w:val="-3"/>
                      </w:rPr>
                      <w:t>双向</w:t>
                    </w:r>
                    <w:r>
                      <w:rPr>
                        <w:rFonts w:ascii="SimSun" w:hAnsi="SimSun" w:eastAsia="SimSun" w:cs="SimSun"/>
                        <w:sz w:val="13"/>
                        <w:szCs w:val="13"/>
                        <w:color w:val="FFFFFF"/>
                      </w:rPr>
                      <w:t xml:space="preserve"> </w:t>
                    </w:r>
                    <w:r>
                      <w:rPr>
                        <w:rFonts w:ascii="SimSun" w:hAnsi="SimSun" w:eastAsia="SimSun" w:cs="SimSun"/>
                        <w:sz w:val="13"/>
                        <w:szCs w:val="13"/>
                        <w:color w:val="FFFFFF"/>
                        <w:spacing w:val="-4"/>
                      </w:rPr>
                      <w:t>网闸</w:t>
                    </w:r>
                  </w:p>
                </w:txbxContent>
              </v:textbox>
            </v:shape>
            <v:shape id="_x0000_s210" style="position:absolute;left:5854;top:2094;width:276;height:288;" filled="false" stroked="false" type="#_x0000_t202">
              <v:fill on="false"/>
              <v:stroke on="false"/>
              <v:path/>
              <v:imagedata o:title=""/>
              <o:lock v:ext="edit" aspectratio="false"/>
              <v:textbox inset="0mm,0mm,0mm,0mm" style="layout-flow:vertical-ideographic;">
                <w:txbxContent>
                  <w:p>
                    <w:pPr>
                      <w:ind w:left="20" w:right="20"/>
                      <w:spacing w:before="20" w:line="229" w:lineRule="auto"/>
                      <w:rPr>
                        <w:rFonts w:ascii="SimSun" w:hAnsi="SimSun" w:eastAsia="SimSun" w:cs="SimSun"/>
                        <w:sz w:val="10"/>
                        <w:szCs w:val="10"/>
                      </w:rPr>
                    </w:pPr>
                    <w:r>
                      <w:rPr>
                        <w:rFonts w:ascii="SimSun" w:hAnsi="SimSun" w:eastAsia="SimSun" w:cs="SimSun"/>
                        <w:sz w:val="10"/>
                        <w:szCs w:val="10"/>
                        <w:spacing w:val="-1"/>
                      </w:rPr>
                      <w:t>型 批</w:t>
                    </w:r>
                    <w:r>
                      <w:rPr>
                        <w:rFonts w:ascii="SimSun" w:hAnsi="SimSun" w:eastAsia="SimSun" w:cs="SimSun"/>
                        <w:sz w:val="10"/>
                        <w:szCs w:val="10"/>
                      </w:rPr>
                      <w:t xml:space="preserve"> </w:t>
                    </w:r>
                    <w:r>
                      <w:rPr>
                        <w:rFonts w:ascii="SimSun" w:hAnsi="SimSun" w:eastAsia="SimSun" w:cs="SimSun"/>
                        <w:sz w:val="10"/>
                        <w:szCs w:val="10"/>
                      </w:rPr>
                      <w:t>模</w:t>
                    </w:r>
                    <w:r>
                      <w:rPr>
                        <w:rFonts w:ascii="SimSun" w:hAnsi="SimSun" w:eastAsia="SimSun" w:cs="SimSun"/>
                        <w:sz w:val="10"/>
                        <w:szCs w:val="10"/>
                        <w:spacing w:val="-14"/>
                      </w:rPr>
                      <w:t xml:space="preserve"> </w:t>
                    </w:r>
                    <w:r>
                      <w:rPr>
                        <w:rFonts w:ascii="SimSun" w:hAnsi="SimSun" w:eastAsia="SimSun" w:cs="SimSun"/>
                        <w:sz w:val="10"/>
                        <w:szCs w:val="10"/>
                      </w:rPr>
                      <w:t>审</w:t>
                    </w:r>
                  </w:p>
                </w:txbxContent>
              </v:textbox>
            </v:shape>
            <v:shape id="_x0000_s212" style="position:absolute;left:759;top:1864;width:256;height:288;" filled="false" stroked="false" type="#_x0000_t202">
              <v:fill on="false"/>
              <v:stroke on="false"/>
              <v:path/>
              <v:imagedata o:title=""/>
              <o:lock v:ext="edit" aspectratio="false"/>
              <v:textbox inset="0mm,0mm,0mm,0mm" style="layout-flow:vertical-ideographic;">
                <w:txbxContent>
                  <w:p>
                    <w:pPr>
                      <w:ind w:left="20" w:right="20" w:hanging="1"/>
                      <w:spacing w:before="20" w:line="211" w:lineRule="auto"/>
                      <w:rPr>
                        <w:rFonts w:ascii="SimSun" w:hAnsi="SimSun" w:eastAsia="SimSun" w:cs="SimSun"/>
                        <w:sz w:val="10"/>
                        <w:szCs w:val="10"/>
                      </w:rPr>
                    </w:pPr>
                    <w:r>
                      <w:rPr>
                        <w:rFonts w:ascii="SimSun" w:hAnsi="SimSun" w:eastAsia="SimSun" w:cs="SimSun"/>
                        <w:sz w:val="10"/>
                        <w:szCs w:val="10"/>
                        <w:spacing w:val="-1"/>
                      </w:rPr>
                      <w:t>据 请</w:t>
                    </w:r>
                    <w:r>
                      <w:rPr>
                        <w:rFonts w:ascii="SimSun" w:hAnsi="SimSun" w:eastAsia="SimSun" w:cs="SimSun"/>
                        <w:sz w:val="10"/>
                        <w:szCs w:val="10"/>
                      </w:rPr>
                      <w:t xml:space="preserve"> </w:t>
                    </w:r>
                    <w:r>
                      <w:rPr>
                        <w:rFonts w:ascii="SimSun" w:hAnsi="SimSun" w:eastAsia="SimSun" w:cs="SimSun"/>
                        <w:sz w:val="10"/>
                        <w:szCs w:val="10"/>
                        <w:spacing w:val="13"/>
                      </w:rPr>
                      <w:t>数申</w:t>
                    </w:r>
                  </w:p>
                </w:txbxContent>
              </v:textbox>
            </v:shape>
            <v:shape id="_x0000_s214" style="position:absolute;left:4329;top:2746;width:295;height:17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3"/>
                        <w:szCs w:val="13"/>
                      </w:rPr>
                    </w:pPr>
                    <w:r>
                      <w:rPr>
                        <w:rFonts w:ascii="SimSun" w:hAnsi="SimSun" w:eastAsia="SimSun" w:cs="SimSun"/>
                        <w:sz w:val="13"/>
                        <w:szCs w:val="13"/>
                        <w:spacing w:val="-2"/>
                      </w:rPr>
                      <w:t>双向</w:t>
                    </w:r>
                  </w:p>
                </w:txbxContent>
              </v:textbox>
            </v:shape>
          </v:group>
        </w:pict>
      </w:r>
    </w:p>
    <w:p>
      <w:pPr>
        <w:ind w:left="1756"/>
        <w:spacing w:before="252" w:line="221" w:lineRule="auto"/>
        <w:rPr>
          <w:rFonts w:ascii="SimHei" w:hAnsi="SimHei" w:eastAsia="SimHei" w:cs="SimHei"/>
          <w:sz w:val="14"/>
          <w:szCs w:val="14"/>
        </w:rPr>
      </w:pPr>
      <w:r>
        <w:rPr>
          <w:rFonts w:ascii="SimHei" w:hAnsi="SimHei" w:eastAsia="SimHei" w:cs="SimHei"/>
          <w:sz w:val="14"/>
          <w:szCs w:val="14"/>
          <w:b/>
          <w:bCs/>
          <w:color w:val="18409D"/>
          <w:spacing w:val="-9"/>
        </w:rPr>
        <w:t>图</w:t>
      </w:r>
      <w:r>
        <w:rPr>
          <w:rFonts w:ascii="SimHei" w:hAnsi="SimHei" w:eastAsia="SimHei" w:cs="SimHei"/>
          <w:sz w:val="14"/>
          <w:szCs w:val="14"/>
          <w:color w:val="18409D"/>
          <w:spacing w:val="-9"/>
        </w:rPr>
        <w:t xml:space="preserve"> </w:t>
      </w:r>
      <w:r>
        <w:rPr>
          <w:rFonts w:ascii="SimHei" w:hAnsi="SimHei" w:eastAsia="SimHei" w:cs="SimHei"/>
          <w:sz w:val="14"/>
          <w:szCs w:val="14"/>
          <w:b/>
          <w:bCs/>
          <w:color w:val="18409D"/>
          <w:spacing w:val="-9"/>
        </w:rPr>
        <w:t>4</w:t>
      </w:r>
      <w:r>
        <w:rPr>
          <w:rFonts w:ascii="SimHei" w:hAnsi="SimHei" w:eastAsia="SimHei" w:cs="SimHei"/>
          <w:sz w:val="14"/>
          <w:szCs w:val="14"/>
          <w:color w:val="18409D"/>
          <w:spacing w:val="-3"/>
        </w:rPr>
        <w:t xml:space="preserve"> </w:t>
      </w:r>
      <w:r>
        <w:rPr>
          <w:rFonts w:ascii="SimHei" w:hAnsi="SimHei" w:eastAsia="SimHei" w:cs="SimHei"/>
          <w:sz w:val="14"/>
          <w:szCs w:val="14"/>
          <w:b/>
          <w:bCs/>
          <w:color w:val="18409D"/>
          <w:spacing w:val="-9"/>
        </w:rPr>
        <w:t>-</w:t>
      </w:r>
      <w:r>
        <w:rPr>
          <w:rFonts w:ascii="SimHei" w:hAnsi="SimHei" w:eastAsia="SimHei" w:cs="SimHei"/>
          <w:sz w:val="14"/>
          <w:szCs w:val="14"/>
          <w:color w:val="18409D"/>
          <w:spacing w:val="-9"/>
        </w:rPr>
        <w:t xml:space="preserve"> </w:t>
      </w:r>
      <w:r>
        <w:rPr>
          <w:rFonts w:ascii="SimHei" w:hAnsi="SimHei" w:eastAsia="SimHei" w:cs="SimHei"/>
          <w:sz w:val="14"/>
          <w:szCs w:val="14"/>
          <w:b/>
          <w:bCs/>
          <w:color w:val="18409D"/>
          <w:spacing w:val="-9"/>
        </w:rPr>
        <w:t>2</w:t>
      </w:r>
      <w:r>
        <w:rPr>
          <w:rFonts w:ascii="SimHei" w:hAnsi="SimHei" w:eastAsia="SimHei" w:cs="SimHei"/>
          <w:sz w:val="14"/>
          <w:szCs w:val="14"/>
          <w:color w:val="18409D"/>
          <w:spacing w:val="12"/>
        </w:rPr>
        <w:t xml:space="preserve">  </w:t>
      </w:r>
      <w:r>
        <w:rPr>
          <w:rFonts w:ascii="SimHei" w:hAnsi="SimHei" w:eastAsia="SimHei" w:cs="SimHei"/>
          <w:sz w:val="14"/>
          <w:szCs w:val="14"/>
          <w:b/>
          <w:bCs/>
          <w:color w:val="18409D"/>
          <w:spacing w:val="-9"/>
        </w:rPr>
        <w:t>公</w:t>
      </w:r>
      <w:r>
        <w:rPr>
          <w:rFonts w:ascii="SimHei" w:hAnsi="SimHei" w:eastAsia="SimHei" w:cs="SimHei"/>
          <w:sz w:val="14"/>
          <w:szCs w:val="14"/>
          <w:color w:val="18409D"/>
          <w:spacing w:val="-18"/>
        </w:rPr>
        <w:t xml:space="preserve"> </w:t>
      </w:r>
      <w:r>
        <w:rPr>
          <w:rFonts w:ascii="SimHei" w:hAnsi="SimHei" w:eastAsia="SimHei" w:cs="SimHei"/>
          <w:sz w:val="14"/>
          <w:szCs w:val="14"/>
          <w:b/>
          <w:bCs/>
          <w:color w:val="18409D"/>
          <w:spacing w:val="-9"/>
        </w:rPr>
        <w:t>共</w:t>
      </w:r>
      <w:r>
        <w:rPr>
          <w:rFonts w:ascii="SimHei" w:hAnsi="SimHei" w:eastAsia="SimHei" w:cs="SimHei"/>
          <w:sz w:val="14"/>
          <w:szCs w:val="14"/>
          <w:color w:val="18409D"/>
          <w:spacing w:val="-20"/>
        </w:rPr>
        <w:t xml:space="preserve"> </w:t>
      </w:r>
      <w:r>
        <w:rPr>
          <w:rFonts w:ascii="SimHei" w:hAnsi="SimHei" w:eastAsia="SimHei" w:cs="SimHei"/>
          <w:sz w:val="14"/>
          <w:szCs w:val="14"/>
          <w:b/>
          <w:bCs/>
          <w:color w:val="18409D"/>
          <w:spacing w:val="-9"/>
        </w:rPr>
        <w:t>数</w:t>
      </w:r>
      <w:r>
        <w:rPr>
          <w:rFonts w:ascii="SimHei" w:hAnsi="SimHei" w:eastAsia="SimHei" w:cs="SimHei"/>
          <w:sz w:val="14"/>
          <w:szCs w:val="14"/>
          <w:color w:val="18409D"/>
          <w:spacing w:val="-20"/>
        </w:rPr>
        <w:t xml:space="preserve"> </w:t>
      </w:r>
      <w:r>
        <w:rPr>
          <w:rFonts w:ascii="SimHei" w:hAnsi="SimHei" w:eastAsia="SimHei" w:cs="SimHei"/>
          <w:sz w:val="14"/>
          <w:szCs w:val="14"/>
          <w:b/>
          <w:bCs/>
          <w:color w:val="18409D"/>
          <w:spacing w:val="-9"/>
        </w:rPr>
        <w:t>据</w:t>
      </w:r>
      <w:r>
        <w:rPr>
          <w:rFonts w:ascii="SimHei" w:hAnsi="SimHei" w:eastAsia="SimHei" w:cs="SimHei"/>
          <w:sz w:val="14"/>
          <w:szCs w:val="14"/>
          <w:color w:val="18409D"/>
          <w:spacing w:val="-16"/>
        </w:rPr>
        <w:t xml:space="preserve"> </w:t>
      </w:r>
      <w:r>
        <w:rPr>
          <w:rFonts w:ascii="SimHei" w:hAnsi="SimHei" w:eastAsia="SimHei" w:cs="SimHei"/>
          <w:sz w:val="14"/>
          <w:szCs w:val="14"/>
          <w:b/>
          <w:bCs/>
          <w:color w:val="18409D"/>
          <w:spacing w:val="-9"/>
        </w:rPr>
        <w:t>资</w:t>
      </w:r>
      <w:r>
        <w:rPr>
          <w:rFonts w:ascii="SimHei" w:hAnsi="SimHei" w:eastAsia="SimHei" w:cs="SimHei"/>
          <w:sz w:val="14"/>
          <w:szCs w:val="14"/>
          <w:color w:val="18409D"/>
          <w:spacing w:val="-20"/>
        </w:rPr>
        <w:t xml:space="preserve"> </w:t>
      </w:r>
      <w:r>
        <w:rPr>
          <w:rFonts w:ascii="SimHei" w:hAnsi="SimHei" w:eastAsia="SimHei" w:cs="SimHei"/>
          <w:sz w:val="14"/>
          <w:szCs w:val="14"/>
          <w:b/>
          <w:bCs/>
          <w:color w:val="18409D"/>
          <w:spacing w:val="-9"/>
        </w:rPr>
        <w:t>源</w:t>
      </w:r>
      <w:r>
        <w:rPr>
          <w:rFonts w:ascii="SimHei" w:hAnsi="SimHei" w:eastAsia="SimHei" w:cs="SimHei"/>
          <w:sz w:val="14"/>
          <w:szCs w:val="14"/>
          <w:color w:val="18409D"/>
          <w:spacing w:val="-19"/>
        </w:rPr>
        <w:t xml:space="preserve"> </w:t>
      </w:r>
      <w:r>
        <w:rPr>
          <w:rFonts w:ascii="SimHei" w:hAnsi="SimHei" w:eastAsia="SimHei" w:cs="SimHei"/>
          <w:sz w:val="14"/>
          <w:szCs w:val="14"/>
          <w:b/>
          <w:bCs/>
          <w:color w:val="18409D"/>
          <w:spacing w:val="-9"/>
        </w:rPr>
        <w:t>开</w:t>
      </w:r>
      <w:r>
        <w:rPr>
          <w:rFonts w:ascii="SimHei" w:hAnsi="SimHei" w:eastAsia="SimHei" w:cs="SimHei"/>
          <w:sz w:val="14"/>
          <w:szCs w:val="14"/>
          <w:color w:val="18409D"/>
          <w:spacing w:val="-19"/>
        </w:rPr>
        <w:t xml:space="preserve"> </w:t>
      </w:r>
      <w:r>
        <w:rPr>
          <w:rFonts w:ascii="SimHei" w:hAnsi="SimHei" w:eastAsia="SimHei" w:cs="SimHei"/>
          <w:sz w:val="14"/>
          <w:szCs w:val="14"/>
          <w:b/>
          <w:bCs/>
          <w:color w:val="18409D"/>
          <w:spacing w:val="-9"/>
        </w:rPr>
        <w:t>发</w:t>
      </w:r>
      <w:r>
        <w:rPr>
          <w:rFonts w:ascii="SimHei" w:hAnsi="SimHei" w:eastAsia="SimHei" w:cs="SimHei"/>
          <w:sz w:val="14"/>
          <w:szCs w:val="14"/>
          <w:color w:val="18409D"/>
          <w:spacing w:val="-20"/>
        </w:rPr>
        <w:t xml:space="preserve"> </w:t>
      </w:r>
      <w:r>
        <w:rPr>
          <w:rFonts w:ascii="SimHei" w:hAnsi="SimHei" w:eastAsia="SimHei" w:cs="SimHei"/>
          <w:sz w:val="14"/>
          <w:szCs w:val="14"/>
          <w:b/>
          <w:bCs/>
          <w:color w:val="18409D"/>
          <w:spacing w:val="-9"/>
        </w:rPr>
        <w:t>利</w:t>
      </w:r>
      <w:r>
        <w:rPr>
          <w:rFonts w:ascii="SimHei" w:hAnsi="SimHei" w:eastAsia="SimHei" w:cs="SimHei"/>
          <w:sz w:val="14"/>
          <w:szCs w:val="14"/>
          <w:color w:val="18409D"/>
          <w:spacing w:val="-18"/>
        </w:rPr>
        <w:t xml:space="preserve"> </w:t>
      </w:r>
      <w:r>
        <w:rPr>
          <w:rFonts w:ascii="SimHei" w:hAnsi="SimHei" w:eastAsia="SimHei" w:cs="SimHei"/>
          <w:sz w:val="14"/>
          <w:szCs w:val="14"/>
          <w:b/>
          <w:bCs/>
          <w:color w:val="18409D"/>
          <w:spacing w:val="-9"/>
        </w:rPr>
        <w:t>用</w:t>
      </w:r>
      <w:r>
        <w:rPr>
          <w:rFonts w:ascii="SimHei" w:hAnsi="SimHei" w:eastAsia="SimHei" w:cs="SimHei"/>
          <w:sz w:val="14"/>
          <w:szCs w:val="14"/>
          <w:color w:val="18409D"/>
          <w:spacing w:val="-18"/>
        </w:rPr>
        <w:t xml:space="preserve"> </w:t>
      </w:r>
      <w:r>
        <w:rPr>
          <w:rFonts w:ascii="SimHei" w:hAnsi="SimHei" w:eastAsia="SimHei" w:cs="SimHei"/>
          <w:sz w:val="14"/>
          <w:szCs w:val="14"/>
          <w:b/>
          <w:bCs/>
          <w:color w:val="18409D"/>
          <w:spacing w:val="-9"/>
        </w:rPr>
        <w:t>平</w:t>
      </w:r>
      <w:r>
        <w:rPr>
          <w:rFonts w:ascii="SimHei" w:hAnsi="SimHei" w:eastAsia="SimHei" w:cs="SimHei"/>
          <w:sz w:val="14"/>
          <w:szCs w:val="14"/>
          <w:color w:val="18409D"/>
          <w:spacing w:val="-12"/>
        </w:rPr>
        <w:t xml:space="preserve"> </w:t>
      </w:r>
      <w:r>
        <w:rPr>
          <w:rFonts w:ascii="SimHei" w:hAnsi="SimHei" w:eastAsia="SimHei" w:cs="SimHei"/>
          <w:sz w:val="14"/>
          <w:szCs w:val="14"/>
          <w:b/>
          <w:bCs/>
          <w:color w:val="18409D"/>
          <w:spacing w:val="-9"/>
        </w:rPr>
        <w:t>台</w:t>
      </w:r>
      <w:r>
        <w:rPr>
          <w:rFonts w:ascii="SimHei" w:hAnsi="SimHei" w:eastAsia="SimHei" w:cs="SimHei"/>
          <w:sz w:val="14"/>
          <w:szCs w:val="14"/>
          <w:color w:val="18409D"/>
          <w:spacing w:val="-18"/>
        </w:rPr>
        <w:t xml:space="preserve"> </w:t>
      </w:r>
      <w:r>
        <w:rPr>
          <w:rFonts w:ascii="SimHei" w:hAnsi="SimHei" w:eastAsia="SimHei" w:cs="SimHei"/>
          <w:sz w:val="14"/>
          <w:szCs w:val="14"/>
          <w:b/>
          <w:bCs/>
          <w:color w:val="18409D"/>
          <w:spacing w:val="-9"/>
        </w:rPr>
        <w:t>架</w:t>
      </w:r>
      <w:r>
        <w:rPr>
          <w:rFonts w:ascii="SimHei" w:hAnsi="SimHei" w:eastAsia="SimHei" w:cs="SimHei"/>
          <w:sz w:val="14"/>
          <w:szCs w:val="14"/>
          <w:color w:val="18409D"/>
          <w:spacing w:val="-23"/>
        </w:rPr>
        <w:t xml:space="preserve"> </w:t>
      </w:r>
      <w:r>
        <w:rPr>
          <w:rFonts w:ascii="SimHei" w:hAnsi="SimHei" w:eastAsia="SimHei" w:cs="SimHei"/>
          <w:sz w:val="14"/>
          <w:szCs w:val="14"/>
          <w:b/>
          <w:bCs/>
          <w:color w:val="18409D"/>
          <w:spacing w:val="-9"/>
        </w:rPr>
        <w:t>构</w:t>
      </w:r>
    </w:p>
    <w:p>
      <w:pPr>
        <w:ind w:left="424"/>
        <w:spacing w:before="135" w:line="219" w:lineRule="auto"/>
        <w:rPr>
          <w:rFonts w:ascii="SimSun" w:hAnsi="SimSun" w:eastAsia="SimSun" w:cs="SimSun"/>
          <w:sz w:val="14"/>
          <w:szCs w:val="14"/>
        </w:rPr>
      </w:pPr>
      <w:r>
        <w:rPr>
          <w:rFonts w:ascii="SimSun" w:hAnsi="SimSun" w:eastAsia="SimSun" w:cs="SimSun"/>
          <w:sz w:val="14"/>
          <w:szCs w:val="14"/>
          <w:spacing w:val="12"/>
        </w:rPr>
        <w:t>资料来源：《省域数据要素市场自治与可信流通白皮书》。</w:t>
      </w:r>
    </w:p>
    <w:p>
      <w:pPr>
        <w:pStyle w:val="BodyText"/>
        <w:spacing w:line="343" w:lineRule="auto"/>
        <w:rPr/>
      </w:pPr>
      <w:r/>
    </w:p>
    <w:p>
      <w:pPr>
        <w:ind w:left="527"/>
        <w:spacing w:before="79" w:line="222" w:lineRule="auto"/>
        <w:outlineLvl w:val="1"/>
        <w:rPr>
          <w:rFonts w:ascii="SimHei" w:hAnsi="SimHei" w:eastAsia="SimHei" w:cs="SimHei"/>
          <w:sz w:val="24"/>
          <w:szCs w:val="24"/>
        </w:rPr>
      </w:pPr>
      <w:r>
        <w:rPr>
          <w:rFonts w:ascii="SimHei" w:hAnsi="SimHei" w:eastAsia="SimHei" w:cs="SimHei"/>
          <w:sz w:val="24"/>
          <w:szCs w:val="24"/>
          <w:b/>
          <w:bCs/>
          <w:color w:val="0E3C9A"/>
          <w:spacing w:val="-9"/>
        </w:rPr>
        <w:t>4.1.3</w:t>
      </w:r>
      <w:r>
        <w:rPr>
          <w:rFonts w:ascii="SimHei" w:hAnsi="SimHei" w:eastAsia="SimHei" w:cs="SimHei"/>
          <w:sz w:val="24"/>
          <w:szCs w:val="24"/>
          <w:color w:val="0E3C9A"/>
          <w:spacing w:val="-9"/>
        </w:rPr>
        <w:t xml:space="preserve">  </w:t>
      </w:r>
      <w:r>
        <w:rPr>
          <w:rFonts w:ascii="SimHei" w:hAnsi="SimHei" w:eastAsia="SimHei" w:cs="SimHei"/>
          <w:sz w:val="24"/>
          <w:szCs w:val="24"/>
          <w:b/>
          <w:bCs/>
          <w:color w:val="0E3C9A"/>
          <w:spacing w:val="-9"/>
        </w:rPr>
        <w:t>推动实现数据资本化</w:t>
      </w:r>
    </w:p>
    <w:p>
      <w:pPr>
        <w:pStyle w:val="BodyText"/>
        <w:spacing w:line="250" w:lineRule="auto"/>
        <w:rPr/>
      </w:pPr>
      <w:r/>
    </w:p>
    <w:p>
      <w:pPr>
        <w:ind w:left="527"/>
        <w:spacing w:before="69" w:line="227" w:lineRule="auto"/>
        <w:outlineLvl w:val="1"/>
        <w:rPr>
          <w:rFonts w:ascii="KaiTi" w:hAnsi="KaiTi" w:eastAsia="KaiTi" w:cs="KaiTi"/>
          <w:sz w:val="21"/>
          <w:szCs w:val="21"/>
        </w:rPr>
      </w:pPr>
      <w:hyperlink w:history="true" r:id="rId271">
        <w:r>
          <w:rPr>
            <w:rFonts w:ascii="KaiTi" w:hAnsi="KaiTi" w:eastAsia="KaiTi" w:cs="KaiTi"/>
            <w:sz w:val="21"/>
            <w:szCs w:val="21"/>
            <w:b/>
            <w:bCs/>
            <w:color w:val="2B61DF"/>
            <w:spacing w:val="11"/>
          </w:rPr>
          <w:t>4.1.3.1</w:t>
        </w:r>
      </w:hyperlink>
      <w:r>
        <w:rPr>
          <w:rFonts w:ascii="KaiTi" w:hAnsi="KaiTi" w:eastAsia="KaiTi" w:cs="KaiTi"/>
          <w:sz w:val="21"/>
          <w:szCs w:val="21"/>
          <w:color w:val="2B61DF"/>
          <w:spacing w:val="12"/>
        </w:rPr>
        <w:t xml:space="preserve">  </w:t>
      </w:r>
      <w:r>
        <w:rPr>
          <w:rFonts w:ascii="KaiTi" w:hAnsi="KaiTi" w:eastAsia="KaiTi" w:cs="KaiTi"/>
          <w:sz w:val="21"/>
          <w:szCs w:val="21"/>
          <w:b/>
          <w:bCs/>
          <w:color w:val="2B61DF"/>
          <w:spacing w:val="11"/>
        </w:rPr>
        <w:t>研究数据交易制度和标准</w:t>
      </w:r>
    </w:p>
    <w:p>
      <w:pPr>
        <w:ind w:left="104" w:right="6" w:firstLine="420"/>
        <w:spacing w:before="183" w:line="343" w:lineRule="auto"/>
        <w:jc w:val="both"/>
        <w:rPr>
          <w:rFonts w:ascii="SimSun" w:hAnsi="SimSun" w:eastAsia="SimSun" w:cs="SimSun"/>
          <w:sz w:val="21"/>
          <w:szCs w:val="21"/>
        </w:rPr>
      </w:pPr>
      <w:r>
        <w:rPr>
          <w:rFonts w:ascii="SimSun" w:hAnsi="SimSun" w:eastAsia="SimSun" w:cs="SimSun"/>
          <w:sz w:val="21"/>
          <w:szCs w:val="21"/>
          <w:spacing w:val="6"/>
        </w:rPr>
        <w:t>联合省内外科研单位和相关企业，根据应用场景实践经验，开展</w:t>
      </w:r>
      <w:r>
        <w:rPr>
          <w:rFonts w:ascii="SimSun" w:hAnsi="SimSun" w:eastAsia="SimSun" w:cs="SimSun"/>
          <w:sz w:val="21"/>
          <w:szCs w:val="21"/>
          <w:spacing w:val="2"/>
        </w:rPr>
        <w:t xml:space="preserve"> </w:t>
      </w:r>
      <w:r>
        <w:rPr>
          <w:rFonts w:ascii="SimSun" w:hAnsi="SimSun" w:eastAsia="SimSun" w:cs="SimSun"/>
          <w:sz w:val="21"/>
          <w:szCs w:val="21"/>
          <w:spacing w:val="13"/>
        </w:rPr>
        <w:t>数据服务和价格体系规范课题研究，综合存储资源、清洗加工、计</w:t>
      </w:r>
      <w:r>
        <w:rPr>
          <w:rFonts w:ascii="SimSun" w:hAnsi="SimSun" w:eastAsia="SimSun" w:cs="SimSun"/>
          <w:sz w:val="21"/>
          <w:szCs w:val="21"/>
          <w:spacing w:val="1"/>
        </w:rPr>
        <w:t xml:space="preserve"> </w:t>
      </w:r>
      <w:r>
        <w:rPr>
          <w:rFonts w:ascii="SimSun" w:hAnsi="SimSun" w:eastAsia="SimSun" w:cs="SimSun"/>
          <w:sz w:val="21"/>
          <w:szCs w:val="21"/>
          <w:spacing w:val="5"/>
        </w:rPr>
        <w:t>算资源、网络资源、安全服务、模型开发、资源运维、人力成本等维</w:t>
      </w:r>
      <w:r>
        <w:rPr>
          <w:rFonts w:ascii="SimSun" w:hAnsi="SimSun" w:eastAsia="SimSun" w:cs="SimSun"/>
          <w:sz w:val="21"/>
          <w:szCs w:val="21"/>
          <w:spacing w:val="18"/>
        </w:rPr>
        <w:t xml:space="preserve"> </w:t>
      </w:r>
      <w:r>
        <w:rPr>
          <w:rFonts w:ascii="SimSun" w:hAnsi="SimSun" w:eastAsia="SimSun" w:cs="SimSun"/>
          <w:sz w:val="21"/>
          <w:szCs w:val="21"/>
          <w:spacing w:val="5"/>
        </w:rPr>
        <w:t>度，研究制定云平台使用定价标准，拟按照前期免费试用、后期获得</w:t>
      </w:r>
      <w:r>
        <w:rPr>
          <w:rFonts w:ascii="SimSun" w:hAnsi="SimSun" w:eastAsia="SimSun" w:cs="SimSun"/>
          <w:sz w:val="21"/>
          <w:szCs w:val="21"/>
          <w:spacing w:val="17"/>
        </w:rPr>
        <w:t xml:space="preserve"> </w:t>
      </w:r>
      <w:r>
        <w:rPr>
          <w:rFonts w:ascii="SimSun" w:hAnsi="SimSun" w:eastAsia="SimSun" w:cs="SimSun"/>
          <w:sz w:val="21"/>
          <w:szCs w:val="21"/>
          <w:spacing w:val="6"/>
        </w:rPr>
        <w:t>收益后再收费的原则，逐步完善收费标准。</w:t>
      </w:r>
      <w:r>
        <w:rPr>
          <w:rFonts w:ascii="SimSun" w:hAnsi="SimSun" w:eastAsia="SimSun" w:cs="SimSun"/>
          <w:sz w:val="21"/>
          <w:szCs w:val="21"/>
          <w:spacing w:val="5"/>
        </w:rPr>
        <w:t>引导市场主体依法合理行</w:t>
      </w:r>
      <w:r>
        <w:rPr>
          <w:rFonts w:ascii="SimSun" w:hAnsi="SimSun" w:eastAsia="SimSun" w:cs="SimSun"/>
          <w:sz w:val="21"/>
          <w:szCs w:val="21"/>
        </w:rPr>
        <w:t xml:space="preserve"> </w:t>
      </w:r>
      <w:r>
        <w:rPr>
          <w:rFonts w:ascii="SimSun" w:hAnsi="SimSun" w:eastAsia="SimSun" w:cs="SimSun"/>
          <w:sz w:val="21"/>
          <w:szCs w:val="21"/>
          <w:spacing w:val="13"/>
        </w:rPr>
        <w:t>使定价自主权，鼓励市场主体综合云资源利用、模型开发、网络服</w:t>
      </w:r>
    </w:p>
    <w:p>
      <w:pPr>
        <w:ind w:left="105"/>
        <w:spacing w:before="1" w:line="217" w:lineRule="auto"/>
        <w:rPr>
          <w:rFonts w:ascii="SimSun" w:hAnsi="SimSun" w:eastAsia="SimSun" w:cs="SimSun"/>
          <w:sz w:val="21"/>
          <w:szCs w:val="21"/>
        </w:rPr>
      </w:pPr>
      <w:r>
        <w:rPr>
          <w:rFonts w:ascii="SimSun" w:hAnsi="SimSun" w:eastAsia="SimSun" w:cs="SimSun"/>
          <w:sz w:val="21"/>
          <w:szCs w:val="21"/>
          <w:spacing w:val="3"/>
        </w:rPr>
        <w:t>务、人力成本等维度，探索数据服务和数据产品价格形成机制。</w:t>
      </w:r>
    </w:p>
    <w:p>
      <w:pPr>
        <w:pStyle w:val="BodyText"/>
        <w:spacing w:line="286" w:lineRule="auto"/>
        <w:rPr/>
      </w:pPr>
      <w:r/>
    </w:p>
    <w:p>
      <w:pPr>
        <w:ind w:left="64"/>
        <w:spacing w:before="70" w:line="184" w:lineRule="auto"/>
        <w:rPr>
          <w:rFonts w:ascii="SimSun" w:hAnsi="SimSun" w:eastAsia="SimSun" w:cs="SimSun"/>
          <w:sz w:val="21"/>
          <w:szCs w:val="21"/>
        </w:rPr>
      </w:pPr>
      <w:r>
        <w:rPr>
          <w:rFonts w:ascii="SimSun" w:hAnsi="SimSun" w:eastAsia="SimSun" w:cs="SimSun"/>
          <w:sz w:val="21"/>
          <w:szCs w:val="21"/>
          <w:spacing w:val="-15"/>
        </w:rPr>
        <w:t>—122—</w:t>
      </w:r>
    </w:p>
    <w:p>
      <w:pPr>
        <w:spacing w:line="184" w:lineRule="auto"/>
        <w:sectPr>
          <w:footerReference w:type="default" r:id="rId16"/>
          <w:pgSz w:w="8370" w:h="12670"/>
          <w:pgMar w:top="400" w:right="962" w:bottom="400" w:left="824" w:header="0" w:footer="0" w:gutter="0"/>
        </w:sectPr>
        <w:rPr>
          <w:rFonts w:ascii="SimSun" w:hAnsi="SimSun" w:eastAsia="SimSun" w:cs="SimSun"/>
          <w:sz w:val="21"/>
          <w:szCs w:val="21"/>
        </w:rPr>
      </w:pPr>
    </w:p>
    <w:p>
      <w:pPr>
        <w:pStyle w:val="BodyText"/>
        <w:spacing w:line="479" w:lineRule="auto"/>
        <w:rPr/>
      </w:pPr>
      <w:r/>
    </w:p>
    <w:p>
      <w:pPr>
        <w:ind w:right="35"/>
        <w:spacing w:before="72" w:line="222" w:lineRule="auto"/>
        <w:jc w:val="right"/>
        <w:rPr>
          <w:rFonts w:ascii="SimHei" w:hAnsi="SimHei" w:eastAsia="SimHei" w:cs="SimHei"/>
          <w:sz w:val="22"/>
          <w:szCs w:val="22"/>
        </w:rPr>
      </w:pPr>
      <w:r>
        <w:rPr>
          <w:rFonts w:ascii="SimHei" w:hAnsi="SimHei" w:eastAsia="SimHei" w:cs="SimHei"/>
          <w:sz w:val="22"/>
          <w:szCs w:val="22"/>
          <w:b/>
          <w:bCs/>
          <w:color w:val="1F4AA0"/>
          <w:spacing w:val="-25"/>
        </w:rPr>
        <w:t>第4章</w:t>
      </w:r>
      <w:r>
        <w:rPr>
          <w:rFonts w:ascii="SimHei" w:hAnsi="SimHei" w:eastAsia="SimHei" w:cs="SimHei"/>
          <w:sz w:val="22"/>
          <w:szCs w:val="22"/>
          <w:color w:val="1F4AA0"/>
          <w:spacing w:val="-25"/>
        </w:rPr>
        <w:t xml:space="preserve"> </w:t>
      </w:r>
      <w:r>
        <w:rPr>
          <w:rFonts w:ascii="SimHei" w:hAnsi="SimHei" w:eastAsia="SimHei" w:cs="SimHei"/>
          <w:sz w:val="22"/>
          <w:szCs w:val="22"/>
          <w:b/>
          <w:bCs/>
          <w:color w:val="1F4AA0"/>
          <w:spacing w:val="-25"/>
        </w:rPr>
        <w:t>贵州数据资产化探索</w:t>
      </w:r>
    </w:p>
    <w:p>
      <w:pPr>
        <w:pStyle w:val="BodyText"/>
        <w:spacing w:line="288" w:lineRule="auto"/>
        <w:rPr/>
      </w:pPr>
      <w:r/>
    </w:p>
    <w:p>
      <w:pPr>
        <w:ind w:left="412"/>
        <w:spacing w:before="71" w:line="223" w:lineRule="auto"/>
        <w:outlineLvl w:val="1"/>
        <w:rPr>
          <w:rFonts w:ascii="KaiTi" w:hAnsi="KaiTi" w:eastAsia="KaiTi" w:cs="KaiTi"/>
          <w:sz w:val="22"/>
          <w:szCs w:val="22"/>
        </w:rPr>
      </w:pPr>
      <w:hyperlink w:history="true" r:id="rId273">
        <w:r>
          <w:rPr>
            <w:rFonts w:ascii="KaiTi" w:hAnsi="KaiTi" w:eastAsia="KaiTi" w:cs="KaiTi"/>
            <w:sz w:val="22"/>
            <w:szCs w:val="22"/>
            <w:b/>
            <w:bCs/>
            <w:color w:val="1B469B"/>
            <w:spacing w:val="3"/>
          </w:rPr>
          <w:t>4.1.3.2</w:t>
        </w:r>
      </w:hyperlink>
      <w:r>
        <w:rPr>
          <w:rFonts w:ascii="KaiTi" w:hAnsi="KaiTi" w:eastAsia="KaiTi" w:cs="KaiTi"/>
          <w:sz w:val="22"/>
          <w:szCs w:val="22"/>
          <w:color w:val="1B469B"/>
          <w:spacing w:val="10"/>
        </w:rPr>
        <w:t xml:space="preserve">  </w:t>
      </w:r>
      <w:r>
        <w:rPr>
          <w:rFonts w:ascii="KaiTi" w:hAnsi="KaiTi" w:eastAsia="KaiTi" w:cs="KaiTi"/>
          <w:sz w:val="22"/>
          <w:szCs w:val="22"/>
          <w:b/>
          <w:bCs/>
          <w:color w:val="1B469B"/>
          <w:spacing w:val="3"/>
        </w:rPr>
        <w:t>探索数据产品收益分配机制</w:t>
      </w:r>
    </w:p>
    <w:p>
      <w:pPr>
        <w:ind w:right="65" w:firstLine="410"/>
        <w:spacing w:before="213" w:line="327" w:lineRule="auto"/>
        <w:jc w:val="both"/>
        <w:rPr>
          <w:rFonts w:ascii="SimSun" w:hAnsi="SimSun" w:eastAsia="SimSun" w:cs="SimSun"/>
          <w:sz w:val="22"/>
          <w:szCs w:val="22"/>
        </w:rPr>
      </w:pPr>
      <w:r>
        <w:rPr>
          <w:rFonts w:ascii="SimSun" w:hAnsi="SimSun" w:eastAsia="SimSun" w:cs="SimSun"/>
          <w:sz w:val="22"/>
          <w:szCs w:val="22"/>
          <w:spacing w:val="-4"/>
        </w:rPr>
        <w:t>数据产品收益分配是数据资本化流通过程中必须要解决的一个关</w:t>
      </w:r>
      <w:r>
        <w:rPr>
          <w:rFonts w:ascii="SimSun" w:hAnsi="SimSun" w:eastAsia="SimSun" w:cs="SimSun"/>
          <w:sz w:val="22"/>
          <w:szCs w:val="22"/>
          <w:spacing w:val="11"/>
        </w:rPr>
        <w:t xml:space="preserve"> </w:t>
      </w:r>
      <w:r>
        <w:rPr>
          <w:rFonts w:ascii="SimSun" w:hAnsi="SimSun" w:eastAsia="SimSun" w:cs="SimSun"/>
          <w:sz w:val="22"/>
          <w:szCs w:val="22"/>
          <w:spacing w:val="-5"/>
        </w:rPr>
        <w:t>键问题。贵州下一步鼓励多方合作开展数据服务和数据产品市场化运</w:t>
      </w:r>
      <w:r>
        <w:rPr>
          <w:rFonts w:ascii="SimSun" w:hAnsi="SimSun" w:eastAsia="SimSun" w:cs="SimSun"/>
          <w:sz w:val="22"/>
          <w:szCs w:val="22"/>
          <w:spacing w:val="17"/>
        </w:rPr>
        <w:t xml:space="preserve"> </w:t>
      </w:r>
      <w:r>
        <w:rPr>
          <w:rFonts w:ascii="SimSun" w:hAnsi="SimSun" w:eastAsia="SimSun" w:cs="SimSun"/>
          <w:sz w:val="22"/>
          <w:szCs w:val="22"/>
          <w:spacing w:val="-5"/>
        </w:rPr>
        <w:t>营，根据不同应用场景和建设模式，探索成本分摊、利润分成、股权</w:t>
      </w:r>
      <w:r>
        <w:rPr>
          <w:rFonts w:ascii="SimSun" w:hAnsi="SimSun" w:eastAsia="SimSun" w:cs="SimSun"/>
          <w:sz w:val="22"/>
          <w:szCs w:val="22"/>
          <w:spacing w:val="17"/>
        </w:rPr>
        <w:t xml:space="preserve"> </w:t>
      </w:r>
      <w:r>
        <w:rPr>
          <w:rFonts w:ascii="SimSun" w:hAnsi="SimSun" w:eastAsia="SimSun" w:cs="SimSun"/>
          <w:sz w:val="22"/>
          <w:szCs w:val="22"/>
          <w:spacing w:val="-5"/>
        </w:rPr>
        <w:t>参股、知识产权共享等多元化数据资产收益分配机制。同时鼓励科研</w:t>
      </w:r>
    </w:p>
    <w:p>
      <w:pPr>
        <w:spacing w:line="218" w:lineRule="auto"/>
        <w:rPr>
          <w:rFonts w:ascii="SimSun" w:hAnsi="SimSun" w:eastAsia="SimSun" w:cs="SimSun"/>
          <w:sz w:val="22"/>
          <w:szCs w:val="22"/>
        </w:rPr>
      </w:pPr>
      <w:r>
        <w:rPr>
          <w:rFonts w:ascii="SimSun" w:hAnsi="SimSun" w:eastAsia="SimSun" w:cs="SimSun"/>
          <w:sz w:val="22"/>
          <w:szCs w:val="22"/>
          <w:spacing w:val="-8"/>
        </w:rPr>
        <w:t>单位、高校针对数据资产收益分配机制进行研究。</w:t>
      </w:r>
    </w:p>
    <w:p>
      <w:pPr>
        <w:pStyle w:val="BodyText"/>
        <w:spacing w:line="424" w:lineRule="auto"/>
        <w:rPr/>
      </w:pPr>
      <w:r/>
    </w:p>
    <w:p>
      <w:pPr>
        <w:ind w:left="413"/>
        <w:spacing w:before="85" w:line="224" w:lineRule="auto"/>
        <w:outlineLvl w:val="1"/>
        <w:rPr>
          <w:rFonts w:ascii="YouYuan" w:hAnsi="YouYuan" w:eastAsia="YouYuan" w:cs="YouYuan"/>
          <w:sz w:val="26"/>
          <w:szCs w:val="26"/>
        </w:rPr>
      </w:pPr>
      <w:r>
        <w:rPr>
          <w:rFonts w:ascii="YouYuan" w:hAnsi="YouYuan" w:eastAsia="YouYuan" w:cs="YouYuan"/>
          <w:sz w:val="26"/>
          <w:szCs w:val="26"/>
          <w:b/>
          <w:bCs/>
          <w:color w:val="0035B3"/>
          <w:spacing w:val="-7"/>
        </w:rPr>
        <w:t>4.2</w:t>
      </w:r>
      <w:r>
        <w:rPr>
          <w:rFonts w:ascii="YouYuan" w:hAnsi="YouYuan" w:eastAsia="YouYuan" w:cs="YouYuan"/>
          <w:sz w:val="26"/>
          <w:szCs w:val="26"/>
          <w:color w:val="0035B3"/>
          <w:spacing w:val="123"/>
        </w:rPr>
        <w:t xml:space="preserve"> </w:t>
      </w:r>
      <w:r>
        <w:rPr>
          <w:rFonts w:ascii="YouYuan" w:hAnsi="YouYuan" w:eastAsia="YouYuan" w:cs="YouYuan"/>
          <w:sz w:val="26"/>
          <w:szCs w:val="26"/>
          <w:b/>
          <w:bCs/>
          <w:color w:val="0035B3"/>
          <w:spacing w:val="-7"/>
        </w:rPr>
        <w:t>贵州数据资产运营框架与模型</w:t>
      </w:r>
    </w:p>
    <w:p>
      <w:pPr>
        <w:pStyle w:val="BodyText"/>
        <w:spacing w:line="370" w:lineRule="auto"/>
        <w:rPr/>
      </w:pPr>
      <w:r/>
    </w:p>
    <w:p>
      <w:pPr>
        <w:ind w:right="50" w:firstLine="410"/>
        <w:spacing w:before="71" w:line="327" w:lineRule="auto"/>
        <w:jc w:val="both"/>
        <w:rPr>
          <w:rFonts w:ascii="SimSun" w:hAnsi="SimSun" w:eastAsia="SimSun" w:cs="SimSun"/>
          <w:sz w:val="22"/>
          <w:szCs w:val="22"/>
        </w:rPr>
      </w:pPr>
      <w:r>
        <w:rPr>
          <w:rFonts w:ascii="SimSun" w:hAnsi="SimSun" w:eastAsia="SimSun" w:cs="SimSun"/>
          <w:sz w:val="22"/>
          <w:szCs w:val="22"/>
          <w:spacing w:val="-4"/>
        </w:rPr>
        <w:t>大数据及其技术的迅速发展使得数据价值日益凸显，数据是一种</w:t>
      </w:r>
      <w:r>
        <w:rPr>
          <w:rFonts w:ascii="SimSun" w:hAnsi="SimSun" w:eastAsia="SimSun" w:cs="SimSun"/>
          <w:sz w:val="22"/>
          <w:szCs w:val="22"/>
          <w:spacing w:val="17"/>
        </w:rPr>
        <w:t xml:space="preserve"> </w:t>
      </w:r>
      <w:r>
        <w:rPr>
          <w:rFonts w:ascii="SimSun" w:hAnsi="SimSun" w:eastAsia="SimSun" w:cs="SimSun"/>
          <w:sz w:val="22"/>
          <w:szCs w:val="22"/>
          <w:spacing w:val="-5"/>
        </w:rPr>
        <w:t>资源的说法成为共识。随着数据要素市场化的培育，数据资源变现越</w:t>
      </w:r>
      <w:r>
        <w:rPr>
          <w:rFonts w:ascii="SimSun" w:hAnsi="SimSun" w:eastAsia="SimSun" w:cs="SimSun"/>
          <w:sz w:val="22"/>
          <w:szCs w:val="22"/>
          <w:spacing w:val="18"/>
        </w:rPr>
        <w:t xml:space="preserve"> </w:t>
      </w:r>
      <w:r>
        <w:rPr>
          <w:rFonts w:ascii="SimSun" w:hAnsi="SimSun" w:eastAsia="SimSun" w:cs="SimSun"/>
          <w:sz w:val="22"/>
          <w:szCs w:val="22"/>
          <w:spacing w:val="-4"/>
        </w:rPr>
        <w:t>来越成为一种可能，数据逐渐从资源转变为一种资产。本节结合贵州</w:t>
      </w:r>
      <w:r>
        <w:rPr>
          <w:rFonts w:ascii="SimSun" w:hAnsi="SimSun" w:eastAsia="SimSun" w:cs="SimSun"/>
          <w:sz w:val="22"/>
          <w:szCs w:val="22"/>
          <w:spacing w:val="3"/>
        </w:rPr>
        <w:t xml:space="preserve"> </w:t>
      </w:r>
      <w:r>
        <w:rPr>
          <w:rFonts w:ascii="SimSun" w:hAnsi="SimSun" w:eastAsia="SimSun" w:cs="SimSun"/>
          <w:sz w:val="22"/>
          <w:szCs w:val="22"/>
          <w:spacing w:val="-4"/>
        </w:rPr>
        <w:t>数据资源运营的三大特征，提出数据资产化探索</w:t>
      </w:r>
      <w:r>
        <w:rPr>
          <w:rFonts w:ascii="SimSun" w:hAnsi="SimSun" w:eastAsia="SimSun" w:cs="SimSun"/>
          <w:sz w:val="22"/>
          <w:szCs w:val="22"/>
          <w:spacing w:val="-5"/>
        </w:rPr>
        <w:t>的理论框架，为各地</w:t>
      </w:r>
    </w:p>
    <w:p>
      <w:pPr>
        <w:spacing w:before="1" w:line="218" w:lineRule="auto"/>
        <w:rPr>
          <w:rFonts w:ascii="SimSun" w:hAnsi="SimSun" w:eastAsia="SimSun" w:cs="SimSun"/>
          <w:sz w:val="22"/>
          <w:szCs w:val="22"/>
        </w:rPr>
      </w:pPr>
      <w:r>
        <w:rPr>
          <w:rFonts w:ascii="SimSun" w:hAnsi="SimSun" w:eastAsia="SimSun" w:cs="SimSun"/>
          <w:sz w:val="22"/>
          <w:szCs w:val="22"/>
          <w:spacing w:val="-11"/>
        </w:rPr>
        <w:t>数据资产化探索提供参考。</w:t>
      </w:r>
    </w:p>
    <w:p>
      <w:pPr>
        <w:pStyle w:val="BodyText"/>
        <w:spacing w:line="272" w:lineRule="auto"/>
        <w:rPr/>
      </w:pPr>
      <w:r/>
    </w:p>
    <w:p>
      <w:pPr>
        <w:ind w:left="413"/>
        <w:spacing w:before="71" w:line="221" w:lineRule="auto"/>
        <w:outlineLvl w:val="2"/>
        <w:rPr>
          <w:rFonts w:ascii="SimHei" w:hAnsi="SimHei" w:eastAsia="SimHei" w:cs="SimHei"/>
          <w:sz w:val="22"/>
          <w:szCs w:val="22"/>
        </w:rPr>
      </w:pPr>
      <w:r>
        <w:rPr>
          <w:rFonts w:ascii="SimHei" w:hAnsi="SimHei" w:eastAsia="SimHei" w:cs="SimHei"/>
          <w:sz w:val="22"/>
          <w:szCs w:val="22"/>
          <w:b/>
          <w:bCs/>
          <w:color w:val="2254B9"/>
          <w:spacing w:val="10"/>
        </w:rPr>
        <w:t>4.2.1</w:t>
      </w:r>
      <w:r>
        <w:rPr>
          <w:rFonts w:ascii="SimHei" w:hAnsi="SimHei" w:eastAsia="SimHei" w:cs="SimHei"/>
          <w:sz w:val="22"/>
          <w:szCs w:val="22"/>
          <w:color w:val="2254B9"/>
          <w:spacing w:val="5"/>
        </w:rPr>
        <w:t xml:space="preserve">  </w:t>
      </w:r>
      <w:r>
        <w:rPr>
          <w:rFonts w:ascii="SimHei" w:hAnsi="SimHei" w:eastAsia="SimHei" w:cs="SimHei"/>
          <w:sz w:val="22"/>
          <w:szCs w:val="22"/>
          <w:b/>
          <w:bCs/>
          <w:color w:val="2254B9"/>
          <w:spacing w:val="10"/>
        </w:rPr>
        <w:t>贵州数据资产运营的三大特征</w:t>
      </w:r>
    </w:p>
    <w:p>
      <w:pPr>
        <w:ind w:left="410"/>
        <w:spacing w:before="301" w:line="391" w:lineRule="exact"/>
        <w:rPr>
          <w:rFonts w:ascii="SimSun" w:hAnsi="SimSun" w:eastAsia="SimSun" w:cs="SimSun"/>
          <w:sz w:val="22"/>
          <w:szCs w:val="22"/>
        </w:rPr>
      </w:pPr>
      <w:r>
        <w:rPr>
          <w:rFonts w:ascii="SimSun" w:hAnsi="SimSun" w:eastAsia="SimSun" w:cs="SimSun"/>
          <w:sz w:val="22"/>
          <w:szCs w:val="22"/>
          <w:spacing w:val="-4"/>
          <w:position w:val="12"/>
        </w:rPr>
        <w:t>通过对贵州数据资产运营实践的总结分析，得出贵州数据资产运</w:t>
      </w:r>
    </w:p>
    <w:p>
      <w:pPr>
        <w:spacing w:line="219" w:lineRule="auto"/>
        <w:rPr>
          <w:rFonts w:ascii="SimSun" w:hAnsi="SimSun" w:eastAsia="SimSun" w:cs="SimSun"/>
          <w:sz w:val="22"/>
          <w:szCs w:val="22"/>
        </w:rPr>
      </w:pPr>
      <w:r>
        <w:rPr>
          <w:rFonts w:ascii="SimSun" w:hAnsi="SimSun" w:eastAsia="SimSun" w:cs="SimSun"/>
          <w:sz w:val="22"/>
          <w:szCs w:val="22"/>
          <w:spacing w:val="-10"/>
        </w:rPr>
        <w:t>营的以下三大特征。</w:t>
      </w:r>
    </w:p>
    <w:p>
      <w:pPr>
        <w:ind w:left="412"/>
        <w:spacing w:before="261" w:line="223" w:lineRule="auto"/>
        <w:outlineLvl w:val="2"/>
        <w:rPr>
          <w:rFonts w:ascii="KaiTi" w:hAnsi="KaiTi" w:eastAsia="KaiTi" w:cs="KaiTi"/>
          <w:sz w:val="22"/>
          <w:szCs w:val="22"/>
        </w:rPr>
      </w:pPr>
      <w:hyperlink w:history="true" r:id="rId274">
        <w:r>
          <w:rPr>
            <w:rFonts w:ascii="KaiTi" w:hAnsi="KaiTi" w:eastAsia="KaiTi" w:cs="KaiTi"/>
            <w:sz w:val="22"/>
            <w:szCs w:val="22"/>
            <w:b/>
            <w:bCs/>
            <w:color w:val="1840C4"/>
          </w:rPr>
          <w:t>4.2.1.1</w:t>
        </w:r>
      </w:hyperlink>
      <w:r>
        <w:rPr>
          <w:rFonts w:ascii="KaiTi" w:hAnsi="KaiTi" w:eastAsia="KaiTi" w:cs="KaiTi"/>
          <w:sz w:val="22"/>
          <w:szCs w:val="22"/>
          <w:color w:val="1840C4"/>
        </w:rPr>
        <w:t xml:space="preserve">  </w:t>
      </w:r>
      <w:r>
        <w:rPr>
          <w:rFonts w:ascii="KaiTi" w:hAnsi="KaiTi" w:eastAsia="KaiTi" w:cs="KaiTi"/>
          <w:sz w:val="22"/>
          <w:szCs w:val="22"/>
          <w:b/>
          <w:bCs/>
          <w:color w:val="1840C4"/>
        </w:rPr>
        <w:t>数据资产化管理</w:t>
      </w:r>
    </w:p>
    <w:p>
      <w:pPr>
        <w:ind w:right="35" w:firstLine="410"/>
        <w:spacing w:before="204" w:line="327" w:lineRule="auto"/>
        <w:jc w:val="both"/>
        <w:rPr>
          <w:rFonts w:ascii="SimSun" w:hAnsi="SimSun" w:eastAsia="SimSun" w:cs="SimSun"/>
          <w:sz w:val="22"/>
          <w:szCs w:val="22"/>
        </w:rPr>
      </w:pPr>
      <w:r>
        <w:rPr>
          <w:rFonts w:ascii="SimSun" w:hAnsi="SimSun" w:eastAsia="SimSun" w:cs="SimSun"/>
          <w:sz w:val="22"/>
          <w:szCs w:val="22"/>
          <w:spacing w:val="-4"/>
        </w:rPr>
        <w:t>贵州作为我国大数据产业发展的先行者、示范区，十分重视数据</w:t>
      </w:r>
      <w:r>
        <w:rPr>
          <w:rFonts w:ascii="SimSun" w:hAnsi="SimSun" w:eastAsia="SimSun" w:cs="SimSun"/>
          <w:sz w:val="22"/>
          <w:szCs w:val="22"/>
          <w:spacing w:val="13"/>
        </w:rPr>
        <w:t xml:space="preserve"> </w:t>
      </w:r>
      <w:r>
        <w:rPr>
          <w:rFonts w:ascii="SimSun" w:hAnsi="SimSun" w:eastAsia="SimSun" w:cs="SimSun"/>
          <w:sz w:val="22"/>
          <w:szCs w:val="22"/>
          <w:spacing w:val="-5"/>
        </w:rPr>
        <w:t>的价值，在实践中通过“一云一网一平台”“开发利用云平台”“数</w:t>
      </w:r>
      <w:r>
        <w:rPr>
          <w:rFonts w:ascii="SimSun" w:hAnsi="SimSun" w:eastAsia="SimSun" w:cs="SimSun"/>
          <w:sz w:val="22"/>
          <w:szCs w:val="22"/>
          <w:spacing w:val="18"/>
        </w:rPr>
        <w:t xml:space="preserve"> </w:t>
      </w:r>
      <w:r>
        <w:rPr>
          <w:rFonts w:ascii="SimSun" w:hAnsi="SimSun" w:eastAsia="SimSun" w:cs="SimSun"/>
          <w:sz w:val="22"/>
          <w:szCs w:val="22"/>
          <w:spacing w:val="-4"/>
        </w:rPr>
        <w:t>据商城”等设施打造了数据资产从供给、流通到交易的全流程运营体</w:t>
      </w:r>
      <w:r>
        <w:rPr>
          <w:rFonts w:ascii="SimSun" w:hAnsi="SimSun" w:eastAsia="SimSun" w:cs="SimSun"/>
          <w:sz w:val="22"/>
          <w:szCs w:val="22"/>
          <w:spacing w:val="18"/>
        </w:rPr>
        <w:t xml:space="preserve"> </w:t>
      </w:r>
      <w:r>
        <w:rPr>
          <w:rFonts w:ascii="SimSun" w:hAnsi="SimSun" w:eastAsia="SimSun" w:cs="SimSun"/>
          <w:sz w:val="22"/>
          <w:szCs w:val="22"/>
          <w:spacing w:val="-4"/>
        </w:rPr>
        <w:t>系，实现了专业化、流程化的数据资产管理。“一云</w:t>
      </w:r>
      <w:r>
        <w:rPr>
          <w:rFonts w:ascii="SimSun" w:hAnsi="SimSun" w:eastAsia="SimSun" w:cs="SimSun"/>
          <w:sz w:val="22"/>
          <w:szCs w:val="22"/>
          <w:spacing w:val="-5"/>
        </w:rPr>
        <w:t>一网一平台”构</w:t>
      </w:r>
      <w:r>
        <w:rPr>
          <w:rFonts w:ascii="SimSun" w:hAnsi="SimSun" w:eastAsia="SimSun" w:cs="SimSun"/>
          <w:sz w:val="22"/>
          <w:szCs w:val="22"/>
        </w:rPr>
        <w:t xml:space="preserve"> </w:t>
      </w:r>
      <w:r>
        <w:rPr>
          <w:rFonts w:ascii="SimSun" w:hAnsi="SimSun" w:eastAsia="SimSun" w:cs="SimSun"/>
          <w:sz w:val="22"/>
          <w:szCs w:val="22"/>
          <w:spacing w:val="-4"/>
        </w:rPr>
        <w:t>建了覆盖省、市、县、乡、村五级的电子政务网络</w:t>
      </w:r>
      <w:r>
        <w:rPr>
          <w:rFonts w:ascii="SimSun" w:hAnsi="SimSun" w:eastAsia="SimSun" w:cs="SimSun"/>
          <w:sz w:val="22"/>
          <w:szCs w:val="22"/>
          <w:spacing w:val="-5"/>
        </w:rPr>
        <w:t>，实现了省域内政</w:t>
      </w:r>
    </w:p>
    <w:p>
      <w:pPr>
        <w:spacing w:line="219" w:lineRule="auto"/>
        <w:rPr>
          <w:rFonts w:ascii="SimSun" w:hAnsi="SimSun" w:eastAsia="SimSun" w:cs="SimSun"/>
          <w:sz w:val="22"/>
          <w:szCs w:val="22"/>
        </w:rPr>
      </w:pPr>
      <w:r>
        <w:rPr>
          <w:rFonts w:ascii="SimSun" w:hAnsi="SimSun" w:eastAsia="SimSun" w:cs="SimSun"/>
          <w:sz w:val="22"/>
          <w:szCs w:val="22"/>
          <w:spacing w:val="-4"/>
        </w:rPr>
        <w:t>务数据共享交换和应用平台的互联互通，平台汇聚了全省政务数据资</w:t>
      </w:r>
    </w:p>
    <w:p>
      <w:pPr>
        <w:spacing w:line="219" w:lineRule="auto"/>
        <w:sectPr>
          <w:footerReference w:type="default" r:id="rId272"/>
          <w:pgSz w:w="8370" w:h="12670"/>
          <w:pgMar w:top="400" w:right="924" w:bottom="605" w:left="909" w:header="0" w:footer="386" w:gutter="0"/>
        </w:sectPr>
        <w:rPr>
          <w:rFonts w:ascii="SimSun" w:hAnsi="SimSun" w:eastAsia="SimSun" w:cs="SimSun"/>
          <w:sz w:val="22"/>
          <w:szCs w:val="22"/>
        </w:rPr>
      </w:pPr>
    </w:p>
    <w:p>
      <w:pPr>
        <w:pStyle w:val="BodyText"/>
        <w:spacing w:line="450" w:lineRule="auto"/>
        <w:rPr/>
      </w:pPr>
      <w:r/>
    </w:p>
    <w:p>
      <w:pPr>
        <w:ind w:left="112"/>
        <w:spacing w:before="71" w:line="219" w:lineRule="auto"/>
        <w:rPr>
          <w:rFonts w:ascii="SimSun" w:hAnsi="SimSun" w:eastAsia="SimSun" w:cs="SimSun"/>
          <w:sz w:val="22"/>
          <w:szCs w:val="22"/>
        </w:rPr>
      </w:pPr>
      <w:r>
        <w:rPr>
          <w:rFonts w:ascii="SimSun" w:hAnsi="SimSun" w:eastAsia="SimSun" w:cs="SimSun"/>
          <w:sz w:val="22"/>
          <w:szCs w:val="22"/>
          <w:b/>
          <w:bCs/>
          <w:color w:val="3264D8"/>
          <w:spacing w:val="-15"/>
          <w:w w:val="87"/>
        </w:rPr>
        <w:t>数据治理之路——贵州实践</w:t>
      </w:r>
    </w:p>
    <w:p>
      <w:pPr>
        <w:pStyle w:val="BodyText"/>
        <w:spacing w:line="282" w:lineRule="auto"/>
        <w:rPr/>
      </w:pPr>
      <w:r/>
    </w:p>
    <w:p>
      <w:pPr>
        <w:ind w:firstLine="109"/>
        <w:spacing w:before="72" w:line="327" w:lineRule="auto"/>
        <w:jc w:val="both"/>
        <w:rPr>
          <w:rFonts w:ascii="SimSun" w:hAnsi="SimSun" w:eastAsia="SimSun" w:cs="SimSun"/>
          <w:sz w:val="22"/>
          <w:szCs w:val="22"/>
        </w:rPr>
      </w:pPr>
      <w:r>
        <w:rPr>
          <w:rFonts w:ascii="SimSun" w:hAnsi="SimSun" w:eastAsia="SimSun" w:cs="SimSun"/>
          <w:sz w:val="22"/>
          <w:szCs w:val="22"/>
          <w:spacing w:val="-5"/>
        </w:rPr>
        <w:t>源，成为数据资产的供给来源。“开发利用云平台”打造了数字供应</w:t>
      </w:r>
      <w:r>
        <w:rPr>
          <w:rFonts w:ascii="SimSun" w:hAnsi="SimSun" w:eastAsia="SimSun" w:cs="SimSun"/>
          <w:sz w:val="22"/>
          <w:szCs w:val="22"/>
          <w:spacing w:val="9"/>
        </w:rPr>
        <w:t xml:space="preserve">  </w:t>
      </w:r>
      <w:r>
        <w:rPr>
          <w:rFonts w:ascii="SimSun" w:hAnsi="SimSun" w:eastAsia="SimSun" w:cs="SimSun"/>
          <w:sz w:val="22"/>
          <w:szCs w:val="22"/>
          <w:spacing w:val="7"/>
        </w:rPr>
        <w:t>链，解决了数据流通过程中存在的安全、隐私问题，</w:t>
      </w:r>
      <w:r>
        <w:rPr>
          <w:rFonts w:ascii="SimSun" w:hAnsi="SimSun" w:eastAsia="SimSun" w:cs="SimSun"/>
          <w:sz w:val="22"/>
          <w:szCs w:val="22"/>
          <w:spacing w:val="6"/>
        </w:rPr>
        <w:t>让数据的流通</w:t>
      </w:r>
      <w:r>
        <w:rPr>
          <w:rFonts w:ascii="SimSun" w:hAnsi="SimSun" w:eastAsia="SimSun" w:cs="SimSun"/>
          <w:sz w:val="22"/>
          <w:szCs w:val="22"/>
        </w:rPr>
        <w:t xml:space="preserve">  </w:t>
      </w:r>
      <w:r>
        <w:rPr>
          <w:rFonts w:ascii="SimSun" w:hAnsi="SimSun" w:eastAsia="SimSun" w:cs="SimSun"/>
          <w:sz w:val="22"/>
          <w:szCs w:val="22"/>
          <w:spacing w:val="-1"/>
        </w:rPr>
        <w:t>“可用不可见，可算不可拥，用途可控可计量”,实现了从数据申请、</w:t>
      </w:r>
      <w:r>
        <w:rPr>
          <w:rFonts w:ascii="SimSun" w:hAnsi="SimSun" w:eastAsia="SimSun" w:cs="SimSun"/>
          <w:sz w:val="22"/>
          <w:szCs w:val="22"/>
          <w:spacing w:val="4"/>
        </w:rPr>
        <w:t xml:space="preserve"> </w:t>
      </w:r>
      <w:r>
        <w:rPr>
          <w:rFonts w:ascii="SimSun" w:hAnsi="SimSun" w:eastAsia="SimSun" w:cs="SimSun"/>
          <w:sz w:val="22"/>
          <w:szCs w:val="22"/>
          <w:spacing w:val="-1"/>
        </w:rPr>
        <w:t>数据供给、数据清洗加工到数据开发利用的全流程可信流通，成为数</w:t>
      </w:r>
      <w:r>
        <w:rPr>
          <w:rFonts w:ascii="SimSun" w:hAnsi="SimSun" w:eastAsia="SimSun" w:cs="SimSun"/>
          <w:sz w:val="22"/>
          <w:szCs w:val="22"/>
          <w:spacing w:val="4"/>
        </w:rPr>
        <w:t xml:space="preserve">  </w:t>
      </w:r>
      <w:r>
        <w:rPr>
          <w:rFonts w:ascii="SimSun" w:hAnsi="SimSun" w:eastAsia="SimSun" w:cs="SimSun"/>
          <w:sz w:val="22"/>
          <w:szCs w:val="22"/>
          <w:spacing w:val="-1"/>
        </w:rPr>
        <w:t>据资产的流通平台。“数据商城”通过汇聚来自政务网、互联网端的</w:t>
      </w:r>
      <w:r>
        <w:rPr>
          <w:rFonts w:ascii="SimSun" w:hAnsi="SimSun" w:eastAsia="SimSun" w:cs="SimSun"/>
          <w:sz w:val="22"/>
          <w:szCs w:val="22"/>
          <w:spacing w:val="7"/>
        </w:rPr>
        <w:t xml:space="preserve">  </w:t>
      </w:r>
      <w:r>
        <w:rPr>
          <w:rFonts w:ascii="SimSun" w:hAnsi="SimSun" w:eastAsia="SimSun" w:cs="SimSun"/>
          <w:sz w:val="22"/>
          <w:szCs w:val="22"/>
          <w:spacing w:val="7"/>
        </w:rPr>
        <w:t>数据产品服务(政务数据产品服务、行业/企业</w:t>
      </w:r>
      <w:r>
        <w:rPr>
          <w:rFonts w:ascii="SimSun" w:hAnsi="SimSun" w:eastAsia="SimSun" w:cs="SimSun"/>
          <w:sz w:val="22"/>
          <w:szCs w:val="22"/>
          <w:spacing w:val="6"/>
        </w:rPr>
        <w:t>数据产品服务等),形 </w:t>
      </w:r>
      <w:r>
        <w:rPr>
          <w:rFonts w:ascii="SimSun" w:hAnsi="SimSun" w:eastAsia="SimSun" w:cs="SimSun"/>
          <w:sz w:val="22"/>
          <w:szCs w:val="22"/>
          <w:spacing w:val="-1"/>
        </w:rPr>
        <w:t>成有效可用的服务，发布至数据产品超市，并为不同市场主体提供个</w:t>
      </w:r>
      <w:r>
        <w:rPr>
          <w:rFonts w:ascii="SimSun" w:hAnsi="SimSun" w:eastAsia="SimSun" w:cs="SimSun"/>
          <w:sz w:val="22"/>
          <w:szCs w:val="22"/>
          <w:spacing w:val="4"/>
        </w:rPr>
        <w:t xml:space="preserve">  </w:t>
      </w:r>
      <w:r>
        <w:rPr>
          <w:rFonts w:ascii="SimSun" w:hAnsi="SimSun" w:eastAsia="SimSun" w:cs="SimSun"/>
          <w:sz w:val="22"/>
          <w:szCs w:val="22"/>
          <w:spacing w:val="-1"/>
        </w:rPr>
        <w:t>性化服务的注册、发布与获取，为数据资产上市流通与交易提供了渠</w:t>
      </w:r>
    </w:p>
    <w:p>
      <w:pPr>
        <w:ind w:left="109"/>
        <w:spacing w:line="219" w:lineRule="auto"/>
        <w:rPr>
          <w:rFonts w:ascii="SimSun" w:hAnsi="SimSun" w:eastAsia="SimSun" w:cs="SimSun"/>
          <w:sz w:val="22"/>
          <w:szCs w:val="22"/>
        </w:rPr>
      </w:pPr>
      <w:r>
        <w:rPr>
          <w:rFonts w:ascii="SimSun" w:hAnsi="SimSun" w:eastAsia="SimSun" w:cs="SimSun"/>
          <w:sz w:val="22"/>
          <w:szCs w:val="22"/>
          <w:spacing w:val="-7"/>
        </w:rPr>
        <w:t>道，成为数据资产的交易平台。</w:t>
      </w:r>
    </w:p>
    <w:p>
      <w:pPr>
        <w:pStyle w:val="BodyText"/>
        <w:spacing w:line="250" w:lineRule="auto"/>
        <w:rPr/>
      </w:pPr>
      <w:r/>
    </w:p>
    <w:p>
      <w:pPr>
        <w:ind w:left="532"/>
        <w:spacing w:before="71" w:line="225" w:lineRule="auto"/>
        <w:outlineLvl w:val="2"/>
        <w:rPr>
          <w:rFonts w:ascii="KaiTi" w:hAnsi="KaiTi" w:eastAsia="KaiTi" w:cs="KaiTi"/>
          <w:sz w:val="22"/>
          <w:szCs w:val="22"/>
        </w:rPr>
      </w:pPr>
      <w:hyperlink w:history="true" r:id="rId276">
        <w:r>
          <w:rPr>
            <w:rFonts w:ascii="KaiTi" w:hAnsi="KaiTi" w:eastAsia="KaiTi" w:cs="KaiTi"/>
            <w:sz w:val="22"/>
            <w:szCs w:val="22"/>
            <w:b/>
            <w:bCs/>
            <w:color w:val="2246BB"/>
          </w:rPr>
          <w:t>4.2.1.2</w:t>
        </w:r>
      </w:hyperlink>
      <w:r>
        <w:rPr>
          <w:rFonts w:ascii="KaiTi" w:hAnsi="KaiTi" w:eastAsia="KaiTi" w:cs="KaiTi"/>
          <w:sz w:val="22"/>
          <w:szCs w:val="22"/>
          <w:color w:val="2246BB"/>
        </w:rPr>
        <w:t xml:space="preserve">  </w:t>
      </w:r>
      <w:r>
        <w:rPr>
          <w:rFonts w:ascii="KaiTi" w:hAnsi="KaiTi" w:eastAsia="KaiTi" w:cs="KaiTi"/>
          <w:sz w:val="22"/>
          <w:szCs w:val="22"/>
          <w:b/>
          <w:bCs/>
          <w:color w:val="2246BB"/>
        </w:rPr>
        <w:t>要素多元化自治</w:t>
      </w:r>
    </w:p>
    <w:p>
      <w:pPr>
        <w:ind w:left="109" w:right="5" w:firstLine="420"/>
        <w:spacing w:before="181" w:line="327" w:lineRule="auto"/>
        <w:jc w:val="both"/>
        <w:rPr>
          <w:rFonts w:ascii="SimSun" w:hAnsi="SimSun" w:eastAsia="SimSun" w:cs="SimSun"/>
          <w:sz w:val="22"/>
          <w:szCs w:val="22"/>
        </w:rPr>
      </w:pPr>
      <w:r>
        <w:rPr>
          <w:rFonts w:ascii="SimSun" w:hAnsi="SimSun" w:eastAsia="SimSun" w:cs="SimSun"/>
          <w:sz w:val="22"/>
          <w:szCs w:val="22"/>
          <w:spacing w:val="-4"/>
        </w:rPr>
        <w:t>贵州在数据资产运营过程中体现出供给者、运营者、消费者、监</w:t>
      </w:r>
      <w:r>
        <w:rPr>
          <w:rFonts w:ascii="SimSun" w:hAnsi="SimSun" w:eastAsia="SimSun" w:cs="SimSun"/>
          <w:sz w:val="22"/>
          <w:szCs w:val="22"/>
        </w:rPr>
        <w:t xml:space="preserve">  </w:t>
      </w:r>
      <w:r>
        <w:rPr>
          <w:rFonts w:ascii="SimSun" w:hAnsi="SimSun" w:eastAsia="SimSun" w:cs="SimSun"/>
          <w:sz w:val="22"/>
          <w:szCs w:val="22"/>
          <w:spacing w:val="3"/>
        </w:rPr>
        <w:t>管者多元自治的特点。政府是贵州数据资产运营中主要的数据供给</w:t>
      </w:r>
      <w:r>
        <w:rPr>
          <w:rFonts w:ascii="SimSun" w:hAnsi="SimSun" w:eastAsia="SimSun" w:cs="SimSun"/>
          <w:sz w:val="22"/>
          <w:szCs w:val="22"/>
        </w:rPr>
        <w:t xml:space="preserve">  </w:t>
      </w:r>
      <w:r>
        <w:rPr>
          <w:rFonts w:ascii="SimSun" w:hAnsi="SimSun" w:eastAsia="SimSun" w:cs="SimSun"/>
          <w:sz w:val="22"/>
          <w:szCs w:val="22"/>
          <w:spacing w:val="-4"/>
        </w:rPr>
        <w:t>者，通过规范化整合政府数据、企业数据和</w:t>
      </w:r>
      <w:r>
        <w:rPr>
          <w:rFonts w:ascii="SimSun" w:hAnsi="SimSun" w:eastAsia="SimSun" w:cs="SimSun"/>
          <w:sz w:val="22"/>
          <w:szCs w:val="22"/>
          <w:spacing w:val="-5"/>
        </w:rPr>
        <w:t>个人数据等数据要素，打</w:t>
      </w:r>
      <w:r>
        <w:rPr>
          <w:rFonts w:ascii="SimSun" w:hAnsi="SimSun" w:eastAsia="SimSun" w:cs="SimSun"/>
          <w:sz w:val="22"/>
          <w:szCs w:val="22"/>
        </w:rPr>
        <w:t xml:space="preserve">  </w:t>
      </w:r>
      <w:r>
        <w:rPr>
          <w:rFonts w:ascii="SimSun" w:hAnsi="SimSun" w:eastAsia="SimSun" w:cs="SimSun"/>
          <w:sz w:val="22"/>
          <w:szCs w:val="22"/>
          <w:spacing w:val="-5"/>
        </w:rPr>
        <w:t>破各层面的数据要素壁垒，实现数据的共享汇聚，并为数据运营者提</w:t>
      </w:r>
      <w:r>
        <w:rPr>
          <w:rFonts w:ascii="SimSun" w:hAnsi="SimSun" w:eastAsia="SimSun" w:cs="SimSun"/>
          <w:sz w:val="22"/>
          <w:szCs w:val="22"/>
          <w:spacing w:val="9"/>
        </w:rPr>
        <w:t xml:space="preserve">  </w:t>
      </w:r>
      <w:r>
        <w:rPr>
          <w:rFonts w:ascii="SimSun" w:hAnsi="SimSun" w:eastAsia="SimSun" w:cs="SimSun"/>
          <w:sz w:val="22"/>
          <w:szCs w:val="22"/>
          <w:spacing w:val="-4"/>
        </w:rPr>
        <w:t>供数据资源。云上贵州公司是贵州数据资产</w:t>
      </w:r>
      <w:r>
        <w:rPr>
          <w:rFonts w:ascii="SimSun" w:hAnsi="SimSun" w:eastAsia="SimSun" w:cs="SimSun"/>
          <w:sz w:val="22"/>
          <w:szCs w:val="22"/>
          <w:spacing w:val="-5"/>
        </w:rPr>
        <w:t>运营中的运营者，通过打</w:t>
      </w:r>
      <w:r>
        <w:rPr>
          <w:rFonts w:ascii="SimSun" w:hAnsi="SimSun" w:eastAsia="SimSun" w:cs="SimSun"/>
          <w:sz w:val="22"/>
          <w:szCs w:val="22"/>
        </w:rPr>
        <w:t xml:space="preserve">  </w:t>
      </w:r>
      <w:r>
        <w:rPr>
          <w:rFonts w:ascii="SimSun" w:hAnsi="SimSun" w:eastAsia="SimSun" w:cs="SimSun"/>
          <w:sz w:val="22"/>
          <w:szCs w:val="22"/>
          <w:spacing w:val="-5"/>
        </w:rPr>
        <w:t>造安全的数据要素加工环境和数据产业生态的构建，以市场需求为基</w:t>
      </w:r>
      <w:r>
        <w:rPr>
          <w:rFonts w:ascii="SimSun" w:hAnsi="SimSun" w:eastAsia="SimSun" w:cs="SimSun"/>
          <w:sz w:val="22"/>
          <w:szCs w:val="22"/>
          <w:spacing w:val="9"/>
        </w:rPr>
        <w:t xml:space="preserve">  </w:t>
      </w:r>
      <w:r>
        <w:rPr>
          <w:rFonts w:ascii="SimSun" w:hAnsi="SimSun" w:eastAsia="SimSun" w:cs="SimSun"/>
          <w:sz w:val="22"/>
          <w:szCs w:val="22"/>
          <w:spacing w:val="-1"/>
        </w:rPr>
        <w:t>础对数据要素进行整合和加工，开发出各种类型的数据产品和服</w:t>
      </w:r>
      <w:r>
        <w:rPr>
          <w:rFonts w:ascii="SimSun" w:hAnsi="SimSun" w:eastAsia="SimSun" w:cs="SimSun"/>
          <w:sz w:val="22"/>
          <w:szCs w:val="22"/>
          <w:spacing w:val="-2"/>
        </w:rPr>
        <w:t>务，</w:t>
      </w:r>
      <w:r>
        <w:rPr>
          <w:rFonts w:ascii="SimSun" w:hAnsi="SimSun" w:eastAsia="SimSun" w:cs="SimSun"/>
          <w:sz w:val="22"/>
          <w:szCs w:val="22"/>
        </w:rPr>
        <w:t xml:space="preserve"> </w:t>
      </w:r>
      <w:r>
        <w:rPr>
          <w:rFonts w:ascii="SimSun" w:hAnsi="SimSun" w:eastAsia="SimSun" w:cs="SimSun"/>
          <w:sz w:val="22"/>
          <w:szCs w:val="22"/>
          <w:spacing w:val="-4"/>
        </w:rPr>
        <w:t>以适用不同的应用场景；同时推进数据资产的价值</w:t>
      </w:r>
      <w:r>
        <w:rPr>
          <w:rFonts w:ascii="SimSun" w:hAnsi="SimSun" w:eastAsia="SimSun" w:cs="SimSun"/>
          <w:sz w:val="22"/>
          <w:szCs w:val="22"/>
          <w:spacing w:val="-5"/>
        </w:rPr>
        <w:t>评估，促进数据产</w:t>
      </w:r>
      <w:r>
        <w:rPr>
          <w:rFonts w:ascii="SimSun" w:hAnsi="SimSun" w:eastAsia="SimSun" w:cs="SimSun"/>
          <w:sz w:val="22"/>
          <w:szCs w:val="22"/>
        </w:rPr>
        <w:t xml:space="preserve">  </w:t>
      </w:r>
      <w:r>
        <w:rPr>
          <w:rFonts w:ascii="SimSun" w:hAnsi="SimSun" w:eastAsia="SimSun" w:cs="SimSun"/>
          <w:sz w:val="22"/>
          <w:szCs w:val="22"/>
          <w:spacing w:val="-4"/>
        </w:rPr>
        <w:t>品和服务的上市交易。生态企业是当前云上贵</w:t>
      </w:r>
      <w:r>
        <w:rPr>
          <w:rFonts w:ascii="SimSun" w:hAnsi="SimSun" w:eastAsia="SimSun" w:cs="SimSun"/>
          <w:sz w:val="22"/>
          <w:szCs w:val="22"/>
          <w:spacing w:val="-5"/>
        </w:rPr>
        <w:t>州数据产品和服务的主</w:t>
      </w:r>
      <w:r>
        <w:rPr>
          <w:rFonts w:ascii="SimSun" w:hAnsi="SimSun" w:eastAsia="SimSun" w:cs="SimSun"/>
          <w:sz w:val="22"/>
          <w:szCs w:val="22"/>
        </w:rPr>
        <w:t xml:space="preserve">  </w:t>
      </w:r>
      <w:r>
        <w:rPr>
          <w:rFonts w:ascii="SimSun" w:hAnsi="SimSun" w:eastAsia="SimSun" w:cs="SimSun"/>
          <w:sz w:val="22"/>
          <w:szCs w:val="22"/>
          <w:spacing w:val="-4"/>
        </w:rPr>
        <w:t>要消费者，通过“数据商城”购买数据产品</w:t>
      </w:r>
      <w:r>
        <w:rPr>
          <w:rFonts w:ascii="SimSun" w:hAnsi="SimSun" w:eastAsia="SimSun" w:cs="SimSun"/>
          <w:sz w:val="22"/>
          <w:szCs w:val="22"/>
          <w:spacing w:val="-5"/>
        </w:rPr>
        <w:t>和服务。政府相关部门是</w:t>
      </w:r>
      <w:r>
        <w:rPr>
          <w:rFonts w:ascii="SimSun" w:hAnsi="SimSun" w:eastAsia="SimSun" w:cs="SimSun"/>
          <w:sz w:val="22"/>
          <w:szCs w:val="22"/>
        </w:rPr>
        <w:t xml:space="preserve">  </w:t>
      </w:r>
      <w:r>
        <w:rPr>
          <w:rFonts w:ascii="SimSun" w:hAnsi="SimSun" w:eastAsia="SimSun" w:cs="SimSun"/>
          <w:sz w:val="22"/>
          <w:szCs w:val="22"/>
          <w:spacing w:val="-2"/>
        </w:rPr>
        <w:t>数据资产运营过程中的监管者，主要对数据资产运营过程中的安全、</w:t>
      </w:r>
      <w:r>
        <w:rPr>
          <w:rFonts w:ascii="SimSun" w:hAnsi="SimSun" w:eastAsia="SimSun" w:cs="SimSun"/>
          <w:sz w:val="22"/>
          <w:szCs w:val="22"/>
          <w:spacing w:val="16"/>
        </w:rPr>
        <w:t xml:space="preserve"> </w:t>
      </w:r>
      <w:r>
        <w:rPr>
          <w:rFonts w:ascii="SimSun" w:hAnsi="SimSun" w:eastAsia="SimSun" w:cs="SimSun"/>
          <w:sz w:val="22"/>
          <w:szCs w:val="22"/>
          <w:spacing w:val="-4"/>
        </w:rPr>
        <w:t>价格和质量进行监管。各参与方各司其职，形成从数据供给</w:t>
      </w:r>
      <w:r>
        <w:rPr>
          <w:rFonts w:ascii="SimSun" w:hAnsi="SimSun" w:eastAsia="SimSun" w:cs="SimSun"/>
          <w:sz w:val="22"/>
          <w:szCs w:val="22"/>
          <w:spacing w:val="-5"/>
        </w:rPr>
        <w:t>到数据产</w:t>
      </w:r>
    </w:p>
    <w:p>
      <w:pPr>
        <w:ind w:left="110"/>
        <w:spacing w:line="219" w:lineRule="auto"/>
        <w:rPr>
          <w:rFonts w:ascii="SimSun" w:hAnsi="SimSun" w:eastAsia="SimSun" w:cs="SimSun"/>
          <w:sz w:val="22"/>
          <w:szCs w:val="22"/>
        </w:rPr>
      </w:pPr>
      <w:r>
        <w:rPr>
          <w:rFonts w:ascii="SimSun" w:hAnsi="SimSun" w:eastAsia="SimSun" w:cs="SimSun"/>
          <w:sz w:val="22"/>
          <w:szCs w:val="22"/>
          <w:spacing w:val="-9"/>
        </w:rPr>
        <w:t>品交易的良性数据资产运营体系。</w:t>
      </w:r>
    </w:p>
    <w:p>
      <w:pPr>
        <w:pStyle w:val="BodyText"/>
        <w:spacing w:line="301" w:lineRule="auto"/>
        <w:rPr/>
      </w:pPr>
      <w:r/>
    </w:p>
    <w:p>
      <w:pPr>
        <w:ind w:left="532"/>
        <w:spacing w:before="72" w:line="227" w:lineRule="auto"/>
        <w:outlineLvl w:val="2"/>
        <w:rPr>
          <w:rFonts w:ascii="KaiTi" w:hAnsi="KaiTi" w:eastAsia="KaiTi" w:cs="KaiTi"/>
          <w:sz w:val="22"/>
          <w:szCs w:val="22"/>
        </w:rPr>
      </w:pPr>
      <w:hyperlink w:history="true" r:id="rId277">
        <w:r>
          <w:rPr>
            <w:rFonts w:ascii="KaiTi" w:hAnsi="KaiTi" w:eastAsia="KaiTi" w:cs="KaiTi"/>
            <w:sz w:val="22"/>
            <w:szCs w:val="22"/>
            <w:b/>
            <w:bCs/>
            <w:color w:val="254CCD"/>
          </w:rPr>
          <w:t>4.2.1.3</w:t>
        </w:r>
      </w:hyperlink>
      <w:r>
        <w:rPr>
          <w:rFonts w:ascii="KaiTi" w:hAnsi="KaiTi" w:eastAsia="KaiTi" w:cs="KaiTi"/>
          <w:sz w:val="22"/>
          <w:szCs w:val="22"/>
          <w:color w:val="254CCD"/>
        </w:rPr>
        <w:t xml:space="preserve">  </w:t>
      </w:r>
      <w:r>
        <w:rPr>
          <w:rFonts w:ascii="KaiTi" w:hAnsi="KaiTi" w:eastAsia="KaiTi" w:cs="KaiTi"/>
          <w:sz w:val="22"/>
          <w:szCs w:val="22"/>
          <w:b/>
          <w:bCs/>
          <w:color w:val="254CCD"/>
        </w:rPr>
        <w:t>省域一体化市场</w:t>
      </w:r>
    </w:p>
    <w:p>
      <w:pPr>
        <w:ind w:left="530"/>
        <w:spacing w:before="192" w:line="219" w:lineRule="auto"/>
        <w:rPr>
          <w:rFonts w:ascii="SimSun" w:hAnsi="SimSun" w:eastAsia="SimSun" w:cs="SimSun"/>
          <w:sz w:val="22"/>
          <w:szCs w:val="22"/>
        </w:rPr>
      </w:pPr>
      <w:r>
        <w:rPr>
          <w:rFonts w:ascii="SimSun" w:hAnsi="SimSun" w:eastAsia="SimSun" w:cs="SimSun"/>
          <w:sz w:val="22"/>
          <w:szCs w:val="22"/>
          <w:spacing w:val="-4"/>
        </w:rPr>
        <w:t>当前贵州在数据资产运营实践中呈现了省域一体化市场特征，主</w:t>
      </w:r>
    </w:p>
    <w:p>
      <w:pPr>
        <w:spacing w:line="219" w:lineRule="auto"/>
        <w:sectPr>
          <w:footerReference w:type="default" r:id="rId275"/>
          <w:pgSz w:w="8370" w:h="12670"/>
          <w:pgMar w:top="400" w:right="895" w:bottom="625" w:left="790" w:header="0" w:footer="406" w:gutter="0"/>
        </w:sectPr>
        <w:rPr>
          <w:rFonts w:ascii="SimSun" w:hAnsi="SimSun" w:eastAsia="SimSun" w:cs="SimSun"/>
          <w:sz w:val="22"/>
          <w:szCs w:val="22"/>
        </w:rPr>
      </w:pPr>
    </w:p>
    <w:p>
      <w:pPr>
        <w:pStyle w:val="BodyText"/>
        <w:spacing w:line="244" w:lineRule="auto"/>
        <w:rPr/>
      </w:pPr>
      <w:r/>
    </w:p>
    <w:p>
      <w:pPr>
        <w:pStyle w:val="BodyText"/>
        <w:spacing w:line="245" w:lineRule="auto"/>
        <w:rPr/>
      </w:pPr>
      <w:r/>
    </w:p>
    <w:p>
      <w:pPr>
        <w:ind w:left="4182"/>
        <w:spacing w:before="72" w:line="222" w:lineRule="auto"/>
        <w:rPr>
          <w:rFonts w:ascii="SimHei" w:hAnsi="SimHei" w:eastAsia="SimHei" w:cs="SimHei"/>
          <w:sz w:val="22"/>
          <w:szCs w:val="22"/>
        </w:rPr>
      </w:pPr>
      <w:r>
        <w:rPr>
          <w:rFonts w:ascii="SimHei" w:hAnsi="SimHei" w:eastAsia="SimHei" w:cs="SimHei"/>
          <w:sz w:val="22"/>
          <w:szCs w:val="22"/>
          <w:b/>
          <w:bCs/>
          <w:color w:val="3161C3"/>
          <w:spacing w:val="-24"/>
          <w:w w:val="96"/>
        </w:rPr>
        <w:t>第4章</w:t>
      </w:r>
      <w:r>
        <w:rPr>
          <w:rFonts w:ascii="SimHei" w:hAnsi="SimHei" w:eastAsia="SimHei" w:cs="SimHei"/>
          <w:sz w:val="22"/>
          <w:szCs w:val="22"/>
          <w:color w:val="3161C3"/>
          <w:spacing w:val="-24"/>
          <w:w w:val="96"/>
        </w:rPr>
        <w:t xml:space="preserve">  </w:t>
      </w:r>
      <w:r>
        <w:rPr>
          <w:rFonts w:ascii="SimHei" w:hAnsi="SimHei" w:eastAsia="SimHei" w:cs="SimHei"/>
          <w:sz w:val="22"/>
          <w:szCs w:val="22"/>
          <w:b/>
          <w:bCs/>
          <w:color w:val="3161C3"/>
          <w:spacing w:val="-24"/>
          <w:w w:val="96"/>
        </w:rPr>
        <w:t>贵州数据资产化探索</w:t>
      </w:r>
    </w:p>
    <w:p>
      <w:pPr>
        <w:pStyle w:val="BodyText"/>
        <w:spacing w:line="272" w:lineRule="auto"/>
        <w:rPr/>
      </w:pPr>
      <w:r/>
    </w:p>
    <w:p>
      <w:pPr>
        <w:spacing w:before="72" w:line="327" w:lineRule="auto"/>
        <w:jc w:val="both"/>
        <w:rPr>
          <w:rFonts w:ascii="SimSun" w:hAnsi="SimSun" w:eastAsia="SimSun" w:cs="SimSun"/>
          <w:sz w:val="22"/>
          <w:szCs w:val="22"/>
        </w:rPr>
      </w:pPr>
      <w:r>
        <w:rPr>
          <w:rFonts w:ascii="SimSun" w:hAnsi="SimSun" w:eastAsia="SimSun" w:cs="SimSun"/>
          <w:sz w:val="22"/>
          <w:szCs w:val="22"/>
          <w:spacing w:val="3"/>
        </w:rPr>
        <w:t>要表现在政策法规、标准规范、行政管理、可信流通技术这四个方</w:t>
      </w:r>
      <w:r>
        <w:rPr>
          <w:rFonts w:ascii="SimSun" w:hAnsi="SimSun" w:eastAsia="SimSun" w:cs="SimSun"/>
          <w:sz w:val="22"/>
          <w:szCs w:val="22"/>
        </w:rPr>
        <w:t xml:space="preserve">  </w:t>
      </w:r>
      <w:r>
        <w:rPr>
          <w:rFonts w:ascii="SimSun" w:hAnsi="SimSun" w:eastAsia="SimSun" w:cs="SimSun"/>
          <w:sz w:val="22"/>
          <w:szCs w:val="22"/>
          <w:spacing w:val="3"/>
        </w:rPr>
        <w:t>面。在政策法规方面，贵州省在数据资产运营实践中均从省级层面</w:t>
      </w:r>
      <w:r>
        <w:rPr>
          <w:rFonts w:ascii="SimSun" w:hAnsi="SimSun" w:eastAsia="SimSun" w:cs="SimSun"/>
          <w:sz w:val="22"/>
          <w:szCs w:val="22"/>
        </w:rPr>
        <w:t xml:space="preserve">  </w:t>
      </w:r>
      <w:r>
        <w:rPr>
          <w:rFonts w:ascii="SimSun" w:hAnsi="SimSun" w:eastAsia="SimSun" w:cs="SimSun"/>
          <w:sz w:val="22"/>
          <w:szCs w:val="22"/>
        </w:rPr>
        <w:t>出台相关政策法规，比如《贵州省政府数据</w:t>
      </w:r>
      <w:r>
        <w:rPr>
          <w:rFonts w:ascii="SimSun" w:hAnsi="SimSun" w:eastAsia="SimSun" w:cs="SimSun"/>
          <w:sz w:val="22"/>
          <w:szCs w:val="22"/>
          <w:spacing w:val="-1"/>
        </w:rPr>
        <w:t>资产管理登记暂行办法》</w:t>
      </w:r>
      <w:r>
        <w:rPr>
          <w:rFonts w:ascii="SimSun" w:hAnsi="SimSun" w:eastAsia="SimSun" w:cs="SimSun"/>
          <w:sz w:val="22"/>
          <w:szCs w:val="22"/>
        </w:rPr>
        <w:t xml:space="preserve"> </w:t>
      </w:r>
      <w:r>
        <w:rPr>
          <w:rFonts w:ascii="SimSun" w:hAnsi="SimSun" w:eastAsia="SimSun" w:cs="SimSun"/>
          <w:sz w:val="22"/>
          <w:szCs w:val="22"/>
          <w:spacing w:val="-4"/>
        </w:rPr>
        <w:t>等。相比于国家层面，省级地方法规条例的创</w:t>
      </w:r>
      <w:r>
        <w:rPr>
          <w:rFonts w:ascii="SimSun" w:hAnsi="SimSun" w:eastAsia="SimSun" w:cs="SimSun"/>
          <w:sz w:val="22"/>
          <w:szCs w:val="22"/>
          <w:spacing w:val="-5"/>
        </w:rPr>
        <w:t>新力度和改革速度更具</w:t>
      </w:r>
      <w:r>
        <w:rPr>
          <w:rFonts w:ascii="SimSun" w:hAnsi="SimSun" w:eastAsia="SimSun" w:cs="SimSun"/>
          <w:sz w:val="22"/>
          <w:szCs w:val="22"/>
        </w:rPr>
        <w:t xml:space="preserve">  </w:t>
      </w:r>
      <w:r>
        <w:rPr>
          <w:rFonts w:ascii="SimSun" w:hAnsi="SimSun" w:eastAsia="SimSun" w:cs="SimSun"/>
          <w:sz w:val="22"/>
          <w:szCs w:val="22"/>
          <w:spacing w:val="-4"/>
        </w:rPr>
        <w:t>有优势；相比于地市层面，省级层面具有立法权，对于数</w:t>
      </w:r>
      <w:r>
        <w:rPr>
          <w:rFonts w:ascii="SimSun" w:hAnsi="SimSun" w:eastAsia="SimSun" w:cs="SimSun"/>
          <w:sz w:val="22"/>
          <w:szCs w:val="22"/>
          <w:spacing w:val="-5"/>
        </w:rPr>
        <w:t>据权属的确</w:t>
      </w:r>
      <w:r>
        <w:rPr>
          <w:rFonts w:ascii="SimSun" w:hAnsi="SimSun" w:eastAsia="SimSun" w:cs="SimSun"/>
          <w:sz w:val="22"/>
          <w:szCs w:val="22"/>
        </w:rPr>
        <w:t xml:space="preserve">  </w:t>
      </w:r>
      <w:r>
        <w:rPr>
          <w:rFonts w:ascii="SimSun" w:hAnsi="SimSun" w:eastAsia="SimSun" w:cs="SimSun"/>
          <w:sz w:val="22"/>
          <w:szCs w:val="22"/>
          <w:spacing w:val="-4"/>
        </w:rPr>
        <w:t>立和市场行为的管控更加有约束力。在标准规</w:t>
      </w:r>
      <w:r>
        <w:rPr>
          <w:rFonts w:ascii="SimSun" w:hAnsi="SimSun" w:eastAsia="SimSun" w:cs="SimSun"/>
          <w:sz w:val="22"/>
          <w:szCs w:val="22"/>
          <w:spacing w:val="-5"/>
        </w:rPr>
        <w:t>范方面，贵州省也实行</w:t>
      </w:r>
      <w:r>
        <w:rPr>
          <w:rFonts w:ascii="SimSun" w:hAnsi="SimSun" w:eastAsia="SimSun" w:cs="SimSun"/>
          <w:sz w:val="22"/>
          <w:szCs w:val="22"/>
        </w:rPr>
        <w:t xml:space="preserve">  </w:t>
      </w:r>
      <w:r>
        <w:rPr>
          <w:rFonts w:ascii="SimSun" w:hAnsi="SimSun" w:eastAsia="SimSun" w:cs="SimSun"/>
          <w:sz w:val="22"/>
          <w:szCs w:val="22"/>
          <w:spacing w:val="-10"/>
        </w:rPr>
        <w:t>全省统一的标准规范：</w:t>
      </w:r>
      <w:r>
        <w:rPr>
          <w:rFonts w:ascii="SimSun" w:hAnsi="SimSun" w:eastAsia="SimSun" w:cs="SimSun"/>
          <w:sz w:val="22"/>
          <w:szCs w:val="22"/>
          <w:spacing w:val="59"/>
        </w:rPr>
        <w:t xml:space="preserve"> </w:t>
      </w:r>
      <w:r>
        <w:rPr>
          <w:rFonts w:ascii="SimSun" w:hAnsi="SimSun" w:eastAsia="SimSun" w:cs="SimSun"/>
          <w:sz w:val="22"/>
          <w:szCs w:val="22"/>
          <w:spacing w:val="-10"/>
        </w:rPr>
        <w:t>一方面能够考虑到不同省之间的经济和技术水</w:t>
      </w:r>
      <w:r>
        <w:rPr>
          <w:rFonts w:ascii="SimSun" w:hAnsi="SimSun" w:eastAsia="SimSun" w:cs="SimSun"/>
          <w:sz w:val="22"/>
          <w:szCs w:val="22"/>
        </w:rPr>
        <w:t xml:space="preserve">  </w:t>
      </w:r>
      <w:r>
        <w:rPr>
          <w:rFonts w:ascii="SimSun" w:hAnsi="SimSun" w:eastAsia="SimSun" w:cs="SimSun"/>
          <w:sz w:val="22"/>
          <w:szCs w:val="22"/>
          <w:spacing w:val="-5"/>
        </w:rPr>
        <w:t>平差异，有效控制标准适用范围，使标准更加具有实操性；另一方面</w:t>
      </w:r>
      <w:r>
        <w:rPr>
          <w:rFonts w:ascii="SimSun" w:hAnsi="SimSun" w:eastAsia="SimSun" w:cs="SimSun"/>
          <w:sz w:val="22"/>
          <w:szCs w:val="22"/>
          <w:spacing w:val="9"/>
        </w:rPr>
        <w:t xml:space="preserve">  </w:t>
      </w:r>
      <w:r>
        <w:rPr>
          <w:rFonts w:ascii="SimSun" w:hAnsi="SimSun" w:eastAsia="SimSun" w:cs="SimSun"/>
          <w:sz w:val="22"/>
          <w:szCs w:val="22"/>
          <w:spacing w:val="-4"/>
        </w:rPr>
        <w:t>可以有效避免地市之间的数据壁垒，不影响</w:t>
      </w:r>
      <w:r>
        <w:rPr>
          <w:rFonts w:ascii="SimSun" w:hAnsi="SimSun" w:eastAsia="SimSun" w:cs="SimSun"/>
          <w:sz w:val="22"/>
          <w:szCs w:val="22"/>
          <w:spacing w:val="-5"/>
        </w:rPr>
        <w:t>省域数据的整合共享和统</w:t>
      </w:r>
      <w:r>
        <w:rPr>
          <w:rFonts w:ascii="SimSun" w:hAnsi="SimSun" w:eastAsia="SimSun" w:cs="SimSun"/>
          <w:sz w:val="22"/>
          <w:szCs w:val="22"/>
        </w:rPr>
        <w:t xml:space="preserve">  </w:t>
      </w:r>
      <w:r>
        <w:rPr>
          <w:rFonts w:ascii="SimSun" w:hAnsi="SimSun" w:eastAsia="SimSun" w:cs="SimSun"/>
          <w:sz w:val="22"/>
          <w:szCs w:val="22"/>
          <w:spacing w:val="-4"/>
        </w:rPr>
        <w:t>筹调度。在行政管理方面，省级层面数据统</w:t>
      </w:r>
      <w:r>
        <w:rPr>
          <w:rFonts w:ascii="SimSun" w:hAnsi="SimSun" w:eastAsia="SimSun" w:cs="SimSun"/>
          <w:sz w:val="22"/>
          <w:szCs w:val="22"/>
          <w:spacing w:val="-5"/>
        </w:rPr>
        <w:t>筹协调难度较低且能形成</w:t>
      </w:r>
      <w:r>
        <w:rPr>
          <w:rFonts w:ascii="SimSun" w:hAnsi="SimSun" w:eastAsia="SimSun" w:cs="SimSun"/>
          <w:sz w:val="22"/>
          <w:szCs w:val="22"/>
        </w:rPr>
        <w:t xml:space="preserve">  </w:t>
      </w:r>
      <w:r>
        <w:rPr>
          <w:rFonts w:ascii="SimSun" w:hAnsi="SimSun" w:eastAsia="SimSun" w:cs="SimSun"/>
          <w:sz w:val="22"/>
          <w:szCs w:val="22"/>
          <w:spacing w:val="-4"/>
        </w:rPr>
        <w:t>数据规模效应。贵州省在省级层面通过行政管理体系的</w:t>
      </w:r>
      <w:r>
        <w:rPr>
          <w:rFonts w:ascii="SimSun" w:hAnsi="SimSun" w:eastAsia="SimSun" w:cs="SimSun"/>
          <w:sz w:val="22"/>
          <w:szCs w:val="22"/>
          <w:spacing w:val="-5"/>
        </w:rPr>
        <w:t>改革高效推动</w:t>
      </w:r>
      <w:r>
        <w:rPr>
          <w:rFonts w:ascii="SimSun" w:hAnsi="SimSun" w:eastAsia="SimSun" w:cs="SimSun"/>
          <w:sz w:val="22"/>
          <w:szCs w:val="22"/>
        </w:rPr>
        <w:t xml:space="preserve">  </w:t>
      </w:r>
      <w:r>
        <w:rPr>
          <w:rFonts w:ascii="SimSun" w:hAnsi="SimSun" w:eastAsia="SimSun" w:cs="SimSun"/>
          <w:sz w:val="22"/>
          <w:szCs w:val="22"/>
          <w:spacing w:val="-4"/>
        </w:rPr>
        <w:t>政府、企业和个人等多元主体的有效联动。在</w:t>
      </w:r>
      <w:r>
        <w:rPr>
          <w:rFonts w:ascii="SimSun" w:hAnsi="SimSun" w:eastAsia="SimSun" w:cs="SimSun"/>
          <w:sz w:val="22"/>
          <w:szCs w:val="22"/>
          <w:spacing w:val="-5"/>
        </w:rPr>
        <w:t>可信流通技术方面，贵</w:t>
      </w:r>
      <w:r>
        <w:rPr>
          <w:rFonts w:ascii="SimSun" w:hAnsi="SimSun" w:eastAsia="SimSun" w:cs="SimSun"/>
          <w:sz w:val="22"/>
          <w:szCs w:val="22"/>
        </w:rPr>
        <w:t xml:space="preserve">  </w:t>
      </w:r>
      <w:r>
        <w:rPr>
          <w:rFonts w:ascii="SimSun" w:hAnsi="SimSun" w:eastAsia="SimSun" w:cs="SimSun"/>
          <w:sz w:val="22"/>
          <w:szCs w:val="22"/>
          <w:spacing w:val="-9"/>
        </w:rPr>
        <w:t>州省基于省级平台建立了数据要素的可信流通</w:t>
      </w:r>
      <w:r>
        <w:rPr>
          <w:rFonts w:ascii="SimSun" w:hAnsi="SimSun" w:eastAsia="SimSun" w:cs="SimSun"/>
          <w:sz w:val="22"/>
          <w:szCs w:val="22"/>
          <w:spacing w:val="-10"/>
        </w:rPr>
        <w:t>平台：</w:t>
      </w:r>
      <w:r>
        <w:rPr>
          <w:rFonts w:ascii="SimSun" w:hAnsi="SimSun" w:eastAsia="SimSun" w:cs="SimSun"/>
          <w:sz w:val="22"/>
          <w:szCs w:val="22"/>
          <w:spacing w:val="60"/>
        </w:rPr>
        <w:t xml:space="preserve"> </w:t>
      </w:r>
      <w:r>
        <w:rPr>
          <w:rFonts w:ascii="SimSun" w:hAnsi="SimSun" w:eastAsia="SimSun" w:cs="SimSun"/>
          <w:sz w:val="22"/>
          <w:szCs w:val="22"/>
          <w:spacing w:val="-10"/>
        </w:rPr>
        <w:t>一是省级层面部</w:t>
      </w:r>
      <w:r>
        <w:rPr>
          <w:rFonts w:ascii="SimSun" w:hAnsi="SimSun" w:eastAsia="SimSun" w:cs="SimSun"/>
          <w:sz w:val="22"/>
          <w:szCs w:val="22"/>
        </w:rPr>
        <w:t xml:space="preserve">  </w:t>
      </w:r>
      <w:r>
        <w:rPr>
          <w:rFonts w:ascii="SimSun" w:hAnsi="SimSun" w:eastAsia="SimSun" w:cs="SimSun"/>
          <w:sz w:val="22"/>
          <w:szCs w:val="22"/>
          <w:spacing w:val="-4"/>
        </w:rPr>
        <w:t>门间信任基础相对良好，相较于跨区域、跨层级</w:t>
      </w:r>
      <w:r>
        <w:rPr>
          <w:rFonts w:ascii="SimSun" w:hAnsi="SimSun" w:eastAsia="SimSun" w:cs="SimSun"/>
          <w:sz w:val="22"/>
          <w:szCs w:val="22"/>
          <w:spacing w:val="-5"/>
        </w:rPr>
        <w:t>的数据要素流通难度</w:t>
      </w:r>
      <w:r>
        <w:rPr>
          <w:rFonts w:ascii="SimSun" w:hAnsi="SimSun" w:eastAsia="SimSun" w:cs="SimSun"/>
          <w:sz w:val="22"/>
          <w:szCs w:val="22"/>
        </w:rPr>
        <w:t xml:space="preserve">  </w:t>
      </w:r>
      <w:r>
        <w:rPr>
          <w:rFonts w:ascii="SimSun" w:hAnsi="SimSun" w:eastAsia="SimSun" w:cs="SimSun"/>
          <w:sz w:val="22"/>
          <w:szCs w:val="22"/>
          <w:spacing w:val="-5"/>
        </w:rPr>
        <w:t>较低；二是随着政务信息系统的整合共享，省级层面逐步建设了越来</w:t>
      </w:r>
      <w:r>
        <w:rPr>
          <w:rFonts w:ascii="SimSun" w:hAnsi="SimSun" w:eastAsia="SimSun" w:cs="SimSun"/>
          <w:sz w:val="22"/>
          <w:szCs w:val="22"/>
          <w:spacing w:val="9"/>
        </w:rPr>
        <w:t xml:space="preserve">  </w:t>
      </w:r>
      <w:r>
        <w:rPr>
          <w:rFonts w:ascii="SimSun" w:hAnsi="SimSun" w:eastAsia="SimSun" w:cs="SimSun"/>
          <w:sz w:val="22"/>
          <w:szCs w:val="22"/>
          <w:spacing w:val="-4"/>
        </w:rPr>
        <w:t>越多的共用信息化基础设施，由省级层面提出可信流</w:t>
      </w:r>
      <w:r>
        <w:rPr>
          <w:rFonts w:ascii="SimSun" w:hAnsi="SimSun" w:eastAsia="SimSun" w:cs="SimSun"/>
          <w:sz w:val="22"/>
          <w:szCs w:val="22"/>
          <w:spacing w:val="-5"/>
        </w:rPr>
        <w:t>通的技术标准更</w:t>
      </w:r>
    </w:p>
    <w:p>
      <w:pPr>
        <w:spacing w:line="220" w:lineRule="auto"/>
        <w:rPr>
          <w:rFonts w:ascii="SimSun" w:hAnsi="SimSun" w:eastAsia="SimSun" w:cs="SimSun"/>
          <w:sz w:val="22"/>
          <w:szCs w:val="22"/>
        </w:rPr>
      </w:pPr>
      <w:r>
        <w:rPr>
          <w:rFonts w:ascii="SimSun" w:hAnsi="SimSun" w:eastAsia="SimSun" w:cs="SimSun"/>
          <w:sz w:val="22"/>
          <w:szCs w:val="22"/>
          <w:spacing w:val="-9"/>
        </w:rPr>
        <w:t>有利于应用实践。</w:t>
      </w:r>
    </w:p>
    <w:p>
      <w:pPr>
        <w:pStyle w:val="BodyText"/>
        <w:spacing w:line="368" w:lineRule="auto"/>
        <w:rPr/>
      </w:pPr>
      <w:r/>
    </w:p>
    <w:p>
      <w:pPr>
        <w:ind w:left="413"/>
        <w:spacing w:before="72" w:line="222" w:lineRule="auto"/>
        <w:outlineLvl w:val="2"/>
        <w:rPr>
          <w:rFonts w:ascii="SimHei" w:hAnsi="SimHei" w:eastAsia="SimHei" w:cs="SimHei"/>
          <w:sz w:val="22"/>
          <w:szCs w:val="22"/>
        </w:rPr>
      </w:pPr>
      <w:r>
        <w:rPr>
          <w:rFonts w:ascii="SimHei" w:hAnsi="SimHei" w:eastAsia="SimHei" w:cs="SimHei"/>
          <w:sz w:val="22"/>
          <w:szCs w:val="22"/>
          <w:b/>
          <w:bCs/>
          <w:color w:val="1555C3"/>
          <w:spacing w:val="8"/>
        </w:rPr>
        <w:t>4.2.2</w:t>
      </w:r>
      <w:r>
        <w:rPr>
          <w:rFonts w:ascii="SimHei" w:hAnsi="SimHei" w:eastAsia="SimHei" w:cs="SimHei"/>
          <w:sz w:val="22"/>
          <w:szCs w:val="22"/>
          <w:color w:val="1555C3"/>
          <w:spacing w:val="8"/>
        </w:rPr>
        <w:t xml:space="preserve">  </w:t>
      </w:r>
      <w:r>
        <w:rPr>
          <w:rFonts w:ascii="SimHei" w:hAnsi="SimHei" w:eastAsia="SimHei" w:cs="SimHei"/>
          <w:sz w:val="22"/>
          <w:szCs w:val="22"/>
          <w:b/>
          <w:bCs/>
          <w:color w:val="1555C3"/>
          <w:spacing w:val="8"/>
        </w:rPr>
        <w:t>数据资产运营框架</w:t>
      </w:r>
    </w:p>
    <w:p>
      <w:pPr>
        <w:ind w:right="19" w:firstLine="410"/>
        <w:spacing w:before="277" w:line="336" w:lineRule="auto"/>
        <w:jc w:val="both"/>
        <w:rPr>
          <w:rFonts w:ascii="SimSun" w:hAnsi="SimSun" w:eastAsia="SimSun" w:cs="SimSun"/>
          <w:sz w:val="22"/>
          <w:szCs w:val="22"/>
        </w:rPr>
      </w:pPr>
      <w:r>
        <w:rPr>
          <w:rFonts w:ascii="SimSun" w:hAnsi="SimSun" w:eastAsia="SimSun" w:cs="SimSun"/>
          <w:sz w:val="22"/>
          <w:szCs w:val="22"/>
        </w:rPr>
        <w:t>数据资产运营就是数据从生产要素转变为资产甚至资本的过程， </w:t>
      </w:r>
      <w:r>
        <w:rPr>
          <w:rFonts w:ascii="SimSun" w:hAnsi="SimSun" w:eastAsia="SimSun" w:cs="SimSun"/>
          <w:sz w:val="22"/>
          <w:szCs w:val="22"/>
          <w:spacing w:val="-5"/>
        </w:rPr>
        <w:t>也即数据要素市场培育的过程。数据要素充分流动，才能最大限度地</w:t>
      </w:r>
      <w:r>
        <w:rPr>
          <w:rFonts w:ascii="SimSun" w:hAnsi="SimSun" w:eastAsia="SimSun" w:cs="SimSun"/>
          <w:sz w:val="22"/>
          <w:szCs w:val="22"/>
          <w:spacing w:val="8"/>
        </w:rPr>
        <w:t xml:space="preserve">  </w:t>
      </w:r>
      <w:r>
        <w:rPr>
          <w:rFonts w:ascii="SimSun" w:hAnsi="SimSun" w:eastAsia="SimSun" w:cs="SimSun"/>
          <w:sz w:val="22"/>
          <w:szCs w:val="22"/>
          <w:spacing w:val="-4"/>
        </w:rPr>
        <w:t>激发其价值和活力。数据要素市场是以数据要</w:t>
      </w:r>
      <w:r>
        <w:rPr>
          <w:rFonts w:ascii="SimSun" w:hAnsi="SimSun" w:eastAsia="SimSun" w:cs="SimSun"/>
          <w:sz w:val="22"/>
          <w:szCs w:val="22"/>
          <w:spacing w:val="-5"/>
        </w:rPr>
        <w:t>素价值的开发和利用为</w:t>
      </w:r>
      <w:r>
        <w:rPr>
          <w:rFonts w:ascii="SimSun" w:hAnsi="SimSun" w:eastAsia="SimSun" w:cs="SimSun"/>
          <w:sz w:val="22"/>
          <w:szCs w:val="22"/>
        </w:rPr>
        <w:t xml:space="preserve">  </w:t>
      </w:r>
      <w:r>
        <w:rPr>
          <w:rFonts w:ascii="SimSun" w:hAnsi="SimSun" w:eastAsia="SimSun" w:cs="SimSun"/>
          <w:sz w:val="22"/>
          <w:szCs w:val="22"/>
          <w:spacing w:val="-5"/>
        </w:rPr>
        <w:t>目的、围绕数据要素全生命周期环节所形成的市场。数据要素市场的</w:t>
      </w:r>
      <w:r>
        <w:rPr>
          <w:rFonts w:ascii="SimSun" w:hAnsi="SimSun" w:eastAsia="SimSun" w:cs="SimSun"/>
          <w:sz w:val="22"/>
          <w:szCs w:val="22"/>
          <w:spacing w:val="2"/>
        </w:rPr>
        <w:t xml:space="preserve">  </w:t>
      </w:r>
      <w:r>
        <w:rPr>
          <w:rFonts w:ascii="SimSun" w:hAnsi="SimSun" w:eastAsia="SimSun" w:cs="SimSun"/>
          <w:sz w:val="22"/>
          <w:szCs w:val="22"/>
          <w:spacing w:val="-4"/>
        </w:rPr>
        <w:t>建立和完善有利于数据要素的整合分析、价格形成</w:t>
      </w:r>
      <w:r>
        <w:rPr>
          <w:rFonts w:ascii="SimSun" w:hAnsi="SimSun" w:eastAsia="SimSun" w:cs="SimSun"/>
          <w:sz w:val="22"/>
          <w:szCs w:val="22"/>
          <w:spacing w:val="-5"/>
        </w:rPr>
        <w:t>、交易流通和开发</w:t>
      </w:r>
    </w:p>
    <w:p>
      <w:pPr>
        <w:spacing w:line="219" w:lineRule="auto"/>
        <w:rPr>
          <w:rFonts w:ascii="SimSun" w:hAnsi="SimSun" w:eastAsia="SimSun" w:cs="SimSun"/>
          <w:sz w:val="22"/>
          <w:szCs w:val="22"/>
        </w:rPr>
      </w:pPr>
      <w:r>
        <w:rPr>
          <w:rFonts w:ascii="SimSun" w:hAnsi="SimSun" w:eastAsia="SimSun" w:cs="SimSun"/>
          <w:sz w:val="22"/>
          <w:szCs w:val="22"/>
          <w:spacing w:val="-8"/>
        </w:rPr>
        <w:t>利用，激发各类市场主体对数据开放和流转的积极性。</w:t>
      </w:r>
    </w:p>
    <w:p>
      <w:pPr>
        <w:ind w:left="410"/>
        <w:spacing w:before="139" w:line="219" w:lineRule="auto"/>
        <w:rPr>
          <w:rFonts w:ascii="SimSun" w:hAnsi="SimSun" w:eastAsia="SimSun" w:cs="SimSun"/>
          <w:sz w:val="22"/>
          <w:szCs w:val="22"/>
        </w:rPr>
      </w:pPr>
      <w:r>
        <w:rPr>
          <w:rFonts w:ascii="SimSun" w:hAnsi="SimSun" w:eastAsia="SimSun" w:cs="SimSun"/>
          <w:sz w:val="22"/>
          <w:szCs w:val="22"/>
          <w:spacing w:val="-4"/>
        </w:rPr>
        <w:t>数据要素的独特特征使得数据要素市场具备一些不同于其他要素</w:t>
      </w:r>
    </w:p>
    <w:p>
      <w:pPr>
        <w:spacing w:line="219" w:lineRule="auto"/>
        <w:sectPr>
          <w:footerReference w:type="default" r:id="rId278"/>
          <w:pgSz w:w="8370" w:h="12670"/>
          <w:pgMar w:top="400" w:right="889" w:bottom="605" w:left="889" w:header="0" w:footer="386" w:gutter="0"/>
        </w:sectPr>
        <w:rPr>
          <w:rFonts w:ascii="SimSun" w:hAnsi="SimSun" w:eastAsia="SimSun" w:cs="SimSun"/>
          <w:sz w:val="22"/>
          <w:szCs w:val="22"/>
        </w:rPr>
      </w:pPr>
    </w:p>
    <w:p>
      <w:pPr>
        <w:pStyle w:val="BodyText"/>
        <w:spacing w:line="453" w:lineRule="auto"/>
        <w:rPr/>
      </w:pPr>
      <w:r/>
    </w:p>
    <w:p>
      <w:pPr>
        <w:ind w:left="42"/>
        <w:spacing w:before="68" w:line="219" w:lineRule="auto"/>
        <w:rPr>
          <w:rFonts w:ascii="SimSun" w:hAnsi="SimSun" w:eastAsia="SimSun" w:cs="SimSun"/>
          <w:sz w:val="21"/>
          <w:szCs w:val="21"/>
        </w:rPr>
      </w:pPr>
      <w:r>
        <w:rPr>
          <w:rFonts w:ascii="SimSun" w:hAnsi="SimSun" w:eastAsia="SimSun" w:cs="SimSun"/>
          <w:sz w:val="21"/>
          <w:szCs w:val="21"/>
          <w:b/>
          <w:bCs/>
          <w:color w:val="0A41B0"/>
          <w:spacing w:val="-15"/>
          <w:w w:val="91"/>
        </w:rPr>
        <w:t>数据治理之路——贵州实践</w:t>
      </w:r>
    </w:p>
    <w:p>
      <w:pPr>
        <w:pStyle w:val="BodyText"/>
        <w:spacing w:line="263" w:lineRule="auto"/>
        <w:rPr/>
      </w:pPr>
      <w:r/>
    </w:p>
    <w:p>
      <w:pPr>
        <w:ind w:left="40"/>
        <w:spacing w:before="68" w:line="343" w:lineRule="auto"/>
        <w:jc w:val="both"/>
        <w:rPr>
          <w:rFonts w:ascii="SimSun" w:hAnsi="SimSun" w:eastAsia="SimSun" w:cs="SimSun"/>
          <w:sz w:val="21"/>
          <w:szCs w:val="21"/>
        </w:rPr>
      </w:pPr>
      <w:r>
        <w:rPr>
          <w:rFonts w:ascii="SimSun" w:hAnsi="SimSun" w:eastAsia="SimSun" w:cs="SimSun"/>
          <w:sz w:val="21"/>
          <w:szCs w:val="21"/>
        </w:rPr>
        <w:t>市场的规则。</w:t>
      </w:r>
      <w:r>
        <w:rPr>
          <w:rFonts w:ascii="SimSun" w:hAnsi="SimSun" w:eastAsia="SimSun" w:cs="SimSun"/>
          <w:sz w:val="21"/>
          <w:szCs w:val="21"/>
          <w:spacing w:val="62"/>
        </w:rPr>
        <w:t xml:space="preserve"> </w:t>
      </w:r>
      <w:r>
        <w:rPr>
          <w:rFonts w:ascii="SimSun" w:hAnsi="SimSun" w:eastAsia="SimSun" w:cs="SimSun"/>
          <w:sz w:val="21"/>
          <w:szCs w:val="21"/>
        </w:rPr>
        <w:t>一是数据要素市场需求多样化。由于数据采集手段不断  </w:t>
      </w:r>
      <w:r>
        <w:rPr>
          <w:rFonts w:ascii="SimSun" w:hAnsi="SimSun" w:eastAsia="SimSun" w:cs="SimSun"/>
          <w:sz w:val="21"/>
          <w:szCs w:val="21"/>
          <w:spacing w:val="8"/>
        </w:rPr>
        <w:t>增加，数据要素具有较强的非稀缺性(高质量要素稀缺)、非消耗性，</w:t>
      </w:r>
      <w:r>
        <w:rPr>
          <w:rFonts w:ascii="SimSun" w:hAnsi="SimSun" w:eastAsia="SimSun" w:cs="SimSun"/>
          <w:sz w:val="21"/>
          <w:szCs w:val="21"/>
          <w:spacing w:val="16"/>
        </w:rPr>
        <w:t xml:space="preserve"> </w:t>
      </w:r>
      <w:r>
        <w:rPr>
          <w:rFonts w:ascii="SimSun" w:hAnsi="SimSun" w:eastAsia="SimSun" w:cs="SimSun"/>
          <w:sz w:val="21"/>
          <w:szCs w:val="21"/>
          <w:spacing w:val="5"/>
        </w:rPr>
        <w:t>可以说是取之不尽、用之不竭，数据量大且涉及面广，涉及经济</w:t>
      </w:r>
      <w:r>
        <w:rPr>
          <w:rFonts w:ascii="SimSun" w:hAnsi="SimSun" w:eastAsia="SimSun" w:cs="SimSun"/>
          <w:sz w:val="21"/>
          <w:szCs w:val="21"/>
          <w:spacing w:val="4"/>
        </w:rPr>
        <w:t>社会</w:t>
      </w:r>
      <w:r>
        <w:rPr>
          <w:rFonts w:ascii="SimSun" w:hAnsi="SimSun" w:eastAsia="SimSun" w:cs="SimSun"/>
          <w:sz w:val="21"/>
          <w:szCs w:val="21"/>
        </w:rPr>
        <w:t xml:space="preserve">  </w:t>
      </w:r>
      <w:r>
        <w:rPr>
          <w:rFonts w:ascii="SimSun" w:hAnsi="SimSun" w:eastAsia="SimSun" w:cs="SimSun"/>
          <w:sz w:val="21"/>
          <w:szCs w:val="21"/>
          <w:spacing w:val="6"/>
        </w:rPr>
        <w:t>的方方面面，这就导致数据要素市场具有需求多</w:t>
      </w:r>
      <w:r>
        <w:rPr>
          <w:rFonts w:ascii="SimSun" w:hAnsi="SimSun" w:eastAsia="SimSun" w:cs="SimSun"/>
          <w:sz w:val="21"/>
          <w:szCs w:val="21"/>
          <w:spacing w:val="5"/>
        </w:rPr>
        <w:t>样化特征。二是数据</w:t>
      </w:r>
      <w:r>
        <w:rPr>
          <w:rFonts w:ascii="SimSun" w:hAnsi="SimSun" w:eastAsia="SimSun" w:cs="SimSun"/>
          <w:sz w:val="21"/>
          <w:szCs w:val="21"/>
        </w:rPr>
        <w:t xml:space="preserve">  </w:t>
      </w:r>
      <w:r>
        <w:rPr>
          <w:rFonts w:ascii="SimSun" w:hAnsi="SimSun" w:eastAsia="SimSun" w:cs="SimSun"/>
          <w:sz w:val="21"/>
          <w:szCs w:val="21"/>
          <w:spacing w:val="6"/>
        </w:rPr>
        <w:t>要素市场参与主体多元化。由于数据本身的非竞争性、</w:t>
      </w:r>
      <w:r>
        <w:rPr>
          <w:rFonts w:ascii="SimSun" w:hAnsi="SimSun" w:eastAsia="SimSun" w:cs="SimSun"/>
          <w:sz w:val="21"/>
          <w:szCs w:val="21"/>
          <w:spacing w:val="5"/>
        </w:rPr>
        <w:t>可复制性，同 </w:t>
      </w:r>
      <w:r>
        <w:rPr>
          <w:rFonts w:ascii="SimSun" w:hAnsi="SimSun" w:eastAsia="SimSun" w:cs="SimSun"/>
          <w:sz w:val="21"/>
          <w:szCs w:val="21"/>
          <w:spacing w:val="6"/>
        </w:rPr>
        <w:t>一数据可能涉及多个主体、多种权属，这就导</w:t>
      </w:r>
      <w:r>
        <w:rPr>
          <w:rFonts w:ascii="SimSun" w:hAnsi="SimSun" w:eastAsia="SimSun" w:cs="SimSun"/>
          <w:sz w:val="21"/>
          <w:szCs w:val="21"/>
          <w:spacing w:val="5"/>
        </w:rPr>
        <w:t>致数据要素市场具有主</w:t>
      </w:r>
      <w:r>
        <w:rPr>
          <w:rFonts w:ascii="SimSun" w:hAnsi="SimSun" w:eastAsia="SimSun" w:cs="SimSun"/>
          <w:sz w:val="21"/>
          <w:szCs w:val="21"/>
        </w:rPr>
        <w:t xml:space="preserve">  </w:t>
      </w:r>
      <w:r>
        <w:rPr>
          <w:rFonts w:ascii="SimSun" w:hAnsi="SimSun" w:eastAsia="SimSun" w:cs="SimSun"/>
          <w:sz w:val="21"/>
          <w:szCs w:val="21"/>
          <w:spacing w:val="6"/>
        </w:rPr>
        <w:t>体多元化、权属关系不清晰的特征。三是数据要素市场</w:t>
      </w:r>
      <w:r>
        <w:rPr>
          <w:rFonts w:ascii="SimSun" w:hAnsi="SimSun" w:eastAsia="SimSun" w:cs="SimSun"/>
          <w:sz w:val="21"/>
          <w:szCs w:val="21"/>
          <w:spacing w:val="5"/>
        </w:rPr>
        <w:t>联动性强。与 </w:t>
      </w:r>
      <w:r>
        <w:rPr>
          <w:rFonts w:ascii="SimSun" w:hAnsi="SimSun" w:eastAsia="SimSun" w:cs="SimSun"/>
          <w:sz w:val="21"/>
          <w:szCs w:val="21"/>
          <w:spacing w:val="5"/>
        </w:rPr>
        <w:t>传统的要素市场相比，由于数据要素本身流通性较高，因此数据要素</w:t>
      </w:r>
      <w:r>
        <w:rPr>
          <w:rFonts w:ascii="SimSun" w:hAnsi="SimSun" w:eastAsia="SimSun" w:cs="SimSun"/>
          <w:sz w:val="21"/>
          <w:szCs w:val="21"/>
          <w:spacing w:val="9"/>
        </w:rPr>
        <w:t xml:space="preserve">  </w:t>
      </w:r>
      <w:r>
        <w:rPr>
          <w:rFonts w:ascii="SimSun" w:hAnsi="SimSun" w:eastAsia="SimSun" w:cs="SimSun"/>
          <w:sz w:val="21"/>
          <w:szCs w:val="21"/>
          <w:spacing w:val="6"/>
        </w:rPr>
        <w:t>在不同部门、不同机构以及不同行业间流通和交</w:t>
      </w:r>
      <w:r>
        <w:rPr>
          <w:rFonts w:ascii="SimSun" w:hAnsi="SimSun" w:eastAsia="SimSun" w:cs="SimSun"/>
          <w:sz w:val="21"/>
          <w:szCs w:val="21"/>
          <w:spacing w:val="5"/>
        </w:rPr>
        <w:t>易，实现其价值就离</w:t>
      </w:r>
    </w:p>
    <w:p>
      <w:pPr>
        <w:ind w:left="40"/>
        <w:spacing w:line="219" w:lineRule="auto"/>
        <w:rPr>
          <w:rFonts w:ascii="SimSun" w:hAnsi="SimSun" w:eastAsia="SimSun" w:cs="SimSun"/>
          <w:sz w:val="21"/>
          <w:szCs w:val="21"/>
        </w:rPr>
      </w:pPr>
      <w:r>
        <w:rPr>
          <w:rFonts w:ascii="SimSun" w:hAnsi="SimSun" w:eastAsia="SimSun" w:cs="SimSun"/>
          <w:sz w:val="21"/>
          <w:szCs w:val="21"/>
          <w:spacing w:val="1"/>
        </w:rPr>
        <w:t>不开高度协同联动的市场环境。</w:t>
      </w:r>
    </w:p>
    <w:p>
      <w:pPr>
        <w:ind w:left="480"/>
        <w:spacing w:before="220" w:line="420" w:lineRule="exact"/>
        <w:rPr>
          <w:rFonts w:ascii="SimSun" w:hAnsi="SimSun" w:eastAsia="SimSun" w:cs="SimSun"/>
          <w:sz w:val="21"/>
          <w:szCs w:val="21"/>
        </w:rPr>
      </w:pPr>
      <w:r>
        <w:rPr>
          <w:rFonts w:ascii="SimSun" w:hAnsi="SimSun" w:eastAsia="SimSun" w:cs="SimSun"/>
          <w:sz w:val="21"/>
          <w:szCs w:val="21"/>
          <w:spacing w:val="6"/>
          <w:position w:val="16"/>
        </w:rPr>
        <w:t>鉴于数据和数据要素的独特特征，我们提出数据要素市场培育的</w:t>
      </w:r>
    </w:p>
    <w:p>
      <w:pPr>
        <w:ind w:left="40"/>
        <w:spacing w:line="219" w:lineRule="auto"/>
        <w:rPr>
          <w:rFonts w:ascii="SimSun" w:hAnsi="SimSun" w:eastAsia="SimSun" w:cs="SimSun"/>
          <w:sz w:val="21"/>
          <w:szCs w:val="21"/>
        </w:rPr>
      </w:pPr>
      <w:r>
        <w:rPr>
          <w:rFonts w:ascii="SimSun" w:hAnsi="SimSun" w:eastAsia="SimSun" w:cs="SimSun"/>
          <w:sz w:val="21"/>
          <w:szCs w:val="21"/>
          <w:spacing w:val="11"/>
        </w:rPr>
        <w:t>理论框架，即数据资产运营框架(如图4-</w:t>
      </w:r>
      <w:r>
        <w:rPr>
          <w:rFonts w:ascii="SimSun" w:hAnsi="SimSun" w:eastAsia="SimSun" w:cs="SimSun"/>
          <w:sz w:val="21"/>
          <w:szCs w:val="21"/>
          <w:spacing w:val="10"/>
        </w:rPr>
        <w:t>3所示)。</w:t>
      </w:r>
    </w:p>
    <w:p>
      <w:pPr>
        <w:pStyle w:val="BodyText"/>
        <w:spacing w:before="202" w:line="3340" w:lineRule="exact"/>
        <w:rPr/>
      </w:pPr>
      <w:r>
        <w:rPr>
          <w:position w:val="-66"/>
        </w:rPr>
        <w:pict>
          <v:group id="_x0000_s216" style="mso-position-vertical-relative:line;mso-position-horizontal-relative:char;width:327.55pt;height:167.05pt;" filled="false" stroked="false" coordsize="6550,3341" coordorigin="0,0">
            <v:shape id="_x0000_s218" style="position:absolute;left:0;top:0;width:6550;height:3341;" filled="false" stroked="false" type="#_x0000_t75">
              <v:imagedata o:title="" r:id="rId280"/>
            </v:shape>
            <v:shape id="_x0000_s220" style="position:absolute;left:1379;top:37;width:4190;height:2943;" filled="false" stroked="false" type="#_x0000_t202">
              <v:fill on="false"/>
              <v:stroke on="false"/>
              <v:path/>
              <v:imagedata o:title=""/>
              <o:lock v:ext="edit" aspectratio="false"/>
              <v:textbox inset="0mm,0mm,0mm,0mm">
                <w:txbxContent>
                  <w:p>
                    <w:pPr>
                      <w:ind w:left="1320"/>
                      <w:spacing w:before="20" w:line="202" w:lineRule="auto"/>
                      <w:rPr>
                        <w:rFonts w:ascii="SimSun" w:hAnsi="SimSun" w:eastAsia="SimSun" w:cs="SimSun"/>
                        <w:sz w:val="21"/>
                        <w:szCs w:val="21"/>
                      </w:rPr>
                    </w:pPr>
                    <w:r>
                      <w:rPr>
                        <w:rFonts w:ascii="SimSun" w:hAnsi="SimSun" w:eastAsia="SimSun" w:cs="SimSun"/>
                        <w:sz w:val="21"/>
                        <w:szCs w:val="21"/>
                        <w:spacing w:val="-21"/>
                        <w:w w:val="94"/>
                      </w:rPr>
                      <w:t>监管者：政府</w:t>
                    </w:r>
                  </w:p>
                  <w:p>
                    <w:pPr>
                      <w:ind w:left="910"/>
                      <w:spacing w:line="218" w:lineRule="auto"/>
                      <w:rPr>
                        <w:rFonts w:ascii="SimSun" w:hAnsi="SimSun" w:eastAsia="SimSun" w:cs="SimSun"/>
                        <w:sz w:val="21"/>
                        <w:szCs w:val="21"/>
                      </w:rPr>
                    </w:pPr>
                    <w:r>
                      <w:rPr>
                        <w:rFonts w:ascii="SimSun" w:hAnsi="SimSun" w:eastAsia="SimSun" w:cs="SimSun"/>
                        <w:sz w:val="21"/>
                        <w:szCs w:val="21"/>
                        <w:spacing w:val="-24"/>
                        <w:w w:val="94"/>
                      </w:rPr>
                      <w:t>运营者：企业、中介机构</w:t>
                    </w:r>
                  </w:p>
                  <w:p>
                    <w:pPr>
                      <w:ind w:left="540"/>
                      <w:spacing w:line="219" w:lineRule="auto"/>
                      <w:rPr>
                        <w:rFonts w:ascii="SimSun" w:hAnsi="SimSun" w:eastAsia="SimSun" w:cs="SimSun"/>
                        <w:sz w:val="21"/>
                        <w:szCs w:val="21"/>
                      </w:rPr>
                    </w:pPr>
                    <w:r>
                      <w:rPr>
                        <w:rFonts w:ascii="SimSun" w:hAnsi="SimSun" w:eastAsia="SimSun" w:cs="SimSun"/>
                        <w:sz w:val="21"/>
                        <w:szCs w:val="21"/>
                        <w:spacing w:val="-22"/>
                        <w:w w:val="92"/>
                      </w:rPr>
                      <w:t>生产者/消费者：个人、企业、政府</w:t>
                    </w:r>
                  </w:p>
                  <w:p>
                    <w:pPr>
                      <w:spacing w:line="250" w:lineRule="auto"/>
                      <w:rPr>
                        <w:rFonts w:ascii="Arial"/>
                        <w:sz w:val="21"/>
                      </w:rPr>
                    </w:pPr>
                    <w:r/>
                  </w:p>
                  <w:p>
                    <w:pPr>
                      <w:spacing w:before="68" w:line="218" w:lineRule="auto"/>
                      <w:jc w:val="right"/>
                      <w:rPr>
                        <w:rFonts w:ascii="SimSun" w:hAnsi="SimSun" w:eastAsia="SimSun" w:cs="SimSun"/>
                        <w:sz w:val="21"/>
                        <w:szCs w:val="21"/>
                      </w:rPr>
                    </w:pPr>
                    <w:r>
                      <w:rPr>
                        <w:rFonts w:ascii="SimSun" w:hAnsi="SimSun" w:eastAsia="SimSun" w:cs="SimSun"/>
                        <w:sz w:val="21"/>
                        <w:szCs w:val="21"/>
                        <w:spacing w:val="-35"/>
                        <w:w w:val="98"/>
                      </w:rPr>
                      <w:t>促</w:t>
                    </w:r>
                    <w:r>
                      <w:rPr>
                        <w:rFonts w:ascii="SimSun" w:hAnsi="SimSun" w:eastAsia="SimSun" w:cs="SimSun"/>
                        <w:sz w:val="21"/>
                        <w:szCs w:val="21"/>
                        <w:spacing w:val="-34"/>
                        <w:w w:val="98"/>
                      </w:rPr>
                      <w:t>进产品和服务流通：定价交易丨收益分配丨价值评</w:t>
                    </w:r>
                    <w:r>
                      <w:rPr>
                        <w:rFonts w:ascii="SimSun" w:hAnsi="SimSun" w:eastAsia="SimSun" w:cs="SimSun"/>
                        <w:sz w:val="21"/>
                        <w:szCs w:val="21"/>
                        <w:spacing w:val="-10"/>
                        <w:w w:val="98"/>
                      </w:rPr>
                      <w:t>估</w:t>
                    </w:r>
                  </w:p>
                  <w:p>
                    <w:pPr>
                      <w:spacing w:line="246" w:lineRule="auto"/>
                      <w:rPr>
                        <w:rFonts w:ascii="Arial"/>
                        <w:sz w:val="21"/>
                      </w:rPr>
                    </w:pPr>
                    <w:r/>
                  </w:p>
                  <w:p>
                    <w:pPr>
                      <w:spacing w:line="246" w:lineRule="auto"/>
                      <w:rPr>
                        <w:rFonts w:ascii="Arial"/>
                        <w:sz w:val="21"/>
                      </w:rPr>
                    </w:pPr>
                    <w:r/>
                  </w:p>
                  <w:p>
                    <w:pPr>
                      <w:spacing w:before="69" w:line="215" w:lineRule="auto"/>
                      <w:jc w:val="right"/>
                      <w:rPr>
                        <w:rFonts w:ascii="SimSun" w:hAnsi="SimSun" w:eastAsia="SimSun" w:cs="SimSun"/>
                        <w:sz w:val="21"/>
                        <w:szCs w:val="21"/>
                      </w:rPr>
                    </w:pPr>
                    <w:r>
                      <w:rPr>
                        <w:rFonts w:ascii="SimSun" w:hAnsi="SimSun" w:eastAsia="SimSun" w:cs="SimSun"/>
                        <w:sz w:val="21"/>
                        <w:szCs w:val="21"/>
                        <w:spacing w:val="-30"/>
                      </w:rPr>
                      <w:t>开发数据产品和服务：平台支撑|产品开</w:t>
                    </w:r>
                    <w:r>
                      <w:rPr>
                        <w:rFonts w:ascii="SimSun" w:hAnsi="SimSun" w:eastAsia="SimSun" w:cs="SimSun"/>
                        <w:sz w:val="21"/>
                        <w:szCs w:val="21"/>
                        <w:spacing w:val="-29"/>
                      </w:rPr>
                      <w:t>发|构建生</w:t>
                    </w:r>
                    <w:r>
                      <w:rPr>
                        <w:rFonts w:ascii="SimSun" w:hAnsi="SimSun" w:eastAsia="SimSun" w:cs="SimSun"/>
                        <w:sz w:val="21"/>
                        <w:szCs w:val="21"/>
                        <w:spacing w:val="-11"/>
                      </w:rPr>
                      <w:t>态</w:t>
                    </w:r>
                  </w:p>
                  <w:p>
                    <w:pPr>
                      <w:spacing w:line="257" w:lineRule="auto"/>
                      <w:rPr>
                        <w:rFonts w:ascii="Arial"/>
                        <w:sz w:val="21"/>
                      </w:rPr>
                    </w:pPr>
                    <w:r/>
                  </w:p>
                  <w:p>
                    <w:pPr>
                      <w:spacing w:line="257" w:lineRule="auto"/>
                      <w:rPr>
                        <w:rFonts w:ascii="Arial"/>
                        <w:sz w:val="21"/>
                      </w:rPr>
                    </w:pPr>
                    <w:r/>
                  </w:p>
                  <w:p>
                    <w:pPr>
                      <w:spacing w:before="68" w:line="215" w:lineRule="auto"/>
                      <w:jc w:val="right"/>
                      <w:rPr>
                        <w:rFonts w:ascii="SimSun" w:hAnsi="SimSun" w:eastAsia="SimSun" w:cs="SimSun"/>
                        <w:sz w:val="21"/>
                        <w:szCs w:val="21"/>
                      </w:rPr>
                    </w:pPr>
                    <w:r>
                      <w:rPr>
                        <w:rFonts w:ascii="SimSun" w:hAnsi="SimSun" w:eastAsia="SimSun" w:cs="SimSun"/>
                        <w:sz w:val="21"/>
                        <w:szCs w:val="21"/>
                        <w:spacing w:val="-26"/>
                        <w:w w:val="98"/>
                      </w:rPr>
                      <w:t>规范化整合数据要素：制度设计|明</w:t>
                    </w:r>
                    <w:r>
                      <w:rPr>
                        <w:rFonts w:ascii="SimSun" w:hAnsi="SimSun" w:eastAsia="SimSun" w:cs="SimSun"/>
                        <w:sz w:val="21"/>
                        <w:szCs w:val="21"/>
                        <w:spacing w:val="-25"/>
                        <w:w w:val="98"/>
                      </w:rPr>
                      <w:t>确权属|管控质</w:t>
                    </w:r>
                    <w:r>
                      <w:rPr>
                        <w:rFonts w:ascii="SimSun" w:hAnsi="SimSun" w:eastAsia="SimSun" w:cs="SimSun"/>
                        <w:sz w:val="21"/>
                        <w:szCs w:val="21"/>
                        <w:spacing w:val="-9"/>
                        <w:w w:val="98"/>
                      </w:rPr>
                      <w:t>量</w:t>
                    </w:r>
                  </w:p>
                </w:txbxContent>
              </v:textbox>
            </v:shape>
            <v:shape id="_x0000_s222" style="position:absolute;left:5848;top:410;width:637;height:2166;" filled="false" stroked="false" type="#_x0000_t202">
              <v:fill on="false"/>
              <v:stroke on="false"/>
              <v:path/>
              <v:imagedata o:title=""/>
              <o:lock v:ext="edit" aspectratio="false"/>
              <v:textbox inset="0mm,0mm,0mm,0mm" style="layout-flow:vertical-ideographic;">
                <w:txbxContent>
                  <w:p>
                    <w:pPr>
                      <w:ind w:right="20"/>
                      <w:spacing w:before="20" w:line="204" w:lineRule="auto"/>
                      <w:jc w:val="right"/>
                      <w:rPr>
                        <w:rFonts w:ascii="SimSun" w:hAnsi="SimSun" w:eastAsia="SimSun" w:cs="SimSun"/>
                        <w:sz w:val="18"/>
                        <w:szCs w:val="18"/>
                      </w:rPr>
                    </w:pPr>
                    <w:r>
                      <w:rPr>
                        <w:rFonts w:ascii="SimSun" w:hAnsi="SimSun" w:eastAsia="SimSun" w:cs="SimSun"/>
                        <w:sz w:val="18"/>
                        <w:szCs w:val="18"/>
                        <w:spacing w:val="15"/>
                      </w:rPr>
                      <w:t>可信流通技术保障体系</w:t>
                    </w:r>
                  </w:p>
                  <w:p>
                    <w:pPr>
                      <w:ind w:left="20"/>
                      <w:spacing w:line="200" w:lineRule="exact"/>
                      <w:rPr>
                        <w:rFonts w:ascii="SimSun" w:hAnsi="SimSun" w:eastAsia="SimSun" w:cs="SimSun"/>
                        <w:sz w:val="18"/>
                        <w:szCs w:val="18"/>
                      </w:rPr>
                    </w:pPr>
                    <w:r>
                      <w:rPr>
                        <w:rFonts w:ascii="SimSun" w:hAnsi="SimSun" w:eastAsia="SimSun" w:cs="SimSun"/>
                        <w:sz w:val="18"/>
                        <w:szCs w:val="18"/>
                        <w:position w:val="-7"/>
                      </w:rPr>
                      <w:drawing>
                        <wp:inline distT="0" distB="0" distL="0" distR="0">
                          <wp:extent cx="114324" cy="133393"/>
                          <wp:effectExtent l="0" t="0" r="0" b="0"/>
                          <wp:docPr id="128" name="IM 128"/>
                          <wp:cNvGraphicFramePr/>
                          <a:graphic>
                            <a:graphicData uri="http://schemas.openxmlformats.org/drawingml/2006/picture">
                              <pic:pic>
                                <pic:nvPicPr>
                                  <pic:cNvPr id="128" name="IM 128"/>
                                  <pic:cNvPicPr/>
                                </pic:nvPicPr>
                                <pic:blipFill>
                                  <a:blip r:embed="rId281"/>
                                  <a:stretch>
                                    <a:fillRect/>
                                  </a:stretch>
                                </pic:blipFill>
                                <pic:spPr>
                                  <a:xfrm rot="0">
                                    <a:off x="0" y="0"/>
                                    <a:ext cx="114324" cy="133393"/>
                                  </a:xfrm>
                                  <a:prstGeom prst="rect">
                                    <a:avLst/>
                                  </a:prstGeom>
                                </pic:spPr>
                              </pic:pic>
                            </a:graphicData>
                          </a:graphic>
                        </wp:inline>
                      </w:drawing>
                    </w:r>
                    <w:r>
                      <w:rPr>
                        <w:rFonts w:ascii="SimSun" w:hAnsi="SimSun" w:eastAsia="SimSun" w:cs="SimSun"/>
                        <w:sz w:val="18"/>
                        <w:szCs w:val="18"/>
                        <w:spacing w:val="44"/>
                        <w:position w:val="4"/>
                      </w:rPr>
                      <w:t xml:space="preserve"> </w:t>
                    </w:r>
                    <w:r>
                      <w:rPr>
                        <w:rFonts w:ascii="SimSun" w:hAnsi="SimSun" w:eastAsia="SimSun" w:cs="SimSun"/>
                        <w:sz w:val="18"/>
                        <w:szCs w:val="18"/>
                        <w:spacing w:val="15"/>
                        <w:position w:val="4"/>
                      </w:rPr>
                      <w:t>行政管理保障体系</w:t>
                    </w:r>
                  </w:p>
                  <w:p>
                    <w:pPr>
                      <w:ind w:left="562"/>
                      <w:spacing w:before="10" w:line="216" w:lineRule="auto"/>
                      <w:rPr>
                        <w:rFonts w:ascii="SimSun" w:hAnsi="SimSun" w:eastAsia="SimSun" w:cs="SimSun"/>
                        <w:sz w:val="18"/>
                        <w:szCs w:val="18"/>
                      </w:rPr>
                    </w:pPr>
                    <w:r>
                      <w:rPr>
                        <w:rFonts w:ascii="SimSun" w:hAnsi="SimSun" w:eastAsia="SimSun" w:cs="SimSun"/>
                        <w:sz w:val="18"/>
                        <w:szCs w:val="18"/>
                        <w:spacing w:val="12"/>
                      </w:rPr>
                      <w:t>标准规范保障体系</w:t>
                    </w:r>
                  </w:p>
                </w:txbxContent>
              </v:textbox>
            </v:shape>
            <v:shape id="_x0000_s224" style="position:absolute;left:699;top:1097;width:599;height:1891;"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21"/>
                        <w:szCs w:val="21"/>
                      </w:rPr>
                    </w:pPr>
                    <w:r>
                      <w:rPr>
                        <w:rFonts w:ascii="SimSun" w:hAnsi="SimSun" w:eastAsia="SimSun" w:cs="SimSun"/>
                        <w:sz w:val="21"/>
                        <w:szCs w:val="21"/>
                        <w:spacing w:val="-27"/>
                        <w:w w:val="98"/>
                      </w:rPr>
                      <w:t>资</w:t>
                    </w:r>
                    <w:r>
                      <w:rPr>
                        <w:rFonts w:ascii="SimSun" w:hAnsi="SimSun" w:eastAsia="SimSun" w:cs="SimSun"/>
                        <w:sz w:val="21"/>
                        <w:szCs w:val="21"/>
                        <w:spacing w:val="-26"/>
                        <w:w w:val="98"/>
                      </w:rPr>
                      <w:t>本</w:t>
                    </w:r>
                    <w:r>
                      <w:rPr>
                        <w:rFonts w:ascii="SimSun" w:hAnsi="SimSun" w:eastAsia="SimSun" w:cs="SimSun"/>
                        <w:sz w:val="21"/>
                        <w:szCs w:val="21"/>
                        <w:spacing w:val="-10"/>
                        <w:w w:val="98"/>
                      </w:rPr>
                      <w:t>化</w:t>
                    </w:r>
                  </w:p>
                  <w:p>
                    <w:pPr>
                      <w:spacing w:line="250" w:lineRule="auto"/>
                      <w:rPr>
                        <w:rFonts w:ascii="Arial"/>
                        <w:sz w:val="21"/>
                      </w:rPr>
                    </w:pPr>
                    <w:r/>
                  </w:p>
                  <w:p>
                    <w:pPr>
                      <w:spacing w:line="251" w:lineRule="auto"/>
                      <w:rPr>
                        <w:rFonts w:ascii="Arial"/>
                        <w:sz w:val="21"/>
                      </w:rPr>
                    </w:pPr>
                    <w:r/>
                  </w:p>
                  <w:p>
                    <w:pPr>
                      <w:spacing w:before="68" w:line="219" w:lineRule="auto"/>
                      <w:jc w:val="right"/>
                      <w:rPr>
                        <w:rFonts w:ascii="SimSun" w:hAnsi="SimSun" w:eastAsia="SimSun" w:cs="SimSun"/>
                        <w:sz w:val="21"/>
                        <w:szCs w:val="21"/>
                      </w:rPr>
                    </w:pPr>
                    <w:r>
                      <w:rPr>
                        <w:rFonts w:ascii="SimSun" w:hAnsi="SimSun" w:eastAsia="SimSun" w:cs="SimSun"/>
                        <w:sz w:val="21"/>
                        <w:szCs w:val="21"/>
                        <w:spacing w:val="-27"/>
                        <w:w w:val="98"/>
                      </w:rPr>
                      <w:t>资</w:t>
                    </w:r>
                    <w:r>
                      <w:rPr>
                        <w:rFonts w:ascii="SimSun" w:hAnsi="SimSun" w:eastAsia="SimSun" w:cs="SimSun"/>
                        <w:sz w:val="21"/>
                        <w:szCs w:val="21"/>
                        <w:spacing w:val="-26"/>
                        <w:w w:val="98"/>
                      </w:rPr>
                      <w:t>产</w:t>
                    </w:r>
                    <w:r>
                      <w:rPr>
                        <w:rFonts w:ascii="SimSun" w:hAnsi="SimSun" w:eastAsia="SimSun" w:cs="SimSun"/>
                        <w:sz w:val="21"/>
                        <w:szCs w:val="21"/>
                        <w:spacing w:val="-10"/>
                        <w:w w:val="98"/>
                      </w:rPr>
                      <w:t>化</w:t>
                    </w:r>
                  </w:p>
                  <w:p>
                    <w:pPr>
                      <w:spacing w:line="249" w:lineRule="auto"/>
                      <w:rPr>
                        <w:rFonts w:ascii="Arial"/>
                        <w:sz w:val="21"/>
                      </w:rPr>
                    </w:pPr>
                    <w:r/>
                  </w:p>
                  <w:p>
                    <w:pPr>
                      <w:spacing w:line="250" w:lineRule="auto"/>
                      <w:rPr>
                        <w:rFonts w:ascii="Arial"/>
                        <w:sz w:val="21"/>
                      </w:rPr>
                    </w:pPr>
                    <w:r/>
                  </w:p>
                  <w:p>
                    <w:pPr>
                      <w:spacing w:before="68" w:line="219" w:lineRule="auto"/>
                      <w:jc w:val="right"/>
                      <w:rPr>
                        <w:rFonts w:ascii="SimSun" w:hAnsi="SimSun" w:eastAsia="SimSun" w:cs="SimSun"/>
                        <w:sz w:val="21"/>
                        <w:szCs w:val="21"/>
                      </w:rPr>
                    </w:pPr>
                    <w:r>
                      <w:rPr>
                        <w:rFonts w:ascii="SimSun" w:hAnsi="SimSun" w:eastAsia="SimSun" w:cs="SimSun"/>
                        <w:sz w:val="21"/>
                        <w:szCs w:val="21"/>
                        <w:spacing w:val="-21"/>
                        <w:w w:val="96"/>
                      </w:rPr>
                      <w:t>要</w:t>
                    </w:r>
                    <w:r>
                      <w:rPr>
                        <w:rFonts w:ascii="SimSun" w:hAnsi="SimSun" w:eastAsia="SimSun" w:cs="SimSun"/>
                        <w:sz w:val="21"/>
                        <w:szCs w:val="21"/>
                        <w:spacing w:val="-20"/>
                        <w:w w:val="96"/>
                      </w:rPr>
                      <w:t>素</w:t>
                    </w:r>
                    <w:r>
                      <w:rPr>
                        <w:rFonts w:ascii="SimSun" w:hAnsi="SimSun" w:eastAsia="SimSun" w:cs="SimSun"/>
                        <w:sz w:val="21"/>
                        <w:szCs w:val="21"/>
                        <w:spacing w:val="-10"/>
                        <w:w w:val="96"/>
                      </w:rPr>
                      <w:t>化</w:t>
                    </w:r>
                  </w:p>
                </w:txbxContent>
              </v:textbox>
            </v:shape>
            <v:shape id="_x0000_s226" style="position:absolute;left:5578;top:1102;width:222;height:160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15"/>
                      </w:rPr>
                      <w:t>政策法规保障体系</w:t>
                    </w:r>
                  </w:p>
                </w:txbxContent>
              </v:textbox>
            </v:shape>
            <v:shape id="_x0000_s228" style="position:absolute;left:233;top:1655;width:222;height:400;"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8"/>
                        <w:szCs w:val="18"/>
                      </w:rPr>
                    </w:pPr>
                    <w:r>
                      <w:rPr>
                        <w:rFonts w:ascii="SimSun" w:hAnsi="SimSun" w:eastAsia="SimSun" w:cs="SimSun"/>
                        <w:sz w:val="18"/>
                        <w:szCs w:val="18"/>
                      </w:rPr>
                      <w:t>活动</w:t>
                    </w:r>
                  </w:p>
                </w:txbxContent>
              </v:textbox>
            </v:shape>
            <v:shape id="_x0000_s230" style="position:absolute;left:639;top:320;width:220;height:270;" filled="false" stroked="false" type="#_x0000_t202">
              <v:fill on="false"/>
              <v:stroke on="false"/>
              <v:path/>
              <v:imagedata o:title=""/>
              <o:lock v:ext="edit" aspectratio="false"/>
              <v:textbox inset="0mm,0mm,0mm,0mm">
                <w:txbxContent>
                  <w:p>
                    <w:pPr>
                      <w:spacing w:before="20" w:line="291" w:lineRule="exact"/>
                      <w:jc w:val="right"/>
                      <w:rPr>
                        <w:rFonts w:ascii="STXingkai" w:hAnsi="STXingkai" w:eastAsia="STXingkai" w:cs="STXingkai"/>
                        <w:sz w:val="21"/>
                        <w:szCs w:val="21"/>
                      </w:rPr>
                    </w:pPr>
                    <w:r>
                      <w:rPr>
                        <w:rFonts w:ascii="STXingkai" w:hAnsi="STXingkai" w:eastAsia="STXingkai" w:cs="STXingkai"/>
                        <w:sz w:val="21"/>
                        <w:szCs w:val="21"/>
                        <w:spacing w:val="-31"/>
                        <w:position w:val="3"/>
                      </w:rPr>
                      <w:t>分</w:t>
                    </w:r>
                  </w:p>
                </w:txbxContent>
              </v:textbox>
            </v:shape>
          </v:group>
        </w:pict>
      </w:r>
    </w:p>
    <w:p>
      <w:pPr>
        <w:ind w:left="1353"/>
        <w:spacing w:before="75" w:line="222" w:lineRule="auto"/>
        <w:rPr>
          <w:rFonts w:ascii="SimHei" w:hAnsi="SimHei" w:eastAsia="SimHei" w:cs="SimHei"/>
          <w:sz w:val="21"/>
          <w:szCs w:val="21"/>
        </w:rPr>
      </w:pPr>
      <w:r>
        <w:rPr>
          <w:rFonts w:ascii="SimHei" w:hAnsi="SimHei" w:eastAsia="SimHei" w:cs="SimHei"/>
          <w:sz w:val="21"/>
          <w:szCs w:val="21"/>
          <w:b/>
          <w:bCs/>
          <w:color w:val="1A47B1"/>
          <w:spacing w:val="-17"/>
        </w:rPr>
        <w:t>图4-3</w:t>
      </w:r>
      <w:r>
        <w:rPr>
          <w:rFonts w:ascii="SimHei" w:hAnsi="SimHei" w:eastAsia="SimHei" w:cs="SimHei"/>
          <w:sz w:val="21"/>
          <w:szCs w:val="21"/>
          <w:color w:val="1A47B1"/>
          <w:spacing w:val="76"/>
        </w:rPr>
        <w:t xml:space="preserve"> </w:t>
      </w:r>
      <w:r>
        <w:rPr>
          <w:rFonts w:ascii="SimHei" w:hAnsi="SimHei" w:eastAsia="SimHei" w:cs="SimHei"/>
          <w:sz w:val="21"/>
          <w:szCs w:val="21"/>
          <w:b/>
          <w:bCs/>
          <w:color w:val="1A47B1"/>
          <w:spacing w:val="-17"/>
        </w:rPr>
        <w:t>数据资产运营(数据要素市场培育)框架</w:t>
      </w:r>
    </w:p>
    <w:p>
      <w:pPr>
        <w:pStyle w:val="BodyText"/>
        <w:spacing w:line="282" w:lineRule="auto"/>
        <w:rPr/>
      </w:pPr>
      <w:r/>
    </w:p>
    <w:p>
      <w:pPr>
        <w:ind w:left="480"/>
        <w:spacing w:before="68" w:line="220" w:lineRule="auto"/>
        <w:rPr>
          <w:rFonts w:ascii="SimSun" w:hAnsi="SimSun" w:eastAsia="SimSun" w:cs="SimSun"/>
          <w:sz w:val="21"/>
          <w:szCs w:val="21"/>
        </w:rPr>
      </w:pPr>
      <w:hyperlink w:history="true" r:id="rId282">
        <w:r>
          <w:rPr>
            <w:rFonts w:ascii="SimSun" w:hAnsi="SimSun" w:eastAsia="SimSun" w:cs="SimSun"/>
            <w:sz w:val="21"/>
            <w:szCs w:val="21"/>
            <w:color w:val="2241A7"/>
            <w:spacing w:val="7"/>
          </w:rPr>
          <w:t>4.2.2.1</w:t>
        </w:r>
      </w:hyperlink>
      <w:r>
        <w:rPr>
          <w:rFonts w:ascii="SimSun" w:hAnsi="SimSun" w:eastAsia="SimSun" w:cs="SimSun"/>
          <w:sz w:val="21"/>
          <w:szCs w:val="21"/>
          <w:color w:val="2241A7"/>
          <w:spacing w:val="21"/>
        </w:rPr>
        <w:t xml:space="preserve">  </w:t>
      </w:r>
      <w:r>
        <w:rPr>
          <w:rFonts w:ascii="SimSun" w:hAnsi="SimSun" w:eastAsia="SimSun" w:cs="SimSun"/>
          <w:sz w:val="21"/>
          <w:szCs w:val="21"/>
          <w:color w:val="2241A7"/>
          <w:spacing w:val="7"/>
        </w:rPr>
        <w:t>多元参与主体</w:t>
      </w:r>
    </w:p>
    <w:p>
      <w:pPr>
        <w:ind w:left="480"/>
        <w:spacing w:before="179" w:line="410" w:lineRule="exact"/>
        <w:rPr>
          <w:rFonts w:ascii="SimSun" w:hAnsi="SimSun" w:eastAsia="SimSun" w:cs="SimSun"/>
          <w:sz w:val="21"/>
          <w:szCs w:val="21"/>
        </w:rPr>
      </w:pPr>
      <w:r>
        <w:rPr>
          <w:rFonts w:ascii="SimSun" w:hAnsi="SimSun" w:eastAsia="SimSun" w:cs="SimSun"/>
          <w:sz w:val="21"/>
          <w:szCs w:val="21"/>
          <w:spacing w:val="6"/>
          <w:position w:val="15"/>
        </w:rPr>
        <w:t>数据资产运营需要各方主体的参与和部分数据权利的让渡，为数</w:t>
      </w:r>
    </w:p>
    <w:p>
      <w:pPr>
        <w:ind w:left="40"/>
        <w:spacing w:line="218" w:lineRule="auto"/>
        <w:rPr>
          <w:rFonts w:ascii="SimSun" w:hAnsi="SimSun" w:eastAsia="SimSun" w:cs="SimSun"/>
          <w:sz w:val="21"/>
          <w:szCs w:val="21"/>
        </w:rPr>
      </w:pPr>
      <w:r>
        <w:rPr>
          <w:rFonts w:ascii="SimSun" w:hAnsi="SimSun" w:eastAsia="SimSun" w:cs="SimSun"/>
          <w:sz w:val="21"/>
          <w:szCs w:val="21"/>
          <w:spacing w:val="6"/>
        </w:rPr>
        <w:t>据资产的交易和流通奠定基础。其中个人、企业和政府都可以是数据</w:t>
      </w:r>
    </w:p>
    <w:p>
      <w:pPr>
        <w:spacing w:line="218" w:lineRule="auto"/>
        <w:sectPr>
          <w:footerReference w:type="default" r:id="rId279"/>
          <w:pgSz w:w="8370" w:h="12670"/>
          <w:pgMar w:top="400" w:right="964" w:bottom="637" w:left="800" w:header="0" w:footer="428" w:gutter="0"/>
        </w:sectPr>
        <w:rPr>
          <w:rFonts w:ascii="SimSun" w:hAnsi="SimSun" w:eastAsia="SimSun" w:cs="SimSun"/>
          <w:sz w:val="21"/>
          <w:szCs w:val="21"/>
        </w:rPr>
      </w:pPr>
    </w:p>
    <w:p>
      <w:pPr>
        <w:pStyle w:val="BodyText"/>
        <w:spacing w:line="479" w:lineRule="auto"/>
        <w:rPr/>
      </w:pPr>
      <w:r/>
    </w:p>
    <w:p>
      <w:pPr>
        <w:ind w:left="4172"/>
        <w:spacing w:before="72" w:line="222" w:lineRule="auto"/>
        <w:rPr>
          <w:rFonts w:ascii="SimHei" w:hAnsi="SimHei" w:eastAsia="SimHei" w:cs="SimHei"/>
          <w:sz w:val="22"/>
          <w:szCs w:val="22"/>
        </w:rPr>
      </w:pPr>
      <w:r>
        <w:rPr>
          <w:rFonts w:ascii="SimHei" w:hAnsi="SimHei" w:eastAsia="SimHei" w:cs="SimHei"/>
          <w:sz w:val="22"/>
          <w:szCs w:val="22"/>
          <w:b/>
          <w:bCs/>
          <w:color w:val="18379D"/>
          <w:spacing w:val="-22"/>
          <w:w w:val="98"/>
        </w:rPr>
        <w:t>第4章</w:t>
      </w:r>
      <w:r>
        <w:rPr>
          <w:rFonts w:ascii="SimHei" w:hAnsi="SimHei" w:eastAsia="SimHei" w:cs="SimHei"/>
          <w:sz w:val="22"/>
          <w:szCs w:val="22"/>
          <w:color w:val="18379D"/>
          <w:spacing w:val="-22"/>
          <w:w w:val="98"/>
        </w:rPr>
        <w:t xml:space="preserve"> </w:t>
      </w:r>
      <w:r>
        <w:rPr>
          <w:rFonts w:ascii="SimHei" w:hAnsi="SimHei" w:eastAsia="SimHei" w:cs="SimHei"/>
          <w:sz w:val="22"/>
          <w:szCs w:val="22"/>
          <w:b/>
          <w:bCs/>
          <w:color w:val="18379D"/>
          <w:spacing w:val="-22"/>
          <w:w w:val="98"/>
        </w:rPr>
        <w:t>贵州数据资产化探索</w:t>
      </w:r>
    </w:p>
    <w:p>
      <w:pPr>
        <w:pStyle w:val="BodyText"/>
        <w:spacing w:line="263" w:lineRule="auto"/>
        <w:rPr/>
      </w:pPr>
      <w:r/>
    </w:p>
    <w:p>
      <w:pPr>
        <w:ind w:right="81"/>
        <w:spacing w:before="71" w:line="336" w:lineRule="auto"/>
        <w:jc w:val="both"/>
        <w:rPr>
          <w:rFonts w:ascii="SimSun" w:hAnsi="SimSun" w:eastAsia="SimSun" w:cs="SimSun"/>
          <w:sz w:val="22"/>
          <w:szCs w:val="22"/>
        </w:rPr>
      </w:pPr>
      <w:r>
        <w:rPr>
          <w:rFonts w:ascii="SimSun" w:hAnsi="SimSun" w:eastAsia="SimSun" w:cs="SimSun"/>
          <w:sz w:val="22"/>
          <w:szCs w:val="22"/>
          <w:spacing w:val="-4"/>
        </w:rPr>
        <w:t>的生产者和消费者，在生产、生活和管理的过程中，不断产生新</w:t>
      </w:r>
      <w:r>
        <w:rPr>
          <w:rFonts w:ascii="SimSun" w:hAnsi="SimSun" w:eastAsia="SimSun" w:cs="SimSun"/>
          <w:sz w:val="22"/>
          <w:szCs w:val="22"/>
          <w:spacing w:val="-5"/>
        </w:rPr>
        <w:t>的数</w:t>
      </w:r>
      <w:r>
        <w:rPr>
          <w:rFonts w:ascii="SimSun" w:hAnsi="SimSun" w:eastAsia="SimSun" w:cs="SimSun"/>
          <w:sz w:val="22"/>
          <w:szCs w:val="22"/>
        </w:rPr>
        <w:t xml:space="preserve"> </w:t>
      </w:r>
      <w:r>
        <w:rPr>
          <w:rFonts w:ascii="SimSun" w:hAnsi="SimSun" w:eastAsia="SimSun" w:cs="SimSun"/>
          <w:sz w:val="22"/>
          <w:szCs w:val="22"/>
          <w:spacing w:val="-4"/>
        </w:rPr>
        <w:t>据，同时也对数据产品和服务产生需求；企业和中介机构是数据要素</w:t>
      </w:r>
      <w:r>
        <w:rPr>
          <w:rFonts w:ascii="SimSun" w:hAnsi="SimSun" w:eastAsia="SimSun" w:cs="SimSun"/>
          <w:sz w:val="22"/>
          <w:szCs w:val="22"/>
        </w:rPr>
        <w:t xml:space="preserve"> </w:t>
      </w:r>
      <w:r>
        <w:rPr>
          <w:rFonts w:ascii="SimSun" w:hAnsi="SimSun" w:eastAsia="SimSun" w:cs="SimSun"/>
          <w:sz w:val="22"/>
          <w:szCs w:val="22"/>
          <w:spacing w:val="-4"/>
        </w:rPr>
        <w:t>的运营者，可依托大数据、云计算、人工智能、物联网等现代信</w:t>
      </w:r>
      <w:r>
        <w:rPr>
          <w:rFonts w:ascii="SimSun" w:hAnsi="SimSun" w:eastAsia="SimSun" w:cs="SimSun"/>
          <w:sz w:val="22"/>
          <w:szCs w:val="22"/>
          <w:spacing w:val="-5"/>
        </w:rPr>
        <w:t>息技</w:t>
      </w:r>
      <w:r>
        <w:rPr>
          <w:rFonts w:ascii="SimSun" w:hAnsi="SimSun" w:eastAsia="SimSun" w:cs="SimSun"/>
          <w:sz w:val="22"/>
          <w:szCs w:val="22"/>
        </w:rPr>
        <w:t xml:space="preserve"> </w:t>
      </w:r>
      <w:r>
        <w:rPr>
          <w:rFonts w:ascii="SimSun" w:hAnsi="SimSun" w:eastAsia="SimSun" w:cs="SimSun"/>
          <w:sz w:val="22"/>
          <w:szCs w:val="22"/>
          <w:spacing w:val="-4"/>
        </w:rPr>
        <w:t>术从事数字化的产品开发和产品服务，以市场中的需求为基准</w:t>
      </w:r>
      <w:r>
        <w:rPr>
          <w:rFonts w:ascii="SimSun" w:hAnsi="SimSun" w:eastAsia="SimSun" w:cs="SimSun"/>
          <w:sz w:val="22"/>
          <w:szCs w:val="22"/>
          <w:spacing w:val="-5"/>
        </w:rPr>
        <w:t>，通过</w:t>
      </w:r>
      <w:r>
        <w:rPr>
          <w:rFonts w:ascii="SimSun" w:hAnsi="SimSun" w:eastAsia="SimSun" w:cs="SimSun"/>
          <w:sz w:val="22"/>
          <w:szCs w:val="22"/>
        </w:rPr>
        <w:t xml:space="preserve"> </w:t>
      </w:r>
      <w:r>
        <w:rPr>
          <w:rFonts w:ascii="SimSun" w:hAnsi="SimSun" w:eastAsia="SimSun" w:cs="SimSun"/>
          <w:sz w:val="22"/>
          <w:szCs w:val="22"/>
          <w:spacing w:val="-4"/>
        </w:rPr>
        <w:t>产品开发、电子合约、计量计费、运营服务、统计分析等促进数据资</w:t>
      </w:r>
      <w:r>
        <w:rPr>
          <w:rFonts w:ascii="SimSun" w:hAnsi="SimSun" w:eastAsia="SimSun" w:cs="SimSun"/>
          <w:sz w:val="22"/>
          <w:szCs w:val="22"/>
          <w:spacing w:val="4"/>
        </w:rPr>
        <w:t xml:space="preserve"> </w:t>
      </w:r>
      <w:r>
        <w:rPr>
          <w:rFonts w:ascii="SimSun" w:hAnsi="SimSun" w:eastAsia="SimSun" w:cs="SimSun"/>
          <w:sz w:val="22"/>
          <w:szCs w:val="22"/>
          <w:spacing w:val="-4"/>
        </w:rPr>
        <w:t>产的流通和交易；政府是数据资产运营的监管者，通过法律法</w:t>
      </w:r>
      <w:r>
        <w:rPr>
          <w:rFonts w:ascii="SimSun" w:hAnsi="SimSun" w:eastAsia="SimSun" w:cs="SimSun"/>
          <w:sz w:val="22"/>
          <w:szCs w:val="22"/>
          <w:spacing w:val="-5"/>
        </w:rPr>
        <w:t>规、标</w:t>
      </w:r>
      <w:r>
        <w:rPr>
          <w:rFonts w:ascii="SimSun" w:hAnsi="SimSun" w:eastAsia="SimSun" w:cs="SimSun"/>
          <w:sz w:val="22"/>
          <w:szCs w:val="22"/>
        </w:rPr>
        <w:t xml:space="preserve"> </w:t>
      </w:r>
      <w:r>
        <w:rPr>
          <w:rFonts w:ascii="SimSun" w:hAnsi="SimSun" w:eastAsia="SimSun" w:cs="SimSun"/>
          <w:sz w:val="22"/>
          <w:szCs w:val="22"/>
          <w:spacing w:val="-4"/>
        </w:rPr>
        <w:t>准规范以及监管监察等方式，对数据资产的安全、定价和质量等关键</w:t>
      </w:r>
      <w:r>
        <w:rPr>
          <w:rFonts w:ascii="SimSun" w:hAnsi="SimSun" w:eastAsia="SimSun" w:cs="SimSun"/>
          <w:sz w:val="22"/>
          <w:szCs w:val="22"/>
          <w:spacing w:val="17"/>
        </w:rPr>
        <w:t xml:space="preserve"> </w:t>
      </w:r>
      <w:r>
        <w:rPr>
          <w:rFonts w:ascii="SimSun" w:hAnsi="SimSun" w:eastAsia="SimSun" w:cs="SimSun"/>
          <w:sz w:val="22"/>
          <w:szCs w:val="22"/>
          <w:spacing w:val="3"/>
        </w:rPr>
        <w:t>问题进行监管，引导和规范数据要素市场主体的行为，推动政府数</w:t>
      </w:r>
      <w:r>
        <w:rPr>
          <w:rFonts w:ascii="SimSun" w:hAnsi="SimSun" w:eastAsia="SimSun" w:cs="SimSun"/>
          <w:sz w:val="22"/>
          <w:szCs w:val="22"/>
          <w:spacing w:val="11"/>
        </w:rPr>
        <w:t xml:space="preserve"> </w:t>
      </w:r>
      <w:r>
        <w:rPr>
          <w:rFonts w:ascii="SimSun" w:hAnsi="SimSun" w:eastAsia="SimSun" w:cs="SimSun"/>
          <w:sz w:val="22"/>
          <w:szCs w:val="22"/>
          <w:spacing w:val="-4"/>
        </w:rPr>
        <w:t>据、公共数据、企业数据和个人数据的有序流通、开放共享和开发利</w:t>
      </w:r>
    </w:p>
    <w:p>
      <w:pPr>
        <w:spacing w:line="219" w:lineRule="auto"/>
        <w:rPr>
          <w:rFonts w:ascii="SimSun" w:hAnsi="SimSun" w:eastAsia="SimSun" w:cs="SimSun"/>
          <w:sz w:val="22"/>
          <w:szCs w:val="22"/>
        </w:rPr>
      </w:pPr>
      <w:r>
        <w:rPr>
          <w:rFonts w:ascii="SimSun" w:hAnsi="SimSun" w:eastAsia="SimSun" w:cs="SimSun"/>
          <w:sz w:val="22"/>
          <w:szCs w:val="22"/>
          <w:spacing w:val="-9"/>
        </w:rPr>
        <w:t>用，实现数据要素市场的良性循环。</w:t>
      </w:r>
    </w:p>
    <w:p>
      <w:pPr>
        <w:ind w:left="412"/>
        <w:spacing w:before="263" w:line="225" w:lineRule="auto"/>
        <w:outlineLvl w:val="2"/>
        <w:rPr>
          <w:rFonts w:ascii="KaiTi" w:hAnsi="KaiTi" w:eastAsia="KaiTi" w:cs="KaiTi"/>
          <w:sz w:val="22"/>
          <w:szCs w:val="22"/>
        </w:rPr>
      </w:pPr>
      <w:hyperlink w:history="true" r:id="rId284">
        <w:r>
          <w:rPr>
            <w:rFonts w:ascii="KaiTi" w:hAnsi="KaiTi" w:eastAsia="KaiTi" w:cs="KaiTi"/>
            <w:sz w:val="22"/>
            <w:szCs w:val="22"/>
            <w:b/>
            <w:bCs/>
            <w:color w:val="2057C4"/>
            <w:spacing w:val="-2"/>
          </w:rPr>
          <w:t>4.2.2.2</w:t>
        </w:r>
      </w:hyperlink>
      <w:r>
        <w:rPr>
          <w:rFonts w:ascii="KaiTi" w:hAnsi="KaiTi" w:eastAsia="KaiTi" w:cs="KaiTi"/>
          <w:sz w:val="22"/>
          <w:szCs w:val="22"/>
          <w:color w:val="2057C4"/>
          <w:spacing w:val="-2"/>
        </w:rPr>
        <w:t xml:space="preserve">  </w:t>
      </w:r>
      <w:r>
        <w:rPr>
          <w:rFonts w:ascii="KaiTi" w:hAnsi="KaiTi" w:eastAsia="KaiTi" w:cs="KaiTi"/>
          <w:sz w:val="22"/>
          <w:szCs w:val="22"/>
          <w:b/>
          <w:bCs/>
          <w:color w:val="2057C4"/>
          <w:spacing w:val="-2"/>
        </w:rPr>
        <w:t>主要活动内容</w:t>
      </w:r>
    </w:p>
    <w:p>
      <w:pPr>
        <w:ind w:left="409"/>
        <w:spacing w:before="177" w:line="409" w:lineRule="exact"/>
        <w:rPr>
          <w:rFonts w:ascii="SimSun" w:hAnsi="SimSun" w:eastAsia="SimSun" w:cs="SimSun"/>
          <w:sz w:val="22"/>
          <w:szCs w:val="22"/>
        </w:rPr>
      </w:pPr>
      <w:r>
        <w:rPr>
          <w:rFonts w:ascii="SimSun" w:hAnsi="SimSun" w:eastAsia="SimSun" w:cs="SimSun"/>
          <w:sz w:val="22"/>
          <w:szCs w:val="22"/>
          <w:spacing w:val="-3"/>
          <w:position w:val="14"/>
        </w:rPr>
        <w:t>数据资产运营的主要活动包含数据要素化、数据资产化以及</w:t>
      </w:r>
      <w:r>
        <w:rPr>
          <w:rFonts w:ascii="SimSun" w:hAnsi="SimSun" w:eastAsia="SimSun" w:cs="SimSun"/>
          <w:sz w:val="22"/>
          <w:szCs w:val="22"/>
          <w:spacing w:val="-4"/>
          <w:position w:val="14"/>
        </w:rPr>
        <w:t>数据</w:t>
      </w:r>
    </w:p>
    <w:p>
      <w:pPr>
        <w:spacing w:line="218" w:lineRule="auto"/>
        <w:rPr>
          <w:rFonts w:ascii="SimSun" w:hAnsi="SimSun" w:eastAsia="SimSun" w:cs="SimSun"/>
          <w:sz w:val="22"/>
          <w:szCs w:val="22"/>
        </w:rPr>
      </w:pPr>
      <w:r>
        <w:rPr>
          <w:rFonts w:ascii="SimSun" w:hAnsi="SimSun" w:eastAsia="SimSun" w:cs="SimSun"/>
          <w:sz w:val="22"/>
          <w:szCs w:val="22"/>
          <w:spacing w:val="-8"/>
        </w:rPr>
        <w:t>资本化三个阶段，每个阶段的重点内容具体如下：</w:t>
      </w:r>
    </w:p>
    <w:p>
      <w:pPr>
        <w:ind w:left="409"/>
        <w:spacing w:before="138" w:line="222" w:lineRule="auto"/>
        <w:rPr>
          <w:rFonts w:ascii="FangSong" w:hAnsi="FangSong" w:eastAsia="FangSong" w:cs="FangSong"/>
          <w:sz w:val="22"/>
          <w:szCs w:val="22"/>
        </w:rPr>
      </w:pPr>
      <w:r>
        <w:rPr>
          <w:rFonts w:ascii="FangSong" w:hAnsi="FangSong" w:eastAsia="FangSong" w:cs="FangSong"/>
          <w:sz w:val="22"/>
          <w:szCs w:val="22"/>
          <w:spacing w:val="-6"/>
        </w:rPr>
        <w:t>1.数据要素化阶段</w:t>
      </w:r>
    </w:p>
    <w:p>
      <w:pPr>
        <w:ind w:right="97" w:firstLine="409"/>
        <w:spacing w:before="116" w:line="328" w:lineRule="auto"/>
        <w:rPr>
          <w:rFonts w:ascii="SimSun" w:hAnsi="SimSun" w:eastAsia="SimSun" w:cs="SimSun"/>
          <w:sz w:val="22"/>
          <w:szCs w:val="22"/>
        </w:rPr>
      </w:pPr>
      <w:r>
        <w:rPr>
          <w:rFonts w:ascii="SimSun" w:hAnsi="SimSun" w:eastAsia="SimSun" w:cs="SimSun"/>
          <w:sz w:val="22"/>
          <w:szCs w:val="22"/>
          <w:spacing w:val="-3"/>
        </w:rPr>
        <w:t>数据要素化也即数据资源化，是数据资产化的</w:t>
      </w:r>
      <w:r>
        <w:rPr>
          <w:rFonts w:ascii="SimSun" w:hAnsi="SimSun" w:eastAsia="SimSun" w:cs="SimSun"/>
          <w:sz w:val="22"/>
          <w:szCs w:val="22"/>
          <w:spacing w:val="-4"/>
        </w:rPr>
        <w:t>前提和基础，该阶</w:t>
      </w:r>
      <w:r>
        <w:rPr>
          <w:rFonts w:ascii="SimSun" w:hAnsi="SimSun" w:eastAsia="SimSun" w:cs="SimSun"/>
          <w:sz w:val="22"/>
          <w:szCs w:val="22"/>
        </w:rPr>
        <w:t xml:space="preserve"> </w:t>
      </w:r>
      <w:r>
        <w:rPr>
          <w:rFonts w:ascii="SimSun" w:hAnsi="SimSun" w:eastAsia="SimSun" w:cs="SimSun"/>
          <w:sz w:val="22"/>
          <w:szCs w:val="22"/>
          <w:spacing w:val="-4"/>
        </w:rPr>
        <w:t>段工作的主要任务是理顺机制体制，明确各方权责，保证高质量数据</w:t>
      </w:r>
      <w:r>
        <w:rPr>
          <w:rFonts w:ascii="SimSun" w:hAnsi="SimSun" w:eastAsia="SimSun" w:cs="SimSun"/>
          <w:sz w:val="22"/>
          <w:szCs w:val="22"/>
          <w:spacing w:val="1"/>
        </w:rPr>
        <w:t xml:space="preserve"> </w:t>
      </w:r>
      <w:r>
        <w:rPr>
          <w:rFonts w:ascii="SimSun" w:hAnsi="SimSun" w:eastAsia="SimSun" w:cs="SimSun"/>
          <w:sz w:val="22"/>
          <w:szCs w:val="22"/>
          <w:spacing w:val="-4"/>
        </w:rPr>
        <w:t>在政府各部门之间有序共享，为下一步数据资源的开放和开发利用奠</w:t>
      </w:r>
    </w:p>
    <w:p>
      <w:pPr>
        <w:spacing w:line="220" w:lineRule="auto"/>
        <w:rPr>
          <w:rFonts w:ascii="SimSun" w:hAnsi="SimSun" w:eastAsia="SimSun" w:cs="SimSun"/>
          <w:sz w:val="22"/>
          <w:szCs w:val="22"/>
        </w:rPr>
      </w:pPr>
      <w:r>
        <w:rPr>
          <w:rFonts w:ascii="SimSun" w:hAnsi="SimSun" w:eastAsia="SimSun" w:cs="SimSun"/>
          <w:sz w:val="22"/>
          <w:szCs w:val="22"/>
          <w:spacing w:val="-9"/>
        </w:rPr>
        <w:t>定基础。</w:t>
      </w:r>
    </w:p>
    <w:p>
      <w:pPr>
        <w:ind w:left="409"/>
        <w:spacing w:before="168" w:line="220" w:lineRule="auto"/>
        <w:rPr>
          <w:rFonts w:ascii="SimSun" w:hAnsi="SimSun" w:eastAsia="SimSun" w:cs="SimSun"/>
          <w:sz w:val="22"/>
          <w:szCs w:val="22"/>
        </w:rPr>
      </w:pPr>
      <w:r>
        <w:rPr>
          <w:rFonts w:ascii="SimSun" w:hAnsi="SimSun" w:eastAsia="SimSun" w:cs="SimSun"/>
          <w:sz w:val="22"/>
          <w:szCs w:val="22"/>
          <w:spacing w:val="2"/>
        </w:rPr>
        <w:t>1)加强制度设计。</w:t>
      </w:r>
    </w:p>
    <w:p>
      <w:pPr>
        <w:ind w:firstLine="409"/>
        <w:spacing w:before="125" w:line="336" w:lineRule="auto"/>
        <w:rPr>
          <w:rFonts w:ascii="SimSun" w:hAnsi="SimSun" w:eastAsia="SimSun" w:cs="SimSun"/>
          <w:sz w:val="22"/>
          <w:szCs w:val="22"/>
        </w:rPr>
      </w:pPr>
      <w:r>
        <w:rPr>
          <w:rFonts w:ascii="SimSun" w:hAnsi="SimSun" w:eastAsia="SimSun" w:cs="SimSun"/>
          <w:sz w:val="22"/>
          <w:szCs w:val="22"/>
          <w:spacing w:val="-3"/>
        </w:rPr>
        <w:t>数据资产化探索的首要任务是解决制度问题。通过加强基础性制</w:t>
      </w:r>
      <w:r>
        <w:rPr>
          <w:rFonts w:ascii="SimSun" w:hAnsi="SimSun" w:eastAsia="SimSun" w:cs="SimSun"/>
          <w:sz w:val="22"/>
          <w:szCs w:val="22"/>
        </w:rPr>
        <w:t xml:space="preserve">  </w:t>
      </w:r>
      <w:r>
        <w:rPr>
          <w:rFonts w:ascii="SimSun" w:hAnsi="SimSun" w:eastAsia="SimSun" w:cs="SimSun"/>
          <w:sz w:val="22"/>
          <w:szCs w:val="22"/>
          <w:spacing w:val="-4"/>
        </w:rPr>
        <w:t>度和配套制度规则的制定，以顶层设计强化政策引导和制度保证</w:t>
      </w:r>
      <w:r>
        <w:rPr>
          <w:rFonts w:ascii="SimSun" w:hAnsi="SimSun" w:eastAsia="SimSun" w:cs="SimSun"/>
          <w:sz w:val="22"/>
          <w:szCs w:val="22"/>
          <w:spacing w:val="-5"/>
        </w:rPr>
        <w:t>，建</w:t>
      </w:r>
      <w:r>
        <w:rPr>
          <w:rFonts w:ascii="SimSun" w:hAnsi="SimSun" w:eastAsia="SimSun" w:cs="SimSun"/>
          <w:sz w:val="22"/>
          <w:szCs w:val="22"/>
        </w:rPr>
        <w:t xml:space="preserve">  </w:t>
      </w:r>
      <w:r>
        <w:rPr>
          <w:rFonts w:ascii="SimSun" w:hAnsi="SimSun" w:eastAsia="SimSun" w:cs="SimSun"/>
          <w:sz w:val="22"/>
          <w:szCs w:val="22"/>
          <w:spacing w:val="-1"/>
        </w:rPr>
        <w:t>立一个与中国特色社会主义制度相适应的数据规范体系和体制机制。</w:t>
      </w:r>
      <w:r>
        <w:rPr>
          <w:rFonts w:ascii="SimSun" w:hAnsi="SimSun" w:eastAsia="SimSun" w:cs="SimSun"/>
          <w:sz w:val="22"/>
          <w:szCs w:val="22"/>
          <w:spacing w:val="8"/>
        </w:rPr>
        <w:t xml:space="preserve"> </w:t>
      </w:r>
      <w:r>
        <w:rPr>
          <w:rFonts w:ascii="SimSun" w:hAnsi="SimSun" w:eastAsia="SimSun" w:cs="SimSun"/>
          <w:sz w:val="22"/>
          <w:szCs w:val="22"/>
        </w:rPr>
        <w:t>通过制定数据“游戏规则”,明确政府部门之</w:t>
      </w:r>
      <w:r>
        <w:rPr>
          <w:rFonts w:ascii="SimSun" w:hAnsi="SimSun" w:eastAsia="SimSun" w:cs="SimSun"/>
          <w:sz w:val="22"/>
          <w:szCs w:val="22"/>
          <w:spacing w:val="-1"/>
        </w:rPr>
        <w:t>间的权责关系，明确市</w:t>
      </w:r>
      <w:r>
        <w:rPr>
          <w:rFonts w:ascii="SimSun" w:hAnsi="SimSun" w:eastAsia="SimSun" w:cs="SimSun"/>
          <w:sz w:val="22"/>
          <w:szCs w:val="22"/>
        </w:rPr>
        <w:t xml:space="preserve">  </w:t>
      </w:r>
      <w:r>
        <w:rPr>
          <w:rFonts w:ascii="SimSun" w:hAnsi="SimSun" w:eastAsia="SimSun" w:cs="SimSun"/>
          <w:sz w:val="22"/>
          <w:szCs w:val="22"/>
          <w:spacing w:val="-4"/>
        </w:rPr>
        <w:t>场主体之间的权责范围，营造良好的数据创新环境，推动数据资源的</w:t>
      </w:r>
    </w:p>
    <w:p>
      <w:pPr>
        <w:spacing w:before="1" w:line="219" w:lineRule="auto"/>
        <w:rPr>
          <w:rFonts w:ascii="SimSun" w:hAnsi="SimSun" w:eastAsia="SimSun" w:cs="SimSun"/>
          <w:sz w:val="22"/>
          <w:szCs w:val="22"/>
        </w:rPr>
      </w:pPr>
      <w:r>
        <w:rPr>
          <w:rFonts w:ascii="SimSun" w:hAnsi="SimSun" w:eastAsia="SimSun" w:cs="SimSun"/>
          <w:sz w:val="22"/>
          <w:szCs w:val="22"/>
          <w:spacing w:val="-4"/>
        </w:rPr>
        <w:t>合理开发利用。同时要建立高效有序的数据开放、数据共享、数据协</w:t>
      </w:r>
    </w:p>
    <w:p>
      <w:pPr>
        <w:spacing w:line="219" w:lineRule="auto"/>
        <w:sectPr>
          <w:footerReference w:type="default" r:id="rId283"/>
          <w:pgSz w:w="8370" w:h="12670"/>
          <w:pgMar w:top="400" w:right="830" w:bottom="605" w:left="960" w:header="0" w:footer="386" w:gutter="0"/>
        </w:sectPr>
        <w:rPr>
          <w:rFonts w:ascii="SimSun" w:hAnsi="SimSun" w:eastAsia="SimSun" w:cs="SimSun"/>
          <w:sz w:val="22"/>
          <w:szCs w:val="22"/>
        </w:rPr>
      </w:pPr>
    </w:p>
    <w:p>
      <w:pPr>
        <w:pStyle w:val="BodyText"/>
        <w:spacing w:line="472"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002E9C"/>
          <w:spacing w:val="-6"/>
        </w:rPr>
        <w:t>数据治理之路——贵州实践</w:t>
      </w:r>
    </w:p>
    <w:p>
      <w:pPr>
        <w:pStyle w:val="BodyText"/>
        <w:spacing w:line="297" w:lineRule="auto"/>
        <w:rPr/>
      </w:pPr>
      <w:r/>
    </w:p>
    <w:p>
      <w:pPr>
        <w:spacing w:before="72" w:line="401" w:lineRule="exact"/>
        <w:rPr>
          <w:rFonts w:ascii="SimSun" w:hAnsi="SimSun" w:eastAsia="SimSun" w:cs="SimSun"/>
          <w:sz w:val="22"/>
          <w:szCs w:val="22"/>
        </w:rPr>
      </w:pPr>
      <w:r>
        <w:rPr>
          <w:rFonts w:ascii="SimSun" w:hAnsi="SimSun" w:eastAsia="SimSun" w:cs="SimSun"/>
          <w:sz w:val="22"/>
          <w:szCs w:val="22"/>
          <w:spacing w:val="4"/>
          <w:position w:val="13"/>
        </w:rPr>
        <w:t>调、数据服务等机制，确保数据的有序流动，促</w:t>
      </w:r>
      <w:r>
        <w:rPr>
          <w:rFonts w:ascii="SimSun" w:hAnsi="SimSun" w:eastAsia="SimSun" w:cs="SimSun"/>
          <w:sz w:val="22"/>
          <w:szCs w:val="22"/>
          <w:spacing w:val="3"/>
          <w:position w:val="13"/>
        </w:rPr>
        <w:t>进数据市场的有效</w:t>
      </w:r>
    </w:p>
    <w:p>
      <w:pPr>
        <w:spacing w:line="220" w:lineRule="auto"/>
        <w:rPr>
          <w:rFonts w:ascii="SimSun" w:hAnsi="SimSun" w:eastAsia="SimSun" w:cs="SimSun"/>
          <w:sz w:val="22"/>
          <w:szCs w:val="22"/>
        </w:rPr>
      </w:pPr>
      <w:r>
        <w:rPr>
          <w:rFonts w:ascii="SimSun" w:hAnsi="SimSun" w:eastAsia="SimSun" w:cs="SimSun"/>
          <w:sz w:val="22"/>
          <w:szCs w:val="22"/>
          <w:spacing w:val="-5"/>
        </w:rPr>
        <w:t>运转。</w:t>
      </w:r>
    </w:p>
    <w:p>
      <w:pPr>
        <w:ind w:left="420"/>
        <w:spacing w:before="117" w:line="219" w:lineRule="auto"/>
        <w:rPr>
          <w:rFonts w:ascii="SimSun" w:hAnsi="SimSun" w:eastAsia="SimSun" w:cs="SimSun"/>
          <w:sz w:val="22"/>
          <w:szCs w:val="22"/>
        </w:rPr>
      </w:pPr>
      <w:r>
        <w:rPr>
          <w:rFonts w:ascii="SimSun" w:hAnsi="SimSun" w:eastAsia="SimSun" w:cs="SimSun"/>
          <w:sz w:val="22"/>
          <w:szCs w:val="22"/>
          <w:spacing w:val="5"/>
        </w:rPr>
        <w:t>(2)明确数据权属。</w:t>
      </w:r>
    </w:p>
    <w:p>
      <w:pPr>
        <w:ind w:firstLine="420"/>
        <w:spacing w:before="152" w:line="327" w:lineRule="auto"/>
        <w:rPr>
          <w:rFonts w:ascii="SimSun" w:hAnsi="SimSun" w:eastAsia="SimSun" w:cs="SimSun"/>
          <w:sz w:val="22"/>
          <w:szCs w:val="22"/>
        </w:rPr>
      </w:pPr>
      <w:r>
        <w:rPr>
          <w:rFonts w:ascii="SimSun" w:hAnsi="SimSun" w:eastAsia="SimSun" w:cs="SimSun"/>
          <w:sz w:val="22"/>
          <w:szCs w:val="22"/>
          <w:spacing w:val="-3"/>
        </w:rPr>
        <w:t>产权制度是市场经济的基石。只有产权得到平等、有</w:t>
      </w:r>
      <w:r>
        <w:rPr>
          <w:rFonts w:ascii="SimSun" w:hAnsi="SimSun" w:eastAsia="SimSun" w:cs="SimSun"/>
          <w:sz w:val="22"/>
          <w:szCs w:val="22"/>
          <w:spacing w:val="-4"/>
        </w:rPr>
        <w:t>效保护，市</w:t>
      </w:r>
      <w:r>
        <w:rPr>
          <w:rFonts w:ascii="SimSun" w:hAnsi="SimSun" w:eastAsia="SimSun" w:cs="SimSun"/>
          <w:sz w:val="22"/>
          <w:szCs w:val="22"/>
        </w:rPr>
        <w:t xml:space="preserve"> </w:t>
      </w:r>
      <w:r>
        <w:rPr>
          <w:rFonts w:ascii="SimSun" w:hAnsi="SimSun" w:eastAsia="SimSun" w:cs="SimSun"/>
          <w:sz w:val="22"/>
          <w:szCs w:val="22"/>
          <w:spacing w:val="4"/>
        </w:rPr>
        <w:t>场主体才能放心投资，市场交易才有前提条件。很多要</w:t>
      </w:r>
      <w:r>
        <w:rPr>
          <w:rFonts w:ascii="SimSun" w:hAnsi="SimSun" w:eastAsia="SimSun" w:cs="SimSun"/>
          <w:sz w:val="22"/>
          <w:szCs w:val="22"/>
          <w:spacing w:val="3"/>
        </w:rPr>
        <w:t>素市场发展</w:t>
      </w:r>
      <w:r>
        <w:rPr>
          <w:rFonts w:ascii="SimSun" w:hAnsi="SimSun" w:eastAsia="SimSun" w:cs="SimSun"/>
          <w:sz w:val="22"/>
          <w:szCs w:val="22"/>
        </w:rPr>
        <w:t xml:space="preserve"> </w:t>
      </w:r>
      <w:r>
        <w:rPr>
          <w:rFonts w:ascii="SimSun" w:hAnsi="SimSun" w:eastAsia="SimSun" w:cs="SimSun"/>
          <w:sz w:val="22"/>
          <w:szCs w:val="22"/>
          <w:spacing w:val="-4"/>
        </w:rPr>
        <w:t>不起来，就是因为确权存在问题。我国数据要素市场的核心问题也是</w:t>
      </w:r>
      <w:r>
        <w:rPr>
          <w:rFonts w:ascii="SimSun" w:hAnsi="SimSun" w:eastAsia="SimSun" w:cs="SimSun"/>
          <w:sz w:val="22"/>
          <w:szCs w:val="22"/>
          <w:spacing w:val="10"/>
        </w:rPr>
        <w:t xml:space="preserve"> </w:t>
      </w:r>
      <w:r>
        <w:rPr>
          <w:rFonts w:ascii="SimSun" w:hAnsi="SimSun" w:eastAsia="SimSun" w:cs="SimSun"/>
          <w:sz w:val="22"/>
          <w:szCs w:val="22"/>
          <w:spacing w:val="-4"/>
        </w:rPr>
        <w:t>确权问题。由于产权制度不完善，特别是数据的产权界定规则尚未建</w:t>
      </w:r>
      <w:r>
        <w:rPr>
          <w:rFonts w:ascii="SimSun" w:hAnsi="SimSun" w:eastAsia="SimSun" w:cs="SimSun"/>
          <w:sz w:val="22"/>
          <w:szCs w:val="22"/>
          <w:spacing w:val="8"/>
        </w:rPr>
        <w:t xml:space="preserve"> </w:t>
      </w:r>
      <w:r>
        <w:rPr>
          <w:rFonts w:ascii="SimSun" w:hAnsi="SimSun" w:eastAsia="SimSun" w:cs="SimSun"/>
          <w:sz w:val="22"/>
          <w:szCs w:val="22"/>
          <w:spacing w:val="-4"/>
        </w:rPr>
        <w:t>立，我国的技术和数据的要素市场发育迟缓。在目前我国提出加快培</w:t>
      </w:r>
      <w:r>
        <w:rPr>
          <w:rFonts w:ascii="SimSun" w:hAnsi="SimSun" w:eastAsia="SimSun" w:cs="SimSun"/>
          <w:sz w:val="22"/>
          <w:szCs w:val="22"/>
          <w:spacing w:val="9"/>
        </w:rPr>
        <w:t xml:space="preserve"> </w:t>
      </w:r>
      <w:r>
        <w:rPr>
          <w:rFonts w:ascii="SimSun" w:hAnsi="SimSun" w:eastAsia="SimSun" w:cs="SimSun"/>
          <w:sz w:val="22"/>
          <w:szCs w:val="22"/>
          <w:spacing w:val="-4"/>
        </w:rPr>
        <w:t>育数据要素市场的背景下，数据确权是一个亟待探索和首要解决的问</w:t>
      </w:r>
      <w:r>
        <w:rPr>
          <w:rFonts w:ascii="SimSun" w:hAnsi="SimSun" w:eastAsia="SimSun" w:cs="SimSun"/>
          <w:sz w:val="22"/>
          <w:szCs w:val="22"/>
          <w:spacing w:val="4"/>
        </w:rPr>
        <w:t xml:space="preserve"> </w:t>
      </w:r>
      <w:r>
        <w:rPr>
          <w:rFonts w:ascii="SimSun" w:hAnsi="SimSun" w:eastAsia="SimSun" w:cs="SimSun"/>
          <w:sz w:val="22"/>
          <w:szCs w:val="22"/>
          <w:spacing w:val="2"/>
        </w:rPr>
        <w:t>题。当前国内外对数据确权没有达成共识，有人认为是“信息</w:t>
      </w:r>
      <w:r>
        <w:rPr>
          <w:rFonts w:ascii="SimSun" w:hAnsi="SimSun" w:eastAsia="SimSun" w:cs="SimSun"/>
          <w:sz w:val="22"/>
          <w:szCs w:val="22"/>
          <w:spacing w:val="1"/>
        </w:rPr>
        <w:t>权”,</w:t>
      </w:r>
      <w:r>
        <w:rPr>
          <w:rFonts w:ascii="SimSun" w:hAnsi="SimSun" w:eastAsia="SimSun" w:cs="SimSun"/>
          <w:sz w:val="22"/>
          <w:szCs w:val="22"/>
        </w:rPr>
        <w:t xml:space="preserve"> </w:t>
      </w:r>
      <w:r>
        <w:rPr>
          <w:rFonts w:ascii="SimSun" w:hAnsi="SimSun" w:eastAsia="SimSun" w:cs="SimSun"/>
          <w:sz w:val="22"/>
          <w:szCs w:val="22"/>
          <w:spacing w:val="-3"/>
        </w:rPr>
        <w:t>有人认为是“物权”,有人认为是“新型人格权”,有人认为是“知识</w:t>
      </w:r>
      <w:r>
        <w:rPr>
          <w:rFonts w:ascii="SimSun" w:hAnsi="SimSun" w:eastAsia="SimSun" w:cs="SimSun"/>
          <w:sz w:val="22"/>
          <w:szCs w:val="22"/>
          <w:spacing w:val="4"/>
        </w:rPr>
        <w:t xml:space="preserve"> </w:t>
      </w:r>
      <w:r>
        <w:rPr>
          <w:rFonts w:ascii="SimSun" w:hAnsi="SimSun" w:eastAsia="SimSun" w:cs="SimSun"/>
          <w:sz w:val="22"/>
          <w:szCs w:val="22"/>
          <w:spacing w:val="-4"/>
        </w:rPr>
        <w:t>产权”……众说纷纭，尚未有明确的定论。数据的相关权利义务在法</w:t>
      </w:r>
      <w:r>
        <w:rPr>
          <w:rFonts w:ascii="SimSun" w:hAnsi="SimSun" w:eastAsia="SimSun" w:cs="SimSun"/>
          <w:sz w:val="22"/>
          <w:szCs w:val="22"/>
          <w:spacing w:val="6"/>
        </w:rPr>
        <w:t xml:space="preserve"> </w:t>
      </w:r>
      <w:r>
        <w:rPr>
          <w:rFonts w:ascii="SimSun" w:hAnsi="SimSun" w:eastAsia="SimSun" w:cs="SimSun"/>
          <w:sz w:val="22"/>
          <w:szCs w:val="22"/>
          <w:spacing w:val="-4"/>
        </w:rPr>
        <w:t>律性质、权利内容、权利归属等方面存在着诸多空白。因此，亟须从</w:t>
      </w:r>
      <w:r>
        <w:rPr>
          <w:rFonts w:ascii="SimSun" w:hAnsi="SimSun" w:eastAsia="SimSun" w:cs="SimSun"/>
          <w:sz w:val="22"/>
          <w:szCs w:val="22"/>
          <w:spacing w:val="7"/>
        </w:rPr>
        <w:t xml:space="preserve"> </w:t>
      </w:r>
      <w:r>
        <w:rPr>
          <w:rFonts w:ascii="SimSun" w:hAnsi="SimSun" w:eastAsia="SimSun" w:cs="SimSun"/>
          <w:sz w:val="22"/>
          <w:szCs w:val="22"/>
          <w:spacing w:val="-4"/>
        </w:rPr>
        <w:t>国家层面制定相关法律政策，明确数据产权性质；坚持安全和隐私保</w:t>
      </w:r>
      <w:r>
        <w:rPr>
          <w:rFonts w:ascii="SimSun" w:hAnsi="SimSun" w:eastAsia="SimSun" w:cs="SimSun"/>
          <w:sz w:val="22"/>
          <w:szCs w:val="22"/>
          <w:spacing w:val="6"/>
        </w:rPr>
        <w:t xml:space="preserve"> </w:t>
      </w:r>
      <w:r>
        <w:rPr>
          <w:rFonts w:ascii="SimSun" w:hAnsi="SimSun" w:eastAsia="SimSun" w:cs="SimSun"/>
          <w:sz w:val="22"/>
          <w:szCs w:val="22"/>
          <w:spacing w:val="-3"/>
        </w:rPr>
        <w:t>护的底线；厘清数据流转环节，明确数据权属涉及的多方</w:t>
      </w:r>
      <w:r>
        <w:rPr>
          <w:rFonts w:ascii="SimSun" w:hAnsi="SimSun" w:eastAsia="SimSun" w:cs="SimSun"/>
          <w:sz w:val="22"/>
          <w:szCs w:val="22"/>
          <w:spacing w:val="-4"/>
        </w:rPr>
        <w:t>参与者，明</w:t>
      </w:r>
    </w:p>
    <w:p>
      <w:pPr>
        <w:spacing w:line="219" w:lineRule="auto"/>
        <w:rPr>
          <w:rFonts w:ascii="SimSun" w:hAnsi="SimSun" w:eastAsia="SimSun" w:cs="SimSun"/>
          <w:sz w:val="22"/>
          <w:szCs w:val="22"/>
        </w:rPr>
      </w:pPr>
      <w:r>
        <w:rPr>
          <w:rFonts w:ascii="SimSun" w:hAnsi="SimSun" w:eastAsia="SimSun" w:cs="SimSun"/>
          <w:sz w:val="22"/>
          <w:szCs w:val="22"/>
          <w:spacing w:val="-7"/>
        </w:rPr>
        <w:t>确数据权责，为数据资产化运转奠定基础。</w:t>
      </w:r>
    </w:p>
    <w:p>
      <w:pPr>
        <w:ind w:left="420"/>
        <w:spacing w:before="229" w:line="219" w:lineRule="auto"/>
        <w:rPr>
          <w:rFonts w:ascii="SimSun" w:hAnsi="SimSun" w:eastAsia="SimSun" w:cs="SimSun"/>
          <w:sz w:val="22"/>
          <w:szCs w:val="22"/>
        </w:rPr>
      </w:pPr>
      <w:r>
        <w:rPr>
          <w:rFonts w:ascii="SimSun" w:hAnsi="SimSun" w:eastAsia="SimSun" w:cs="SimSun"/>
          <w:sz w:val="22"/>
          <w:szCs w:val="22"/>
          <w:spacing w:val="5"/>
        </w:rPr>
        <w:t>(3)强化质量管控。</w:t>
      </w:r>
    </w:p>
    <w:p>
      <w:pPr>
        <w:ind w:right="40" w:firstLine="420"/>
        <w:spacing w:before="151" w:line="327" w:lineRule="auto"/>
        <w:rPr>
          <w:rFonts w:ascii="SimSun" w:hAnsi="SimSun" w:eastAsia="SimSun" w:cs="SimSun"/>
          <w:sz w:val="22"/>
          <w:szCs w:val="22"/>
        </w:rPr>
      </w:pPr>
      <w:r>
        <w:rPr>
          <w:rFonts w:ascii="SimSun" w:hAnsi="SimSun" w:eastAsia="SimSun" w:cs="SimSun"/>
          <w:sz w:val="22"/>
          <w:szCs w:val="22"/>
          <w:spacing w:val="-4"/>
        </w:rPr>
        <w:t>保障数据从采集、传输到加工过程的有序化，首要是从源头上保</w:t>
      </w:r>
      <w:r>
        <w:rPr>
          <w:rFonts w:ascii="SimSun" w:hAnsi="SimSun" w:eastAsia="SimSun" w:cs="SimSun"/>
          <w:sz w:val="22"/>
          <w:szCs w:val="22"/>
          <w:spacing w:val="18"/>
        </w:rPr>
        <w:t xml:space="preserve"> </w:t>
      </w:r>
      <w:r>
        <w:rPr>
          <w:rFonts w:ascii="SimSun" w:hAnsi="SimSun" w:eastAsia="SimSun" w:cs="SimSun"/>
          <w:sz w:val="22"/>
          <w:szCs w:val="22"/>
          <w:spacing w:val="-4"/>
        </w:rPr>
        <w:t>证数据资源的可靠性、有用性和标准化，制定各类数据产品标准，进</w:t>
      </w:r>
      <w:r>
        <w:rPr>
          <w:rFonts w:ascii="SimSun" w:hAnsi="SimSun" w:eastAsia="SimSun" w:cs="SimSun"/>
          <w:sz w:val="22"/>
          <w:szCs w:val="22"/>
          <w:spacing w:val="7"/>
        </w:rPr>
        <w:t xml:space="preserve"> </w:t>
      </w:r>
      <w:r>
        <w:rPr>
          <w:rFonts w:ascii="SimSun" w:hAnsi="SimSun" w:eastAsia="SimSun" w:cs="SimSun"/>
          <w:sz w:val="22"/>
          <w:szCs w:val="22"/>
          <w:spacing w:val="-4"/>
        </w:rPr>
        <w:t>而提升数据质量。通过加快一体化大数据平台建设和数据共享交换平</w:t>
      </w:r>
      <w:r>
        <w:rPr>
          <w:rFonts w:ascii="SimSun" w:hAnsi="SimSun" w:eastAsia="SimSun" w:cs="SimSun"/>
          <w:sz w:val="22"/>
          <w:szCs w:val="22"/>
          <w:spacing w:val="9"/>
        </w:rPr>
        <w:t xml:space="preserve"> </w:t>
      </w:r>
      <w:r>
        <w:rPr>
          <w:rFonts w:ascii="SimSun" w:hAnsi="SimSun" w:eastAsia="SimSun" w:cs="SimSun"/>
          <w:sz w:val="22"/>
          <w:szCs w:val="22"/>
          <w:spacing w:val="-4"/>
        </w:rPr>
        <w:t>台建设，按照物理分散、逻辑集中的集约化原则，规范数据加工产业</w:t>
      </w:r>
      <w:r>
        <w:rPr>
          <w:rFonts w:ascii="SimSun" w:hAnsi="SimSun" w:eastAsia="SimSun" w:cs="SimSun"/>
          <w:sz w:val="22"/>
          <w:szCs w:val="22"/>
          <w:spacing w:val="6"/>
        </w:rPr>
        <w:t xml:space="preserve"> </w:t>
      </w:r>
      <w:r>
        <w:rPr>
          <w:rFonts w:ascii="SimSun" w:hAnsi="SimSun" w:eastAsia="SimSun" w:cs="SimSun"/>
          <w:sz w:val="22"/>
          <w:szCs w:val="22"/>
          <w:spacing w:val="-4"/>
        </w:rPr>
        <w:t>各个环节的操作标准，制定相关的数据产品标准，从而打造互认互通</w:t>
      </w:r>
      <w:r>
        <w:rPr>
          <w:rFonts w:ascii="SimSun" w:hAnsi="SimSun" w:eastAsia="SimSun" w:cs="SimSun"/>
          <w:sz w:val="22"/>
          <w:szCs w:val="22"/>
          <w:spacing w:val="7"/>
        </w:rPr>
        <w:t xml:space="preserve"> </w:t>
      </w:r>
      <w:r>
        <w:rPr>
          <w:rFonts w:ascii="SimSun" w:hAnsi="SimSun" w:eastAsia="SimSun" w:cs="SimSun"/>
          <w:sz w:val="22"/>
          <w:szCs w:val="22"/>
          <w:spacing w:val="4"/>
        </w:rPr>
        <w:t>的标准化、规范化、高质量的数据资源。同时，要尽快确立数据的</w:t>
      </w:r>
      <w:r>
        <w:rPr>
          <w:rFonts w:ascii="SimSun" w:hAnsi="SimSun" w:eastAsia="SimSun" w:cs="SimSun"/>
          <w:sz w:val="22"/>
          <w:szCs w:val="22"/>
        </w:rPr>
        <w:t xml:space="preserve"> </w:t>
      </w:r>
      <w:r>
        <w:rPr>
          <w:rFonts w:ascii="SimSun" w:hAnsi="SimSun" w:eastAsia="SimSun" w:cs="SimSun"/>
          <w:sz w:val="22"/>
          <w:szCs w:val="22"/>
          <w:spacing w:val="-3"/>
        </w:rPr>
        <w:t>资产地位，把数据作为重要的资产加以管理，优化提升数据</w:t>
      </w:r>
      <w:r>
        <w:rPr>
          <w:rFonts w:ascii="SimSun" w:hAnsi="SimSun" w:eastAsia="SimSun" w:cs="SimSun"/>
          <w:sz w:val="22"/>
          <w:szCs w:val="22"/>
          <w:spacing w:val="-4"/>
        </w:rPr>
        <w:t>质量管理</w:t>
      </w:r>
      <w:r>
        <w:rPr>
          <w:rFonts w:ascii="SimSun" w:hAnsi="SimSun" w:eastAsia="SimSun" w:cs="SimSun"/>
          <w:sz w:val="22"/>
          <w:szCs w:val="22"/>
        </w:rPr>
        <w:t xml:space="preserve"> </w:t>
      </w:r>
      <w:r>
        <w:rPr>
          <w:rFonts w:ascii="SimSun" w:hAnsi="SimSun" w:eastAsia="SimSun" w:cs="SimSun"/>
          <w:sz w:val="22"/>
          <w:szCs w:val="22"/>
          <w:spacing w:val="-4"/>
        </w:rPr>
        <w:t>水平。可通过开展数据资产的申报、登记、普查，确立数据的资产地</w:t>
      </w:r>
    </w:p>
    <w:p>
      <w:pPr>
        <w:spacing w:before="1" w:line="219" w:lineRule="auto"/>
        <w:rPr>
          <w:rFonts w:ascii="SimSun" w:hAnsi="SimSun" w:eastAsia="SimSun" w:cs="SimSun"/>
          <w:sz w:val="22"/>
          <w:szCs w:val="22"/>
        </w:rPr>
      </w:pPr>
      <w:r>
        <w:rPr>
          <w:rFonts w:ascii="SimSun" w:hAnsi="SimSun" w:eastAsia="SimSun" w:cs="SimSun"/>
          <w:sz w:val="22"/>
          <w:szCs w:val="22"/>
          <w:spacing w:val="-4"/>
        </w:rPr>
        <w:t>位。绘制数据资产的完整地图，摸清各部门的数据资产，提升数据资</w:t>
      </w:r>
    </w:p>
    <w:p>
      <w:pPr>
        <w:spacing w:line="219" w:lineRule="auto"/>
        <w:sectPr>
          <w:footerReference w:type="default" r:id="rId285"/>
          <w:pgSz w:w="8370" w:h="12670"/>
          <w:pgMar w:top="400" w:right="1011" w:bottom="655" w:left="809" w:header="0" w:footer="436" w:gutter="0"/>
        </w:sectPr>
        <w:rPr>
          <w:rFonts w:ascii="SimSun" w:hAnsi="SimSun" w:eastAsia="SimSun" w:cs="SimSun"/>
          <w:sz w:val="22"/>
          <w:szCs w:val="22"/>
        </w:rPr>
      </w:pPr>
    </w:p>
    <w:p>
      <w:pPr>
        <w:pStyle w:val="BodyText"/>
        <w:spacing w:line="479" w:lineRule="auto"/>
        <w:rPr/>
      </w:pPr>
      <w:r/>
    </w:p>
    <w:p>
      <w:pPr>
        <w:ind w:right="2"/>
        <w:spacing w:before="72" w:line="222" w:lineRule="auto"/>
        <w:jc w:val="right"/>
        <w:rPr>
          <w:rFonts w:ascii="SimHei" w:hAnsi="SimHei" w:eastAsia="SimHei" w:cs="SimHei"/>
          <w:sz w:val="22"/>
          <w:szCs w:val="22"/>
        </w:rPr>
      </w:pPr>
      <w:r>
        <w:rPr>
          <w:rFonts w:ascii="SimHei" w:hAnsi="SimHei" w:eastAsia="SimHei" w:cs="SimHei"/>
          <w:sz w:val="22"/>
          <w:szCs w:val="22"/>
          <w:b/>
          <w:bCs/>
          <w:color w:val="3260CD"/>
          <w:spacing w:val="-25"/>
          <w:w w:val="97"/>
        </w:rPr>
        <w:t>第4章</w:t>
      </w:r>
      <w:r>
        <w:rPr>
          <w:rFonts w:ascii="SimHei" w:hAnsi="SimHei" w:eastAsia="SimHei" w:cs="SimHei"/>
          <w:sz w:val="22"/>
          <w:szCs w:val="22"/>
          <w:color w:val="3260CD"/>
          <w:spacing w:val="-25"/>
          <w:w w:val="97"/>
        </w:rPr>
        <w:t xml:space="preserve"> </w:t>
      </w:r>
      <w:r>
        <w:rPr>
          <w:rFonts w:ascii="SimHei" w:hAnsi="SimHei" w:eastAsia="SimHei" w:cs="SimHei"/>
          <w:sz w:val="22"/>
          <w:szCs w:val="22"/>
          <w:color w:val="3260CD"/>
          <w:spacing w:val="-24"/>
          <w:w w:val="97"/>
        </w:rPr>
        <w:t xml:space="preserve"> </w:t>
      </w:r>
      <w:r>
        <w:rPr>
          <w:rFonts w:ascii="SimHei" w:hAnsi="SimHei" w:eastAsia="SimHei" w:cs="SimHei"/>
          <w:sz w:val="22"/>
          <w:szCs w:val="22"/>
          <w:b/>
          <w:bCs/>
          <w:color w:val="3260CD"/>
          <w:spacing w:val="-24"/>
          <w:w w:val="97"/>
        </w:rPr>
        <w:t>贵州数据资产化探</w:t>
      </w:r>
      <w:r>
        <w:rPr>
          <w:rFonts w:ascii="SimHei" w:hAnsi="SimHei" w:eastAsia="SimHei" w:cs="SimHei"/>
          <w:sz w:val="22"/>
          <w:szCs w:val="22"/>
          <w:b/>
          <w:bCs/>
          <w:color w:val="3260CD"/>
          <w:spacing w:val="-20"/>
          <w:w w:val="97"/>
        </w:rPr>
        <w:t>索</w:t>
      </w:r>
    </w:p>
    <w:p>
      <w:pPr>
        <w:pStyle w:val="BodyText"/>
        <w:spacing w:line="273" w:lineRule="auto"/>
        <w:rPr/>
      </w:pPr>
      <w:r/>
    </w:p>
    <w:p>
      <w:pPr>
        <w:spacing w:before="71" w:line="405" w:lineRule="exact"/>
        <w:rPr>
          <w:rFonts w:ascii="SimSun" w:hAnsi="SimSun" w:eastAsia="SimSun" w:cs="SimSun"/>
          <w:sz w:val="22"/>
          <w:szCs w:val="22"/>
        </w:rPr>
      </w:pPr>
      <w:r>
        <w:rPr>
          <w:rFonts w:ascii="SimSun" w:hAnsi="SimSun" w:eastAsia="SimSun" w:cs="SimSun"/>
          <w:sz w:val="22"/>
          <w:szCs w:val="22"/>
          <w:position w:val="14"/>
        </w:rPr>
        <w:t>产的质量，做到真正的心中有“数”,逐步建</w:t>
      </w:r>
      <w:r>
        <w:rPr>
          <w:rFonts w:ascii="SimSun" w:hAnsi="SimSun" w:eastAsia="SimSun" w:cs="SimSun"/>
          <w:sz w:val="22"/>
          <w:szCs w:val="22"/>
          <w:spacing w:val="-1"/>
          <w:position w:val="14"/>
        </w:rPr>
        <w:t>立形成一个完备的数据</w:t>
      </w:r>
    </w:p>
    <w:p>
      <w:pPr>
        <w:spacing w:line="220" w:lineRule="auto"/>
        <w:rPr>
          <w:rFonts w:ascii="SimSun" w:hAnsi="SimSun" w:eastAsia="SimSun" w:cs="SimSun"/>
          <w:sz w:val="22"/>
          <w:szCs w:val="22"/>
        </w:rPr>
      </w:pPr>
      <w:r>
        <w:rPr>
          <w:rFonts w:ascii="SimSun" w:hAnsi="SimSun" w:eastAsia="SimSun" w:cs="SimSun"/>
          <w:sz w:val="22"/>
          <w:szCs w:val="22"/>
          <w:spacing w:val="-8"/>
        </w:rPr>
        <w:t>资源体系。</w:t>
      </w:r>
    </w:p>
    <w:p>
      <w:pPr>
        <w:ind w:left="409"/>
        <w:spacing w:before="142" w:line="222" w:lineRule="auto"/>
        <w:rPr>
          <w:rFonts w:ascii="FangSong" w:hAnsi="FangSong" w:eastAsia="FangSong" w:cs="FangSong"/>
          <w:sz w:val="22"/>
          <w:szCs w:val="22"/>
        </w:rPr>
      </w:pPr>
      <w:r>
        <w:rPr>
          <w:rFonts w:ascii="FangSong" w:hAnsi="FangSong" w:eastAsia="FangSong" w:cs="FangSong"/>
          <w:sz w:val="22"/>
          <w:szCs w:val="22"/>
          <w:spacing w:val="-4"/>
        </w:rPr>
        <w:t>2.数据资产化阶段</w:t>
      </w:r>
    </w:p>
    <w:p>
      <w:pPr>
        <w:ind w:right="51" w:firstLine="409"/>
        <w:spacing w:before="120" w:line="327" w:lineRule="auto"/>
        <w:rPr>
          <w:rFonts w:ascii="SimSun" w:hAnsi="SimSun" w:eastAsia="SimSun" w:cs="SimSun"/>
          <w:sz w:val="22"/>
          <w:szCs w:val="22"/>
        </w:rPr>
      </w:pPr>
      <w:r>
        <w:rPr>
          <w:rFonts w:ascii="SimSun" w:hAnsi="SimSun" w:eastAsia="SimSun" w:cs="SimSun"/>
          <w:sz w:val="22"/>
          <w:szCs w:val="22"/>
          <w:spacing w:val="-3"/>
        </w:rPr>
        <w:t>数据资产化阶段是数据从资源转变成资产的</w:t>
      </w:r>
      <w:r>
        <w:rPr>
          <w:rFonts w:ascii="SimSun" w:hAnsi="SimSun" w:eastAsia="SimSun" w:cs="SimSun"/>
          <w:sz w:val="22"/>
          <w:szCs w:val="22"/>
          <w:spacing w:val="-4"/>
        </w:rPr>
        <w:t>阶段，主要任务是搭</w:t>
      </w:r>
      <w:r>
        <w:rPr>
          <w:rFonts w:ascii="SimSun" w:hAnsi="SimSun" w:eastAsia="SimSun" w:cs="SimSun"/>
          <w:sz w:val="22"/>
          <w:szCs w:val="22"/>
        </w:rPr>
        <w:t xml:space="preserve"> </w:t>
      </w:r>
      <w:r>
        <w:rPr>
          <w:rFonts w:ascii="SimSun" w:hAnsi="SimSun" w:eastAsia="SimSun" w:cs="SimSun"/>
          <w:sz w:val="22"/>
          <w:szCs w:val="22"/>
          <w:spacing w:val="-4"/>
        </w:rPr>
        <w:t>建一个安全可控的数据资源加工环境，并把数据从资源变成产</w:t>
      </w:r>
      <w:r>
        <w:rPr>
          <w:rFonts w:ascii="SimSun" w:hAnsi="SimSun" w:eastAsia="SimSun" w:cs="SimSun"/>
          <w:sz w:val="22"/>
          <w:szCs w:val="22"/>
          <w:spacing w:val="-5"/>
        </w:rPr>
        <w:t>品和服</w:t>
      </w:r>
      <w:r>
        <w:rPr>
          <w:rFonts w:ascii="SimSun" w:hAnsi="SimSun" w:eastAsia="SimSun" w:cs="SimSun"/>
          <w:sz w:val="22"/>
          <w:szCs w:val="22"/>
        </w:rPr>
        <w:t xml:space="preserve"> </w:t>
      </w:r>
      <w:r>
        <w:rPr>
          <w:rFonts w:ascii="SimSun" w:hAnsi="SimSun" w:eastAsia="SimSun" w:cs="SimSun"/>
          <w:sz w:val="22"/>
          <w:szCs w:val="22"/>
          <w:spacing w:val="-4"/>
        </w:rPr>
        <w:t>务。在这个过程中技术和平台支撑是关键，鉴于政府部门在技</w:t>
      </w:r>
      <w:r>
        <w:rPr>
          <w:rFonts w:ascii="SimSun" w:hAnsi="SimSun" w:eastAsia="SimSun" w:cs="SimSun"/>
          <w:sz w:val="22"/>
          <w:szCs w:val="22"/>
          <w:spacing w:val="-5"/>
        </w:rPr>
        <w:t>术实现</w:t>
      </w:r>
      <w:r>
        <w:rPr>
          <w:rFonts w:ascii="SimSun" w:hAnsi="SimSun" w:eastAsia="SimSun" w:cs="SimSun"/>
          <w:sz w:val="22"/>
          <w:szCs w:val="22"/>
        </w:rPr>
        <w:t xml:space="preserve"> </w:t>
      </w:r>
      <w:r>
        <w:rPr>
          <w:rFonts w:ascii="SimSun" w:hAnsi="SimSun" w:eastAsia="SimSun" w:cs="SimSun"/>
          <w:sz w:val="22"/>
          <w:szCs w:val="22"/>
          <w:spacing w:val="-4"/>
        </w:rPr>
        <w:t>上的限制，为了借助技术企业的力量，采取政企合作方式开展数据资</w:t>
      </w:r>
      <w:r>
        <w:rPr>
          <w:rFonts w:ascii="SimSun" w:hAnsi="SimSun" w:eastAsia="SimSun" w:cs="SimSun"/>
          <w:sz w:val="22"/>
          <w:szCs w:val="22"/>
          <w:spacing w:val="4"/>
        </w:rPr>
        <w:t xml:space="preserve"> </w:t>
      </w:r>
      <w:r>
        <w:rPr>
          <w:rFonts w:ascii="SimSun" w:hAnsi="SimSun" w:eastAsia="SimSun" w:cs="SimSun"/>
          <w:sz w:val="22"/>
          <w:szCs w:val="22"/>
          <w:spacing w:val="-4"/>
        </w:rPr>
        <w:t>产运营具有可行性，同时为了确保数据安全，由国资企业承担数据资</w:t>
      </w:r>
    </w:p>
    <w:p>
      <w:pPr>
        <w:spacing w:line="219" w:lineRule="auto"/>
        <w:rPr>
          <w:rFonts w:ascii="SimSun" w:hAnsi="SimSun" w:eastAsia="SimSun" w:cs="SimSun"/>
          <w:sz w:val="22"/>
          <w:szCs w:val="22"/>
        </w:rPr>
      </w:pPr>
      <w:r>
        <w:rPr>
          <w:rFonts w:ascii="SimSun" w:hAnsi="SimSun" w:eastAsia="SimSun" w:cs="SimSun"/>
          <w:sz w:val="22"/>
          <w:szCs w:val="22"/>
          <w:spacing w:val="-8"/>
        </w:rPr>
        <w:t>产的运营工作成为首选。</w:t>
      </w:r>
    </w:p>
    <w:p>
      <w:pPr>
        <w:ind w:left="409"/>
        <w:spacing w:before="179" w:line="219" w:lineRule="auto"/>
        <w:rPr>
          <w:rFonts w:ascii="SimSun" w:hAnsi="SimSun" w:eastAsia="SimSun" w:cs="SimSun"/>
          <w:sz w:val="22"/>
          <w:szCs w:val="22"/>
        </w:rPr>
      </w:pPr>
      <w:r>
        <w:rPr>
          <w:rFonts w:ascii="SimSun" w:hAnsi="SimSun" w:eastAsia="SimSun" w:cs="SimSun"/>
          <w:sz w:val="22"/>
          <w:szCs w:val="22"/>
          <w:spacing w:val="5"/>
        </w:rPr>
        <w:t>(1)强化平台支撑。</w:t>
      </w:r>
    </w:p>
    <w:p>
      <w:pPr>
        <w:ind w:firstLine="409"/>
        <w:spacing w:before="141" w:line="327" w:lineRule="auto"/>
        <w:rPr>
          <w:rFonts w:ascii="SimSun" w:hAnsi="SimSun" w:eastAsia="SimSun" w:cs="SimSun"/>
          <w:sz w:val="22"/>
          <w:szCs w:val="22"/>
        </w:rPr>
      </w:pPr>
      <w:r>
        <w:rPr>
          <w:rFonts w:ascii="SimSun" w:hAnsi="SimSun" w:eastAsia="SimSun" w:cs="SimSun"/>
          <w:sz w:val="22"/>
          <w:szCs w:val="22"/>
          <w:spacing w:val="-3"/>
        </w:rPr>
        <w:t>平台是数据资产运营的支撑，是确保数据可信流</w:t>
      </w:r>
      <w:r>
        <w:rPr>
          <w:rFonts w:ascii="SimSun" w:hAnsi="SimSun" w:eastAsia="SimSun" w:cs="SimSun"/>
          <w:sz w:val="22"/>
          <w:szCs w:val="22"/>
          <w:spacing w:val="-4"/>
        </w:rPr>
        <w:t>通的屏障。建议</w:t>
      </w:r>
      <w:r>
        <w:rPr>
          <w:rFonts w:ascii="SimSun" w:hAnsi="SimSun" w:eastAsia="SimSun" w:cs="SimSun"/>
          <w:sz w:val="22"/>
          <w:szCs w:val="22"/>
        </w:rPr>
        <w:t xml:space="preserve"> </w:t>
      </w:r>
      <w:r>
        <w:rPr>
          <w:rFonts w:ascii="SimSun" w:hAnsi="SimSun" w:eastAsia="SimSun" w:cs="SimSun"/>
          <w:sz w:val="22"/>
          <w:szCs w:val="22"/>
          <w:spacing w:val="1"/>
        </w:rPr>
        <w:t>将业务流程、平台架构、数据库建设统筹考虑，发挥“工匠精神”,</w:t>
      </w:r>
      <w:r>
        <w:rPr>
          <w:rFonts w:ascii="SimSun" w:hAnsi="SimSun" w:eastAsia="SimSun" w:cs="SimSun"/>
          <w:sz w:val="22"/>
          <w:szCs w:val="22"/>
          <w:spacing w:val="16"/>
        </w:rPr>
        <w:t xml:space="preserve"> </w:t>
      </w:r>
      <w:r>
        <w:rPr>
          <w:rFonts w:ascii="SimSun" w:hAnsi="SimSun" w:eastAsia="SimSun" w:cs="SimSun"/>
          <w:sz w:val="22"/>
          <w:szCs w:val="22"/>
          <w:spacing w:val="-11"/>
        </w:rPr>
        <w:t>建设“数据加工厂”“数据治理工具箱”“数据流水线”等精细</w:t>
      </w:r>
      <w:r>
        <w:rPr>
          <w:rFonts w:ascii="SimSun" w:hAnsi="SimSun" w:eastAsia="SimSun" w:cs="SimSun"/>
          <w:sz w:val="22"/>
          <w:szCs w:val="22"/>
          <w:spacing w:val="-12"/>
        </w:rPr>
        <w:t>化管理</w:t>
      </w:r>
      <w:r>
        <w:rPr>
          <w:rFonts w:ascii="SimSun" w:hAnsi="SimSun" w:eastAsia="SimSun" w:cs="SimSun"/>
          <w:sz w:val="22"/>
          <w:szCs w:val="22"/>
        </w:rPr>
        <w:t xml:space="preserve"> </w:t>
      </w:r>
      <w:r>
        <w:rPr>
          <w:rFonts w:ascii="SimSun" w:hAnsi="SimSun" w:eastAsia="SimSun" w:cs="SimSun"/>
          <w:sz w:val="22"/>
          <w:szCs w:val="22"/>
          <w:spacing w:val="-4"/>
        </w:rPr>
        <w:t>模块，搭建安全高效可信的政务数据资源开发利用平台环境，为数据</w:t>
      </w:r>
      <w:r>
        <w:rPr>
          <w:rFonts w:ascii="SimSun" w:hAnsi="SimSun" w:eastAsia="SimSun" w:cs="SimSun"/>
          <w:sz w:val="22"/>
          <w:szCs w:val="22"/>
          <w:spacing w:val="1"/>
        </w:rPr>
        <w:t xml:space="preserve"> </w:t>
      </w:r>
      <w:r>
        <w:rPr>
          <w:rFonts w:ascii="SimSun" w:hAnsi="SimSun" w:eastAsia="SimSun" w:cs="SimSun"/>
          <w:sz w:val="22"/>
          <w:szCs w:val="22"/>
          <w:spacing w:val="-4"/>
        </w:rPr>
        <w:t>全程流转提供技术支撑。针对平台的安全运营开展考核评估，</w:t>
      </w:r>
      <w:r>
        <w:rPr>
          <w:rFonts w:ascii="SimSun" w:hAnsi="SimSun" w:eastAsia="SimSun" w:cs="SimSun"/>
          <w:sz w:val="22"/>
          <w:szCs w:val="22"/>
          <w:spacing w:val="-5"/>
        </w:rPr>
        <w:t>“以评</w:t>
      </w:r>
      <w:r>
        <w:rPr>
          <w:rFonts w:ascii="SimSun" w:hAnsi="SimSun" w:eastAsia="SimSun" w:cs="SimSun"/>
          <w:sz w:val="22"/>
          <w:szCs w:val="22"/>
        </w:rPr>
        <w:t xml:space="preserve"> </w:t>
      </w:r>
      <w:r>
        <w:rPr>
          <w:rFonts w:ascii="SimSun" w:hAnsi="SimSun" w:eastAsia="SimSun" w:cs="SimSun"/>
          <w:sz w:val="22"/>
          <w:szCs w:val="22"/>
          <w:spacing w:val="8"/>
        </w:rPr>
        <w:t>促建、以评促治”,形成</w:t>
      </w:r>
      <w:r>
        <w:rPr>
          <w:rFonts w:ascii="Times New Roman" w:hAnsi="Times New Roman" w:eastAsia="Times New Roman" w:cs="Times New Roman"/>
          <w:sz w:val="22"/>
          <w:szCs w:val="22"/>
        </w:rPr>
        <w:t>PDCA</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Plan</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(计划)、</w:t>
      </w:r>
      <w:r>
        <w:rPr>
          <w:rFonts w:ascii="Times New Roman" w:hAnsi="Times New Roman" w:eastAsia="Times New Roman" w:cs="Times New Roman"/>
          <w:sz w:val="22"/>
          <w:szCs w:val="22"/>
        </w:rPr>
        <w:t>Do</w:t>
      </w:r>
      <w:r>
        <w:rPr>
          <w:rFonts w:ascii="Times New Roman" w:hAnsi="Times New Roman" w:eastAsia="Times New Roman" w:cs="Times New Roman"/>
          <w:sz w:val="22"/>
          <w:szCs w:val="22"/>
          <w:spacing w:val="58"/>
          <w:w w:val="101"/>
        </w:rPr>
        <w:t xml:space="preserve"> </w:t>
      </w:r>
      <w:r>
        <w:rPr>
          <w:rFonts w:ascii="SimSun" w:hAnsi="SimSun" w:eastAsia="SimSun" w:cs="SimSun"/>
          <w:sz w:val="22"/>
          <w:szCs w:val="22"/>
          <w:spacing w:val="8"/>
        </w:rPr>
        <w:t>(执行)、</w:t>
      </w:r>
      <w:r>
        <w:rPr>
          <w:rFonts w:ascii="Times New Roman" w:hAnsi="Times New Roman" w:eastAsia="Times New Roman" w:cs="Times New Roman"/>
          <w:sz w:val="22"/>
          <w:szCs w:val="22"/>
        </w:rPr>
        <w:t>Check  </w:t>
      </w:r>
      <w:r>
        <w:rPr>
          <w:rFonts w:ascii="SimSun" w:hAnsi="SimSun" w:eastAsia="SimSun" w:cs="SimSun"/>
          <w:sz w:val="22"/>
          <w:szCs w:val="22"/>
          <w:spacing w:val="1"/>
        </w:rPr>
        <w:t>(检查)、</w:t>
      </w:r>
      <w:r>
        <w:rPr>
          <w:rFonts w:ascii="Times New Roman" w:hAnsi="Times New Roman" w:eastAsia="Times New Roman" w:cs="Times New Roman"/>
          <w:sz w:val="22"/>
          <w:szCs w:val="22"/>
        </w:rPr>
        <w:t>Act</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1"/>
        </w:rPr>
        <w:t>(处理)]的良性循环，推进开发利用系统平台由“小作</w:t>
      </w:r>
    </w:p>
    <w:p>
      <w:pPr>
        <w:spacing w:line="218" w:lineRule="auto"/>
        <w:rPr>
          <w:rFonts w:ascii="SimSun" w:hAnsi="SimSun" w:eastAsia="SimSun" w:cs="SimSun"/>
          <w:sz w:val="22"/>
          <w:szCs w:val="22"/>
        </w:rPr>
      </w:pPr>
      <w:r>
        <w:rPr>
          <w:rFonts w:ascii="SimSun" w:hAnsi="SimSun" w:eastAsia="SimSun" w:cs="SimSun"/>
          <w:sz w:val="22"/>
          <w:szCs w:val="22"/>
          <w:spacing w:val="-8"/>
        </w:rPr>
        <w:t>坊”向“精工坊”转变。</w:t>
      </w:r>
    </w:p>
    <w:p>
      <w:pPr>
        <w:ind w:left="409"/>
        <w:spacing w:before="181" w:line="219" w:lineRule="auto"/>
        <w:rPr>
          <w:rFonts w:ascii="SimSun" w:hAnsi="SimSun" w:eastAsia="SimSun" w:cs="SimSun"/>
          <w:sz w:val="22"/>
          <w:szCs w:val="22"/>
        </w:rPr>
      </w:pPr>
      <w:r>
        <w:rPr>
          <w:rFonts w:ascii="SimSun" w:hAnsi="SimSun" w:eastAsia="SimSun" w:cs="SimSun"/>
          <w:sz w:val="22"/>
          <w:szCs w:val="22"/>
          <w:spacing w:val="5"/>
        </w:rPr>
        <w:t>(2)做好产品开发。</w:t>
      </w:r>
    </w:p>
    <w:p>
      <w:pPr>
        <w:ind w:right="54" w:firstLine="409"/>
        <w:spacing w:before="136" w:line="336" w:lineRule="auto"/>
        <w:rPr>
          <w:rFonts w:ascii="SimSun" w:hAnsi="SimSun" w:eastAsia="SimSun" w:cs="SimSun"/>
          <w:sz w:val="22"/>
          <w:szCs w:val="22"/>
        </w:rPr>
      </w:pPr>
      <w:r>
        <w:rPr>
          <w:rFonts w:ascii="SimSun" w:hAnsi="SimSun" w:eastAsia="SimSun" w:cs="SimSun"/>
          <w:sz w:val="22"/>
          <w:szCs w:val="22"/>
          <w:spacing w:val="-3"/>
        </w:rPr>
        <w:t>产品开发是数据资产化阶段的关键环节，主</w:t>
      </w:r>
      <w:r>
        <w:rPr>
          <w:rFonts w:ascii="SimSun" w:hAnsi="SimSun" w:eastAsia="SimSun" w:cs="SimSun"/>
          <w:sz w:val="22"/>
          <w:szCs w:val="22"/>
          <w:spacing w:val="-4"/>
        </w:rPr>
        <w:t>要实现数据产品和服</w:t>
      </w:r>
      <w:r>
        <w:rPr>
          <w:rFonts w:ascii="SimSun" w:hAnsi="SimSun" w:eastAsia="SimSun" w:cs="SimSun"/>
          <w:sz w:val="22"/>
          <w:szCs w:val="22"/>
        </w:rPr>
        <w:t xml:space="preserve"> </w:t>
      </w:r>
      <w:r>
        <w:rPr>
          <w:rFonts w:ascii="SimSun" w:hAnsi="SimSun" w:eastAsia="SimSun" w:cs="SimSun"/>
          <w:sz w:val="22"/>
          <w:szCs w:val="22"/>
          <w:spacing w:val="3"/>
        </w:rPr>
        <w:t>务的开发。产品是数据资产化的产物，是数据交易的主要对象。做</w:t>
      </w:r>
      <w:r>
        <w:rPr>
          <w:rFonts w:ascii="SimSun" w:hAnsi="SimSun" w:eastAsia="SimSun" w:cs="SimSun"/>
          <w:sz w:val="22"/>
          <w:szCs w:val="22"/>
          <w:spacing w:val="13"/>
        </w:rPr>
        <w:t xml:space="preserve"> </w:t>
      </w:r>
      <w:r>
        <w:rPr>
          <w:rFonts w:ascii="SimSun" w:hAnsi="SimSun" w:eastAsia="SimSun" w:cs="SimSun"/>
          <w:sz w:val="22"/>
          <w:szCs w:val="22"/>
          <w:spacing w:val="-4"/>
        </w:rPr>
        <w:t>好数据产品开发，需要依托数据资源开发利用平台，应用多方安</w:t>
      </w:r>
      <w:r>
        <w:rPr>
          <w:rFonts w:ascii="SimSun" w:hAnsi="SimSun" w:eastAsia="SimSun" w:cs="SimSun"/>
          <w:sz w:val="22"/>
          <w:szCs w:val="22"/>
          <w:spacing w:val="-5"/>
        </w:rPr>
        <w:t>全计</w:t>
      </w:r>
      <w:r>
        <w:rPr>
          <w:rFonts w:ascii="SimSun" w:hAnsi="SimSun" w:eastAsia="SimSun" w:cs="SimSun"/>
          <w:sz w:val="22"/>
          <w:szCs w:val="22"/>
        </w:rPr>
        <w:t xml:space="preserve"> </w:t>
      </w:r>
      <w:r>
        <w:rPr>
          <w:rFonts w:ascii="SimSun" w:hAnsi="SimSun" w:eastAsia="SimSun" w:cs="SimSun"/>
          <w:sz w:val="22"/>
          <w:szCs w:val="22"/>
        </w:rPr>
        <w:t>算、联邦学习、可信执行环境</w:t>
      </w:r>
      <w:r>
        <w:rPr>
          <w:rFonts w:ascii="SimSun" w:hAnsi="SimSun" w:eastAsia="SimSun" w:cs="SimSun"/>
          <w:sz w:val="22"/>
          <w:szCs w:val="22"/>
          <w:spacing w:val="-32"/>
        </w:rPr>
        <w:t xml:space="preserve"> </w:t>
      </w:r>
      <w:r>
        <w:rPr>
          <w:rFonts w:ascii="Times New Roman" w:hAnsi="Times New Roman" w:eastAsia="Times New Roman" w:cs="Times New Roman"/>
          <w:sz w:val="22"/>
          <w:szCs w:val="22"/>
        </w:rPr>
        <w:t>(TEE)</w:t>
      </w:r>
      <w:r>
        <w:rPr>
          <w:rFonts w:ascii="Times New Roman" w:hAnsi="Times New Roman" w:eastAsia="Times New Roman" w:cs="Times New Roman"/>
          <w:sz w:val="22"/>
          <w:szCs w:val="22"/>
          <w:spacing w:val="-31"/>
        </w:rPr>
        <w:t xml:space="preserve"> </w:t>
      </w:r>
      <w:r>
        <w:rPr>
          <w:rFonts w:ascii="SimSun" w:hAnsi="SimSun" w:eastAsia="SimSun" w:cs="SimSun"/>
          <w:sz w:val="22"/>
          <w:szCs w:val="22"/>
        </w:rPr>
        <w:t>、 区块链等技术保障过程的安 </w:t>
      </w:r>
      <w:r>
        <w:rPr>
          <w:rFonts w:ascii="SimSun" w:hAnsi="SimSun" w:eastAsia="SimSun" w:cs="SimSun"/>
          <w:sz w:val="22"/>
          <w:szCs w:val="22"/>
          <w:spacing w:val="-4"/>
        </w:rPr>
        <w:t>全可控，同时以市场需求为导向，对运营的多方数据进行有效的</w:t>
      </w:r>
      <w:r>
        <w:rPr>
          <w:rFonts w:ascii="SimSun" w:hAnsi="SimSun" w:eastAsia="SimSun" w:cs="SimSun"/>
          <w:sz w:val="22"/>
          <w:szCs w:val="22"/>
          <w:spacing w:val="-5"/>
        </w:rPr>
        <w:t>融合</w:t>
      </w:r>
      <w:r>
        <w:rPr>
          <w:rFonts w:ascii="SimSun" w:hAnsi="SimSun" w:eastAsia="SimSun" w:cs="SimSun"/>
          <w:sz w:val="22"/>
          <w:szCs w:val="22"/>
        </w:rPr>
        <w:t xml:space="preserve"> </w:t>
      </w:r>
      <w:r>
        <w:rPr>
          <w:rFonts w:ascii="SimSun" w:hAnsi="SimSun" w:eastAsia="SimSun" w:cs="SimSun"/>
          <w:sz w:val="22"/>
          <w:szCs w:val="22"/>
          <w:spacing w:val="-4"/>
        </w:rPr>
        <w:t>开发，开发出各种类型的数据产品和服务，使之适用于不同的应用场</w:t>
      </w:r>
    </w:p>
    <w:p>
      <w:pPr>
        <w:spacing w:before="1" w:line="219" w:lineRule="auto"/>
        <w:rPr>
          <w:rFonts w:ascii="SimSun" w:hAnsi="SimSun" w:eastAsia="SimSun" w:cs="SimSun"/>
          <w:sz w:val="22"/>
          <w:szCs w:val="22"/>
        </w:rPr>
      </w:pPr>
      <w:r>
        <w:rPr>
          <w:rFonts w:ascii="SimSun" w:hAnsi="SimSun" w:eastAsia="SimSun" w:cs="SimSun"/>
          <w:sz w:val="22"/>
          <w:szCs w:val="22"/>
          <w:spacing w:val="-8"/>
        </w:rPr>
        <w:t>景，从而实现数据资源向数据资产化的转变。</w:t>
      </w:r>
    </w:p>
    <w:p>
      <w:pPr>
        <w:spacing w:line="219" w:lineRule="auto"/>
        <w:sectPr>
          <w:footerReference w:type="default" r:id="rId286"/>
          <w:pgSz w:w="8370" w:h="12670"/>
          <w:pgMar w:top="400" w:right="872" w:bottom="605" w:left="960" w:header="0" w:footer="386" w:gutter="0"/>
        </w:sectPr>
        <w:rPr>
          <w:rFonts w:ascii="SimSun" w:hAnsi="SimSun" w:eastAsia="SimSun" w:cs="SimSun"/>
          <w:sz w:val="22"/>
          <w:szCs w:val="22"/>
        </w:rPr>
      </w:pPr>
    </w:p>
    <w:p>
      <w:pPr>
        <w:pStyle w:val="BodyText"/>
        <w:spacing w:line="430" w:lineRule="auto"/>
        <w:rPr/>
      </w:pPr>
      <w:r>
        <w:drawing>
          <wp:anchor distT="0" distB="0" distL="0" distR="0" simplePos="0" relativeHeight="252547072" behindDoc="0" locked="0" layoutInCell="0" allowOverlap="1">
            <wp:simplePos x="0" y="0"/>
            <wp:positionH relativeFrom="page">
              <wp:posOffset>501624</wp:posOffset>
            </wp:positionH>
            <wp:positionV relativeFrom="page">
              <wp:posOffset>7258042</wp:posOffset>
            </wp:positionV>
            <wp:extent cx="933465" cy="6356"/>
            <wp:effectExtent l="0" t="0" r="0" b="0"/>
            <wp:wrapNone/>
            <wp:docPr id="130" name="IM 130"/>
            <wp:cNvGraphicFramePr/>
            <a:graphic>
              <a:graphicData uri="http://schemas.openxmlformats.org/drawingml/2006/picture">
                <pic:pic>
                  <pic:nvPicPr>
                    <pic:cNvPr id="130" name="IM 130"/>
                    <pic:cNvPicPr/>
                  </pic:nvPicPr>
                  <pic:blipFill>
                    <a:blip r:embed="rId288"/>
                    <a:stretch>
                      <a:fillRect/>
                    </a:stretch>
                  </pic:blipFill>
                  <pic:spPr>
                    <a:xfrm rot="0">
                      <a:off x="0" y="0"/>
                      <a:ext cx="933465" cy="6356"/>
                    </a:xfrm>
                    <a:prstGeom prst="rect">
                      <a:avLst/>
                    </a:prstGeom>
                  </pic:spPr>
                </pic:pic>
              </a:graphicData>
            </a:graphic>
          </wp:anchor>
        </w:drawing>
      </w:r>
      <w:r/>
    </w:p>
    <w:p>
      <w:pPr>
        <w:ind w:left="12"/>
        <w:spacing w:before="71" w:line="219" w:lineRule="auto"/>
        <w:rPr>
          <w:rFonts w:ascii="SimSun" w:hAnsi="SimSun" w:eastAsia="SimSun" w:cs="SimSun"/>
          <w:sz w:val="22"/>
          <w:szCs w:val="22"/>
        </w:rPr>
      </w:pPr>
      <w:r>
        <w:rPr>
          <w:rFonts w:ascii="SimSun" w:hAnsi="SimSun" w:eastAsia="SimSun" w:cs="SimSun"/>
          <w:sz w:val="22"/>
          <w:szCs w:val="22"/>
          <w:b/>
          <w:bCs/>
          <w:color w:val="002F9D"/>
          <w:spacing w:val="-15"/>
          <w:w w:val="87"/>
        </w:rPr>
        <w:t>数据治理之路——贵州实践</w:t>
      </w:r>
    </w:p>
    <w:p>
      <w:pPr>
        <w:pStyle w:val="BodyText"/>
        <w:spacing w:line="270" w:lineRule="auto"/>
        <w:rPr/>
      </w:pPr>
      <w:r/>
    </w:p>
    <w:p>
      <w:pPr>
        <w:ind w:left="420"/>
        <w:spacing w:before="71" w:line="219" w:lineRule="auto"/>
        <w:rPr>
          <w:rFonts w:ascii="SimSun" w:hAnsi="SimSun" w:eastAsia="SimSun" w:cs="SimSun"/>
          <w:sz w:val="22"/>
          <w:szCs w:val="22"/>
        </w:rPr>
      </w:pPr>
      <w:r>
        <w:rPr>
          <w:rFonts w:ascii="SimSun" w:hAnsi="SimSun" w:eastAsia="SimSun" w:cs="SimSun"/>
          <w:sz w:val="22"/>
          <w:szCs w:val="22"/>
          <w:spacing w:val="5"/>
        </w:rPr>
        <w:t>(3)构建产业生态。</w:t>
      </w:r>
    </w:p>
    <w:p>
      <w:pPr>
        <w:ind w:left="10" w:firstLine="409"/>
        <w:spacing w:before="139" w:line="327" w:lineRule="auto"/>
        <w:rPr>
          <w:rFonts w:ascii="SimSun" w:hAnsi="SimSun" w:eastAsia="SimSun" w:cs="SimSun"/>
          <w:sz w:val="22"/>
          <w:szCs w:val="22"/>
        </w:rPr>
      </w:pPr>
      <w:r>
        <w:rPr>
          <w:rFonts w:ascii="SimSun" w:hAnsi="SimSun" w:eastAsia="SimSun" w:cs="SimSun"/>
          <w:sz w:val="22"/>
          <w:szCs w:val="22"/>
          <w:spacing w:val="-4"/>
        </w:rPr>
        <w:t>数据资产化阶段就是数据资源开发利用的过程，而数据资源开发 </w:t>
      </w:r>
      <w:r>
        <w:rPr>
          <w:rFonts w:ascii="SimSun" w:hAnsi="SimSun" w:eastAsia="SimSun" w:cs="SimSun"/>
          <w:sz w:val="22"/>
          <w:szCs w:val="22"/>
          <w:spacing w:val="-4"/>
        </w:rPr>
        <w:t>利用是一项复杂的工程，无法依靠单方面的力量完成，</w:t>
      </w:r>
      <w:r>
        <w:rPr>
          <w:rFonts w:ascii="SimSun" w:hAnsi="SimSun" w:eastAsia="SimSun" w:cs="SimSun"/>
          <w:sz w:val="22"/>
          <w:szCs w:val="22"/>
          <w:spacing w:val="-5"/>
        </w:rPr>
        <w:t>要以领域为主 </w:t>
      </w:r>
      <w:r>
        <w:rPr>
          <w:rFonts w:ascii="SimSun" w:hAnsi="SimSun" w:eastAsia="SimSun" w:cs="SimSun"/>
          <w:sz w:val="22"/>
          <w:szCs w:val="22"/>
          <w:spacing w:val="-4"/>
        </w:rPr>
        <w:t>体培育不同类型的数据加工产业，不断探索优化数据加</w:t>
      </w:r>
      <w:r>
        <w:rPr>
          <w:rFonts w:ascii="SimSun" w:hAnsi="SimSun" w:eastAsia="SimSun" w:cs="SimSun"/>
          <w:sz w:val="22"/>
          <w:szCs w:val="22"/>
          <w:spacing w:val="-5"/>
        </w:rPr>
        <w:t>工模式与定价 </w:t>
      </w:r>
      <w:r>
        <w:rPr>
          <w:rFonts w:ascii="SimSun" w:hAnsi="SimSun" w:eastAsia="SimSun" w:cs="SimSun"/>
          <w:sz w:val="22"/>
          <w:szCs w:val="22"/>
          <w:spacing w:val="-4"/>
        </w:rPr>
        <w:t>机制，不断深化产业结构性改革升级。从需求侧来看，</w:t>
      </w:r>
      <w:r>
        <w:rPr>
          <w:rFonts w:ascii="SimSun" w:hAnsi="SimSun" w:eastAsia="SimSun" w:cs="SimSun"/>
          <w:sz w:val="22"/>
          <w:szCs w:val="22"/>
          <w:spacing w:val="-5"/>
        </w:rPr>
        <w:t>数据资产运营 </w:t>
      </w:r>
      <w:r>
        <w:rPr>
          <w:rFonts w:ascii="SimSun" w:hAnsi="SimSun" w:eastAsia="SimSun" w:cs="SimSun"/>
          <w:sz w:val="22"/>
          <w:szCs w:val="22"/>
          <w:spacing w:val="-4"/>
        </w:rPr>
        <w:t>应当以应用为牵引，以技术为支撑，以市场为纽带，把</w:t>
      </w:r>
      <w:r>
        <w:rPr>
          <w:rFonts w:ascii="SimSun" w:hAnsi="SimSun" w:eastAsia="SimSun" w:cs="SimSun"/>
          <w:sz w:val="22"/>
          <w:szCs w:val="22"/>
          <w:spacing w:val="-5"/>
        </w:rPr>
        <w:t>供给和需求两 </w:t>
      </w:r>
      <w:r>
        <w:rPr>
          <w:rFonts w:ascii="SimSun" w:hAnsi="SimSun" w:eastAsia="SimSun" w:cs="SimSun"/>
          <w:sz w:val="22"/>
          <w:szCs w:val="22"/>
          <w:spacing w:val="-4"/>
        </w:rPr>
        <w:t>端有效地链接起来，从而形成市场和产业之间的良性互</w:t>
      </w:r>
      <w:r>
        <w:rPr>
          <w:rFonts w:ascii="SimSun" w:hAnsi="SimSun" w:eastAsia="SimSun" w:cs="SimSun"/>
          <w:sz w:val="22"/>
          <w:szCs w:val="22"/>
          <w:spacing w:val="-5"/>
        </w:rPr>
        <w:t>动。加紧数据 </w:t>
      </w:r>
      <w:r>
        <w:rPr>
          <w:rFonts w:ascii="SimSun" w:hAnsi="SimSun" w:eastAsia="SimSun" w:cs="SimSun"/>
          <w:sz w:val="22"/>
          <w:szCs w:val="22"/>
          <w:spacing w:val="-1"/>
        </w:rPr>
        <w:t>资产运营机制探索与实践，构建安全可靠的</w:t>
      </w:r>
      <w:r>
        <w:rPr>
          <w:rFonts w:ascii="SimSun" w:hAnsi="SimSun" w:eastAsia="SimSun" w:cs="SimSun"/>
          <w:sz w:val="22"/>
          <w:szCs w:val="22"/>
          <w:spacing w:val="-2"/>
        </w:rPr>
        <w:t>数据资源开发利用环境，</w:t>
      </w:r>
      <w:r>
        <w:rPr>
          <w:rFonts w:ascii="SimSun" w:hAnsi="SimSun" w:eastAsia="SimSun" w:cs="SimSun"/>
          <w:sz w:val="22"/>
          <w:szCs w:val="22"/>
        </w:rPr>
        <w:t xml:space="preserve"> </w:t>
      </w:r>
      <w:r>
        <w:rPr>
          <w:rFonts w:ascii="SimSun" w:hAnsi="SimSun" w:eastAsia="SimSun" w:cs="SimSun"/>
          <w:sz w:val="22"/>
          <w:szCs w:val="22"/>
          <w:spacing w:val="-3"/>
        </w:rPr>
        <w:t>促进多元主体参与各类数据产品和服务的开发</w:t>
      </w:r>
      <w:r>
        <w:rPr>
          <w:rFonts w:ascii="SimSun" w:hAnsi="SimSun" w:eastAsia="SimSun" w:cs="SimSun"/>
          <w:sz w:val="22"/>
          <w:szCs w:val="22"/>
          <w:spacing w:val="-4"/>
        </w:rPr>
        <w:t>和运营，形成科学合理</w:t>
      </w:r>
    </w:p>
    <w:p>
      <w:pPr>
        <w:ind w:left="10"/>
        <w:spacing w:before="1" w:line="217" w:lineRule="auto"/>
        <w:rPr>
          <w:rFonts w:ascii="SimSun" w:hAnsi="SimSun" w:eastAsia="SimSun" w:cs="SimSun"/>
          <w:sz w:val="22"/>
          <w:szCs w:val="22"/>
        </w:rPr>
      </w:pPr>
      <w:r>
        <w:rPr>
          <w:rFonts w:ascii="SimSun" w:hAnsi="SimSun" w:eastAsia="SimSun" w:cs="SimSun"/>
          <w:sz w:val="22"/>
          <w:szCs w:val="22"/>
          <w:spacing w:val="-9"/>
        </w:rPr>
        <w:t>的定价机制。</w:t>
      </w:r>
    </w:p>
    <w:p>
      <w:pPr>
        <w:ind w:left="420"/>
        <w:spacing w:before="199" w:line="222" w:lineRule="auto"/>
        <w:rPr>
          <w:rFonts w:ascii="FangSong" w:hAnsi="FangSong" w:eastAsia="FangSong" w:cs="FangSong"/>
          <w:sz w:val="22"/>
          <w:szCs w:val="22"/>
        </w:rPr>
      </w:pPr>
      <w:r>
        <w:rPr>
          <w:rFonts w:ascii="FangSong" w:hAnsi="FangSong" w:eastAsia="FangSong" w:cs="FangSong"/>
          <w:sz w:val="22"/>
          <w:szCs w:val="22"/>
          <w:spacing w:val="-5"/>
        </w:rPr>
        <w:t>3.数据资本化阶段</w:t>
      </w:r>
    </w:p>
    <w:p>
      <w:pPr>
        <w:ind w:left="10" w:right="79" w:firstLine="409"/>
        <w:spacing w:before="138" w:line="335" w:lineRule="auto"/>
        <w:rPr>
          <w:rFonts w:ascii="SimSun" w:hAnsi="SimSun" w:eastAsia="SimSun" w:cs="SimSun"/>
          <w:sz w:val="22"/>
          <w:szCs w:val="22"/>
        </w:rPr>
      </w:pPr>
      <w:r>
        <w:rPr>
          <w:rFonts w:ascii="SimSun" w:hAnsi="SimSun" w:eastAsia="SimSun" w:cs="SimSun"/>
          <w:sz w:val="22"/>
          <w:szCs w:val="22"/>
          <w:spacing w:val="-3"/>
        </w:rPr>
        <w:t>数据资本化阶段是指数据产品或服务上市流</w:t>
      </w:r>
      <w:r>
        <w:rPr>
          <w:rFonts w:ascii="SimSun" w:hAnsi="SimSun" w:eastAsia="SimSun" w:cs="SimSun"/>
          <w:sz w:val="22"/>
          <w:szCs w:val="22"/>
          <w:spacing w:val="-4"/>
        </w:rPr>
        <w:t>通阶段，在这个阶段</w:t>
      </w:r>
      <w:r>
        <w:rPr>
          <w:rFonts w:ascii="SimSun" w:hAnsi="SimSun" w:eastAsia="SimSun" w:cs="SimSun"/>
          <w:sz w:val="22"/>
          <w:szCs w:val="22"/>
        </w:rPr>
        <w:t xml:space="preserve"> </w:t>
      </w:r>
      <w:r>
        <w:rPr>
          <w:rFonts w:ascii="SimSun" w:hAnsi="SimSun" w:eastAsia="SimSun" w:cs="SimSun"/>
          <w:sz w:val="22"/>
          <w:szCs w:val="22"/>
          <w:spacing w:val="-4"/>
        </w:rPr>
        <w:t>政府的职能应由制定具体价格水平向制定定价规则转变，重点要关注</w:t>
      </w:r>
    </w:p>
    <w:p>
      <w:pPr>
        <w:ind w:left="10"/>
        <w:spacing w:before="2" w:line="217" w:lineRule="auto"/>
        <w:rPr>
          <w:rFonts w:ascii="SimSun" w:hAnsi="SimSun" w:eastAsia="SimSun" w:cs="SimSun"/>
          <w:sz w:val="22"/>
          <w:szCs w:val="22"/>
        </w:rPr>
      </w:pPr>
      <w:r>
        <w:rPr>
          <w:rFonts w:ascii="SimSun" w:hAnsi="SimSun" w:eastAsia="SimSun" w:cs="SimSun"/>
          <w:sz w:val="22"/>
          <w:szCs w:val="22"/>
          <w:spacing w:val="-7"/>
        </w:rPr>
        <w:t>数据资产定价机制、分配机制、价值评估几方面工作。</w:t>
      </w:r>
    </w:p>
    <w:p>
      <w:pPr>
        <w:ind w:left="420"/>
        <w:spacing w:before="140" w:line="218" w:lineRule="auto"/>
        <w:rPr>
          <w:rFonts w:ascii="SimSun" w:hAnsi="SimSun" w:eastAsia="SimSun" w:cs="SimSun"/>
          <w:sz w:val="22"/>
          <w:szCs w:val="22"/>
        </w:rPr>
      </w:pPr>
      <w:r>
        <w:rPr>
          <w:rFonts w:ascii="SimSun" w:hAnsi="SimSun" w:eastAsia="SimSun" w:cs="SimSun"/>
          <w:sz w:val="22"/>
          <w:szCs w:val="22"/>
          <w:spacing w:val="5"/>
        </w:rPr>
        <w:t>(1)数据产品定价。</w:t>
      </w:r>
    </w:p>
    <w:p>
      <w:pPr>
        <w:ind w:left="10" w:right="64" w:firstLine="409"/>
        <w:spacing w:before="117" w:line="336" w:lineRule="auto"/>
        <w:rPr>
          <w:rFonts w:ascii="SimSun" w:hAnsi="SimSun" w:eastAsia="SimSun" w:cs="SimSun"/>
          <w:sz w:val="22"/>
          <w:szCs w:val="22"/>
        </w:rPr>
      </w:pPr>
      <w:r>
        <w:rPr>
          <w:rFonts w:ascii="SimSun" w:hAnsi="SimSun" w:eastAsia="SimSun" w:cs="SimSun"/>
          <w:sz w:val="22"/>
          <w:szCs w:val="22"/>
          <w:spacing w:val="-3"/>
        </w:rPr>
        <w:t>数据产品定价是数据资产交易的前提，目前仍是一个亟待探索的</w:t>
      </w:r>
      <w:r>
        <w:rPr>
          <w:rFonts w:ascii="SimSun" w:hAnsi="SimSun" w:eastAsia="SimSun" w:cs="SimSun"/>
          <w:sz w:val="22"/>
          <w:szCs w:val="22"/>
        </w:rPr>
        <w:t xml:space="preserve"> </w:t>
      </w:r>
      <w:r>
        <w:rPr>
          <w:rFonts w:ascii="SimSun" w:hAnsi="SimSun" w:eastAsia="SimSun" w:cs="SimSun"/>
          <w:sz w:val="22"/>
          <w:szCs w:val="22"/>
          <w:spacing w:val="-4"/>
        </w:rPr>
        <w:t>问题。当前数据要素市场是不完全的，很多数据要素价格是人为主观</w:t>
      </w:r>
      <w:r>
        <w:rPr>
          <w:rFonts w:ascii="SimSun" w:hAnsi="SimSun" w:eastAsia="SimSun" w:cs="SimSun"/>
          <w:sz w:val="22"/>
          <w:szCs w:val="22"/>
        </w:rPr>
        <w:t xml:space="preserve"> </w:t>
      </w:r>
      <w:r>
        <w:rPr>
          <w:rFonts w:ascii="SimSun" w:hAnsi="SimSun" w:eastAsia="SimSun" w:cs="SimSun"/>
          <w:sz w:val="22"/>
          <w:szCs w:val="22"/>
          <w:spacing w:val="-1"/>
        </w:rPr>
        <w:t>规定的，比如乔布斯将</w:t>
      </w:r>
      <w:r>
        <w:rPr>
          <w:rFonts w:ascii="Times New Roman" w:hAnsi="Times New Roman" w:eastAsia="Times New Roman" w:cs="Times New Roman"/>
          <w:sz w:val="22"/>
          <w:szCs w:val="22"/>
          <w:spacing w:val="-1"/>
        </w:rPr>
        <w:t>iTunes  Music</w:t>
      </w:r>
      <w:r>
        <w:rPr>
          <w:rFonts w:ascii="SimSun" w:hAnsi="SimSun" w:eastAsia="SimSun" w:cs="SimSun"/>
          <w:sz w:val="22"/>
          <w:szCs w:val="22"/>
          <w:spacing w:val="-1"/>
        </w:rPr>
        <w:t>中的每首歌曲</w:t>
      </w:r>
      <w:r>
        <w:rPr>
          <w:rFonts w:ascii="SimSun" w:hAnsi="SimSun" w:eastAsia="SimSun" w:cs="SimSun"/>
          <w:sz w:val="22"/>
          <w:szCs w:val="22"/>
          <w:spacing w:val="-2"/>
        </w:rPr>
        <w:t>，不论作者、歌曲</w:t>
      </w:r>
      <w:r>
        <w:rPr>
          <w:rFonts w:ascii="SimSun" w:hAnsi="SimSun" w:eastAsia="SimSun" w:cs="SimSun"/>
          <w:sz w:val="22"/>
          <w:szCs w:val="22"/>
        </w:rPr>
        <w:t xml:space="preserve"> </w:t>
      </w:r>
      <w:r>
        <w:rPr>
          <w:rFonts w:ascii="SimSun" w:hAnsi="SimSun" w:eastAsia="SimSun" w:cs="SimSun"/>
          <w:sz w:val="22"/>
          <w:szCs w:val="22"/>
          <w:spacing w:val="3"/>
        </w:rPr>
        <w:t>长短、受欢迎程度，统一定价为99美分，真正客观的财务报价并不</w:t>
      </w:r>
      <w:r>
        <w:rPr>
          <w:rFonts w:ascii="SimSun" w:hAnsi="SimSun" w:eastAsia="SimSun" w:cs="SimSun"/>
          <w:sz w:val="22"/>
          <w:szCs w:val="22"/>
          <w:spacing w:val="10"/>
        </w:rPr>
        <w:t xml:space="preserve"> </w:t>
      </w:r>
      <w:r>
        <w:rPr>
          <w:rFonts w:ascii="SimSun" w:hAnsi="SimSun" w:eastAsia="SimSun" w:cs="SimSun"/>
          <w:sz w:val="22"/>
          <w:szCs w:val="22"/>
          <w:spacing w:val="-4"/>
        </w:rPr>
        <w:t>多。目前国内外对数据产品价格进行了一些探索，但尚未形成权威的</w:t>
      </w:r>
      <w:r>
        <w:rPr>
          <w:rFonts w:ascii="SimSun" w:hAnsi="SimSun" w:eastAsia="SimSun" w:cs="SimSun"/>
          <w:sz w:val="22"/>
          <w:szCs w:val="22"/>
          <w:spacing w:val="5"/>
        </w:rPr>
        <w:t xml:space="preserve"> </w:t>
      </w:r>
      <w:r>
        <w:rPr>
          <w:rFonts w:ascii="SimSun" w:hAnsi="SimSun" w:eastAsia="SimSun" w:cs="SimSun"/>
          <w:sz w:val="22"/>
          <w:szCs w:val="22"/>
          <w:spacing w:val="-4"/>
        </w:rPr>
        <w:t>定价机制。归纳起来，国内外的大数据交易所采用的数据交易定价策</w:t>
      </w:r>
    </w:p>
    <w:p>
      <w:pPr>
        <w:ind w:left="10"/>
        <w:spacing w:line="217" w:lineRule="auto"/>
        <w:rPr>
          <w:rFonts w:ascii="SimSun" w:hAnsi="SimSun" w:eastAsia="SimSun" w:cs="SimSun"/>
          <w:sz w:val="22"/>
          <w:szCs w:val="22"/>
        </w:rPr>
      </w:pPr>
      <w:r>
        <w:rPr>
          <w:rFonts w:ascii="SimSun" w:hAnsi="SimSun" w:eastAsia="SimSun" w:cs="SimSun"/>
          <w:sz w:val="22"/>
          <w:szCs w:val="22"/>
          <w:spacing w:val="-7"/>
        </w:rPr>
        <w:t>略有以下几种类型①:</w:t>
      </w:r>
    </w:p>
    <w:p>
      <w:pPr>
        <w:ind w:left="420"/>
        <w:spacing w:before="131" w:line="402" w:lineRule="exact"/>
        <w:rPr>
          <w:rFonts w:ascii="SimSun" w:hAnsi="SimSun" w:eastAsia="SimSun" w:cs="SimSun"/>
          <w:sz w:val="22"/>
          <w:szCs w:val="22"/>
        </w:rPr>
      </w:pPr>
      <w:r>
        <w:rPr>
          <w:rFonts w:ascii="SimSun" w:hAnsi="SimSun" w:eastAsia="SimSun" w:cs="SimSun"/>
          <w:sz w:val="22"/>
          <w:szCs w:val="22"/>
          <w:spacing w:val="-9"/>
          <w:position w:val="13"/>
        </w:rPr>
        <w:t>①拍卖式定价。采用这种定价方式的原因有两种：</w:t>
      </w:r>
      <w:r>
        <w:rPr>
          <w:rFonts w:ascii="SimSun" w:hAnsi="SimSun" w:eastAsia="SimSun" w:cs="SimSun"/>
          <w:sz w:val="22"/>
          <w:szCs w:val="22"/>
          <w:spacing w:val="61"/>
          <w:position w:val="13"/>
        </w:rPr>
        <w:t xml:space="preserve"> </w:t>
      </w:r>
      <w:r>
        <w:rPr>
          <w:rFonts w:ascii="SimSun" w:hAnsi="SimSun" w:eastAsia="SimSun" w:cs="SimSun"/>
          <w:sz w:val="22"/>
          <w:szCs w:val="22"/>
          <w:spacing w:val="-9"/>
          <w:position w:val="13"/>
        </w:rPr>
        <w:t>一</w:t>
      </w:r>
      <w:r>
        <w:rPr>
          <w:rFonts w:ascii="SimSun" w:hAnsi="SimSun" w:eastAsia="SimSun" w:cs="SimSun"/>
          <w:sz w:val="22"/>
          <w:szCs w:val="22"/>
          <w:spacing w:val="-10"/>
          <w:position w:val="13"/>
        </w:rPr>
        <w:t>是某类数据</w:t>
      </w:r>
    </w:p>
    <w:p>
      <w:pPr>
        <w:ind w:left="10"/>
        <w:spacing w:before="1" w:line="218" w:lineRule="auto"/>
        <w:rPr>
          <w:rFonts w:ascii="SimSun" w:hAnsi="SimSun" w:eastAsia="SimSun" w:cs="SimSun"/>
          <w:sz w:val="22"/>
          <w:szCs w:val="22"/>
        </w:rPr>
      </w:pPr>
      <w:r>
        <w:rPr>
          <w:rFonts w:ascii="SimSun" w:hAnsi="SimSun" w:eastAsia="SimSun" w:cs="SimSun"/>
          <w:sz w:val="22"/>
          <w:szCs w:val="22"/>
          <w:spacing w:val="-3"/>
        </w:rPr>
        <w:t>产品不能做大范围复制式传播，只能将其所有权转移到一位或少数买</w:t>
      </w:r>
    </w:p>
    <w:p>
      <w:pPr>
        <w:pStyle w:val="BodyText"/>
        <w:spacing w:line="290" w:lineRule="auto"/>
        <w:rPr/>
      </w:pPr>
      <w:r/>
    </w:p>
    <w:p>
      <w:pPr>
        <w:pStyle w:val="BodyText"/>
        <w:spacing w:line="290" w:lineRule="auto"/>
        <w:rPr/>
      </w:pPr>
      <w:r/>
    </w:p>
    <w:p>
      <w:pPr>
        <w:ind w:right="28"/>
        <w:spacing w:before="52" w:line="217" w:lineRule="auto"/>
        <w:jc w:val="right"/>
        <w:rPr>
          <w:rFonts w:ascii="SimSun" w:hAnsi="SimSun" w:eastAsia="SimSun" w:cs="SimSun"/>
          <w:sz w:val="16"/>
          <w:szCs w:val="16"/>
        </w:rPr>
      </w:pPr>
      <w:r>
        <w:rPr>
          <w:rFonts w:ascii="SimSun" w:hAnsi="SimSun" w:eastAsia="SimSun" w:cs="SimSun"/>
          <w:sz w:val="16"/>
          <w:szCs w:val="16"/>
          <w:spacing w:val="-8"/>
        </w:rPr>
        <w:t>①</w:t>
      </w:r>
      <w:r>
        <w:rPr>
          <w:rFonts w:ascii="SimSun" w:hAnsi="SimSun" w:eastAsia="SimSun" w:cs="SimSun"/>
          <w:sz w:val="16"/>
          <w:szCs w:val="16"/>
          <w:spacing w:val="79"/>
        </w:rPr>
        <w:t xml:space="preserve"> </w:t>
      </w:r>
      <w:r>
        <w:rPr>
          <w:rFonts w:ascii="SimSun" w:hAnsi="SimSun" w:eastAsia="SimSun" w:cs="SimSun"/>
          <w:sz w:val="16"/>
          <w:szCs w:val="16"/>
          <w:spacing w:val="-8"/>
        </w:rPr>
        <w:t>【网安智库】浅析国内大数据交易定价.信息安全与通信保密杂志社搜狐号，2017-05-19.</w:t>
      </w:r>
    </w:p>
    <w:p>
      <w:pPr>
        <w:spacing w:line="217" w:lineRule="auto"/>
        <w:sectPr>
          <w:footerReference w:type="default" r:id="rId287"/>
          <w:pgSz w:w="8370" w:h="12670"/>
          <w:pgMar w:top="400" w:right="1009" w:bottom="655" w:left="789" w:header="0" w:footer="436" w:gutter="0"/>
        </w:sectPr>
        <w:rPr>
          <w:rFonts w:ascii="SimSun" w:hAnsi="SimSun" w:eastAsia="SimSun" w:cs="SimSun"/>
          <w:sz w:val="16"/>
          <w:szCs w:val="16"/>
        </w:rPr>
      </w:pPr>
    </w:p>
    <w:p>
      <w:pPr>
        <w:pStyle w:val="BodyText"/>
        <w:spacing w:line="244" w:lineRule="auto"/>
        <w:rPr/>
      </w:pPr>
      <w:r/>
    </w:p>
    <w:p>
      <w:pPr>
        <w:pStyle w:val="BodyText"/>
        <w:spacing w:line="245" w:lineRule="auto"/>
        <w:rPr/>
      </w:pPr>
      <w:r/>
    </w:p>
    <w:p>
      <w:pPr>
        <w:ind w:right="32"/>
        <w:spacing w:before="72" w:line="222" w:lineRule="auto"/>
        <w:jc w:val="right"/>
        <w:rPr>
          <w:rFonts w:ascii="SimHei" w:hAnsi="SimHei" w:eastAsia="SimHei" w:cs="SimHei"/>
          <w:sz w:val="22"/>
          <w:szCs w:val="22"/>
        </w:rPr>
      </w:pPr>
      <w:r>
        <w:rPr>
          <w:rFonts w:ascii="SimHei" w:hAnsi="SimHei" w:eastAsia="SimHei" w:cs="SimHei"/>
          <w:sz w:val="22"/>
          <w:szCs w:val="22"/>
          <w:b/>
          <w:bCs/>
          <w:color w:val="2E5AC3"/>
          <w:spacing w:val="-25"/>
          <w:w w:val="96"/>
        </w:rPr>
        <w:t>第4章</w:t>
      </w:r>
      <w:r>
        <w:rPr>
          <w:rFonts w:ascii="SimHei" w:hAnsi="SimHei" w:eastAsia="SimHei" w:cs="SimHei"/>
          <w:sz w:val="22"/>
          <w:szCs w:val="22"/>
          <w:color w:val="2E5AC3"/>
          <w:spacing w:val="-25"/>
          <w:w w:val="96"/>
        </w:rPr>
        <w:t xml:space="preserve">  </w:t>
      </w:r>
      <w:r>
        <w:rPr>
          <w:rFonts w:ascii="SimHei" w:hAnsi="SimHei" w:eastAsia="SimHei" w:cs="SimHei"/>
          <w:sz w:val="22"/>
          <w:szCs w:val="22"/>
          <w:b/>
          <w:bCs/>
          <w:color w:val="2E5AC3"/>
          <w:spacing w:val="-25"/>
          <w:w w:val="96"/>
        </w:rPr>
        <w:t>贵州数据资产化探索</w:t>
      </w:r>
    </w:p>
    <w:p>
      <w:pPr>
        <w:pStyle w:val="BodyText"/>
        <w:spacing w:line="266" w:lineRule="auto"/>
        <w:rPr/>
      </w:pPr>
      <w:r/>
    </w:p>
    <w:p>
      <w:pPr>
        <w:ind w:right="87"/>
        <w:spacing w:before="72" w:line="335" w:lineRule="auto"/>
        <w:jc w:val="both"/>
        <w:rPr>
          <w:rFonts w:ascii="SimSun" w:hAnsi="SimSun" w:eastAsia="SimSun" w:cs="SimSun"/>
          <w:sz w:val="22"/>
          <w:szCs w:val="22"/>
        </w:rPr>
      </w:pPr>
      <w:r>
        <w:rPr>
          <w:rFonts w:ascii="SimSun" w:hAnsi="SimSun" w:eastAsia="SimSun" w:cs="SimSun"/>
          <w:sz w:val="22"/>
          <w:szCs w:val="22"/>
          <w:spacing w:val="-4"/>
        </w:rPr>
        <w:t>家手中，如此一来数据产品卖家的利益就得到了</w:t>
      </w:r>
      <w:r>
        <w:rPr>
          <w:rFonts w:ascii="SimSun" w:hAnsi="SimSun" w:eastAsia="SimSun" w:cs="SimSun"/>
          <w:sz w:val="22"/>
          <w:szCs w:val="22"/>
          <w:spacing w:val="-5"/>
        </w:rPr>
        <w:t>保证。二是如果数据</w:t>
      </w:r>
      <w:r>
        <w:rPr>
          <w:rFonts w:ascii="SimSun" w:hAnsi="SimSun" w:eastAsia="SimSun" w:cs="SimSun"/>
          <w:sz w:val="22"/>
          <w:szCs w:val="22"/>
        </w:rPr>
        <w:t xml:space="preserve"> </w:t>
      </w:r>
      <w:r>
        <w:rPr>
          <w:rFonts w:ascii="SimSun" w:hAnsi="SimSun" w:eastAsia="SimSun" w:cs="SimSun"/>
          <w:sz w:val="22"/>
          <w:szCs w:val="22"/>
          <w:spacing w:val="-5"/>
        </w:rPr>
        <w:t>产品买方对所购买的数据产品的正面效用有足够信心，又不想让竞争</w:t>
      </w:r>
    </w:p>
    <w:p>
      <w:pPr>
        <w:spacing w:before="1" w:line="217" w:lineRule="auto"/>
        <w:rPr>
          <w:rFonts w:ascii="SimSun" w:hAnsi="SimSun" w:eastAsia="SimSun" w:cs="SimSun"/>
          <w:sz w:val="22"/>
          <w:szCs w:val="22"/>
        </w:rPr>
      </w:pPr>
      <w:r>
        <w:rPr>
          <w:rFonts w:ascii="SimSun" w:hAnsi="SimSun" w:eastAsia="SimSun" w:cs="SimSun"/>
          <w:sz w:val="22"/>
          <w:szCs w:val="22"/>
          <w:spacing w:val="-7"/>
        </w:rPr>
        <w:t>对手获取，便可以与数据产品卖方协商拍卖式</w:t>
      </w:r>
      <w:r>
        <w:rPr>
          <w:rFonts w:ascii="SimSun" w:hAnsi="SimSun" w:eastAsia="SimSun" w:cs="SimSun"/>
          <w:sz w:val="22"/>
          <w:szCs w:val="22"/>
          <w:spacing w:val="-8"/>
        </w:rPr>
        <w:t>定价。</w:t>
      </w:r>
    </w:p>
    <w:p>
      <w:pPr>
        <w:ind w:right="63" w:firstLine="409"/>
        <w:spacing w:before="143" w:line="328" w:lineRule="auto"/>
        <w:jc w:val="both"/>
        <w:rPr>
          <w:rFonts w:ascii="SimSun" w:hAnsi="SimSun" w:eastAsia="SimSun" w:cs="SimSun"/>
          <w:sz w:val="22"/>
          <w:szCs w:val="22"/>
        </w:rPr>
      </w:pPr>
      <w:r>
        <w:rPr>
          <w:rFonts w:ascii="SimSun" w:hAnsi="SimSun" w:eastAsia="SimSun" w:cs="SimSun"/>
          <w:sz w:val="22"/>
          <w:szCs w:val="22"/>
          <w:spacing w:val="-3"/>
        </w:rPr>
        <w:t>②自由定价。自由定价包括大数据卖方自由定价和大数据买方自</w:t>
      </w:r>
      <w:r>
        <w:rPr>
          <w:rFonts w:ascii="SimSun" w:hAnsi="SimSun" w:eastAsia="SimSun" w:cs="SimSun"/>
          <w:sz w:val="22"/>
          <w:szCs w:val="22"/>
          <w:spacing w:val="9"/>
        </w:rPr>
        <w:t xml:space="preserve"> </w:t>
      </w:r>
      <w:r>
        <w:rPr>
          <w:rFonts w:ascii="SimSun" w:hAnsi="SimSun" w:eastAsia="SimSun" w:cs="SimSun"/>
          <w:sz w:val="22"/>
          <w:szCs w:val="22"/>
          <w:spacing w:val="3"/>
        </w:rPr>
        <w:t>由定价。大数据卖方自由定价是使用范围最广的大数据交易定价方</w:t>
      </w:r>
      <w:r>
        <w:rPr>
          <w:rFonts w:ascii="SimSun" w:hAnsi="SimSun" w:eastAsia="SimSun" w:cs="SimSun"/>
          <w:sz w:val="22"/>
          <w:szCs w:val="22"/>
        </w:rPr>
        <w:t xml:space="preserve"> </w:t>
      </w:r>
      <w:r>
        <w:rPr>
          <w:rFonts w:ascii="SimSun" w:hAnsi="SimSun" w:eastAsia="SimSun" w:cs="SimSun"/>
          <w:sz w:val="22"/>
          <w:szCs w:val="22"/>
          <w:spacing w:val="-4"/>
        </w:rPr>
        <w:t>式，大数据卖方有权自主确定交易大数据的价格，不同大数据卖方针</w:t>
      </w:r>
      <w:r>
        <w:rPr>
          <w:rFonts w:ascii="SimSun" w:hAnsi="SimSun" w:eastAsia="SimSun" w:cs="SimSun"/>
          <w:sz w:val="22"/>
          <w:szCs w:val="22"/>
          <w:spacing w:val="8"/>
        </w:rPr>
        <w:t xml:space="preserve"> </w:t>
      </w:r>
      <w:r>
        <w:rPr>
          <w:rFonts w:ascii="SimSun" w:hAnsi="SimSun" w:eastAsia="SimSun" w:cs="SimSun"/>
          <w:sz w:val="22"/>
          <w:szCs w:val="22"/>
          <w:spacing w:val="3"/>
        </w:rPr>
        <w:t>对大数据产品的定价方式可能千差万别，定价自由度高、不透明性</w:t>
      </w:r>
      <w:r>
        <w:rPr>
          <w:rFonts w:ascii="SimSun" w:hAnsi="SimSun" w:eastAsia="SimSun" w:cs="SimSun"/>
          <w:sz w:val="22"/>
          <w:szCs w:val="22"/>
        </w:rPr>
        <w:t xml:space="preserve"> </w:t>
      </w:r>
      <w:r>
        <w:rPr>
          <w:rFonts w:ascii="SimSun" w:hAnsi="SimSun" w:eastAsia="SimSun" w:cs="SimSun"/>
          <w:sz w:val="22"/>
          <w:szCs w:val="22"/>
          <w:spacing w:val="-4"/>
        </w:rPr>
        <w:t>强，旁人无法得知具体的定价方式。大数据买方自由定价又称为悬赏</w:t>
      </w:r>
      <w:r>
        <w:rPr>
          <w:rFonts w:ascii="SimSun" w:hAnsi="SimSun" w:eastAsia="SimSun" w:cs="SimSun"/>
          <w:sz w:val="22"/>
          <w:szCs w:val="22"/>
          <w:spacing w:val="14"/>
        </w:rPr>
        <w:t xml:space="preserve"> </w:t>
      </w:r>
      <w:r>
        <w:rPr>
          <w:rFonts w:ascii="SimSun" w:hAnsi="SimSun" w:eastAsia="SimSun" w:cs="SimSun"/>
          <w:sz w:val="22"/>
          <w:szCs w:val="22"/>
          <w:spacing w:val="-4"/>
        </w:rPr>
        <w:t>式定价或中标定价，绝大多数平台都有该项定价措施，这种定价方式</w:t>
      </w:r>
      <w:r>
        <w:rPr>
          <w:rFonts w:ascii="SimSun" w:hAnsi="SimSun" w:eastAsia="SimSun" w:cs="SimSun"/>
          <w:sz w:val="22"/>
          <w:szCs w:val="22"/>
          <w:spacing w:val="7"/>
        </w:rPr>
        <w:t xml:space="preserve"> </w:t>
      </w:r>
      <w:r>
        <w:rPr>
          <w:rFonts w:ascii="SimSun" w:hAnsi="SimSun" w:eastAsia="SimSun" w:cs="SimSun"/>
          <w:sz w:val="22"/>
          <w:szCs w:val="22"/>
          <w:spacing w:val="-5"/>
        </w:rPr>
        <w:t>只在大数据买方进行数据定制时才会出现：大数据买方通过大数</w:t>
      </w:r>
      <w:r>
        <w:rPr>
          <w:rFonts w:ascii="SimSun" w:hAnsi="SimSun" w:eastAsia="SimSun" w:cs="SimSun"/>
          <w:sz w:val="22"/>
          <w:szCs w:val="22"/>
          <w:spacing w:val="-6"/>
        </w:rPr>
        <w:t>据交</w:t>
      </w:r>
      <w:r>
        <w:rPr>
          <w:rFonts w:ascii="SimSun" w:hAnsi="SimSun" w:eastAsia="SimSun" w:cs="SimSun"/>
          <w:sz w:val="22"/>
          <w:szCs w:val="22"/>
        </w:rPr>
        <w:t xml:space="preserve"> </w:t>
      </w:r>
      <w:r>
        <w:rPr>
          <w:rFonts w:ascii="SimSun" w:hAnsi="SimSun" w:eastAsia="SimSun" w:cs="SimSun"/>
          <w:sz w:val="22"/>
          <w:szCs w:val="22"/>
          <w:spacing w:val="-4"/>
        </w:rPr>
        <w:t>易平台发布悬赏任务，召集能为自己提供相</w:t>
      </w:r>
      <w:r>
        <w:rPr>
          <w:rFonts w:ascii="SimSun" w:hAnsi="SimSun" w:eastAsia="SimSun" w:cs="SimSun"/>
          <w:sz w:val="22"/>
          <w:szCs w:val="22"/>
          <w:spacing w:val="-5"/>
        </w:rPr>
        <w:t>应大数据产品的大数据卖</w:t>
      </w:r>
      <w:r>
        <w:rPr>
          <w:rFonts w:ascii="SimSun" w:hAnsi="SimSun" w:eastAsia="SimSun" w:cs="SimSun"/>
          <w:sz w:val="22"/>
          <w:szCs w:val="22"/>
        </w:rPr>
        <w:t xml:space="preserve"> </w:t>
      </w:r>
      <w:r>
        <w:rPr>
          <w:rFonts w:ascii="SimSun" w:hAnsi="SimSun" w:eastAsia="SimSun" w:cs="SimSun"/>
          <w:sz w:val="22"/>
          <w:szCs w:val="22"/>
          <w:spacing w:val="-5"/>
        </w:rPr>
        <w:t>方来竞标，最终依据大数据卖方提供的样本大数据决定选取哪个大数</w:t>
      </w:r>
      <w:r>
        <w:rPr>
          <w:rFonts w:ascii="SimSun" w:hAnsi="SimSun" w:eastAsia="SimSun" w:cs="SimSun"/>
          <w:sz w:val="22"/>
          <w:szCs w:val="22"/>
          <w:spacing w:val="18"/>
        </w:rPr>
        <w:t xml:space="preserve"> </w:t>
      </w:r>
      <w:r>
        <w:rPr>
          <w:rFonts w:ascii="SimSun" w:hAnsi="SimSun" w:eastAsia="SimSun" w:cs="SimSun"/>
          <w:sz w:val="22"/>
          <w:szCs w:val="22"/>
          <w:spacing w:val="-4"/>
        </w:rPr>
        <w:t>据产品。悬赏任务价格的高低完全取决于大数据</w:t>
      </w:r>
      <w:r>
        <w:rPr>
          <w:rFonts w:ascii="SimSun" w:hAnsi="SimSun" w:eastAsia="SimSun" w:cs="SimSun"/>
          <w:sz w:val="22"/>
          <w:szCs w:val="22"/>
          <w:spacing w:val="-5"/>
        </w:rPr>
        <w:t>买方，具体定价方式</w:t>
      </w:r>
    </w:p>
    <w:p>
      <w:pPr>
        <w:spacing w:line="219" w:lineRule="auto"/>
        <w:rPr>
          <w:rFonts w:ascii="SimSun" w:hAnsi="SimSun" w:eastAsia="SimSun" w:cs="SimSun"/>
          <w:sz w:val="22"/>
          <w:szCs w:val="22"/>
        </w:rPr>
      </w:pPr>
      <w:r>
        <w:rPr>
          <w:rFonts w:ascii="SimSun" w:hAnsi="SimSun" w:eastAsia="SimSun" w:cs="SimSun"/>
          <w:sz w:val="22"/>
          <w:szCs w:val="22"/>
          <w:spacing w:val="-10"/>
        </w:rPr>
        <w:t>也是不透明的。</w:t>
      </w:r>
    </w:p>
    <w:p>
      <w:pPr>
        <w:ind w:firstLine="409"/>
        <w:spacing w:before="206" w:line="333" w:lineRule="auto"/>
        <w:jc w:val="both"/>
        <w:rPr>
          <w:rFonts w:ascii="SimSun" w:hAnsi="SimSun" w:eastAsia="SimSun" w:cs="SimSun"/>
          <w:sz w:val="22"/>
          <w:szCs w:val="22"/>
        </w:rPr>
      </w:pPr>
      <w:r>
        <w:rPr>
          <w:rFonts w:ascii="SimSun" w:hAnsi="SimSun" w:eastAsia="SimSun" w:cs="SimSun"/>
          <w:sz w:val="22"/>
          <w:szCs w:val="22"/>
          <w:spacing w:val="-4"/>
        </w:rPr>
        <w:t>③协议定价。协议定价的产生背景是大数据买卖双方对交易大数 </w:t>
      </w:r>
      <w:r>
        <w:rPr>
          <w:rFonts w:ascii="SimSun" w:hAnsi="SimSun" w:eastAsia="SimSun" w:cs="SimSun"/>
          <w:sz w:val="22"/>
          <w:szCs w:val="22"/>
          <w:spacing w:val="-1"/>
        </w:rPr>
        <w:t>据产品的估值无法达成一致，在这种定价方</w:t>
      </w:r>
      <w:r>
        <w:rPr>
          <w:rFonts w:ascii="SimSun" w:hAnsi="SimSun" w:eastAsia="SimSun" w:cs="SimSun"/>
          <w:sz w:val="22"/>
          <w:szCs w:val="22"/>
          <w:spacing w:val="-2"/>
        </w:rPr>
        <w:t>式中，大数据交易平台、</w:t>
      </w:r>
      <w:r>
        <w:rPr>
          <w:rFonts w:ascii="SimSun" w:hAnsi="SimSun" w:eastAsia="SimSun" w:cs="SimSun"/>
          <w:sz w:val="22"/>
          <w:szCs w:val="22"/>
        </w:rPr>
        <w:t xml:space="preserve"> </w:t>
      </w:r>
      <w:r>
        <w:rPr>
          <w:rFonts w:ascii="SimSun" w:hAnsi="SimSun" w:eastAsia="SimSun" w:cs="SimSun"/>
          <w:sz w:val="22"/>
          <w:szCs w:val="22"/>
          <w:spacing w:val="-4"/>
        </w:rPr>
        <w:t>大数据买卖双方分别扮演撮合方和协议方的角色</w:t>
      </w:r>
      <w:r>
        <w:rPr>
          <w:rFonts w:ascii="SimSun" w:hAnsi="SimSun" w:eastAsia="SimSun" w:cs="SimSun"/>
          <w:sz w:val="22"/>
          <w:szCs w:val="22"/>
          <w:spacing w:val="-5"/>
        </w:rPr>
        <w:t>，大数据买卖双方通</w:t>
      </w:r>
    </w:p>
    <w:p>
      <w:pPr>
        <w:spacing w:before="1" w:line="217" w:lineRule="auto"/>
        <w:rPr>
          <w:rFonts w:ascii="SimSun" w:hAnsi="SimSun" w:eastAsia="SimSun" w:cs="SimSun"/>
          <w:sz w:val="22"/>
          <w:szCs w:val="22"/>
        </w:rPr>
      </w:pPr>
      <w:r>
        <w:rPr>
          <w:rFonts w:ascii="SimSun" w:hAnsi="SimSun" w:eastAsia="SimSun" w:cs="SimSun"/>
          <w:sz w:val="22"/>
          <w:szCs w:val="22"/>
          <w:spacing w:val="-8"/>
        </w:rPr>
        <w:t>过反复报价议价，最后达成统一定价。</w:t>
      </w:r>
    </w:p>
    <w:p>
      <w:pPr>
        <w:ind w:right="71" w:firstLine="409"/>
        <w:spacing w:before="129" w:line="332" w:lineRule="auto"/>
        <w:jc w:val="both"/>
        <w:rPr>
          <w:rFonts w:ascii="SimSun" w:hAnsi="SimSun" w:eastAsia="SimSun" w:cs="SimSun"/>
          <w:sz w:val="22"/>
          <w:szCs w:val="22"/>
        </w:rPr>
      </w:pPr>
      <w:r>
        <w:rPr>
          <w:rFonts w:ascii="SimSun" w:hAnsi="SimSun" w:eastAsia="SimSun" w:cs="SimSun"/>
          <w:sz w:val="22"/>
          <w:szCs w:val="22"/>
          <w:spacing w:val="-3"/>
        </w:rPr>
        <w:t>④捆绑式定价。有时为了薄利多销或推广某些</w:t>
      </w:r>
      <w:r>
        <w:rPr>
          <w:rFonts w:ascii="SimSun" w:hAnsi="SimSun" w:eastAsia="SimSun" w:cs="SimSun"/>
          <w:sz w:val="22"/>
          <w:szCs w:val="22"/>
          <w:spacing w:val="-4"/>
        </w:rPr>
        <w:t>大数据产品，可以</w:t>
      </w:r>
      <w:r>
        <w:rPr>
          <w:rFonts w:ascii="SimSun" w:hAnsi="SimSun" w:eastAsia="SimSun" w:cs="SimSun"/>
          <w:sz w:val="22"/>
          <w:szCs w:val="22"/>
        </w:rPr>
        <w:t xml:space="preserve"> </w:t>
      </w:r>
      <w:r>
        <w:rPr>
          <w:rFonts w:ascii="SimSun" w:hAnsi="SimSun" w:eastAsia="SimSun" w:cs="SimSun"/>
          <w:sz w:val="22"/>
          <w:szCs w:val="22"/>
          <w:spacing w:val="-4"/>
        </w:rPr>
        <w:t>适当对大数据产品进行捆绑式定价，比如可以在出售价值量高的大数</w:t>
      </w:r>
    </w:p>
    <w:p>
      <w:pPr>
        <w:spacing w:before="1" w:line="217" w:lineRule="auto"/>
        <w:rPr>
          <w:rFonts w:ascii="SimSun" w:hAnsi="SimSun" w:eastAsia="SimSun" w:cs="SimSun"/>
          <w:sz w:val="22"/>
          <w:szCs w:val="22"/>
        </w:rPr>
      </w:pPr>
      <w:r>
        <w:rPr>
          <w:rFonts w:ascii="SimSun" w:hAnsi="SimSun" w:eastAsia="SimSun" w:cs="SimSun"/>
          <w:sz w:val="22"/>
          <w:szCs w:val="22"/>
          <w:spacing w:val="-7"/>
        </w:rPr>
        <w:t>据产品时附上价值量低的大数据产品进行销售。</w:t>
      </w:r>
    </w:p>
    <w:p>
      <w:pPr>
        <w:ind w:right="74" w:firstLine="409"/>
        <w:spacing w:before="138" w:line="336" w:lineRule="auto"/>
        <w:jc w:val="both"/>
        <w:rPr>
          <w:rFonts w:ascii="SimSun" w:hAnsi="SimSun" w:eastAsia="SimSun" w:cs="SimSun"/>
          <w:sz w:val="22"/>
          <w:szCs w:val="22"/>
        </w:rPr>
      </w:pPr>
      <w:r>
        <w:rPr>
          <w:rFonts w:ascii="SimSun" w:hAnsi="SimSun" w:eastAsia="SimSun" w:cs="SimSun"/>
          <w:sz w:val="22"/>
          <w:szCs w:val="22"/>
          <w:spacing w:val="-3"/>
        </w:rPr>
        <w:t>在现行的大数据交易定价策略中拍卖式定价以大数据产品的使用</w:t>
      </w:r>
      <w:r>
        <w:rPr>
          <w:rFonts w:ascii="SimSun" w:hAnsi="SimSun" w:eastAsia="SimSun" w:cs="SimSun"/>
          <w:sz w:val="22"/>
          <w:szCs w:val="22"/>
        </w:rPr>
        <w:t xml:space="preserve"> </w:t>
      </w:r>
      <w:r>
        <w:rPr>
          <w:rFonts w:ascii="SimSun" w:hAnsi="SimSun" w:eastAsia="SimSun" w:cs="SimSun"/>
          <w:sz w:val="22"/>
          <w:szCs w:val="22"/>
          <w:spacing w:val="-5"/>
        </w:rPr>
        <w:t>价值为前提，自由定价、协议定价、捆绑式定价虽然没有明确的定价</w:t>
      </w:r>
      <w:r>
        <w:rPr>
          <w:rFonts w:ascii="SimSun" w:hAnsi="SimSun" w:eastAsia="SimSun" w:cs="SimSun"/>
          <w:sz w:val="22"/>
          <w:szCs w:val="22"/>
          <w:spacing w:val="18"/>
        </w:rPr>
        <w:t xml:space="preserve"> </w:t>
      </w:r>
      <w:r>
        <w:rPr>
          <w:rFonts w:ascii="SimSun" w:hAnsi="SimSun" w:eastAsia="SimSun" w:cs="SimSun"/>
          <w:sz w:val="22"/>
          <w:szCs w:val="22"/>
          <w:spacing w:val="-5"/>
        </w:rPr>
        <w:t>原则，但也可以认为是以大数据产品的使用价值为前提，均采用了效</w:t>
      </w:r>
      <w:r>
        <w:rPr>
          <w:rFonts w:ascii="SimSun" w:hAnsi="SimSun" w:eastAsia="SimSun" w:cs="SimSun"/>
          <w:sz w:val="22"/>
          <w:szCs w:val="22"/>
          <w:spacing w:val="18"/>
        </w:rPr>
        <w:t xml:space="preserve"> </w:t>
      </w:r>
      <w:r>
        <w:rPr>
          <w:rFonts w:ascii="SimSun" w:hAnsi="SimSun" w:eastAsia="SimSun" w:cs="SimSun"/>
          <w:sz w:val="22"/>
          <w:szCs w:val="22"/>
          <w:spacing w:val="-4"/>
        </w:rPr>
        <w:t>用价值论思想。虽然采用效用价值论进行数据产品交易定价在实践中</w:t>
      </w:r>
    </w:p>
    <w:p>
      <w:pPr>
        <w:spacing w:before="1" w:line="217" w:lineRule="auto"/>
        <w:rPr>
          <w:rFonts w:ascii="SimSun" w:hAnsi="SimSun" w:eastAsia="SimSun" w:cs="SimSun"/>
          <w:sz w:val="22"/>
          <w:szCs w:val="22"/>
        </w:rPr>
      </w:pPr>
      <w:r>
        <w:rPr>
          <w:rFonts w:ascii="SimSun" w:hAnsi="SimSun" w:eastAsia="SimSun" w:cs="SimSun"/>
          <w:sz w:val="22"/>
          <w:szCs w:val="22"/>
          <w:spacing w:val="-4"/>
        </w:rPr>
        <w:t>已得到应用，但其比较具有局限性，这种定价方</w:t>
      </w:r>
      <w:r>
        <w:rPr>
          <w:rFonts w:ascii="SimSun" w:hAnsi="SimSun" w:eastAsia="SimSun" w:cs="SimSun"/>
          <w:sz w:val="22"/>
          <w:szCs w:val="22"/>
          <w:spacing w:val="-5"/>
        </w:rPr>
        <w:t>式主观性较大，仅适</w:t>
      </w:r>
    </w:p>
    <w:p>
      <w:pPr>
        <w:spacing w:line="217" w:lineRule="auto"/>
        <w:sectPr>
          <w:footerReference w:type="default" r:id="rId289"/>
          <w:pgSz w:w="8370" w:h="12670"/>
          <w:pgMar w:top="400" w:right="909" w:bottom="595" w:left="900" w:header="0" w:footer="376" w:gutter="0"/>
        </w:sectPr>
        <w:rPr>
          <w:rFonts w:ascii="SimSun" w:hAnsi="SimSun" w:eastAsia="SimSun" w:cs="SimSun"/>
          <w:sz w:val="22"/>
          <w:szCs w:val="22"/>
        </w:rPr>
      </w:pPr>
    </w:p>
    <w:p>
      <w:pPr>
        <w:pStyle w:val="BodyText"/>
        <w:spacing w:line="246" w:lineRule="auto"/>
        <w:rPr/>
      </w:pPr>
      <w:r/>
    </w:p>
    <w:p>
      <w:pPr>
        <w:pStyle w:val="BodyText"/>
        <w:spacing w:line="246"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2F66D4"/>
          <w:spacing w:val="-6"/>
        </w:rPr>
        <w:t>数据治理之路——贵州实践</w:t>
      </w:r>
    </w:p>
    <w:p>
      <w:pPr>
        <w:pStyle w:val="BodyText"/>
        <w:spacing w:line="247" w:lineRule="auto"/>
        <w:rPr/>
      </w:pPr>
      <w:r/>
    </w:p>
    <w:p>
      <w:pPr>
        <w:spacing w:before="71" w:line="430" w:lineRule="exact"/>
        <w:rPr>
          <w:rFonts w:ascii="SimSun" w:hAnsi="SimSun" w:eastAsia="SimSun" w:cs="SimSun"/>
          <w:sz w:val="22"/>
          <w:szCs w:val="22"/>
        </w:rPr>
      </w:pPr>
      <w:r>
        <w:rPr>
          <w:rFonts w:ascii="SimSun" w:hAnsi="SimSun" w:eastAsia="SimSun" w:cs="SimSun"/>
          <w:sz w:val="22"/>
          <w:szCs w:val="22"/>
          <w:spacing w:val="-3"/>
          <w:position w:val="16"/>
        </w:rPr>
        <w:t>用于小范围或者一事一议交易中，因此面向市场</w:t>
      </w:r>
      <w:r>
        <w:rPr>
          <w:rFonts w:ascii="SimSun" w:hAnsi="SimSun" w:eastAsia="SimSun" w:cs="SimSun"/>
          <w:sz w:val="22"/>
          <w:szCs w:val="22"/>
          <w:spacing w:val="-4"/>
          <w:position w:val="16"/>
        </w:rPr>
        <w:t>形成依据数据产品价</w:t>
      </w:r>
    </w:p>
    <w:p>
      <w:pPr>
        <w:spacing w:before="1" w:line="217" w:lineRule="auto"/>
        <w:rPr>
          <w:rFonts w:ascii="SimSun" w:hAnsi="SimSun" w:eastAsia="SimSun" w:cs="SimSun"/>
          <w:sz w:val="22"/>
          <w:szCs w:val="22"/>
        </w:rPr>
      </w:pPr>
      <w:r>
        <w:rPr>
          <w:rFonts w:ascii="SimSun" w:hAnsi="SimSun" w:eastAsia="SimSun" w:cs="SimSun"/>
          <w:sz w:val="22"/>
          <w:szCs w:val="22"/>
          <w:spacing w:val="-7"/>
        </w:rPr>
        <w:t>值定价的机制是当前业界亟待探索的问题。</w:t>
      </w:r>
    </w:p>
    <w:p>
      <w:pPr>
        <w:ind w:left="400"/>
        <w:spacing w:before="142" w:line="219" w:lineRule="auto"/>
        <w:rPr>
          <w:rFonts w:ascii="SimSun" w:hAnsi="SimSun" w:eastAsia="SimSun" w:cs="SimSun"/>
          <w:sz w:val="22"/>
          <w:szCs w:val="22"/>
        </w:rPr>
      </w:pPr>
      <w:r>
        <w:rPr>
          <w:rFonts w:ascii="SimSun" w:hAnsi="SimSun" w:eastAsia="SimSun" w:cs="SimSun"/>
          <w:sz w:val="22"/>
          <w:szCs w:val="22"/>
          <w:spacing w:val="5"/>
        </w:rPr>
        <w:t>(2)数据收益分配。</w:t>
      </w:r>
    </w:p>
    <w:p>
      <w:pPr>
        <w:ind w:right="53" w:firstLine="290"/>
        <w:spacing w:before="105" w:line="336" w:lineRule="auto"/>
        <w:rPr>
          <w:rFonts w:ascii="SimSun" w:hAnsi="SimSun" w:eastAsia="SimSun" w:cs="SimSun"/>
          <w:sz w:val="22"/>
          <w:szCs w:val="22"/>
        </w:rPr>
      </w:pPr>
      <w:r>
        <w:rPr>
          <w:rFonts w:ascii="SimSun" w:hAnsi="SimSun" w:eastAsia="SimSun" w:cs="SimSun"/>
          <w:sz w:val="22"/>
          <w:szCs w:val="22"/>
          <w:spacing w:val="1"/>
        </w:rPr>
        <w:t>《中共中央  国务院关于构建更加完善的要素市场化配置体</w:t>
      </w:r>
      <w:r>
        <w:rPr>
          <w:rFonts w:ascii="SimSun" w:hAnsi="SimSun" w:eastAsia="SimSun" w:cs="SimSun"/>
          <w:sz w:val="22"/>
          <w:szCs w:val="22"/>
        </w:rPr>
        <w:t>制机 </w:t>
      </w:r>
      <w:r>
        <w:rPr>
          <w:rFonts w:ascii="SimSun" w:hAnsi="SimSun" w:eastAsia="SimSun" w:cs="SimSun"/>
          <w:sz w:val="22"/>
          <w:szCs w:val="22"/>
          <w:spacing w:val="-4"/>
        </w:rPr>
        <w:t>制的意见》明确提出健全生产要素由市场评价贡献、按贡献决定报酬</w:t>
      </w:r>
      <w:r>
        <w:rPr>
          <w:rFonts w:ascii="SimSun" w:hAnsi="SimSun" w:eastAsia="SimSun" w:cs="SimSun"/>
          <w:sz w:val="22"/>
          <w:szCs w:val="22"/>
          <w:spacing w:val="3"/>
        </w:rPr>
        <w:t xml:space="preserve"> </w:t>
      </w:r>
      <w:r>
        <w:rPr>
          <w:rFonts w:ascii="SimSun" w:hAnsi="SimSun" w:eastAsia="SimSun" w:cs="SimSun"/>
          <w:sz w:val="22"/>
          <w:szCs w:val="22"/>
          <w:spacing w:val="-4"/>
        </w:rPr>
        <w:t>的机制。如何建立数据资产收益分配机制是数据要素市场化运营必然</w:t>
      </w:r>
      <w:r>
        <w:rPr>
          <w:rFonts w:ascii="SimSun" w:hAnsi="SimSun" w:eastAsia="SimSun" w:cs="SimSun"/>
          <w:sz w:val="22"/>
          <w:szCs w:val="22"/>
        </w:rPr>
        <w:t xml:space="preserve"> </w:t>
      </w:r>
      <w:r>
        <w:rPr>
          <w:rFonts w:ascii="SimSun" w:hAnsi="SimSun" w:eastAsia="SimSun" w:cs="SimSun"/>
          <w:sz w:val="22"/>
          <w:szCs w:val="22"/>
          <w:spacing w:val="-4"/>
        </w:rPr>
        <w:t>面临的一个问题。但当前数据要素难以确权，数据资产定价、</w:t>
      </w:r>
      <w:r>
        <w:rPr>
          <w:rFonts w:ascii="SimSun" w:hAnsi="SimSun" w:eastAsia="SimSun" w:cs="SimSun"/>
          <w:sz w:val="22"/>
          <w:szCs w:val="22"/>
          <w:spacing w:val="-5"/>
        </w:rPr>
        <w:t>估值机</w:t>
      </w:r>
      <w:r>
        <w:rPr>
          <w:rFonts w:ascii="SimSun" w:hAnsi="SimSun" w:eastAsia="SimSun" w:cs="SimSun"/>
          <w:sz w:val="22"/>
          <w:szCs w:val="22"/>
        </w:rPr>
        <w:t xml:space="preserve"> </w:t>
      </w:r>
      <w:r>
        <w:rPr>
          <w:rFonts w:ascii="SimSun" w:hAnsi="SimSun" w:eastAsia="SimSun" w:cs="SimSun"/>
          <w:sz w:val="22"/>
          <w:szCs w:val="22"/>
          <w:spacing w:val="-4"/>
        </w:rPr>
        <w:t>制尚未形成等因素严重制约着数据资产收益分配机制的建立。当</w:t>
      </w:r>
      <w:r>
        <w:rPr>
          <w:rFonts w:ascii="SimSun" w:hAnsi="SimSun" w:eastAsia="SimSun" w:cs="SimSun"/>
          <w:sz w:val="22"/>
          <w:szCs w:val="22"/>
          <w:spacing w:val="-5"/>
        </w:rPr>
        <w:t>前数</w:t>
      </w:r>
      <w:r>
        <w:rPr>
          <w:rFonts w:ascii="SimSun" w:hAnsi="SimSun" w:eastAsia="SimSun" w:cs="SimSun"/>
          <w:sz w:val="22"/>
          <w:szCs w:val="22"/>
        </w:rPr>
        <w:t xml:space="preserve"> </w:t>
      </w:r>
      <w:r>
        <w:rPr>
          <w:rFonts w:ascii="SimSun" w:hAnsi="SimSun" w:eastAsia="SimSun" w:cs="SimSun"/>
          <w:sz w:val="22"/>
          <w:szCs w:val="22"/>
          <w:spacing w:val="-4"/>
        </w:rPr>
        <w:t>据资产收益分配机制的建设应将数据资产收入获取建立在公平竞争和</w:t>
      </w:r>
      <w:r>
        <w:rPr>
          <w:rFonts w:ascii="SimSun" w:hAnsi="SimSun" w:eastAsia="SimSun" w:cs="SimSun"/>
          <w:sz w:val="22"/>
          <w:szCs w:val="22"/>
          <w:spacing w:val="6"/>
        </w:rPr>
        <w:t xml:space="preserve"> </w:t>
      </w:r>
      <w:r>
        <w:rPr>
          <w:rFonts w:ascii="SimSun" w:hAnsi="SimSun" w:eastAsia="SimSun" w:cs="SimSun"/>
          <w:sz w:val="22"/>
          <w:szCs w:val="22"/>
          <w:spacing w:val="-4"/>
        </w:rPr>
        <w:t>数据要素贡献基础之上，严重遏制以权力、垄断和不正当竞争等获取</w:t>
      </w:r>
    </w:p>
    <w:p>
      <w:pPr>
        <w:spacing w:line="219" w:lineRule="auto"/>
        <w:rPr>
          <w:rFonts w:ascii="SimSun" w:hAnsi="SimSun" w:eastAsia="SimSun" w:cs="SimSun"/>
          <w:sz w:val="22"/>
          <w:szCs w:val="22"/>
        </w:rPr>
      </w:pPr>
      <w:r>
        <w:rPr>
          <w:rFonts w:ascii="SimSun" w:hAnsi="SimSun" w:eastAsia="SimSun" w:cs="SimSun"/>
          <w:sz w:val="22"/>
          <w:szCs w:val="22"/>
          <w:spacing w:val="-7"/>
        </w:rPr>
        <w:t>收入的行为。</w:t>
      </w:r>
    </w:p>
    <w:p>
      <w:pPr>
        <w:ind w:left="400"/>
        <w:spacing w:before="147" w:line="218" w:lineRule="auto"/>
        <w:rPr>
          <w:rFonts w:ascii="SimSun" w:hAnsi="SimSun" w:eastAsia="SimSun" w:cs="SimSun"/>
          <w:sz w:val="22"/>
          <w:szCs w:val="22"/>
        </w:rPr>
      </w:pPr>
      <w:r>
        <w:rPr>
          <w:rFonts w:ascii="SimSun" w:hAnsi="SimSun" w:eastAsia="SimSun" w:cs="SimSun"/>
          <w:sz w:val="22"/>
          <w:szCs w:val="22"/>
          <w:spacing w:val="5"/>
        </w:rPr>
        <w:t>(3)数据资产评估。</w:t>
      </w:r>
    </w:p>
    <w:p>
      <w:pPr>
        <w:ind w:firstLine="400"/>
        <w:spacing w:before="125" w:line="327" w:lineRule="auto"/>
        <w:rPr>
          <w:rFonts w:ascii="SimSun" w:hAnsi="SimSun" w:eastAsia="SimSun" w:cs="SimSun"/>
          <w:sz w:val="22"/>
          <w:szCs w:val="22"/>
        </w:rPr>
      </w:pPr>
      <w:r>
        <w:rPr>
          <w:rFonts w:ascii="SimSun" w:hAnsi="SimSun" w:eastAsia="SimSun" w:cs="SimSun"/>
          <w:sz w:val="22"/>
          <w:szCs w:val="22"/>
          <w:spacing w:val="-4"/>
        </w:rPr>
        <w:t>数据资产评估是数据资产交易必不可少的环节。由于数据资产具 </w:t>
      </w:r>
      <w:r>
        <w:rPr>
          <w:rFonts w:ascii="SimSun" w:hAnsi="SimSun" w:eastAsia="SimSun" w:cs="SimSun"/>
          <w:sz w:val="22"/>
          <w:szCs w:val="22"/>
          <w:spacing w:val="-2"/>
        </w:rPr>
        <w:t>有非实体性、依托性、多样性、可加工性、价值易变性等基本特征，</w:t>
      </w:r>
      <w:r>
        <w:rPr>
          <w:rFonts w:ascii="SimSun" w:hAnsi="SimSun" w:eastAsia="SimSun" w:cs="SimSun"/>
          <w:sz w:val="22"/>
          <w:szCs w:val="22"/>
        </w:rPr>
        <w:t xml:space="preserve"> </w:t>
      </w:r>
      <w:r>
        <w:rPr>
          <w:rFonts w:ascii="SimSun" w:hAnsi="SimSun" w:eastAsia="SimSun" w:cs="SimSun"/>
          <w:sz w:val="22"/>
          <w:szCs w:val="22"/>
          <w:spacing w:val="-4"/>
        </w:rPr>
        <w:t>其价值易受技术因素、数据容量、数据价值密度、数据应用的商</w:t>
      </w:r>
      <w:r>
        <w:rPr>
          <w:rFonts w:ascii="SimSun" w:hAnsi="SimSun" w:eastAsia="SimSun" w:cs="SimSun"/>
          <w:sz w:val="22"/>
          <w:szCs w:val="22"/>
          <w:spacing w:val="-5"/>
        </w:rPr>
        <w:t>业模</w:t>
      </w:r>
      <w:r>
        <w:rPr>
          <w:rFonts w:ascii="SimSun" w:hAnsi="SimSun" w:eastAsia="SimSun" w:cs="SimSun"/>
          <w:sz w:val="22"/>
          <w:szCs w:val="22"/>
        </w:rPr>
        <w:t xml:space="preserve"> </w:t>
      </w:r>
      <w:r>
        <w:rPr>
          <w:rFonts w:ascii="SimSun" w:hAnsi="SimSun" w:eastAsia="SimSun" w:cs="SimSun"/>
          <w:sz w:val="22"/>
          <w:szCs w:val="22"/>
          <w:spacing w:val="-4"/>
        </w:rPr>
        <w:t>式和其他因素的影响，因此，数据资产的评估难度较大。目前对数据</w:t>
      </w:r>
      <w:r>
        <w:rPr>
          <w:rFonts w:ascii="SimSun" w:hAnsi="SimSun" w:eastAsia="SimSun" w:cs="SimSun"/>
          <w:sz w:val="22"/>
          <w:szCs w:val="22"/>
          <w:spacing w:val="1"/>
        </w:rPr>
        <w:t xml:space="preserve"> </w:t>
      </w:r>
      <w:r>
        <w:rPr>
          <w:rFonts w:ascii="SimSun" w:hAnsi="SimSun" w:eastAsia="SimSun" w:cs="SimSun"/>
          <w:sz w:val="22"/>
          <w:szCs w:val="22"/>
          <w:spacing w:val="-4"/>
        </w:rPr>
        <w:t>资产价值的评估方法主要包括成本法、收益法和市场法三种</w:t>
      </w:r>
      <w:r>
        <w:rPr>
          <w:rFonts w:ascii="SimSun" w:hAnsi="SimSun" w:eastAsia="SimSun" w:cs="SimSun"/>
          <w:sz w:val="22"/>
          <w:szCs w:val="22"/>
          <w:spacing w:val="-5"/>
        </w:rPr>
        <w:t>基本方法</w:t>
      </w:r>
      <w:r>
        <w:rPr>
          <w:rFonts w:ascii="SimSun" w:hAnsi="SimSun" w:eastAsia="SimSun" w:cs="SimSun"/>
          <w:sz w:val="22"/>
          <w:szCs w:val="22"/>
        </w:rPr>
        <w:t xml:space="preserve"> </w:t>
      </w:r>
      <w:r>
        <w:rPr>
          <w:rFonts w:ascii="SimSun" w:hAnsi="SimSun" w:eastAsia="SimSun" w:cs="SimSun"/>
          <w:sz w:val="22"/>
          <w:szCs w:val="22"/>
          <w:spacing w:val="-4"/>
        </w:rPr>
        <w:t>及其衍生方法。成本法是根据形成数据资产的成本进行评估。尽</w:t>
      </w:r>
      <w:r>
        <w:rPr>
          <w:rFonts w:ascii="SimSun" w:hAnsi="SimSun" w:eastAsia="SimSun" w:cs="SimSun"/>
          <w:sz w:val="22"/>
          <w:szCs w:val="22"/>
          <w:spacing w:val="-5"/>
        </w:rPr>
        <w:t>管无</w:t>
      </w:r>
      <w:r>
        <w:rPr>
          <w:rFonts w:ascii="SimSun" w:hAnsi="SimSun" w:eastAsia="SimSun" w:cs="SimSun"/>
          <w:sz w:val="22"/>
          <w:szCs w:val="22"/>
        </w:rPr>
        <w:t xml:space="preserve"> </w:t>
      </w:r>
      <w:r>
        <w:rPr>
          <w:rFonts w:ascii="SimSun" w:hAnsi="SimSun" w:eastAsia="SimSun" w:cs="SimSun"/>
          <w:sz w:val="22"/>
          <w:szCs w:val="22"/>
          <w:spacing w:val="-4"/>
        </w:rPr>
        <w:t>形资产的成本和价值先天具有弱对应性且其成本具有不完整性，但一</w:t>
      </w:r>
      <w:r>
        <w:rPr>
          <w:rFonts w:ascii="SimSun" w:hAnsi="SimSun" w:eastAsia="SimSun" w:cs="SimSun"/>
          <w:sz w:val="22"/>
          <w:szCs w:val="22"/>
        </w:rPr>
        <w:t xml:space="preserve"> </w:t>
      </w:r>
      <w:r>
        <w:rPr>
          <w:rFonts w:ascii="SimSun" w:hAnsi="SimSun" w:eastAsia="SimSun" w:cs="SimSun"/>
          <w:sz w:val="22"/>
          <w:szCs w:val="22"/>
          <w:spacing w:val="-4"/>
        </w:rPr>
        <w:t>些数据资产应用成本法评估其价值存在一定合理性。收益法是通</w:t>
      </w:r>
      <w:r>
        <w:rPr>
          <w:rFonts w:ascii="SimSun" w:hAnsi="SimSun" w:eastAsia="SimSun" w:cs="SimSun"/>
          <w:sz w:val="22"/>
          <w:szCs w:val="22"/>
          <w:spacing w:val="-5"/>
        </w:rPr>
        <w:t>过预</w:t>
      </w:r>
      <w:r>
        <w:rPr>
          <w:rFonts w:ascii="SimSun" w:hAnsi="SimSun" w:eastAsia="SimSun" w:cs="SimSun"/>
          <w:sz w:val="22"/>
          <w:szCs w:val="22"/>
        </w:rPr>
        <w:t xml:space="preserve"> </w:t>
      </w:r>
      <w:r>
        <w:rPr>
          <w:rFonts w:ascii="SimSun" w:hAnsi="SimSun" w:eastAsia="SimSun" w:cs="SimSun"/>
          <w:sz w:val="22"/>
          <w:szCs w:val="22"/>
          <w:spacing w:val="3"/>
        </w:rPr>
        <w:t>计数据资产带来的收益估计其价值。这种方法在实际中比较容易操</w:t>
      </w:r>
      <w:r>
        <w:rPr>
          <w:rFonts w:ascii="SimSun" w:hAnsi="SimSun" w:eastAsia="SimSun" w:cs="SimSun"/>
          <w:sz w:val="22"/>
          <w:szCs w:val="22"/>
          <w:spacing w:val="13"/>
        </w:rPr>
        <w:t xml:space="preserve"> </w:t>
      </w:r>
      <w:r>
        <w:rPr>
          <w:rFonts w:ascii="SimSun" w:hAnsi="SimSun" w:eastAsia="SimSun" w:cs="SimSun"/>
          <w:sz w:val="22"/>
          <w:szCs w:val="22"/>
          <w:spacing w:val="-4"/>
        </w:rPr>
        <w:t>作。该方法是目前对数据资产评估比较容易接受的一种方法。虽然目</w:t>
      </w:r>
      <w:r>
        <w:rPr>
          <w:rFonts w:ascii="SimSun" w:hAnsi="SimSun" w:eastAsia="SimSun" w:cs="SimSun"/>
          <w:sz w:val="22"/>
          <w:szCs w:val="22"/>
          <w:spacing w:val="10"/>
        </w:rPr>
        <w:t xml:space="preserve"> </w:t>
      </w:r>
      <w:r>
        <w:rPr>
          <w:rFonts w:ascii="SimSun" w:hAnsi="SimSun" w:eastAsia="SimSun" w:cs="SimSun"/>
          <w:sz w:val="22"/>
          <w:szCs w:val="22"/>
          <w:spacing w:val="-4"/>
        </w:rPr>
        <w:t>前使用数据资产直接取得收益的情况比较少，但根据数据交易中</w:t>
      </w:r>
      <w:r>
        <w:rPr>
          <w:rFonts w:ascii="SimSun" w:hAnsi="SimSun" w:eastAsia="SimSun" w:cs="SimSun"/>
          <w:sz w:val="22"/>
          <w:szCs w:val="22"/>
          <w:spacing w:val="-5"/>
        </w:rPr>
        <w:t>心提</w:t>
      </w:r>
      <w:r>
        <w:rPr>
          <w:rFonts w:ascii="SimSun" w:hAnsi="SimSun" w:eastAsia="SimSun" w:cs="SimSun"/>
          <w:sz w:val="22"/>
          <w:szCs w:val="22"/>
        </w:rPr>
        <w:t xml:space="preserve"> </w:t>
      </w:r>
      <w:r>
        <w:rPr>
          <w:rFonts w:ascii="SimSun" w:hAnsi="SimSun" w:eastAsia="SimSun" w:cs="SimSun"/>
          <w:sz w:val="22"/>
          <w:szCs w:val="22"/>
          <w:spacing w:val="-4"/>
        </w:rPr>
        <w:t>供的交易数据，还是能够对部分企业数据资产的收益进行了解。市场</w:t>
      </w:r>
      <w:r>
        <w:rPr>
          <w:rFonts w:ascii="SimSun" w:hAnsi="SimSun" w:eastAsia="SimSun" w:cs="SimSun"/>
          <w:sz w:val="22"/>
          <w:szCs w:val="22"/>
          <w:spacing w:val="2"/>
        </w:rPr>
        <w:t xml:space="preserve"> </w:t>
      </w:r>
      <w:r>
        <w:rPr>
          <w:rFonts w:ascii="SimSun" w:hAnsi="SimSun" w:eastAsia="SimSun" w:cs="SimSun"/>
          <w:sz w:val="22"/>
          <w:szCs w:val="22"/>
          <w:spacing w:val="-4"/>
        </w:rPr>
        <w:t>法是根据相同或者相似的数据资产的近期或者往期成交价格，通过对</w:t>
      </w:r>
    </w:p>
    <w:p>
      <w:pPr>
        <w:spacing w:before="1" w:line="217" w:lineRule="auto"/>
        <w:jc w:val="right"/>
        <w:rPr>
          <w:rFonts w:ascii="SimSun" w:hAnsi="SimSun" w:eastAsia="SimSun" w:cs="SimSun"/>
          <w:sz w:val="22"/>
          <w:szCs w:val="22"/>
        </w:rPr>
      </w:pPr>
      <w:r>
        <w:rPr>
          <w:rFonts w:ascii="SimSun" w:hAnsi="SimSun" w:eastAsia="SimSun" w:cs="SimSun"/>
          <w:sz w:val="22"/>
          <w:szCs w:val="22"/>
          <w:spacing w:val="-2"/>
        </w:rPr>
        <w:t>比分析，评估数据资产价值的方法。根据数据资产价值的影响因</w:t>
      </w:r>
      <w:r>
        <w:rPr>
          <w:rFonts w:ascii="SimSun" w:hAnsi="SimSun" w:eastAsia="SimSun" w:cs="SimSun"/>
          <w:sz w:val="22"/>
          <w:szCs w:val="22"/>
          <w:spacing w:val="-3"/>
        </w:rPr>
        <w:t>素，</w:t>
      </w:r>
    </w:p>
    <w:p>
      <w:pPr>
        <w:spacing w:line="217" w:lineRule="auto"/>
        <w:sectPr>
          <w:footerReference w:type="default" r:id="rId290"/>
          <w:pgSz w:w="8370" w:h="12670"/>
          <w:pgMar w:top="400" w:right="998" w:bottom="645" w:left="829" w:header="0" w:footer="426" w:gutter="0"/>
        </w:sectPr>
        <w:rPr>
          <w:rFonts w:ascii="SimSun" w:hAnsi="SimSun" w:eastAsia="SimSun" w:cs="SimSun"/>
          <w:sz w:val="22"/>
          <w:szCs w:val="22"/>
        </w:rPr>
      </w:pPr>
    </w:p>
    <w:p>
      <w:pPr>
        <w:pStyle w:val="BodyText"/>
        <w:spacing w:line="479" w:lineRule="auto"/>
        <w:rPr/>
      </w:pPr>
      <w:r/>
    </w:p>
    <w:p>
      <w:pPr>
        <w:ind w:right="3"/>
        <w:spacing w:before="72" w:line="222" w:lineRule="auto"/>
        <w:jc w:val="right"/>
        <w:rPr>
          <w:rFonts w:ascii="SimHei" w:hAnsi="SimHei" w:eastAsia="SimHei" w:cs="SimHei"/>
          <w:sz w:val="22"/>
          <w:szCs w:val="22"/>
        </w:rPr>
      </w:pPr>
      <w:r>
        <w:rPr>
          <w:rFonts w:ascii="SimHei" w:hAnsi="SimHei" w:eastAsia="SimHei" w:cs="SimHei"/>
          <w:sz w:val="22"/>
          <w:szCs w:val="22"/>
          <w:b/>
          <w:bCs/>
          <w:color w:val="174FB0"/>
          <w:spacing w:val="-26"/>
          <w:w w:val="97"/>
        </w:rPr>
        <w:t>第4章</w:t>
      </w:r>
      <w:r>
        <w:rPr>
          <w:rFonts w:ascii="SimHei" w:hAnsi="SimHei" w:eastAsia="SimHei" w:cs="SimHei"/>
          <w:sz w:val="22"/>
          <w:szCs w:val="22"/>
          <w:color w:val="174FB0"/>
          <w:spacing w:val="-26"/>
          <w:w w:val="97"/>
        </w:rPr>
        <w:t xml:space="preserve"> </w:t>
      </w:r>
      <w:r>
        <w:rPr>
          <w:rFonts w:ascii="SimHei" w:hAnsi="SimHei" w:eastAsia="SimHei" w:cs="SimHei"/>
          <w:sz w:val="22"/>
          <w:szCs w:val="22"/>
          <w:color w:val="174FB0"/>
          <w:spacing w:val="-25"/>
          <w:w w:val="97"/>
        </w:rPr>
        <w:t xml:space="preserve"> </w:t>
      </w:r>
      <w:r>
        <w:rPr>
          <w:rFonts w:ascii="SimHei" w:hAnsi="SimHei" w:eastAsia="SimHei" w:cs="SimHei"/>
          <w:sz w:val="22"/>
          <w:szCs w:val="22"/>
          <w:b/>
          <w:bCs/>
          <w:color w:val="174FB0"/>
          <w:spacing w:val="-25"/>
          <w:w w:val="97"/>
        </w:rPr>
        <w:t>贵州数据资产化探</w:t>
      </w:r>
      <w:r>
        <w:rPr>
          <w:rFonts w:ascii="SimHei" w:hAnsi="SimHei" w:eastAsia="SimHei" w:cs="SimHei"/>
          <w:sz w:val="22"/>
          <w:szCs w:val="22"/>
          <w:b/>
          <w:bCs/>
          <w:color w:val="174FB0"/>
          <w:spacing w:val="-21"/>
          <w:w w:val="97"/>
        </w:rPr>
        <w:t>索</w:t>
      </w:r>
    </w:p>
    <w:p>
      <w:pPr>
        <w:pStyle w:val="BodyText"/>
        <w:spacing w:line="284" w:lineRule="auto"/>
        <w:rPr/>
      </w:pPr>
      <w:r/>
    </w:p>
    <w:p>
      <w:pPr>
        <w:ind w:right="29"/>
        <w:spacing w:before="72" w:line="328" w:lineRule="auto"/>
        <w:jc w:val="both"/>
        <w:rPr>
          <w:rFonts w:ascii="SimSun" w:hAnsi="SimSun" w:eastAsia="SimSun" w:cs="SimSun"/>
          <w:sz w:val="22"/>
          <w:szCs w:val="22"/>
        </w:rPr>
      </w:pPr>
      <w:r>
        <w:rPr>
          <w:rFonts w:ascii="SimSun" w:hAnsi="SimSun" w:eastAsia="SimSun" w:cs="SimSun"/>
          <w:sz w:val="22"/>
          <w:szCs w:val="22"/>
          <w:spacing w:val="-2"/>
        </w:rPr>
        <w:t>可以利用市场法对不同属性的数据资产的价值进行对比和分析调整，</w:t>
      </w:r>
      <w:r>
        <w:rPr>
          <w:rFonts w:ascii="SimSun" w:hAnsi="SimSun" w:eastAsia="SimSun" w:cs="SimSun"/>
          <w:sz w:val="22"/>
          <w:szCs w:val="22"/>
        </w:rPr>
        <w:t xml:space="preserve"> </w:t>
      </w:r>
      <w:r>
        <w:rPr>
          <w:rFonts w:ascii="SimSun" w:hAnsi="SimSun" w:eastAsia="SimSun" w:cs="SimSun"/>
          <w:sz w:val="22"/>
          <w:szCs w:val="22"/>
          <w:spacing w:val="3"/>
        </w:rPr>
        <w:t>反映出被评估数据资产的价值。虽然这三种方法在理论层面比较成</w:t>
      </w:r>
    </w:p>
    <w:p>
      <w:pPr>
        <w:spacing w:line="219" w:lineRule="auto"/>
        <w:rPr>
          <w:rFonts w:ascii="SimSun" w:hAnsi="SimSun" w:eastAsia="SimSun" w:cs="SimSun"/>
          <w:sz w:val="22"/>
          <w:szCs w:val="22"/>
        </w:rPr>
      </w:pPr>
      <w:r>
        <w:rPr>
          <w:rFonts w:ascii="SimSun" w:hAnsi="SimSun" w:eastAsia="SimSun" w:cs="SimSun"/>
          <w:sz w:val="22"/>
          <w:szCs w:val="22"/>
          <w:spacing w:val="-8"/>
        </w:rPr>
        <w:t>熟，但在实际操作中也是困难重重。</w:t>
      </w:r>
    </w:p>
    <w:p>
      <w:pPr>
        <w:ind w:left="422"/>
        <w:spacing w:before="220" w:line="223" w:lineRule="auto"/>
        <w:outlineLvl w:val="1"/>
        <w:rPr>
          <w:rFonts w:ascii="KaiTi" w:hAnsi="KaiTi" w:eastAsia="KaiTi" w:cs="KaiTi"/>
          <w:sz w:val="25"/>
          <w:szCs w:val="25"/>
        </w:rPr>
      </w:pPr>
      <w:hyperlink w:history="true" r:id="rId292">
        <w:r>
          <w:rPr>
            <w:rFonts w:ascii="KaiTi" w:hAnsi="KaiTi" w:eastAsia="KaiTi" w:cs="KaiTi"/>
            <w:sz w:val="25"/>
            <w:szCs w:val="25"/>
            <w:b/>
            <w:bCs/>
            <w:color w:val="2A59C6"/>
            <w:spacing w:val="-26"/>
          </w:rPr>
          <w:t>4.2.2.3</w:t>
        </w:r>
      </w:hyperlink>
      <w:r>
        <w:rPr>
          <w:rFonts w:ascii="KaiTi" w:hAnsi="KaiTi" w:eastAsia="KaiTi" w:cs="KaiTi"/>
          <w:sz w:val="25"/>
          <w:szCs w:val="25"/>
          <w:color w:val="2A59C6"/>
          <w:spacing w:val="8"/>
        </w:rPr>
        <w:t xml:space="preserve">  </w:t>
      </w:r>
      <w:r>
        <w:rPr>
          <w:rFonts w:ascii="KaiTi" w:hAnsi="KaiTi" w:eastAsia="KaiTi" w:cs="KaiTi"/>
          <w:sz w:val="25"/>
          <w:szCs w:val="25"/>
          <w:b/>
          <w:bCs/>
          <w:color w:val="2A59C6"/>
          <w:spacing w:val="-26"/>
        </w:rPr>
        <w:t>支撑保障体系</w:t>
      </w:r>
    </w:p>
    <w:p>
      <w:pPr>
        <w:spacing w:before="216" w:line="400" w:lineRule="exact"/>
        <w:jc w:val="right"/>
        <w:rPr>
          <w:rFonts w:ascii="SimSun" w:hAnsi="SimSun" w:eastAsia="SimSun" w:cs="SimSun"/>
          <w:sz w:val="22"/>
          <w:szCs w:val="22"/>
        </w:rPr>
      </w:pPr>
      <w:r>
        <w:rPr>
          <w:rFonts w:ascii="SimSun" w:hAnsi="SimSun" w:eastAsia="SimSun" w:cs="SimSun"/>
          <w:sz w:val="22"/>
          <w:szCs w:val="22"/>
          <w:spacing w:val="-1"/>
          <w:position w:val="13"/>
        </w:rPr>
        <w:t>支撑保障体系是数据资产运营的实现手段，主要包含政策法规、</w:t>
      </w:r>
    </w:p>
    <w:p>
      <w:pPr>
        <w:spacing w:line="219" w:lineRule="auto"/>
        <w:rPr>
          <w:rFonts w:ascii="SimSun" w:hAnsi="SimSun" w:eastAsia="SimSun" w:cs="SimSun"/>
          <w:sz w:val="22"/>
          <w:szCs w:val="22"/>
        </w:rPr>
      </w:pPr>
      <w:r>
        <w:rPr>
          <w:rFonts w:ascii="SimSun" w:hAnsi="SimSun" w:eastAsia="SimSun" w:cs="SimSun"/>
          <w:sz w:val="22"/>
          <w:szCs w:val="22"/>
          <w:spacing w:val="-7"/>
        </w:rPr>
        <w:t>标准规范、行政管理以及可信流通技术四个方面。</w:t>
      </w:r>
    </w:p>
    <w:p>
      <w:pPr>
        <w:ind w:left="420"/>
        <w:spacing w:before="115" w:line="221" w:lineRule="auto"/>
        <w:rPr>
          <w:rFonts w:ascii="FangSong" w:hAnsi="FangSong" w:eastAsia="FangSong" w:cs="FangSong"/>
          <w:sz w:val="22"/>
          <w:szCs w:val="22"/>
        </w:rPr>
      </w:pPr>
      <w:r>
        <w:rPr>
          <w:rFonts w:ascii="FangSong" w:hAnsi="FangSong" w:eastAsia="FangSong" w:cs="FangSong"/>
          <w:sz w:val="22"/>
          <w:szCs w:val="22"/>
          <w:spacing w:val="-5"/>
        </w:rPr>
        <w:t>1.政策法规保障体系</w:t>
      </w:r>
    </w:p>
    <w:p>
      <w:pPr>
        <w:ind w:right="29" w:firstLine="420"/>
        <w:spacing w:before="163" w:line="327" w:lineRule="auto"/>
        <w:rPr>
          <w:rFonts w:ascii="SimSun" w:hAnsi="SimSun" w:eastAsia="SimSun" w:cs="SimSun"/>
          <w:sz w:val="22"/>
          <w:szCs w:val="22"/>
        </w:rPr>
      </w:pPr>
      <w:r>
        <w:rPr>
          <w:rFonts w:ascii="SimSun" w:hAnsi="SimSun" w:eastAsia="SimSun" w:cs="SimSun"/>
          <w:sz w:val="22"/>
          <w:szCs w:val="22"/>
          <w:spacing w:val="-9"/>
        </w:rPr>
        <w:t>数据资产运营离不开相关法规政策的约束。</w:t>
      </w:r>
      <w:r>
        <w:rPr>
          <w:rFonts w:ascii="SimSun" w:hAnsi="SimSun" w:eastAsia="SimSun" w:cs="SimSun"/>
          <w:sz w:val="22"/>
          <w:szCs w:val="22"/>
          <w:spacing w:val="49"/>
        </w:rPr>
        <w:t xml:space="preserve"> </w:t>
      </w:r>
      <w:r>
        <w:rPr>
          <w:rFonts w:ascii="SimSun" w:hAnsi="SimSun" w:eastAsia="SimSun" w:cs="SimSun"/>
          <w:sz w:val="22"/>
          <w:szCs w:val="22"/>
          <w:spacing w:val="-9"/>
        </w:rPr>
        <w:t>一方面要加快数据立</w:t>
      </w:r>
      <w:r>
        <w:rPr>
          <w:rFonts w:ascii="SimSun" w:hAnsi="SimSun" w:eastAsia="SimSun" w:cs="SimSun"/>
          <w:sz w:val="22"/>
          <w:szCs w:val="22"/>
        </w:rPr>
        <w:t xml:space="preserve"> </w:t>
      </w:r>
      <w:r>
        <w:rPr>
          <w:rFonts w:ascii="SimSun" w:hAnsi="SimSun" w:eastAsia="SimSun" w:cs="SimSun"/>
          <w:sz w:val="22"/>
          <w:szCs w:val="22"/>
          <w:spacing w:val="-5"/>
        </w:rPr>
        <w:t>法，出台与反垄断法、民法、隐私保护法、数据保护法、消费者权益 </w:t>
      </w:r>
      <w:r>
        <w:rPr>
          <w:rFonts w:ascii="SimSun" w:hAnsi="SimSun" w:eastAsia="SimSun" w:cs="SimSun"/>
          <w:sz w:val="22"/>
          <w:szCs w:val="22"/>
          <w:spacing w:val="-4"/>
        </w:rPr>
        <w:t>保护法紧密结合的数据政策和立法。比如对于数据安全和隐私保护问</w:t>
      </w:r>
      <w:r>
        <w:rPr>
          <w:rFonts w:ascii="SimSun" w:hAnsi="SimSun" w:eastAsia="SimSun" w:cs="SimSun"/>
          <w:sz w:val="22"/>
          <w:szCs w:val="22"/>
          <w:spacing w:val="4"/>
        </w:rPr>
        <w:t xml:space="preserve"> </w:t>
      </w:r>
      <w:r>
        <w:rPr>
          <w:rFonts w:ascii="SimSun" w:hAnsi="SimSun" w:eastAsia="SimSun" w:cs="SimSun"/>
          <w:sz w:val="22"/>
          <w:szCs w:val="22"/>
          <w:spacing w:val="-4"/>
        </w:rPr>
        <w:t>题，应继续推进数据安全、个人隐私保护等方面法律法规的制定。另</w:t>
      </w:r>
      <w:r>
        <w:rPr>
          <w:rFonts w:ascii="SimSun" w:hAnsi="SimSun" w:eastAsia="SimSun" w:cs="SimSun"/>
          <w:sz w:val="22"/>
          <w:szCs w:val="22"/>
          <w:spacing w:val="5"/>
        </w:rPr>
        <w:t xml:space="preserve"> </w:t>
      </w:r>
      <w:r>
        <w:rPr>
          <w:rFonts w:ascii="SimSun" w:hAnsi="SimSun" w:eastAsia="SimSun" w:cs="SimSun"/>
          <w:sz w:val="22"/>
          <w:szCs w:val="22"/>
          <w:spacing w:val="-5"/>
        </w:rPr>
        <w:t>一方面，在既有立法的基础上，进一步强化和完善数据资产运营的政 </w:t>
      </w:r>
      <w:r>
        <w:rPr>
          <w:rFonts w:ascii="SimSun" w:hAnsi="SimSun" w:eastAsia="SimSun" w:cs="SimSun"/>
          <w:sz w:val="22"/>
          <w:szCs w:val="22"/>
          <w:spacing w:val="-4"/>
        </w:rPr>
        <w:t>策和制度，包括数据要素市场准入、数据资产价值评</w:t>
      </w:r>
      <w:r>
        <w:rPr>
          <w:rFonts w:ascii="SimSun" w:hAnsi="SimSun" w:eastAsia="SimSun" w:cs="SimSun"/>
          <w:sz w:val="22"/>
          <w:szCs w:val="22"/>
          <w:spacing w:val="-5"/>
        </w:rPr>
        <w:t>估、数据交易定</w:t>
      </w:r>
      <w:r>
        <w:rPr>
          <w:rFonts w:ascii="SimSun" w:hAnsi="SimSun" w:eastAsia="SimSun" w:cs="SimSun"/>
          <w:sz w:val="22"/>
          <w:szCs w:val="22"/>
        </w:rPr>
        <w:t xml:space="preserve"> </w:t>
      </w:r>
      <w:r>
        <w:rPr>
          <w:rFonts w:ascii="SimSun" w:hAnsi="SimSun" w:eastAsia="SimSun" w:cs="SimSun"/>
          <w:sz w:val="22"/>
          <w:szCs w:val="22"/>
          <w:spacing w:val="-5"/>
        </w:rPr>
        <w:t>价、数据跨境流动、数据安全管理、税收征管等规则体系，设计出针 </w:t>
      </w:r>
      <w:r>
        <w:rPr>
          <w:rFonts w:ascii="SimSun" w:hAnsi="SimSun" w:eastAsia="SimSun" w:cs="SimSun"/>
          <w:sz w:val="22"/>
          <w:szCs w:val="22"/>
          <w:spacing w:val="-4"/>
        </w:rPr>
        <w:t>对数据开放共享、数据授权运营、数据交易和跨境流通等</w:t>
      </w:r>
      <w:r>
        <w:rPr>
          <w:rFonts w:ascii="SimSun" w:hAnsi="SimSun" w:eastAsia="SimSun" w:cs="SimSun"/>
          <w:sz w:val="22"/>
          <w:szCs w:val="22"/>
          <w:spacing w:val="-5"/>
        </w:rPr>
        <w:t>不同场景的</w:t>
      </w:r>
      <w:r>
        <w:rPr>
          <w:rFonts w:ascii="SimSun" w:hAnsi="SimSun" w:eastAsia="SimSun" w:cs="SimSun"/>
          <w:sz w:val="22"/>
          <w:szCs w:val="22"/>
        </w:rPr>
        <w:t xml:space="preserve"> </w:t>
      </w:r>
      <w:r>
        <w:rPr>
          <w:rFonts w:ascii="SimSun" w:hAnsi="SimSun" w:eastAsia="SimSun" w:cs="SimSun"/>
          <w:sz w:val="22"/>
          <w:szCs w:val="22"/>
          <w:spacing w:val="-2"/>
        </w:rPr>
        <w:t>数据要素市场运行机制，以突破数据要素市场培育发展的关键瓶颈，</w:t>
      </w:r>
    </w:p>
    <w:p>
      <w:pPr>
        <w:spacing w:line="219" w:lineRule="auto"/>
        <w:rPr>
          <w:rFonts w:ascii="SimSun" w:hAnsi="SimSun" w:eastAsia="SimSun" w:cs="SimSun"/>
          <w:sz w:val="22"/>
          <w:szCs w:val="22"/>
        </w:rPr>
      </w:pPr>
      <w:r>
        <w:rPr>
          <w:rFonts w:ascii="SimSun" w:hAnsi="SimSun" w:eastAsia="SimSun" w:cs="SimSun"/>
          <w:sz w:val="22"/>
          <w:szCs w:val="22"/>
          <w:spacing w:val="-9"/>
        </w:rPr>
        <w:t>使得数据资产运营规范化、有序化。</w:t>
      </w:r>
    </w:p>
    <w:p>
      <w:pPr>
        <w:ind w:left="420"/>
        <w:spacing w:before="196" w:line="221" w:lineRule="auto"/>
        <w:rPr>
          <w:rFonts w:ascii="FangSong" w:hAnsi="FangSong" w:eastAsia="FangSong" w:cs="FangSong"/>
          <w:sz w:val="22"/>
          <w:szCs w:val="22"/>
        </w:rPr>
      </w:pPr>
      <w:r>
        <w:rPr>
          <w:rFonts w:ascii="FangSong" w:hAnsi="FangSong" w:eastAsia="FangSong" w:cs="FangSong"/>
          <w:sz w:val="22"/>
          <w:szCs w:val="22"/>
          <w:spacing w:val="-5"/>
        </w:rPr>
        <w:t>2.标准规范保障体系</w:t>
      </w:r>
    </w:p>
    <w:p>
      <w:pPr>
        <w:ind w:right="74" w:firstLine="420"/>
        <w:spacing w:before="142" w:line="327" w:lineRule="auto"/>
        <w:rPr>
          <w:rFonts w:ascii="SimSun" w:hAnsi="SimSun" w:eastAsia="SimSun" w:cs="SimSun"/>
          <w:sz w:val="22"/>
          <w:szCs w:val="22"/>
        </w:rPr>
      </w:pPr>
      <w:r>
        <w:rPr>
          <w:rFonts w:ascii="SimSun" w:hAnsi="SimSun" w:eastAsia="SimSun" w:cs="SimSun"/>
          <w:sz w:val="22"/>
          <w:szCs w:val="22"/>
          <w:spacing w:val="-10"/>
        </w:rPr>
        <w:t>数据资产运营离不开统一的标准规范体系。</w:t>
      </w:r>
      <w:r>
        <w:rPr>
          <w:rFonts w:ascii="SimSun" w:hAnsi="SimSun" w:eastAsia="SimSun" w:cs="SimSun"/>
          <w:sz w:val="22"/>
          <w:szCs w:val="22"/>
          <w:spacing w:val="58"/>
        </w:rPr>
        <w:t xml:space="preserve"> </w:t>
      </w:r>
      <w:r>
        <w:rPr>
          <w:rFonts w:ascii="SimSun" w:hAnsi="SimSun" w:eastAsia="SimSun" w:cs="SimSun"/>
          <w:sz w:val="22"/>
          <w:szCs w:val="22"/>
          <w:spacing w:val="-10"/>
        </w:rPr>
        <w:t>一是在数据层面，推</w:t>
      </w:r>
      <w:r>
        <w:rPr>
          <w:rFonts w:ascii="SimSun" w:hAnsi="SimSun" w:eastAsia="SimSun" w:cs="SimSun"/>
          <w:sz w:val="22"/>
          <w:szCs w:val="22"/>
        </w:rPr>
        <w:t xml:space="preserve"> </w:t>
      </w:r>
      <w:r>
        <w:rPr>
          <w:rFonts w:ascii="SimSun" w:hAnsi="SimSun" w:eastAsia="SimSun" w:cs="SimSun"/>
          <w:sz w:val="22"/>
          <w:szCs w:val="22"/>
          <w:spacing w:val="3"/>
        </w:rPr>
        <w:t>动数据标准化建设，以元数据规范建设为核心，选取细分领域和相</w:t>
      </w:r>
      <w:r>
        <w:rPr>
          <w:rFonts w:ascii="SimSun" w:hAnsi="SimSun" w:eastAsia="SimSun" w:cs="SimSun"/>
          <w:sz w:val="22"/>
          <w:szCs w:val="22"/>
          <w:spacing w:val="10"/>
        </w:rPr>
        <w:t xml:space="preserve"> </w:t>
      </w:r>
      <w:r>
        <w:rPr>
          <w:rFonts w:ascii="SimSun" w:hAnsi="SimSun" w:eastAsia="SimSun" w:cs="SimSun"/>
          <w:sz w:val="22"/>
          <w:szCs w:val="22"/>
          <w:spacing w:val="-4"/>
        </w:rPr>
        <w:t>关业务场景，推动形成行业标准元数据库、</w:t>
      </w:r>
      <w:r>
        <w:rPr>
          <w:rFonts w:ascii="SimSun" w:hAnsi="SimSun" w:eastAsia="SimSun" w:cs="SimSun"/>
          <w:sz w:val="22"/>
          <w:szCs w:val="22"/>
          <w:spacing w:val="-5"/>
        </w:rPr>
        <w:t>元数据主题库，指导垂直</w:t>
      </w:r>
      <w:r>
        <w:rPr>
          <w:rFonts w:ascii="SimSun" w:hAnsi="SimSun" w:eastAsia="SimSun" w:cs="SimSun"/>
          <w:sz w:val="22"/>
          <w:szCs w:val="22"/>
        </w:rPr>
        <w:t xml:space="preserve"> </w:t>
      </w:r>
      <w:r>
        <w:rPr>
          <w:rFonts w:ascii="SimSun" w:hAnsi="SimSun" w:eastAsia="SimSun" w:cs="SimSun"/>
          <w:sz w:val="22"/>
          <w:szCs w:val="22"/>
          <w:spacing w:val="-4"/>
        </w:rPr>
        <w:t>行业业务数据定义标准化，提高数据采集、存储、加工、处理等活动</w:t>
      </w:r>
      <w:r>
        <w:rPr>
          <w:rFonts w:ascii="SimSun" w:hAnsi="SimSun" w:eastAsia="SimSun" w:cs="SimSun"/>
          <w:sz w:val="22"/>
          <w:szCs w:val="22"/>
          <w:spacing w:val="14"/>
        </w:rPr>
        <w:t xml:space="preserve"> </w:t>
      </w:r>
      <w:r>
        <w:rPr>
          <w:rFonts w:ascii="SimSun" w:hAnsi="SimSun" w:eastAsia="SimSun" w:cs="SimSun"/>
          <w:sz w:val="22"/>
          <w:szCs w:val="22"/>
          <w:spacing w:val="-4"/>
        </w:rPr>
        <w:t>的效率。二是在数据流通层面，推动数据交易的</w:t>
      </w:r>
      <w:r>
        <w:rPr>
          <w:rFonts w:ascii="SimSun" w:hAnsi="SimSun" w:eastAsia="SimSun" w:cs="SimSun"/>
          <w:sz w:val="22"/>
          <w:szCs w:val="22"/>
          <w:spacing w:val="-5"/>
        </w:rPr>
        <w:t>标准化工作，对数据</w:t>
      </w:r>
      <w:r>
        <w:rPr>
          <w:rFonts w:ascii="SimSun" w:hAnsi="SimSun" w:eastAsia="SimSun" w:cs="SimSun"/>
          <w:sz w:val="22"/>
          <w:szCs w:val="22"/>
        </w:rPr>
        <w:t xml:space="preserve"> </w:t>
      </w:r>
      <w:r>
        <w:rPr>
          <w:rFonts w:ascii="SimSun" w:hAnsi="SimSun" w:eastAsia="SimSun" w:cs="SimSun"/>
          <w:sz w:val="22"/>
          <w:szCs w:val="22"/>
          <w:spacing w:val="-4"/>
        </w:rPr>
        <w:t>质量、交易合同文本、数据定价机制等制定统一的</w:t>
      </w:r>
      <w:r>
        <w:rPr>
          <w:rFonts w:ascii="SimSun" w:hAnsi="SimSun" w:eastAsia="SimSun" w:cs="SimSun"/>
          <w:sz w:val="22"/>
          <w:szCs w:val="22"/>
          <w:spacing w:val="-5"/>
        </w:rPr>
        <w:t>技术标准或参考规</w:t>
      </w:r>
    </w:p>
    <w:p>
      <w:pPr>
        <w:spacing w:line="219" w:lineRule="auto"/>
        <w:rPr>
          <w:rFonts w:ascii="SimSun" w:hAnsi="SimSun" w:eastAsia="SimSun" w:cs="SimSun"/>
          <w:sz w:val="22"/>
          <w:szCs w:val="22"/>
        </w:rPr>
      </w:pPr>
      <w:r>
        <w:rPr>
          <w:rFonts w:ascii="SimSun" w:hAnsi="SimSun" w:eastAsia="SimSun" w:cs="SimSun"/>
          <w:sz w:val="22"/>
          <w:szCs w:val="22"/>
          <w:spacing w:val="-4"/>
        </w:rPr>
        <w:t>范。三是在技术层面，统一跨部门数据交换共享技术</w:t>
      </w:r>
      <w:r>
        <w:rPr>
          <w:rFonts w:ascii="SimSun" w:hAnsi="SimSun" w:eastAsia="SimSun" w:cs="SimSun"/>
          <w:sz w:val="22"/>
          <w:szCs w:val="22"/>
          <w:spacing w:val="-5"/>
        </w:rPr>
        <w:t>标准，实施既有</w:t>
      </w:r>
    </w:p>
    <w:p>
      <w:pPr>
        <w:spacing w:line="219" w:lineRule="auto"/>
        <w:sectPr>
          <w:footerReference w:type="default" r:id="rId291"/>
          <w:pgSz w:w="8370" w:h="12670"/>
          <w:pgMar w:top="400" w:right="859" w:bottom="585" w:left="940" w:header="0" w:footer="366" w:gutter="0"/>
        </w:sectPr>
        <w:rPr>
          <w:rFonts w:ascii="SimSun" w:hAnsi="SimSun" w:eastAsia="SimSun" w:cs="SimSun"/>
          <w:sz w:val="22"/>
          <w:szCs w:val="22"/>
        </w:rPr>
      </w:pPr>
    </w:p>
    <w:p>
      <w:pPr>
        <w:pStyle w:val="BodyText"/>
        <w:spacing w:line="241" w:lineRule="auto"/>
        <w:rPr/>
      </w:pPr>
      <w:r/>
    </w:p>
    <w:p>
      <w:pPr>
        <w:pStyle w:val="BodyText"/>
        <w:spacing w:line="241"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2150AF"/>
          <w:spacing w:val="-6"/>
        </w:rPr>
        <w:t>数据治理之路——贵州实践</w:t>
      </w:r>
    </w:p>
    <w:p>
      <w:pPr>
        <w:pStyle w:val="BodyText"/>
        <w:spacing w:line="267" w:lineRule="auto"/>
        <w:rPr/>
      </w:pPr>
      <w:r/>
    </w:p>
    <w:p>
      <w:pPr>
        <w:ind w:right="26"/>
        <w:spacing w:before="71" w:line="336" w:lineRule="auto"/>
        <w:jc w:val="both"/>
        <w:rPr>
          <w:rFonts w:ascii="SimSun" w:hAnsi="SimSun" w:eastAsia="SimSun" w:cs="SimSun"/>
          <w:sz w:val="22"/>
          <w:szCs w:val="22"/>
        </w:rPr>
      </w:pPr>
      <w:r>
        <w:rPr>
          <w:rFonts w:ascii="SimSun" w:hAnsi="SimSun" w:eastAsia="SimSun" w:cs="SimSun"/>
          <w:sz w:val="22"/>
          <w:szCs w:val="22"/>
          <w:spacing w:val="-4"/>
        </w:rPr>
        <w:t>系统业务改造，促进跨系统、跨企业的数据流</w:t>
      </w:r>
      <w:r>
        <w:rPr>
          <w:rFonts w:ascii="SimSun" w:hAnsi="SimSun" w:eastAsia="SimSun" w:cs="SimSun"/>
          <w:sz w:val="22"/>
          <w:szCs w:val="22"/>
          <w:spacing w:val="-5"/>
        </w:rPr>
        <w:t>动共享。四是在数据管</w:t>
      </w:r>
      <w:r>
        <w:rPr>
          <w:rFonts w:ascii="SimSun" w:hAnsi="SimSun" w:eastAsia="SimSun" w:cs="SimSun"/>
          <w:sz w:val="22"/>
          <w:szCs w:val="22"/>
        </w:rPr>
        <w:t xml:space="preserve"> </w:t>
      </w:r>
      <w:r>
        <w:rPr>
          <w:rFonts w:ascii="SimSun" w:hAnsi="SimSun" w:eastAsia="SimSun" w:cs="SimSun"/>
          <w:sz w:val="22"/>
          <w:szCs w:val="22"/>
          <w:spacing w:val="7"/>
        </w:rPr>
        <w:t>理层面，积极推动我国数据管理领域国家标准(数据管理能力成熟</w:t>
      </w:r>
      <w:r>
        <w:rPr>
          <w:rFonts w:ascii="SimSun" w:hAnsi="SimSun" w:eastAsia="SimSun" w:cs="SimSun"/>
          <w:sz w:val="22"/>
          <w:szCs w:val="22"/>
          <w:spacing w:val="18"/>
        </w:rPr>
        <w:t xml:space="preserve"> </w:t>
      </w:r>
      <w:r>
        <w:rPr>
          <w:rFonts w:ascii="SimSun" w:hAnsi="SimSun" w:eastAsia="SimSun" w:cs="SimSun"/>
          <w:sz w:val="22"/>
          <w:szCs w:val="22"/>
          <w:spacing w:val="-1"/>
        </w:rPr>
        <w:t>度评估模型， </w:t>
      </w:r>
      <w:r>
        <w:rPr>
          <w:rFonts w:ascii="Times New Roman" w:hAnsi="Times New Roman" w:eastAsia="Times New Roman" w:cs="Times New Roman"/>
          <w:sz w:val="22"/>
          <w:szCs w:val="22"/>
          <w:spacing w:val="-1"/>
        </w:rPr>
        <w:t>DCMM)</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
        </w:rPr>
        <w:t>的贯标评估工作，促进企业</w:t>
      </w:r>
      <w:r>
        <w:rPr>
          <w:rFonts w:ascii="SimSun" w:hAnsi="SimSun" w:eastAsia="SimSun" w:cs="SimSun"/>
          <w:sz w:val="22"/>
          <w:szCs w:val="22"/>
          <w:spacing w:val="-2"/>
        </w:rPr>
        <w:t>和行业数据管理</w:t>
      </w:r>
    </w:p>
    <w:p>
      <w:pPr>
        <w:spacing w:line="219" w:lineRule="auto"/>
        <w:rPr>
          <w:rFonts w:ascii="SimSun" w:hAnsi="SimSun" w:eastAsia="SimSun" w:cs="SimSun"/>
          <w:sz w:val="22"/>
          <w:szCs w:val="22"/>
        </w:rPr>
      </w:pPr>
      <w:r>
        <w:rPr>
          <w:rFonts w:ascii="SimSun" w:hAnsi="SimSun" w:eastAsia="SimSun" w:cs="SimSun"/>
          <w:sz w:val="22"/>
          <w:szCs w:val="22"/>
          <w:spacing w:val="-10"/>
        </w:rPr>
        <w:t>水平。</w:t>
      </w:r>
    </w:p>
    <w:p>
      <w:pPr>
        <w:ind w:left="430"/>
        <w:spacing w:before="145" w:line="221" w:lineRule="auto"/>
        <w:rPr>
          <w:rFonts w:ascii="FangSong" w:hAnsi="FangSong" w:eastAsia="FangSong" w:cs="FangSong"/>
          <w:sz w:val="22"/>
          <w:szCs w:val="22"/>
        </w:rPr>
      </w:pPr>
      <w:r>
        <w:rPr>
          <w:rFonts w:ascii="FangSong" w:hAnsi="FangSong" w:eastAsia="FangSong" w:cs="FangSong"/>
          <w:sz w:val="22"/>
          <w:szCs w:val="22"/>
          <w:spacing w:val="-4"/>
        </w:rPr>
        <w:t>3.行政管理保障体系</w:t>
      </w:r>
    </w:p>
    <w:p>
      <w:pPr>
        <w:ind w:right="25" w:firstLine="430"/>
        <w:spacing w:before="122" w:line="327" w:lineRule="auto"/>
        <w:rPr>
          <w:rFonts w:ascii="SimSun" w:hAnsi="SimSun" w:eastAsia="SimSun" w:cs="SimSun"/>
          <w:sz w:val="22"/>
          <w:szCs w:val="22"/>
        </w:rPr>
      </w:pPr>
      <w:r>
        <w:rPr>
          <w:rFonts w:ascii="SimSun" w:hAnsi="SimSun" w:eastAsia="SimSun" w:cs="SimSun"/>
          <w:sz w:val="22"/>
          <w:szCs w:val="22"/>
          <w:spacing w:val="4"/>
        </w:rPr>
        <w:t>数据资产运营离不开行政管理体制的改革创新。要探索推动政</w:t>
      </w:r>
      <w:r>
        <w:rPr>
          <w:rFonts w:ascii="SimSun" w:hAnsi="SimSun" w:eastAsia="SimSun" w:cs="SimSun"/>
          <w:sz w:val="22"/>
          <w:szCs w:val="22"/>
          <w:spacing w:val="10"/>
        </w:rPr>
        <w:t xml:space="preserve"> </w:t>
      </w:r>
      <w:r>
        <w:rPr>
          <w:rFonts w:ascii="SimSun" w:hAnsi="SimSun" w:eastAsia="SimSun" w:cs="SimSun"/>
          <w:sz w:val="22"/>
          <w:szCs w:val="22"/>
          <w:spacing w:val="-4"/>
        </w:rPr>
        <w:t>府、平台、企业以及个人等多元主体参与、协同共治的数据资产运营</w:t>
      </w:r>
      <w:r>
        <w:rPr>
          <w:rFonts w:ascii="SimSun" w:hAnsi="SimSun" w:eastAsia="SimSun" w:cs="SimSun"/>
          <w:sz w:val="22"/>
          <w:szCs w:val="22"/>
          <w:spacing w:val="13"/>
        </w:rPr>
        <w:t xml:space="preserve"> </w:t>
      </w:r>
      <w:r>
        <w:rPr>
          <w:rFonts w:ascii="SimSun" w:hAnsi="SimSun" w:eastAsia="SimSun" w:cs="SimSun"/>
          <w:sz w:val="22"/>
          <w:szCs w:val="22"/>
          <w:spacing w:val="-4"/>
        </w:rPr>
        <w:t>体系。在政府做好本职工作的前提下，平衡和协调数据资产运营过程</w:t>
      </w:r>
      <w:r>
        <w:rPr>
          <w:rFonts w:ascii="SimSun" w:hAnsi="SimSun" w:eastAsia="SimSun" w:cs="SimSun"/>
          <w:sz w:val="22"/>
          <w:szCs w:val="22"/>
          <w:spacing w:val="6"/>
        </w:rPr>
        <w:t xml:space="preserve"> </w:t>
      </w:r>
      <w:r>
        <w:rPr>
          <w:rFonts w:ascii="SimSun" w:hAnsi="SimSun" w:eastAsia="SimSun" w:cs="SimSun"/>
          <w:sz w:val="22"/>
          <w:szCs w:val="22"/>
          <w:spacing w:val="-4"/>
        </w:rPr>
        <w:t>中政府和市场的关系，厘清不同主体权责边界，引导和规范数据资产</w:t>
      </w:r>
      <w:r>
        <w:rPr>
          <w:rFonts w:ascii="SimSun" w:hAnsi="SimSun" w:eastAsia="SimSun" w:cs="SimSun"/>
          <w:sz w:val="22"/>
          <w:szCs w:val="22"/>
          <w:spacing w:val="12"/>
        </w:rPr>
        <w:t xml:space="preserve"> </w:t>
      </w:r>
      <w:r>
        <w:rPr>
          <w:rFonts w:ascii="SimSun" w:hAnsi="SimSun" w:eastAsia="SimSun" w:cs="SimSun"/>
          <w:sz w:val="22"/>
          <w:szCs w:val="22"/>
          <w:spacing w:val="-4"/>
        </w:rPr>
        <w:t>运营行为。搭建数据要素的协同自治平台，发挥政府主导作用，建立</w:t>
      </w:r>
      <w:r>
        <w:rPr>
          <w:rFonts w:ascii="SimSun" w:hAnsi="SimSun" w:eastAsia="SimSun" w:cs="SimSun"/>
          <w:sz w:val="22"/>
          <w:szCs w:val="22"/>
          <w:spacing w:val="7"/>
        </w:rPr>
        <w:t xml:space="preserve"> </w:t>
      </w:r>
      <w:r>
        <w:rPr>
          <w:rFonts w:ascii="SimSun" w:hAnsi="SimSun" w:eastAsia="SimSun" w:cs="SimSun"/>
          <w:sz w:val="22"/>
          <w:szCs w:val="22"/>
          <w:spacing w:val="-4"/>
        </w:rPr>
        <w:t>平台治理、行业自律和个人参与的多元化、立体化的数据监管治理体</w:t>
      </w:r>
    </w:p>
    <w:p>
      <w:pPr>
        <w:spacing w:line="219" w:lineRule="auto"/>
        <w:rPr>
          <w:rFonts w:ascii="SimSun" w:hAnsi="SimSun" w:eastAsia="SimSun" w:cs="SimSun"/>
          <w:sz w:val="22"/>
          <w:szCs w:val="22"/>
        </w:rPr>
      </w:pPr>
      <w:r>
        <w:rPr>
          <w:rFonts w:ascii="SimSun" w:hAnsi="SimSun" w:eastAsia="SimSun" w:cs="SimSun"/>
          <w:sz w:val="22"/>
          <w:szCs w:val="22"/>
          <w:spacing w:val="-10"/>
        </w:rPr>
        <w:t>系，确保数据要素高效流通。</w:t>
      </w:r>
    </w:p>
    <w:p>
      <w:pPr>
        <w:ind w:left="430"/>
        <w:spacing w:before="175" w:line="221" w:lineRule="auto"/>
        <w:rPr>
          <w:rFonts w:ascii="FangSong" w:hAnsi="FangSong" w:eastAsia="FangSong" w:cs="FangSong"/>
          <w:sz w:val="22"/>
          <w:szCs w:val="22"/>
        </w:rPr>
      </w:pPr>
      <w:r>
        <w:rPr>
          <w:rFonts w:ascii="FangSong" w:hAnsi="FangSong" w:eastAsia="FangSong" w:cs="FangSong"/>
          <w:sz w:val="22"/>
          <w:szCs w:val="22"/>
          <w:spacing w:val="-4"/>
        </w:rPr>
        <w:t>4.可信流通技术保障体系</w:t>
      </w:r>
    </w:p>
    <w:p>
      <w:pPr>
        <w:ind w:firstLine="430"/>
        <w:spacing w:before="135" w:line="336" w:lineRule="auto"/>
        <w:rPr>
          <w:rFonts w:ascii="SimSun" w:hAnsi="SimSun" w:eastAsia="SimSun" w:cs="SimSun"/>
          <w:sz w:val="22"/>
          <w:szCs w:val="22"/>
        </w:rPr>
      </w:pPr>
      <w:r>
        <w:rPr>
          <w:rFonts w:ascii="SimSun" w:hAnsi="SimSun" w:eastAsia="SimSun" w:cs="SimSun"/>
          <w:sz w:val="22"/>
          <w:szCs w:val="22"/>
          <w:spacing w:val="-4"/>
        </w:rPr>
        <w:t>数据资产运营离不开可信流通技术保障体系。可信流通技术保障</w:t>
      </w:r>
      <w:r>
        <w:rPr>
          <w:rFonts w:ascii="SimSun" w:hAnsi="SimSun" w:eastAsia="SimSun" w:cs="SimSun"/>
          <w:sz w:val="22"/>
          <w:szCs w:val="22"/>
          <w:spacing w:val="10"/>
        </w:rPr>
        <w:t xml:space="preserve"> </w:t>
      </w:r>
      <w:r>
        <w:rPr>
          <w:rFonts w:ascii="SimSun" w:hAnsi="SimSun" w:eastAsia="SimSun" w:cs="SimSun"/>
          <w:sz w:val="22"/>
          <w:szCs w:val="22"/>
          <w:spacing w:val="-4"/>
        </w:rPr>
        <w:t>体系主要解决数据来源可信、交易可信、用户可信、审计可信等方面</w:t>
      </w:r>
      <w:r>
        <w:rPr>
          <w:rFonts w:ascii="SimSun" w:hAnsi="SimSun" w:eastAsia="SimSun" w:cs="SimSun"/>
          <w:sz w:val="22"/>
          <w:szCs w:val="22"/>
          <w:spacing w:val="8"/>
        </w:rPr>
        <w:t xml:space="preserve"> </w:t>
      </w:r>
      <w:r>
        <w:rPr>
          <w:rFonts w:ascii="SimSun" w:hAnsi="SimSun" w:eastAsia="SimSun" w:cs="SimSun"/>
          <w:sz w:val="22"/>
          <w:szCs w:val="22"/>
          <w:spacing w:val="-4"/>
        </w:rPr>
        <w:t>的问题。其中，数据来源可信，包括数据采集过程中确保数据的真实</w:t>
      </w:r>
      <w:r>
        <w:rPr>
          <w:rFonts w:ascii="SimSun" w:hAnsi="SimSun" w:eastAsia="SimSun" w:cs="SimSun"/>
          <w:sz w:val="22"/>
          <w:szCs w:val="22"/>
          <w:spacing w:val="10"/>
        </w:rPr>
        <w:t xml:space="preserve"> </w:t>
      </w:r>
      <w:r>
        <w:rPr>
          <w:rFonts w:ascii="SimSun" w:hAnsi="SimSun" w:eastAsia="SimSun" w:cs="SimSun"/>
          <w:sz w:val="22"/>
          <w:szCs w:val="22"/>
          <w:spacing w:val="-4"/>
        </w:rPr>
        <w:t>性和可靠性，保障了数据要素流通和交易过程中的可追溯性和可审计</w:t>
      </w:r>
      <w:r>
        <w:rPr>
          <w:rFonts w:ascii="SimSun" w:hAnsi="SimSun" w:eastAsia="SimSun" w:cs="SimSun"/>
          <w:sz w:val="22"/>
          <w:szCs w:val="22"/>
          <w:spacing w:val="8"/>
        </w:rPr>
        <w:t xml:space="preserve"> </w:t>
      </w:r>
      <w:r>
        <w:rPr>
          <w:rFonts w:ascii="SimSun" w:hAnsi="SimSun" w:eastAsia="SimSun" w:cs="SimSun"/>
          <w:sz w:val="22"/>
          <w:szCs w:val="22"/>
          <w:spacing w:val="-4"/>
        </w:rPr>
        <w:t>性。交易可信就是数据要素价值交换和全程可追溯。用户可信是指数</w:t>
      </w:r>
      <w:r>
        <w:rPr>
          <w:rFonts w:ascii="SimSun" w:hAnsi="SimSun" w:eastAsia="SimSun" w:cs="SimSun"/>
          <w:sz w:val="22"/>
          <w:szCs w:val="22"/>
          <w:spacing w:val="8"/>
        </w:rPr>
        <w:t xml:space="preserve"> </w:t>
      </w:r>
      <w:r>
        <w:rPr>
          <w:rFonts w:ascii="SimSun" w:hAnsi="SimSun" w:eastAsia="SimSun" w:cs="SimSun"/>
          <w:sz w:val="22"/>
          <w:szCs w:val="22"/>
          <w:spacing w:val="-3"/>
        </w:rPr>
        <w:t>据运营企业的专业化、牌照化和备案化。审计可信就是数据要素资源</w:t>
      </w:r>
      <w:r>
        <w:rPr>
          <w:rFonts w:ascii="SimSun" w:hAnsi="SimSun" w:eastAsia="SimSun" w:cs="SimSun"/>
          <w:sz w:val="22"/>
          <w:szCs w:val="22"/>
          <w:spacing w:val="8"/>
        </w:rPr>
        <w:t xml:space="preserve"> </w:t>
      </w:r>
      <w:r>
        <w:rPr>
          <w:rFonts w:ascii="SimSun" w:hAnsi="SimSun" w:eastAsia="SimSun" w:cs="SimSun"/>
          <w:sz w:val="22"/>
          <w:szCs w:val="22"/>
          <w:spacing w:val="-4"/>
        </w:rPr>
        <w:t>的提供、交易和使用过程实现全程记录可审计，数据流通过程信息不</w:t>
      </w:r>
      <w:r>
        <w:rPr>
          <w:rFonts w:ascii="SimSun" w:hAnsi="SimSun" w:eastAsia="SimSun" w:cs="SimSun"/>
          <w:sz w:val="22"/>
          <w:szCs w:val="22"/>
          <w:spacing w:val="11"/>
        </w:rPr>
        <w:t xml:space="preserve"> </w:t>
      </w:r>
      <w:r>
        <w:rPr>
          <w:rFonts w:ascii="SimSun" w:hAnsi="SimSun" w:eastAsia="SimSun" w:cs="SimSun"/>
          <w:sz w:val="22"/>
          <w:szCs w:val="22"/>
          <w:spacing w:val="-4"/>
        </w:rPr>
        <w:t>可篡改。只有构建可信流通技术保障体系，才能进一步降低信</w:t>
      </w:r>
      <w:r>
        <w:rPr>
          <w:rFonts w:ascii="SimSun" w:hAnsi="SimSun" w:eastAsia="SimSun" w:cs="SimSun"/>
          <w:sz w:val="22"/>
          <w:szCs w:val="22"/>
          <w:spacing w:val="-5"/>
        </w:rPr>
        <w:t>任机制</w:t>
      </w:r>
      <w:r>
        <w:rPr>
          <w:rFonts w:ascii="SimSun" w:hAnsi="SimSun" w:eastAsia="SimSun" w:cs="SimSun"/>
          <w:sz w:val="22"/>
          <w:szCs w:val="22"/>
        </w:rPr>
        <w:t xml:space="preserve"> </w:t>
      </w:r>
      <w:r>
        <w:rPr>
          <w:rFonts w:ascii="SimSun" w:hAnsi="SimSun" w:eastAsia="SimSun" w:cs="SimSun"/>
          <w:sz w:val="22"/>
          <w:szCs w:val="22"/>
          <w:spacing w:val="-4"/>
        </w:rPr>
        <w:t>问题对数据要素市场发展的阻碍，有利于实现数据要素的共享和价值</w:t>
      </w:r>
    </w:p>
    <w:p>
      <w:pPr>
        <w:spacing w:before="1" w:line="217" w:lineRule="auto"/>
        <w:rPr>
          <w:rFonts w:ascii="SimSun" w:hAnsi="SimSun" w:eastAsia="SimSun" w:cs="SimSun"/>
          <w:sz w:val="22"/>
          <w:szCs w:val="22"/>
        </w:rPr>
      </w:pPr>
      <w:r>
        <w:rPr>
          <w:rFonts w:ascii="SimSun" w:hAnsi="SimSun" w:eastAsia="SimSun" w:cs="SimSun"/>
          <w:sz w:val="22"/>
          <w:szCs w:val="22"/>
          <w:spacing w:val="-7"/>
        </w:rPr>
        <w:t>共创，极大限度地发挥数据要素的价值。</w:t>
      </w:r>
    </w:p>
    <w:p>
      <w:pPr>
        <w:pStyle w:val="BodyText"/>
        <w:spacing w:line="253" w:lineRule="auto"/>
        <w:rPr/>
      </w:pPr>
      <w:r/>
    </w:p>
    <w:p>
      <w:pPr>
        <w:ind w:left="433"/>
        <w:spacing w:before="73" w:line="221" w:lineRule="auto"/>
        <w:outlineLvl w:val="2"/>
        <w:rPr>
          <w:rFonts w:ascii="SimHei" w:hAnsi="SimHei" w:eastAsia="SimHei" w:cs="SimHei"/>
          <w:sz w:val="22"/>
          <w:szCs w:val="22"/>
        </w:rPr>
      </w:pPr>
      <w:r>
        <w:rPr>
          <w:rFonts w:ascii="SimHei" w:hAnsi="SimHei" w:eastAsia="SimHei" w:cs="SimHei"/>
          <w:sz w:val="22"/>
          <w:szCs w:val="22"/>
          <w:b/>
          <w:bCs/>
          <w:color w:val="1D4BB8"/>
          <w:spacing w:val="9"/>
        </w:rPr>
        <w:t>4.2.3</w:t>
      </w:r>
      <w:r>
        <w:rPr>
          <w:rFonts w:ascii="SimHei" w:hAnsi="SimHei" w:eastAsia="SimHei" w:cs="SimHei"/>
          <w:sz w:val="22"/>
          <w:szCs w:val="22"/>
          <w:color w:val="1D4BB8"/>
          <w:spacing w:val="9"/>
        </w:rPr>
        <w:t xml:space="preserve">  </w:t>
      </w:r>
      <w:r>
        <w:rPr>
          <w:rFonts w:ascii="SimHei" w:hAnsi="SimHei" w:eastAsia="SimHei" w:cs="SimHei"/>
          <w:sz w:val="22"/>
          <w:szCs w:val="22"/>
          <w:b/>
          <w:bCs/>
          <w:color w:val="1D4BB8"/>
          <w:spacing w:val="9"/>
        </w:rPr>
        <w:t>数据自治与可信流通模型</w:t>
      </w:r>
    </w:p>
    <w:p>
      <w:pPr>
        <w:ind w:right="20"/>
        <w:spacing w:before="290" w:line="219" w:lineRule="auto"/>
        <w:jc w:val="right"/>
        <w:rPr>
          <w:rFonts w:ascii="SimSun" w:hAnsi="SimSun" w:eastAsia="SimSun" w:cs="SimSun"/>
          <w:sz w:val="22"/>
          <w:szCs w:val="22"/>
        </w:rPr>
      </w:pPr>
      <w:r>
        <w:rPr>
          <w:rFonts w:ascii="SimSun" w:hAnsi="SimSun" w:eastAsia="SimSun" w:cs="SimSun"/>
          <w:sz w:val="22"/>
          <w:szCs w:val="22"/>
          <w:spacing w:val="-3"/>
        </w:rPr>
        <w:t>结合数据资产运营框架和贵州实践，贵州省</w:t>
      </w:r>
      <w:r>
        <w:rPr>
          <w:rFonts w:ascii="SimSun" w:hAnsi="SimSun" w:eastAsia="SimSun" w:cs="SimSun"/>
          <w:sz w:val="22"/>
          <w:szCs w:val="22"/>
          <w:spacing w:val="-4"/>
        </w:rPr>
        <w:t>提出数据自治与可信</w:t>
      </w:r>
    </w:p>
    <w:p>
      <w:pPr>
        <w:spacing w:line="219" w:lineRule="auto"/>
        <w:sectPr>
          <w:footerReference w:type="default" r:id="rId293"/>
          <w:pgSz w:w="8370" w:h="12670"/>
          <w:pgMar w:top="400" w:right="1150" w:bottom="655" w:left="699" w:header="0" w:footer="436" w:gutter="0"/>
        </w:sectPr>
        <w:rPr>
          <w:rFonts w:ascii="SimSun" w:hAnsi="SimSun" w:eastAsia="SimSun" w:cs="SimSun"/>
          <w:sz w:val="22"/>
          <w:szCs w:val="22"/>
        </w:rPr>
      </w:pPr>
    </w:p>
    <w:p>
      <w:pPr>
        <w:pStyle w:val="BodyText"/>
        <w:spacing w:line="272" w:lineRule="auto"/>
        <w:rPr/>
      </w:pPr>
      <w:r/>
    </w:p>
    <w:p>
      <w:pPr>
        <w:pStyle w:val="BodyText"/>
        <w:spacing w:line="273" w:lineRule="auto"/>
        <w:rPr/>
      </w:pPr>
      <w:r/>
    </w:p>
    <w:p>
      <w:pPr>
        <w:spacing w:before="65" w:line="222" w:lineRule="auto"/>
        <w:jc w:val="right"/>
        <w:rPr>
          <w:rFonts w:ascii="SimHei" w:hAnsi="SimHei" w:eastAsia="SimHei" w:cs="SimHei"/>
          <w:sz w:val="20"/>
          <w:szCs w:val="20"/>
        </w:rPr>
      </w:pPr>
      <w:r>
        <w:rPr>
          <w:rFonts w:ascii="SimHei" w:hAnsi="SimHei" w:eastAsia="SimHei" w:cs="SimHei"/>
          <w:sz w:val="20"/>
          <w:szCs w:val="20"/>
          <w:b/>
          <w:bCs/>
          <w:color w:val="1337AD"/>
          <w:spacing w:val="-15"/>
        </w:rPr>
        <w:t>第4章</w:t>
      </w:r>
      <w:r>
        <w:rPr>
          <w:rFonts w:ascii="SimHei" w:hAnsi="SimHei" w:eastAsia="SimHei" w:cs="SimHei"/>
          <w:sz w:val="20"/>
          <w:szCs w:val="20"/>
          <w:color w:val="1337AD"/>
          <w:spacing w:val="-15"/>
        </w:rPr>
        <w:t xml:space="preserve">  </w:t>
      </w:r>
      <w:r>
        <w:rPr>
          <w:rFonts w:ascii="SimHei" w:hAnsi="SimHei" w:eastAsia="SimHei" w:cs="SimHei"/>
          <w:sz w:val="20"/>
          <w:szCs w:val="20"/>
          <w:b/>
          <w:bCs/>
          <w:color w:val="1337AD"/>
          <w:spacing w:val="-15"/>
        </w:rPr>
        <w:t>贵州数据资产化探索</w:t>
      </w:r>
    </w:p>
    <w:p>
      <w:pPr>
        <w:pStyle w:val="BodyText"/>
        <w:spacing w:line="288" w:lineRule="auto"/>
        <w:rPr/>
      </w:pPr>
      <w:r/>
    </w:p>
    <w:p>
      <w:pPr>
        <w:ind w:right="13"/>
        <w:spacing w:before="65" w:line="369" w:lineRule="auto"/>
        <w:jc w:val="both"/>
        <w:rPr>
          <w:rFonts w:ascii="SimSun" w:hAnsi="SimSun" w:eastAsia="SimSun" w:cs="SimSun"/>
          <w:sz w:val="20"/>
          <w:szCs w:val="20"/>
        </w:rPr>
      </w:pPr>
      <w:r>
        <w:rPr>
          <w:rFonts w:ascii="SimSun" w:hAnsi="SimSun" w:eastAsia="SimSun" w:cs="SimSun"/>
          <w:sz w:val="20"/>
          <w:szCs w:val="20"/>
          <w:spacing w:val="24"/>
        </w:rPr>
        <w:t>流通模型。该模型是培育发展省域数据要素市场的参考架构，是以</w:t>
      </w:r>
      <w:r>
        <w:rPr>
          <w:rFonts w:ascii="SimSun" w:hAnsi="SimSun" w:eastAsia="SimSun" w:cs="SimSun"/>
          <w:sz w:val="20"/>
          <w:szCs w:val="20"/>
          <w:spacing w:val="1"/>
        </w:rPr>
        <w:t xml:space="preserve"> </w:t>
      </w:r>
      <w:r>
        <w:rPr>
          <w:rFonts w:ascii="SimSun" w:hAnsi="SimSun" w:eastAsia="SimSun" w:cs="SimSun"/>
          <w:sz w:val="20"/>
          <w:szCs w:val="20"/>
          <w:spacing w:val="15"/>
        </w:rPr>
        <w:t>云、大数据、人工智能、区块链为基础，以数据安全共享、可信计算</w:t>
      </w:r>
      <w:r>
        <w:rPr>
          <w:rFonts w:ascii="SimSun" w:hAnsi="SimSun" w:eastAsia="SimSun" w:cs="SimSun"/>
          <w:sz w:val="20"/>
          <w:szCs w:val="20"/>
          <w:spacing w:val="18"/>
        </w:rPr>
        <w:t xml:space="preserve"> </w:t>
      </w:r>
      <w:r>
        <w:rPr>
          <w:rFonts w:ascii="SimSun" w:hAnsi="SimSun" w:eastAsia="SimSun" w:cs="SimSun"/>
          <w:sz w:val="20"/>
          <w:szCs w:val="20"/>
          <w:spacing w:val="16"/>
        </w:rPr>
        <w:t>为核心，打造全域自治、安全可信、公平交易和可持续进化的数据全</w:t>
      </w:r>
    </w:p>
    <w:p>
      <w:pPr>
        <w:spacing w:line="220" w:lineRule="auto"/>
        <w:rPr>
          <w:rFonts w:ascii="SimSun" w:hAnsi="SimSun" w:eastAsia="SimSun" w:cs="SimSun"/>
          <w:sz w:val="20"/>
          <w:szCs w:val="20"/>
        </w:rPr>
      </w:pPr>
      <w:r>
        <w:rPr>
          <w:rFonts w:ascii="SimSun" w:hAnsi="SimSun" w:eastAsia="SimSun" w:cs="SimSun"/>
          <w:sz w:val="20"/>
          <w:szCs w:val="20"/>
          <w:spacing w:val="9"/>
        </w:rPr>
        <w:t>生命周期智能协同系统。</w:t>
      </w:r>
    </w:p>
    <w:p>
      <w:pPr>
        <w:ind w:right="2" w:firstLine="449"/>
        <w:spacing w:before="151" w:line="378" w:lineRule="auto"/>
        <w:jc w:val="both"/>
        <w:rPr>
          <w:rFonts w:ascii="SimSun" w:hAnsi="SimSun" w:eastAsia="SimSun" w:cs="SimSun"/>
          <w:sz w:val="20"/>
          <w:szCs w:val="20"/>
        </w:rPr>
      </w:pPr>
      <w:r>
        <w:rPr>
          <w:rFonts w:ascii="SimSun" w:hAnsi="SimSun" w:eastAsia="SimSun" w:cs="SimSun"/>
          <w:sz w:val="20"/>
          <w:szCs w:val="20"/>
          <w:spacing w:val="19"/>
        </w:rPr>
        <w:t>如图4-4所示，该模型分为要素链和信任链两大架构，其中要素</w:t>
      </w:r>
      <w:r>
        <w:rPr>
          <w:rFonts w:ascii="SimSun" w:hAnsi="SimSun" w:eastAsia="SimSun" w:cs="SimSun"/>
          <w:sz w:val="20"/>
          <w:szCs w:val="20"/>
          <w:spacing w:val="7"/>
        </w:rPr>
        <w:t xml:space="preserve"> </w:t>
      </w:r>
      <w:r>
        <w:rPr>
          <w:rFonts w:ascii="SimSun" w:hAnsi="SimSun" w:eastAsia="SimSun" w:cs="SimSun"/>
          <w:sz w:val="20"/>
          <w:szCs w:val="20"/>
          <w:spacing w:val="17"/>
        </w:rPr>
        <w:t>链由数据要素供给、数据可信流通、数据要素</w:t>
      </w:r>
      <w:r>
        <w:rPr>
          <w:rFonts w:ascii="SimSun" w:hAnsi="SimSun" w:eastAsia="SimSun" w:cs="SimSun"/>
          <w:sz w:val="20"/>
          <w:szCs w:val="20"/>
          <w:spacing w:val="16"/>
        </w:rPr>
        <w:t>交易、数据价值场景四</w:t>
      </w:r>
    </w:p>
    <w:p>
      <w:pPr>
        <w:spacing w:line="219" w:lineRule="auto"/>
        <w:rPr>
          <w:rFonts w:ascii="SimSun" w:hAnsi="SimSun" w:eastAsia="SimSun" w:cs="SimSun"/>
          <w:sz w:val="20"/>
          <w:szCs w:val="20"/>
        </w:rPr>
      </w:pPr>
      <w:r>
        <w:rPr>
          <w:rFonts w:ascii="SimSun" w:hAnsi="SimSun" w:eastAsia="SimSun" w:cs="SimSun"/>
          <w:sz w:val="20"/>
          <w:szCs w:val="20"/>
          <w:spacing w:val="13"/>
        </w:rPr>
        <w:t>大平台构成，信任链由信任技术保障和全程安全监管两大体系组</w:t>
      </w:r>
      <w:r>
        <w:rPr>
          <w:rFonts w:ascii="SimSun" w:hAnsi="SimSun" w:eastAsia="SimSun" w:cs="SimSun"/>
          <w:sz w:val="20"/>
          <w:szCs w:val="20"/>
          <w:spacing w:val="12"/>
        </w:rPr>
        <w:t>成。</w:t>
      </w:r>
    </w:p>
    <w:p>
      <w:pPr>
        <w:ind w:right="20" w:firstLine="410"/>
        <w:spacing w:before="142" w:line="369" w:lineRule="auto"/>
        <w:jc w:val="both"/>
        <w:rPr>
          <w:rFonts w:ascii="SimSun" w:hAnsi="SimSun" w:eastAsia="SimSun" w:cs="SimSun"/>
          <w:sz w:val="20"/>
          <w:szCs w:val="20"/>
        </w:rPr>
      </w:pPr>
      <w:r>
        <w:rPr>
          <w:rFonts w:ascii="SimSun" w:hAnsi="SimSun" w:eastAsia="SimSun" w:cs="SimSun"/>
          <w:sz w:val="20"/>
          <w:szCs w:val="20"/>
          <w:spacing w:val="20"/>
        </w:rPr>
        <w:t>(1)数据要素供给：构建云、大数据、人工智能、区块链等基础</w:t>
      </w:r>
      <w:r>
        <w:rPr>
          <w:rFonts w:ascii="SimSun" w:hAnsi="SimSun" w:eastAsia="SimSun" w:cs="SimSun"/>
          <w:sz w:val="20"/>
          <w:szCs w:val="20"/>
        </w:rPr>
        <w:t xml:space="preserve"> </w:t>
      </w:r>
      <w:r>
        <w:rPr>
          <w:rFonts w:ascii="SimSun" w:hAnsi="SimSun" w:eastAsia="SimSun" w:cs="SimSun"/>
          <w:sz w:val="20"/>
          <w:szCs w:val="20"/>
          <w:spacing w:val="16"/>
        </w:rPr>
        <w:t>设施平台，打破数据壁垒，聚合政府数据、信托数据、企业数据，让</w:t>
      </w:r>
      <w:r>
        <w:rPr>
          <w:rFonts w:ascii="SimSun" w:hAnsi="SimSun" w:eastAsia="SimSun" w:cs="SimSun"/>
          <w:sz w:val="20"/>
          <w:szCs w:val="20"/>
          <w:spacing w:val="7"/>
        </w:rPr>
        <w:t xml:space="preserve"> </w:t>
      </w:r>
      <w:r>
        <w:rPr>
          <w:rFonts w:ascii="SimSun" w:hAnsi="SimSun" w:eastAsia="SimSun" w:cs="SimSun"/>
          <w:sz w:val="20"/>
          <w:szCs w:val="20"/>
          <w:spacing w:val="16"/>
        </w:rPr>
        <w:t>数据可跨地域、跨层级、跨部门、跨系统、跨</w:t>
      </w:r>
      <w:r>
        <w:rPr>
          <w:rFonts w:ascii="SimSun" w:hAnsi="SimSun" w:eastAsia="SimSun" w:cs="SimSun"/>
          <w:sz w:val="20"/>
          <w:szCs w:val="20"/>
          <w:spacing w:val="15"/>
        </w:rPr>
        <w:t>业务自由流动，让数据</w:t>
      </w:r>
    </w:p>
    <w:p>
      <w:pPr>
        <w:spacing w:before="1" w:line="218" w:lineRule="auto"/>
        <w:rPr>
          <w:rFonts w:ascii="SimSun" w:hAnsi="SimSun" w:eastAsia="SimSun" w:cs="SimSun"/>
          <w:sz w:val="20"/>
          <w:szCs w:val="20"/>
        </w:rPr>
      </w:pPr>
      <w:r>
        <w:rPr>
          <w:rFonts w:ascii="SimSun" w:hAnsi="SimSun" w:eastAsia="SimSun" w:cs="SimSun"/>
          <w:sz w:val="20"/>
          <w:szCs w:val="20"/>
          <w:spacing w:val="11"/>
        </w:rPr>
        <w:t>归集者可依法保护、授权和感知其资产。</w:t>
      </w:r>
    </w:p>
    <w:p>
      <w:pPr>
        <w:pStyle w:val="BodyText"/>
        <w:spacing w:line="246" w:lineRule="auto"/>
        <w:rPr/>
      </w:pPr>
      <w:r/>
    </w:p>
    <w:p>
      <w:pPr>
        <w:pStyle w:val="BodyText"/>
        <w:spacing w:line="246" w:lineRule="auto"/>
        <w:rPr/>
      </w:pPr>
      <w:r/>
    </w:p>
    <w:p>
      <w:pPr>
        <w:pStyle w:val="BodyText"/>
        <w:ind w:firstLine="449"/>
        <w:spacing w:before="1" w:line="3450" w:lineRule="exact"/>
        <w:rPr/>
      </w:pPr>
      <w:r>
        <w:rPr>
          <w:position w:val="-68"/>
        </w:rPr>
        <w:pict>
          <v:group id="_x0000_s232" style="mso-position-vertical-relative:line;mso-position-horizontal-relative:char;width:284.55pt;height:172.5pt;" filled="false" stroked="false" coordsize="5690,3450" coordorigin="0,0">
            <v:shape id="_x0000_s234" style="position:absolute;left:0;top:0;width:5690;height:3450;" filled="false" stroked="false" type="#_x0000_t75">
              <v:imagedata o:title="" r:id="rId294"/>
            </v:shape>
            <v:shape id="_x0000_s236" style="position:absolute;left:830;top:269;width:3575;height:3176;" filled="false" stroked="false" type="#_x0000_t202">
              <v:fill on="false"/>
              <v:stroke on="false"/>
              <v:path/>
              <v:imagedata o:title=""/>
              <o:lock v:ext="edit" aspectratio="false"/>
              <v:textbox inset="0mm,0mm,0mm,0mm">
                <w:txbxContent>
                  <w:p>
                    <w:pPr>
                      <w:ind w:left="880"/>
                      <w:spacing w:before="20" w:line="151" w:lineRule="exact"/>
                      <w:rPr/>
                    </w:pPr>
                    <w:r>
                      <w:rPr>
                        <w:position w:val="-3"/>
                      </w:rPr>
                      <w:drawing>
                        <wp:inline distT="0" distB="0" distL="0" distR="0">
                          <wp:extent cx="114271" cy="96486"/>
                          <wp:effectExtent l="0" t="0" r="0" b="0"/>
                          <wp:docPr id="132" name="IM 132"/>
                          <wp:cNvGraphicFramePr/>
                          <a:graphic>
                            <a:graphicData uri="http://schemas.openxmlformats.org/drawingml/2006/picture">
                              <pic:pic>
                                <pic:nvPicPr>
                                  <pic:cNvPr id="132" name="IM 132"/>
                                  <pic:cNvPicPr/>
                                </pic:nvPicPr>
                                <pic:blipFill>
                                  <a:blip r:embed="rId295"/>
                                  <a:stretch>
                                    <a:fillRect/>
                                  </a:stretch>
                                </pic:blipFill>
                                <pic:spPr>
                                  <a:xfrm rot="0">
                                    <a:off x="0" y="0"/>
                                    <a:ext cx="114271" cy="96486"/>
                                  </a:xfrm>
                                  <a:prstGeom prst="rect">
                                    <a:avLst/>
                                  </a:prstGeom>
                                </pic:spPr>
                              </pic:pic>
                            </a:graphicData>
                          </a:graphic>
                        </wp:inline>
                      </w:drawing>
                    </w:r>
                  </w:p>
                  <w:p>
                    <w:pPr>
                      <w:ind w:left="1341"/>
                      <w:spacing w:line="178" w:lineRule="auto"/>
                      <w:rPr>
                        <w:rFonts w:ascii="SimSun" w:hAnsi="SimSun" w:eastAsia="SimSun" w:cs="SimSun"/>
                        <w:sz w:val="15"/>
                        <w:szCs w:val="15"/>
                      </w:rPr>
                    </w:pPr>
                    <w:r>
                      <w:rPr>
                        <w:rFonts w:ascii="SimSun" w:hAnsi="SimSun" w:eastAsia="SimSun" w:cs="SimSun"/>
                        <w:sz w:val="15"/>
                        <w:szCs w:val="15"/>
                        <w:b/>
                        <w:bCs/>
                        <w:color w:val="324A60"/>
                        <w:spacing w:val="-8"/>
                      </w:rPr>
                      <w:t>智慧医疗</w:t>
                    </w:r>
                    <w:r>
                      <w:rPr>
                        <w:rFonts w:ascii="SimSun" w:hAnsi="SimSun" w:eastAsia="SimSun" w:cs="SimSun"/>
                        <w:sz w:val="15"/>
                        <w:szCs w:val="15"/>
                        <w:color w:val="324A60"/>
                        <w:spacing w:val="-8"/>
                      </w:rPr>
                      <w:t xml:space="preserve">  </w:t>
                    </w:r>
                    <w:r>
                      <w:rPr>
                        <w:rFonts w:ascii="SimSun" w:hAnsi="SimSun" w:eastAsia="SimSun" w:cs="SimSun"/>
                        <w:sz w:val="15"/>
                        <w:szCs w:val="15"/>
                        <w:b/>
                        <w:bCs/>
                        <w:color w:val="324A60"/>
                        <w:spacing w:val="-8"/>
                      </w:rPr>
                      <w:t>智慧教育</w:t>
                    </w:r>
                  </w:p>
                  <w:p>
                    <w:pPr>
                      <w:ind w:left="699"/>
                      <w:spacing w:line="208" w:lineRule="auto"/>
                      <w:rPr>
                        <w:rFonts w:ascii="SimSun" w:hAnsi="SimSun" w:eastAsia="SimSun" w:cs="SimSun"/>
                        <w:sz w:val="15"/>
                        <w:szCs w:val="15"/>
                      </w:rPr>
                    </w:pPr>
                    <w:r>
                      <w:rPr>
                        <w:rFonts w:ascii="SimSun" w:hAnsi="SimSun" w:eastAsia="SimSun" w:cs="SimSun"/>
                        <w:sz w:val="15"/>
                        <w:szCs w:val="15"/>
                        <w:spacing w:val="-7"/>
                      </w:rPr>
                      <w:t>文化旅游</w:t>
                    </w:r>
                  </w:p>
                  <w:p>
                    <w:pPr>
                      <w:ind w:left="20"/>
                      <w:spacing w:line="219" w:lineRule="auto"/>
                      <w:rPr>
                        <w:rFonts w:ascii="SimSun" w:hAnsi="SimSun" w:eastAsia="SimSun" w:cs="SimSun"/>
                        <w:sz w:val="15"/>
                        <w:szCs w:val="15"/>
                      </w:rPr>
                    </w:pPr>
                    <w:r>
                      <w:rPr>
                        <w:rFonts w:ascii="SimSun" w:hAnsi="SimSun" w:eastAsia="SimSun" w:cs="SimSun"/>
                        <w:sz w:val="15"/>
                        <w:szCs w:val="15"/>
                        <w:color w:val="3A516D"/>
                        <w:spacing w:val="-10"/>
                      </w:rPr>
                      <w:t>普惠金融</w:t>
                    </w:r>
                  </w:p>
                  <w:p>
                    <w:pPr>
                      <w:ind w:left="809"/>
                      <w:spacing w:before="172" w:line="197" w:lineRule="auto"/>
                      <w:rPr>
                        <w:rFonts w:ascii="SimSun" w:hAnsi="SimSun" w:eastAsia="SimSun" w:cs="SimSun"/>
                        <w:sz w:val="15"/>
                        <w:szCs w:val="15"/>
                      </w:rPr>
                    </w:pPr>
                    <w:r>
                      <w:rPr>
                        <w:rFonts w:ascii="SimSun" w:hAnsi="SimSun" w:eastAsia="SimSun" w:cs="SimSun"/>
                        <w:sz w:val="15"/>
                        <w:szCs w:val="15"/>
                        <w:color w:val="6A7FA5"/>
                        <w:spacing w:val="-5"/>
                      </w:rPr>
                      <w:t>智能合约</w:t>
                    </w:r>
                    <w:r>
                      <w:rPr>
                        <w:rFonts w:ascii="SimSun" w:hAnsi="SimSun" w:eastAsia="SimSun" w:cs="SimSun"/>
                        <w:sz w:val="15"/>
                        <w:szCs w:val="15"/>
                        <w:color w:val="6A7FA5"/>
                        <w:spacing w:val="6"/>
                      </w:rPr>
                      <w:t xml:space="preserve">    </w:t>
                    </w:r>
                    <w:r>
                      <w:rPr>
                        <w:rFonts w:ascii="SimSun" w:hAnsi="SimSun" w:eastAsia="SimSun" w:cs="SimSun"/>
                        <w:sz w:val="15"/>
                        <w:szCs w:val="15"/>
                        <w:color w:val="546D93"/>
                        <w:spacing w:val="-5"/>
                        <w:position w:val="-2"/>
                      </w:rPr>
                      <w:t>交易门户</w:t>
                    </w:r>
                    <w:r>
                      <w:rPr>
                        <w:rFonts w:ascii="SimSun" w:hAnsi="SimSun" w:eastAsia="SimSun" w:cs="SimSun"/>
                        <w:sz w:val="15"/>
                        <w:szCs w:val="15"/>
                        <w:color w:val="546D93"/>
                        <w:spacing w:val="4"/>
                        <w:position w:val="-2"/>
                      </w:rPr>
                      <w:t xml:space="preserve">    </w:t>
                    </w:r>
                    <w:r>
                      <w:rPr>
                        <w:rFonts w:ascii="SimSun" w:hAnsi="SimSun" w:eastAsia="SimSun" w:cs="SimSun"/>
                        <w:sz w:val="15"/>
                        <w:szCs w:val="15"/>
                        <w:color w:val="576982"/>
                        <w:spacing w:val="-5"/>
                        <w:position w:val="1"/>
                      </w:rPr>
                      <w:t>用户体系</w:t>
                    </w:r>
                  </w:p>
                  <w:p>
                    <w:pPr>
                      <w:spacing w:line="359" w:lineRule="auto"/>
                      <w:rPr>
                        <w:rFonts w:ascii="Arial"/>
                        <w:sz w:val="21"/>
                      </w:rPr>
                    </w:pPr>
                    <w:r/>
                  </w:p>
                  <w:p>
                    <w:pPr>
                      <w:ind w:left="1129" w:right="662"/>
                      <w:spacing w:before="49" w:line="208" w:lineRule="auto"/>
                      <w:jc w:val="both"/>
                      <w:rPr>
                        <w:rFonts w:ascii="SimSun" w:hAnsi="SimSun" w:eastAsia="SimSun" w:cs="SimSun"/>
                        <w:sz w:val="15"/>
                        <w:szCs w:val="15"/>
                      </w:rPr>
                    </w:pPr>
                    <w:r>
                      <w:rPr>
                        <w:rFonts w:ascii="SimSun" w:hAnsi="SimSun" w:eastAsia="SimSun" w:cs="SimSun"/>
                        <w:sz w:val="15"/>
                        <w:szCs w:val="15"/>
                        <w:spacing w:val="-28"/>
                      </w:rPr>
                      <w:t>供应管理丨交易结算丨运营支撑</w:t>
                    </w:r>
                    <w:r>
                      <w:rPr>
                        <w:rFonts w:ascii="SimSun" w:hAnsi="SimSun" w:eastAsia="SimSun" w:cs="SimSun"/>
                        <w:sz w:val="15"/>
                        <w:szCs w:val="15"/>
                        <w:spacing w:val="2"/>
                      </w:rPr>
                      <w:t xml:space="preserve">  </w:t>
                    </w:r>
                    <w:r>
                      <w:rPr>
                        <w:rFonts w:ascii="SimSun" w:hAnsi="SimSun" w:eastAsia="SimSun" w:cs="SimSun"/>
                        <w:sz w:val="15"/>
                        <w:szCs w:val="15"/>
                        <w:spacing w:val="-17"/>
                      </w:rPr>
                      <w:t>统一采集!统一加工|统一服务|</w:t>
                    </w:r>
                    <w:r>
                      <w:rPr>
                        <w:rFonts w:ascii="SimSun" w:hAnsi="SimSun" w:eastAsia="SimSun" w:cs="SimSun"/>
                        <w:sz w:val="15"/>
                        <w:szCs w:val="15"/>
                        <w:spacing w:val="11"/>
                      </w:rPr>
                      <w:t xml:space="preserve"> </w:t>
                    </w:r>
                    <w:r>
                      <w:rPr>
                        <w:rFonts w:ascii="SimSun" w:hAnsi="SimSun" w:eastAsia="SimSun" w:cs="SimSun"/>
                        <w:sz w:val="15"/>
                        <w:szCs w:val="15"/>
                        <w:spacing w:val="-19"/>
                        <w:w w:val="94"/>
                      </w:rPr>
                      <w:t>统一安</w:t>
                    </w:r>
                    <w:r>
                      <w:rPr>
                        <w:rFonts w:ascii="SimSun" w:hAnsi="SimSun" w:eastAsia="SimSun" w:cs="SimSun"/>
                        <w:sz w:val="15"/>
                        <w:szCs w:val="15"/>
                        <w:b/>
                        <w:bCs/>
                        <w:color w:val="3D86F4"/>
                        <w:spacing w:val="-19"/>
                        <w:w w:val="94"/>
                      </w:rPr>
                      <w:t>全」统一路由</w:t>
                    </w:r>
                  </w:p>
                  <w:p>
                    <w:pPr>
                      <w:ind w:left="1129"/>
                      <w:spacing w:before="93" w:line="340" w:lineRule="exact"/>
                      <w:rPr/>
                    </w:pPr>
                    <w:r>
                      <w:ruby>
                        <w:rubyPr>
                          <w:rubyAlign w:val="left"/>
                          <w:hpsRaise w:val="8"/>
                          <w:hps w:val="15"/>
                          <w:hpsBaseText w:val="15"/>
                        </w:rubyPr>
                        <w:rt>
                          <w:r>
                            <w:rPr>
                              <w:rFonts w:ascii="FangSong" w:hAnsi="FangSong" w:eastAsia="FangSong" w:cs="FangSong"/>
                              <w:sz w:val="15"/>
                              <w:szCs w:val="15"/>
                              <w:color w:val="506281"/>
                              <w:w w:val="83"/>
                              <w:position w:val="6"/>
                            </w:rPr>
                            <w:t>流通</w:t>
                          </w:r>
                        </w:rt>
                        <w:rubyBase>
                          <w:r>
                            <w:rPr>
                              <w:rFonts w:ascii="SimSun" w:hAnsi="SimSun" w:eastAsia="SimSun" w:cs="SimSun"/>
                              <w:sz w:val="15"/>
                              <w:szCs w:val="15"/>
                              <w:color w:val="1F569D"/>
                              <w:w w:val="96"/>
                            </w:rPr>
                            <w:t>链</w:t>
                          </w:r>
                        </w:rubyBase>
                      </w:ruby>
                    </w:r>
                    <w:r>
                      <w:rPr>
                        <w:rFonts w:ascii="SimSun" w:hAnsi="SimSun" w:eastAsia="SimSun" w:cs="SimSun"/>
                        <w:sz w:val="15"/>
                        <w:szCs w:val="15"/>
                        <w14:textFill>
                          <w14:noFill/>
                        </w14:textFill>
                        <w:spacing w:val="9"/>
                        <w:position w:val="6"/>
                      </w:rPr>
                      <w:t xml:space="preserve">  </w:t>
                    </w:r>
                    <w:r>
                      <w:ruby>
                        <w:rubyPr>
                          <w:rubyAlign w:val="left"/>
                          <w:hpsRaise w:val="2"/>
                          <w:hps w:val="14"/>
                          <w:hpsBaseText w:val="14"/>
                        </w:rubyPr>
                        <w:rt>
                          <w:r>
                            <w:rPr>
                              <w:rFonts w:ascii="SimSun" w:hAnsi="SimSun" w:eastAsia="SimSun" w:cs="SimSun"/>
                              <w:sz w:val="14"/>
                              <w:szCs w:val="14"/>
                              <w:color w:val="64758B"/>
                              <w:w w:val="94"/>
                              <w:position w:val="6"/>
                            </w:rPr>
                            <w:t>何</w:t>
                          </w:r>
                        </w:rt>
                        <w:rubyBase>
                          <w:r>
                            <w:rPr>
                              <w:rFonts w:ascii="FangSong" w:hAnsi="FangSong" w:eastAsia="FangSong" w:cs="FangSong"/>
                              <w:sz w:val="14"/>
                              <w:szCs w:val="14"/>
                              <w:color w:val="49566A"/>
                              <w:w w:val="93"/>
                              <w:position w:val="-4"/>
                            </w:rPr>
                            <w:t>计</w:t>
                          </w:r>
                        </w:rubyBase>
                      </w:ruby>
                    </w:r>
                    <w:r>
                      <w:rPr>
                        <w:sz w:val="14"/>
                        <w:szCs w:val="14"/>
                        <w:position w:val="-7"/>
                      </w:rPr>
                      <w:drawing>
                        <wp:inline distT="0" distB="0" distL="0" distR="0">
                          <wp:extent cx="104165" cy="172513"/>
                          <wp:effectExtent l="0" t="0" r="0" b="0"/>
                          <wp:docPr id="134" name="IM 134"/>
                          <wp:cNvGraphicFramePr/>
                          <a:graphic>
                            <a:graphicData uri="http://schemas.openxmlformats.org/drawingml/2006/picture">
                              <pic:pic>
                                <pic:nvPicPr>
                                  <pic:cNvPr id="134" name="IM 134"/>
                                  <pic:cNvPicPr/>
                                </pic:nvPicPr>
                                <pic:blipFill>
                                  <a:blip r:embed="rId296"/>
                                  <a:stretch>
                                    <a:fillRect/>
                                  </a:stretch>
                                </pic:blipFill>
                                <pic:spPr>
                                  <a:xfrm rot="0">
                                    <a:off x="0" y="0"/>
                                    <a:ext cx="104165" cy="172513"/>
                                  </a:xfrm>
                                  <a:prstGeom prst="rect">
                                    <a:avLst/>
                                  </a:prstGeom>
                                </pic:spPr>
                              </pic:pic>
                            </a:graphicData>
                          </a:graphic>
                        </wp:inline>
                      </w:drawing>
                    </w:r>
                    <w:r>
                      <w:rPr>
                        <w:rFonts w:ascii="FangSong" w:hAnsi="FangSong" w:eastAsia="FangSong" w:cs="FangSong"/>
                        <w:sz w:val="14"/>
                        <w:szCs w:val="14"/>
                        <w:spacing w:val="1"/>
                        <w:position w:val="-1"/>
                      </w:rPr>
                      <w:t xml:space="preserve">           </w:t>
                    </w:r>
                    <w:r>
                      <w:rPr>
                        <w:sz w:val="14"/>
                        <w:szCs w:val="14"/>
                        <w:position w:val="-1"/>
                      </w:rPr>
                      <w:drawing>
                        <wp:inline distT="0" distB="0" distL="0" distR="0">
                          <wp:extent cx="85864" cy="172157"/>
                          <wp:effectExtent l="0" t="0" r="0" b="0"/>
                          <wp:docPr id="136" name="IM 136"/>
                          <wp:cNvGraphicFramePr/>
                          <a:graphic>
                            <a:graphicData uri="http://schemas.openxmlformats.org/drawingml/2006/picture">
                              <pic:pic>
                                <pic:nvPicPr>
                                  <pic:cNvPr id="136" name="IM 136"/>
                                  <pic:cNvPicPr/>
                                </pic:nvPicPr>
                                <pic:blipFill>
                                  <a:blip r:embed="rId297"/>
                                  <a:stretch>
                                    <a:fillRect/>
                                  </a:stretch>
                                </pic:blipFill>
                                <pic:spPr>
                                  <a:xfrm rot="0">
                                    <a:off x="0" y="0"/>
                                    <a:ext cx="85864" cy="172157"/>
                                  </a:xfrm>
                                  <a:prstGeom prst="rect">
                                    <a:avLst/>
                                  </a:prstGeom>
                                </pic:spPr>
                              </pic:pic>
                            </a:graphicData>
                          </a:graphic>
                        </wp:inline>
                      </w:drawing>
                    </w:r>
                    <w:r>
                      <w:ruby>
                        <w:rubyPr>
                          <w:rubyAlign w:val="left"/>
                          <w:hpsRaise w:val="6"/>
                          <w:hps w:val="14"/>
                          <w:hpsBaseText w:val="14"/>
                        </w:rubyPr>
                        <w:rt>
                          <w:r>
                            <w:rPr>
                              <w:rFonts w:ascii="SimSun" w:hAnsi="SimSun" w:eastAsia="SimSun" w:cs="SimSun"/>
                              <w:sz w:val="14"/>
                              <w:szCs w:val="14"/>
                              <w:color w:val="6C7B8A"/>
                              <w:position w:val="6"/>
                            </w:rPr>
                            <w:t>全</w:t>
                          </w:r>
                        </w:rt>
                        <w:rubyBase>
                          <w:r>
                            <w:rPr>
                              <w:rFonts w:ascii="FangSong" w:hAnsi="FangSong" w:eastAsia="FangSong" w:cs="FangSong"/>
                              <w:sz w:val="14"/>
                              <w:szCs w:val="14"/>
                              <w:color w:val="FFFFFF"/>
                              <w:w w:val="98"/>
                              <w:position w:val="2"/>
                            </w:rPr>
                            <w:t>章</w:t>
                          </w:r>
                        </w:rubyBase>
                      </w:ruby>
                    </w:r>
                  </w:p>
                  <w:p>
                    <w:pPr>
                      <w:ind w:left="969"/>
                      <w:spacing w:before="61" w:line="169" w:lineRule="auto"/>
                      <w:rPr>
                        <w:rFonts w:ascii="SimSun" w:hAnsi="SimSun" w:eastAsia="SimSun" w:cs="SimSun"/>
                        <w:sz w:val="15"/>
                        <w:szCs w:val="15"/>
                      </w:rPr>
                    </w:pPr>
                    <w:r>
                      <w:rPr>
                        <w:rFonts w:ascii="SimSun" w:hAnsi="SimSun" w:eastAsia="SimSun" w:cs="SimSun"/>
                        <w:sz w:val="15"/>
                        <w:szCs w:val="15"/>
                        <w:color w:val="2C66DB"/>
                      </w:rPr>
                      <w:t>目</w:t>
                    </w:r>
                  </w:p>
                  <w:p>
                    <w:pPr>
                      <w:ind w:left="1551"/>
                      <w:spacing w:before="1" w:line="172" w:lineRule="auto"/>
                      <w:rPr>
                        <w:rFonts w:ascii="SimHei" w:hAnsi="SimHei" w:eastAsia="SimHei" w:cs="SimHei"/>
                        <w:sz w:val="15"/>
                        <w:szCs w:val="15"/>
                      </w:rPr>
                    </w:pPr>
                    <w:r>
                      <w:rPr>
                        <w:rFonts w:ascii="SimHei" w:hAnsi="SimHei" w:eastAsia="SimHei" w:cs="SimHei"/>
                        <w:sz w:val="15"/>
                        <w:szCs w:val="15"/>
                        <w:b/>
                        <w:bCs/>
                        <w:spacing w:val="-9"/>
                      </w:rPr>
                      <w:t>数据要素供给</w:t>
                    </w:r>
                  </w:p>
                  <w:p>
                    <w:pPr>
                      <w:spacing w:before="190" w:line="278" w:lineRule="exact"/>
                      <w:jc w:val="right"/>
                      <w:rPr>
                        <w:rFonts w:ascii="SimSun" w:hAnsi="SimSun" w:eastAsia="SimSun" w:cs="SimSun"/>
                        <w:sz w:val="15"/>
                        <w:szCs w:val="15"/>
                      </w:rPr>
                    </w:pPr>
                    <w:r>
                      <w:rPr>
                        <w:rFonts w:ascii="SimSun" w:hAnsi="SimSun" w:eastAsia="SimSun" w:cs="SimSun"/>
                        <w:sz w:val="15"/>
                        <w:szCs w:val="15"/>
                        <w:spacing w:val="-13"/>
                        <w:position w:val="-1"/>
                      </w:rPr>
                      <w:t>小微企业事业</w:t>
                    </w:r>
                    <w:r>
                      <w:rPr>
                        <w:rFonts w:ascii="SimSun" w:hAnsi="SimSun" w:eastAsia="SimSun" w:cs="SimSun"/>
                        <w:sz w:val="15"/>
                        <w:szCs w:val="15"/>
                        <w:spacing w:val="-12"/>
                        <w:position w:val="-1"/>
                      </w:rPr>
                      <w:t>单位 </w:t>
                    </w:r>
                    <w:r>
                      <w:rPr>
                        <w:rFonts w:ascii="SimSun" w:hAnsi="SimSun" w:eastAsia="SimSun" w:cs="SimSun"/>
                        <w:sz w:val="15"/>
                        <w:szCs w:val="15"/>
                        <w:color w:val="405678"/>
                        <w:spacing w:val="-12"/>
                        <w:position w:val="-1"/>
                      </w:rPr>
                      <w:t>大型企业 </w:t>
                    </w:r>
                    <w:r>
                      <w:rPr>
                        <w:rFonts w:ascii="SimSun" w:hAnsi="SimSun" w:eastAsia="SimSun" w:cs="SimSun"/>
                        <w:sz w:val="15"/>
                        <w:szCs w:val="15"/>
                        <w:color w:val="446383"/>
                        <w:spacing w:val="-12"/>
                        <w:position w:val="7"/>
                      </w:rPr>
                      <w:t>国有企</w:t>
                    </w:r>
                    <w:r>
                      <w:rPr>
                        <w:rFonts w:ascii="SimSun" w:hAnsi="SimSun" w:eastAsia="SimSun" w:cs="SimSun"/>
                        <w:sz w:val="15"/>
                        <w:szCs w:val="15"/>
                        <w:color w:val="446383"/>
                        <w:spacing w:val="-6"/>
                        <w:position w:val="7"/>
                      </w:rPr>
                      <w:t>业</w:t>
                    </w:r>
                  </w:p>
                </w:txbxContent>
              </v:textbox>
            </v:shape>
            <v:shape id="_x0000_s238" style="position:absolute;left:1820;top:1217;width:2123;height:260;" filled="false" stroked="false" type="#_x0000_t202">
              <v:fill on="false"/>
              <v:stroke on="false"/>
              <v:path/>
              <v:imagedata o:title=""/>
              <o:lock v:ext="edit" aspectratio="false"/>
              <v:textbox inset="0mm,0mm,0mm,0mm">
                <w:txbxContent>
                  <w:p>
                    <w:pPr>
                      <w:ind w:left="20"/>
                      <w:spacing w:before="19" w:line="194" w:lineRule="auto"/>
                      <w:rPr>
                        <w:rFonts w:ascii="SimSun" w:hAnsi="SimSun" w:eastAsia="SimSun" w:cs="SimSun"/>
                        <w:sz w:val="15"/>
                        <w:szCs w:val="15"/>
                      </w:rPr>
                    </w:pPr>
                    <w:r>
                      <w:rPr>
                        <w:rFonts w:ascii="SimSun" w:hAnsi="SimSun" w:eastAsia="SimSun" w:cs="SimSun"/>
                        <w:sz w:val="15"/>
                        <w:szCs w:val="15"/>
                        <w:color w:val="6C7DA2"/>
                        <w:spacing w:val="-14"/>
                        <w:position w:val="1"/>
                      </w:rPr>
                      <w:t>分类</w:t>
                    </w:r>
                    <w:r>
                      <w:rPr>
                        <w:rFonts w:ascii="SimSun" w:hAnsi="SimSun" w:eastAsia="SimSun" w:cs="SimSun"/>
                        <w:sz w:val="15"/>
                        <w:szCs w:val="15"/>
                        <w:color w:val="6C7DA2"/>
                        <w:spacing w:val="25"/>
                        <w:position w:val="1"/>
                      </w:rPr>
                      <w:t xml:space="preserve">  </w:t>
                    </w:r>
                    <w:r>
                      <w:rPr>
                        <w:rFonts w:ascii="SimSun" w:hAnsi="SimSun" w:eastAsia="SimSun" w:cs="SimSun"/>
                        <w:sz w:val="20"/>
                        <w:szCs w:val="20"/>
                        <w:color w:val="6E7C89"/>
                        <w:spacing w:val="-14"/>
                        <w:position w:val="1"/>
                      </w:rPr>
                      <w:t>数据</w:t>
                    </w:r>
                    <w:r>
                      <w:rPr>
                        <w:rFonts w:ascii="SimSun" w:hAnsi="SimSun" w:eastAsia="SimSun" w:cs="SimSun"/>
                        <w:sz w:val="20"/>
                        <w:szCs w:val="20"/>
                        <w:color w:val="6E7C89"/>
                        <w:spacing w:val="40"/>
                        <w:position w:val="1"/>
                      </w:rPr>
                      <w:t xml:space="preserve"> </w:t>
                    </w:r>
                    <w:r>
                      <w:rPr>
                        <w:rFonts w:ascii="SimSun" w:hAnsi="SimSun" w:eastAsia="SimSun" w:cs="SimSun"/>
                        <w:sz w:val="20"/>
                        <w:szCs w:val="20"/>
                        <w:spacing w:val="-14"/>
                      </w:rPr>
                      <w:t>产品</w:t>
                    </w:r>
                    <w:r>
                      <w:rPr>
                        <w:rFonts w:ascii="SimSun" w:hAnsi="SimSun" w:eastAsia="SimSun" w:cs="SimSun"/>
                        <w:sz w:val="20"/>
                        <w:szCs w:val="20"/>
                        <w:spacing w:val="83"/>
                      </w:rPr>
                      <w:t xml:space="preserve"> </w:t>
                    </w:r>
                    <w:r>
                      <w:rPr>
                        <w:rFonts w:ascii="SimSun" w:hAnsi="SimSun" w:eastAsia="SimSun" w:cs="SimSun"/>
                        <w:sz w:val="15"/>
                        <w:szCs w:val="15"/>
                        <w:color w:val="FFFFFF"/>
                        <w:spacing w:val="-14"/>
                        <w:position w:val="-1"/>
                      </w:rPr>
                      <w:t>数据交易</w:t>
                    </w:r>
                  </w:p>
                </w:txbxContent>
              </v:textbox>
            </v:shape>
            <v:shape id="_x0000_s240" style="position:absolute;left:1820;top:1398;width:1955;height:337;" filled="false" stroked="false" type="#_x0000_t202">
              <v:fill on="false"/>
              <v:stroke on="false"/>
              <v:path/>
              <v:imagedata o:title=""/>
              <o:lock v:ext="edit" aspectratio="false"/>
              <v:textbox inset="0mm,0mm,0mm,0mm">
                <w:txbxContent>
                  <w:p>
                    <w:pPr>
                      <w:ind w:left="20"/>
                      <w:spacing w:before="19" w:line="193" w:lineRule="auto"/>
                      <w:rPr>
                        <w:rFonts w:ascii="SimSun" w:hAnsi="SimSun" w:eastAsia="SimSun" w:cs="SimSun"/>
                        <w:sz w:val="15"/>
                        <w:szCs w:val="15"/>
                      </w:rPr>
                    </w:pPr>
                    <w:r>
                      <w:rPr>
                        <w:rFonts w:ascii="SimSun" w:hAnsi="SimSun" w:eastAsia="SimSun" w:cs="SimSun"/>
                        <w:sz w:val="15"/>
                        <w:szCs w:val="15"/>
                        <w:color w:val="536687"/>
                        <w:spacing w:val="-12"/>
                      </w:rPr>
                      <w:t>皇现   </w:t>
                    </w:r>
                    <w:r>
                      <w:rPr>
                        <w:rFonts w:ascii="SimSun" w:hAnsi="SimSun" w:eastAsia="SimSun" w:cs="SimSun"/>
                        <w:sz w:val="15"/>
                        <w:szCs w:val="15"/>
                        <w:b/>
                        <w:bCs/>
                        <w:spacing w:val="-12"/>
                      </w:rPr>
                      <w:t>目录</w:t>
                    </w:r>
                    <w:r>
                      <w:rPr>
                        <w:rFonts w:ascii="SimSun" w:hAnsi="SimSun" w:eastAsia="SimSun" w:cs="SimSun"/>
                        <w:sz w:val="15"/>
                        <w:szCs w:val="15"/>
                        <w:spacing w:val="35"/>
                      </w:rPr>
                      <w:t xml:space="preserve">  </w:t>
                    </w:r>
                    <w:r>
                      <w:rPr>
                        <w:rFonts w:ascii="SimSun" w:hAnsi="SimSun" w:eastAsia="SimSun" w:cs="SimSun"/>
                        <w:sz w:val="15"/>
                        <w:szCs w:val="15"/>
                        <w:b/>
                        <w:bCs/>
                        <w:spacing w:val="-12"/>
                      </w:rPr>
                      <w:t>目录_</w:t>
                    </w:r>
                    <w:r>
                      <w:rPr>
                        <w:rFonts w:ascii="SimSun" w:hAnsi="SimSun" w:eastAsia="SimSun" w:cs="SimSun"/>
                        <w:sz w:val="15"/>
                        <w:szCs w:val="15"/>
                        <w:spacing w:val="8"/>
                      </w:rPr>
                      <w:t xml:space="preserve">    </w:t>
                    </w:r>
                    <w:r>
                      <w:rPr>
                        <w:rFonts w:ascii="SimSun" w:hAnsi="SimSun" w:eastAsia="SimSun" w:cs="SimSun"/>
                        <w:sz w:val="15"/>
                        <w:szCs w:val="15"/>
                        <w:color w:val="576982"/>
                        <w:spacing w:val="-12"/>
                      </w:rPr>
                      <w:t>检索</w:t>
                    </w:r>
                  </w:p>
                  <w:p>
                    <w:pPr>
                      <w:ind w:left="562"/>
                      <w:spacing w:line="173" w:lineRule="auto"/>
                      <w:rPr>
                        <w:rFonts w:ascii="SimHei" w:hAnsi="SimHei" w:eastAsia="SimHei" w:cs="SimHei"/>
                        <w:sz w:val="15"/>
                        <w:szCs w:val="15"/>
                      </w:rPr>
                    </w:pPr>
                    <w:r>
                      <w:rPr>
                        <w:rFonts w:ascii="SimHei" w:hAnsi="SimHei" w:eastAsia="SimHei" w:cs="SimHei"/>
                        <w:sz w:val="15"/>
                        <w:szCs w:val="15"/>
                        <w:b/>
                        <w:bCs/>
                        <w:spacing w:val="-7"/>
                      </w:rPr>
                      <w:t>数据要素交易</w:t>
                    </w:r>
                  </w:p>
                </w:txbxContent>
              </v:textbox>
            </v:shape>
            <v:shape id="_x0000_s242" style="position:absolute;left:4200;top:488;width:783;height:469;" filled="false" stroked="false" type="#_x0000_t202">
              <v:fill on="false"/>
              <v:stroke on="false"/>
              <v:path/>
              <v:imagedata o:title=""/>
              <o:lock v:ext="edit" aspectratio="false"/>
              <v:textbox inset="0mm,0mm,0mm,0mm">
                <w:txbxContent>
                  <w:p>
                    <w:pPr>
                      <w:ind w:left="309"/>
                      <w:spacing w:before="20" w:line="220" w:lineRule="auto"/>
                      <w:rPr>
                        <w:rFonts w:ascii="SimSun" w:hAnsi="SimSun" w:eastAsia="SimSun" w:cs="SimSun"/>
                        <w:sz w:val="20"/>
                        <w:szCs w:val="20"/>
                      </w:rPr>
                    </w:pPr>
                    <w:r>
                      <w:rPr>
                        <w:rFonts w:ascii="SimSun" w:hAnsi="SimSun" w:eastAsia="SimSun" w:cs="SimSun"/>
                        <w:sz w:val="20"/>
                        <w:szCs w:val="20"/>
                        <w:color w:val="5A7EC6"/>
                      </w:rPr>
                      <w:t>食</w:t>
                    </w:r>
                  </w:p>
                  <w:p>
                    <w:pPr>
                      <w:ind w:left="20"/>
                      <w:spacing w:before="41" w:line="221" w:lineRule="auto"/>
                      <w:rPr>
                        <w:rFonts w:ascii="SimSun" w:hAnsi="SimSun" w:eastAsia="SimSun" w:cs="SimSun"/>
                        <w:sz w:val="15"/>
                        <w:szCs w:val="15"/>
                      </w:rPr>
                    </w:pPr>
                    <w:r>
                      <w:rPr>
                        <w:rFonts w:ascii="SimSun" w:hAnsi="SimSun" w:eastAsia="SimSun" w:cs="SimSun"/>
                        <w:sz w:val="15"/>
                        <w:szCs w:val="15"/>
                        <w:color w:val="FFFFFF"/>
                        <w:spacing w:val="-2"/>
                      </w:rPr>
                      <w:t>工业互联网</w:t>
                    </w:r>
                  </w:p>
                </w:txbxContent>
              </v:textbox>
            </v:shape>
            <v:shape id="_x0000_s244" style="position:absolute;left:830;top:1710;width:399;height:637;" filled="false" stroked="false" type="#_x0000_t202">
              <v:fill on="false"/>
              <v:stroke on="false"/>
              <v:path/>
              <v:imagedata o:title=""/>
              <o:lock v:ext="edit" aspectratio="false"/>
              <v:textbox inset="0mm,0mm,0mm,0mm">
                <w:txbxContent>
                  <w:p>
                    <w:pPr>
                      <w:spacing w:before="19" w:line="228" w:lineRule="auto"/>
                      <w:jc w:val="right"/>
                      <w:rPr>
                        <w:rFonts w:ascii="YouYuan" w:hAnsi="YouYuan" w:eastAsia="YouYuan" w:cs="YouYuan"/>
                        <w:sz w:val="55"/>
                        <w:szCs w:val="55"/>
                      </w:rPr>
                    </w:pPr>
                    <w:r>
                      <w:rPr>
                        <w:rFonts w:ascii="YouYuan" w:hAnsi="YouYuan" w:eastAsia="YouYuan" w:cs="YouYuan"/>
                        <w:sz w:val="55"/>
                        <w:szCs w:val="55"/>
                        <w:color w:val="4C5D71"/>
                        <w:spacing w:val="-11"/>
                        <w:w w:val="67"/>
                      </w:rPr>
                      <w:t>露</w:t>
                    </w:r>
                  </w:p>
                </w:txbxContent>
              </v:textbox>
            </v:shape>
            <v:shape id="_x0000_s246" style="position:absolute;left:4400;top:2859;width:620;height:330;" filled="false" stroked="false" type="#_x0000_t75">
              <v:imagedata o:title="" r:id="rId298"/>
            </v:shape>
            <v:shape id="_x0000_s248" style="position:absolute;left:4454;top:1783;width:345;height:520;" filled="false" stroked="false" type="#_x0000_t202">
              <v:fill on="false"/>
              <v:stroke on="false"/>
              <v:path/>
              <v:imagedata o:title=""/>
              <o:lock v:ext="edit" aspectratio="false"/>
              <v:textbox inset="0mm,0mm,0mm,0mm" style="layout-flow:vertical-ideographic;">
                <w:txbxContent>
                  <w:p>
                    <w:pPr>
                      <w:ind w:left="20" w:right="20" w:firstLine="27"/>
                      <w:spacing w:before="20" w:line="214" w:lineRule="auto"/>
                      <w:rPr>
                        <w:rFonts w:ascii="SimSun" w:hAnsi="SimSun" w:eastAsia="SimSun" w:cs="SimSun"/>
                        <w:sz w:val="14"/>
                        <w:szCs w:val="14"/>
                      </w:rPr>
                    </w:pPr>
                    <w:r>
                      <w:rPr>
                        <w:rFonts w:ascii="SimSun" w:hAnsi="SimSun" w:eastAsia="SimSun" w:cs="SimSun"/>
                        <w:sz w:val="14"/>
                        <w:szCs w:val="14"/>
                        <w:spacing w:val="10"/>
                      </w:rPr>
                      <w:t>程全管</w:t>
                    </w:r>
                    <w:r>
                      <w:rPr>
                        <w:rFonts w:ascii="SimSun" w:hAnsi="SimSun" w:eastAsia="SimSun" w:cs="SimSun"/>
                        <w:sz w:val="14"/>
                        <w:szCs w:val="14"/>
                      </w:rPr>
                      <w:t xml:space="preserve"> </w:t>
                    </w:r>
                    <w:r>
                      <w:rPr>
                        <w:rFonts w:ascii="SimSun" w:hAnsi="SimSun" w:eastAsia="SimSun" w:cs="SimSun"/>
                        <w:sz w:val="14"/>
                        <w:szCs w:val="14"/>
                        <w:spacing w:val="15"/>
                      </w:rPr>
                      <w:t>全安监</w:t>
                    </w:r>
                  </w:p>
                </w:txbxContent>
              </v:textbox>
            </v:shape>
            <v:shape id="_x0000_s250" style="position:absolute;left:2362;top:2182;width:891;height:192;" filled="false" stroked="false" type="#_x0000_t202">
              <v:fill on="false"/>
              <v:stroke on="false"/>
              <v:path/>
              <v:imagedata o:title=""/>
              <o:lock v:ext="edit" aspectratio="false"/>
              <v:textbox inset="0mm,0mm,0mm,0mm">
                <w:txbxContent>
                  <w:p>
                    <w:pPr>
                      <w:ind w:left="20"/>
                      <w:spacing w:before="20" w:line="187" w:lineRule="auto"/>
                      <w:rPr>
                        <w:rFonts w:ascii="SimHei" w:hAnsi="SimHei" w:eastAsia="SimHei" w:cs="SimHei"/>
                        <w:sz w:val="15"/>
                        <w:szCs w:val="15"/>
                      </w:rPr>
                    </w:pPr>
                    <w:r>
                      <w:rPr>
                        <w:rFonts w:ascii="SimHei" w:hAnsi="SimHei" w:eastAsia="SimHei" w:cs="SimHei"/>
                        <w:sz w:val="15"/>
                        <w:szCs w:val="15"/>
                        <w:b/>
                        <w:bCs/>
                        <w:spacing w:val="-9"/>
                      </w:rPr>
                      <w:t>数据可信流通</w:t>
                    </w:r>
                  </w:p>
                </w:txbxContent>
              </v:textbox>
            </v:shape>
            <v:shape id="_x0000_s252" style="position:absolute;left:2361;top:692;width:864;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b/>
                        <w:bCs/>
                        <w:spacing w:val="-13"/>
                      </w:rPr>
                      <w:t>数据价值场景</w:t>
                    </w:r>
                  </w:p>
                </w:txbxContent>
              </v:textbox>
            </v:shape>
            <v:shape id="_x0000_s254" style="position:absolute;left:1150;top:3165;width:805;height:19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5"/>
                        <w:szCs w:val="15"/>
                      </w:rPr>
                    </w:pPr>
                    <w:r>
                      <w:rPr>
                        <w:rFonts w:ascii="SimSun" w:hAnsi="SimSun" w:eastAsia="SimSun" w:cs="SimSun"/>
                        <w:sz w:val="15"/>
                        <w:szCs w:val="15"/>
                        <w:spacing w:val="-20"/>
                        <w:w w:val="96"/>
                      </w:rPr>
                      <w:t>教</w:t>
                    </w:r>
                    <w:r>
                      <w:rPr>
                        <w:rFonts w:ascii="SimSun" w:hAnsi="SimSun" w:eastAsia="SimSun" w:cs="SimSun"/>
                        <w:sz w:val="15"/>
                        <w:szCs w:val="15"/>
                        <w:spacing w:val="-19"/>
                        <w:w w:val="96"/>
                      </w:rPr>
                      <w:t>育中小企</w:t>
                    </w:r>
                    <w:r>
                      <w:rPr>
                        <w:rFonts w:ascii="SimSun" w:hAnsi="SimSun" w:eastAsia="SimSun" w:cs="SimSun"/>
                        <w:sz w:val="15"/>
                        <w:szCs w:val="15"/>
                        <w:spacing w:val="-6"/>
                        <w:w w:val="96"/>
                      </w:rPr>
                      <w:t>业</w:t>
                    </w:r>
                  </w:p>
                </w:txbxContent>
              </v:textbox>
            </v:shape>
            <v:shape id="_x0000_s256" style="position:absolute;left:3689;top:239;width:311;height:291;" filled="false" stroked="false" type="#_x0000_t75">
              <v:imagedata o:title="" r:id="rId299"/>
            </v:shape>
            <v:shape id="_x0000_s258" style="position:absolute;left:2520;top:3065;width:609;height:19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5"/>
                        <w:szCs w:val="15"/>
                      </w:rPr>
                    </w:pPr>
                    <w:r>
                      <w:rPr>
                        <w:rFonts w:ascii="SimSun" w:hAnsi="SimSun" w:eastAsia="SimSun" w:cs="SimSun"/>
                        <w:sz w:val="15"/>
                        <w:szCs w:val="15"/>
                        <w:spacing w:val="-6"/>
                      </w:rPr>
                      <w:t>信托数据</w:t>
                    </w:r>
                  </w:p>
                </w:txbxContent>
              </v:textbox>
            </v:shape>
            <v:shape id="_x0000_s260" style="position:absolute;left:3540;top:557;width:585;height:19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5"/>
                        <w:szCs w:val="15"/>
                      </w:rPr>
                    </w:pPr>
                    <w:r>
                      <w:rPr>
                        <w:rFonts w:ascii="SimSun" w:hAnsi="SimSun" w:eastAsia="SimSun" w:cs="SimSun"/>
                        <w:sz w:val="15"/>
                        <w:szCs w:val="15"/>
                        <w:spacing w:val="-11"/>
                      </w:rPr>
                      <w:t>智慧农业</w:t>
                    </w:r>
                  </w:p>
                </w:txbxContent>
              </v:textbox>
            </v:shape>
            <v:shape id="_x0000_s262" style="position:absolute;left:3550;top:2915;width:579;height:190;"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15"/>
                        <w:szCs w:val="15"/>
                      </w:rPr>
                    </w:pPr>
                    <w:r>
                      <w:rPr>
                        <w:rFonts w:ascii="SimSun" w:hAnsi="SimSun" w:eastAsia="SimSun" w:cs="SimSun"/>
                        <w:sz w:val="15"/>
                        <w:szCs w:val="15"/>
                        <w:color w:val="446280"/>
                        <w:spacing w:val="-12"/>
                      </w:rPr>
                      <w:t>企业数据</w:t>
                    </w:r>
                  </w:p>
                </w:txbxContent>
              </v:textbox>
            </v:shape>
            <v:shape id="_x0000_s264" style="position:absolute;left:1366;top:2905;width:512;height:19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5"/>
                        <w:szCs w:val="15"/>
                      </w:rPr>
                    </w:pPr>
                    <w:r>
                      <w:rPr>
                        <w:rFonts w:ascii="SimSun" w:hAnsi="SimSun" w:eastAsia="SimSun" w:cs="SimSun"/>
                        <w:sz w:val="15"/>
                        <w:szCs w:val="15"/>
                        <w:i/>
                        <w:iCs/>
                        <w:color w:val="27559B"/>
                        <w:spacing w:val="-9"/>
                        <w:w w:val="84"/>
                      </w:rPr>
                      <w:t>政府数据</w:t>
                    </w:r>
                  </w:p>
                </w:txbxContent>
              </v:textbox>
            </v:shape>
            <v:shape id="_x0000_s266" style="position:absolute;left:830;top:2986;width:310;height:19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5"/>
                        <w:szCs w:val="15"/>
                      </w:rPr>
                    </w:pPr>
                    <w:r>
                      <w:rPr>
                        <w:rFonts w:ascii="SimHei" w:hAnsi="SimHei" w:eastAsia="SimHei" w:cs="SimHei"/>
                        <w:sz w:val="15"/>
                        <w:szCs w:val="15"/>
                        <w:spacing w:val="-8"/>
                      </w:rPr>
                      <w:t>公安</w:t>
                    </w:r>
                  </w:p>
                </w:txbxContent>
              </v:textbox>
            </v:shape>
            <v:shape id="_x0000_s268" style="position:absolute;left:620;top:2845;width:296;height:192;" filled="false" stroked="false" type="#_x0000_t202">
              <v:fill on="false"/>
              <v:stroke on="false"/>
              <v:path/>
              <v:imagedata o:title=""/>
              <o:lock v:ext="edit" aspectratio="false"/>
              <v:textbox inset="0mm,0mm,0mm,0mm">
                <w:txbxContent>
                  <w:p>
                    <w:pPr>
                      <w:spacing w:before="20" w:line="187" w:lineRule="auto"/>
                      <w:jc w:val="right"/>
                      <w:rPr>
                        <w:rFonts w:ascii="SimHei" w:hAnsi="SimHei" w:eastAsia="SimHei" w:cs="SimHei"/>
                        <w:sz w:val="15"/>
                        <w:szCs w:val="15"/>
                      </w:rPr>
                    </w:pPr>
                    <w:r>
                      <w:rPr>
                        <w:rFonts w:ascii="SimHei" w:hAnsi="SimHei" w:eastAsia="SimHei" w:cs="SimHei"/>
                        <w:sz w:val="15"/>
                        <w:szCs w:val="15"/>
                        <w:color w:val="FFFFFF"/>
                        <w:spacing w:val="-16"/>
                        <w:w w:val="92"/>
                      </w:rPr>
                      <w:t>人</w:t>
                    </w:r>
                    <w:r>
                      <w:rPr>
                        <w:rFonts w:ascii="SimHei" w:hAnsi="SimHei" w:eastAsia="SimHei" w:cs="SimHei"/>
                        <w:sz w:val="15"/>
                        <w:szCs w:val="15"/>
                        <w:color w:val="FFFFFF"/>
                        <w:spacing w:val="-6"/>
                        <w:w w:val="92"/>
                      </w:rPr>
                      <w:t>社</w:t>
                    </w:r>
                  </w:p>
                </w:txbxContent>
              </v:textbox>
            </v:shape>
            <v:shape id="_x0000_s270" style="position:absolute;left:1539;top:2629;width:141;height:151;" filled="false" stroked="false" type="#_x0000_t75">
              <v:imagedata o:title="" r:id="rId300"/>
            </v:shape>
          </v:group>
        </w:pict>
      </w:r>
    </w:p>
    <w:p>
      <w:pPr>
        <w:ind w:left="1742"/>
        <w:spacing w:before="233" w:line="221" w:lineRule="auto"/>
        <w:rPr>
          <w:rFonts w:ascii="SimHei" w:hAnsi="SimHei" w:eastAsia="SimHei" w:cs="SimHei"/>
          <w:sz w:val="20"/>
          <w:szCs w:val="20"/>
        </w:rPr>
      </w:pPr>
      <w:r>
        <w:rPr>
          <w:rFonts w:ascii="SimHei" w:hAnsi="SimHei" w:eastAsia="SimHei" w:cs="SimHei"/>
          <w:sz w:val="20"/>
          <w:szCs w:val="20"/>
          <w:b/>
          <w:bCs/>
          <w:color w:val="0E38C0"/>
          <w:spacing w:val="-15"/>
        </w:rPr>
        <w:t>图4-4</w:t>
      </w:r>
      <w:r>
        <w:rPr>
          <w:rFonts w:ascii="SimHei" w:hAnsi="SimHei" w:eastAsia="SimHei" w:cs="SimHei"/>
          <w:sz w:val="20"/>
          <w:szCs w:val="20"/>
          <w:color w:val="0E38C0"/>
          <w:spacing w:val="-15"/>
        </w:rPr>
        <w:t xml:space="preserve">  </w:t>
      </w:r>
      <w:r>
        <w:rPr>
          <w:rFonts w:ascii="SimHei" w:hAnsi="SimHei" w:eastAsia="SimHei" w:cs="SimHei"/>
          <w:sz w:val="20"/>
          <w:szCs w:val="20"/>
          <w:b/>
          <w:bCs/>
          <w:color w:val="0E38C0"/>
          <w:spacing w:val="-15"/>
        </w:rPr>
        <w:t>数据自治与可信流通模型框架</w:t>
      </w:r>
    </w:p>
    <w:p>
      <w:pPr>
        <w:ind w:left="330"/>
        <w:spacing w:before="132" w:line="219" w:lineRule="auto"/>
        <w:rPr>
          <w:rFonts w:ascii="SimSun" w:hAnsi="SimSun" w:eastAsia="SimSun" w:cs="SimSun"/>
          <w:sz w:val="15"/>
          <w:szCs w:val="15"/>
        </w:rPr>
      </w:pPr>
      <w:r>
        <w:rPr>
          <w:rFonts w:ascii="SimSun" w:hAnsi="SimSun" w:eastAsia="SimSun" w:cs="SimSun"/>
          <w:sz w:val="15"/>
          <w:szCs w:val="15"/>
          <w:spacing w:val="3"/>
        </w:rPr>
        <w:t>资料来源：《省域数据要素市场自治与可信流通</w:t>
      </w:r>
      <w:r>
        <w:rPr>
          <w:rFonts w:ascii="SimSun" w:hAnsi="SimSun" w:eastAsia="SimSun" w:cs="SimSun"/>
          <w:sz w:val="15"/>
          <w:szCs w:val="15"/>
          <w:spacing w:val="2"/>
        </w:rPr>
        <w:t>白皮书》。</w:t>
      </w:r>
    </w:p>
    <w:p>
      <w:pPr>
        <w:ind w:right="19" w:firstLine="420"/>
        <w:spacing w:before="235" w:line="377" w:lineRule="auto"/>
        <w:rPr>
          <w:rFonts w:ascii="SimSun" w:hAnsi="SimSun" w:eastAsia="SimSun" w:cs="SimSun"/>
          <w:sz w:val="20"/>
          <w:szCs w:val="20"/>
        </w:rPr>
      </w:pPr>
      <w:r>
        <w:rPr>
          <w:rFonts w:ascii="SimSun" w:hAnsi="SimSun" w:eastAsia="SimSun" w:cs="SimSun"/>
          <w:sz w:val="20"/>
          <w:szCs w:val="20"/>
          <w:spacing w:val="20"/>
        </w:rPr>
        <w:t>(2)数据可信流通：以隐私计算、区块链</w:t>
      </w:r>
      <w:r>
        <w:rPr>
          <w:rFonts w:ascii="SimSun" w:hAnsi="SimSun" w:eastAsia="SimSun" w:cs="SimSun"/>
          <w:sz w:val="20"/>
          <w:szCs w:val="20"/>
          <w:spacing w:val="19"/>
        </w:rPr>
        <w:t>等技术为基础，构建安</w:t>
      </w:r>
      <w:r>
        <w:rPr>
          <w:rFonts w:ascii="SimSun" w:hAnsi="SimSun" w:eastAsia="SimSun" w:cs="SimSun"/>
          <w:sz w:val="20"/>
          <w:szCs w:val="20"/>
        </w:rPr>
        <w:t xml:space="preserve"> </w:t>
      </w:r>
      <w:r>
        <w:rPr>
          <w:rFonts w:ascii="SimSun" w:hAnsi="SimSun" w:eastAsia="SimSun" w:cs="SimSun"/>
          <w:sz w:val="20"/>
          <w:szCs w:val="20"/>
          <w:spacing w:val="16"/>
        </w:rPr>
        <w:t>全共享、可信计算、留痕留存的计算环境，让数据的流通“可用不可</w:t>
      </w:r>
    </w:p>
    <w:p>
      <w:pPr>
        <w:spacing w:before="1" w:line="216" w:lineRule="auto"/>
        <w:rPr>
          <w:rFonts w:ascii="SimSun" w:hAnsi="SimSun" w:eastAsia="SimSun" w:cs="SimSun"/>
          <w:sz w:val="20"/>
          <w:szCs w:val="20"/>
        </w:rPr>
      </w:pPr>
      <w:r>
        <w:rPr>
          <w:rFonts w:ascii="SimSun" w:hAnsi="SimSun" w:eastAsia="SimSun" w:cs="SimSun"/>
          <w:sz w:val="20"/>
          <w:szCs w:val="20"/>
          <w:spacing w:val="19"/>
        </w:rPr>
        <w:t>见”,让数据交易行为可追溯、可审计；让数据资源结合算力、算法</w:t>
      </w:r>
    </w:p>
    <w:p>
      <w:pPr>
        <w:ind w:right="7"/>
        <w:spacing w:before="269" w:line="141" w:lineRule="exact"/>
        <w:jc w:val="right"/>
        <w:rPr>
          <w:rFonts w:ascii="SimSun" w:hAnsi="SimSun" w:eastAsia="SimSun" w:cs="SimSun"/>
          <w:sz w:val="20"/>
          <w:szCs w:val="20"/>
        </w:rPr>
      </w:pPr>
      <w:r>
        <w:rPr>
          <w:rFonts w:ascii="SimSun" w:hAnsi="SimSun" w:eastAsia="SimSun" w:cs="SimSun"/>
          <w:sz w:val="20"/>
          <w:szCs w:val="20"/>
          <w:spacing w:val="-12"/>
          <w:position w:val="-3"/>
        </w:rPr>
        <w:t>—135—</w:t>
      </w:r>
    </w:p>
    <w:p>
      <w:pPr>
        <w:spacing w:line="141" w:lineRule="exact"/>
        <w:sectPr>
          <w:footerReference w:type="default" r:id="rId16"/>
          <w:pgSz w:w="8370" w:h="12670"/>
          <w:pgMar w:top="400" w:right="908" w:bottom="400" w:left="949" w:header="0" w:footer="0" w:gutter="0"/>
        </w:sectPr>
        <w:rPr>
          <w:rFonts w:ascii="SimSun" w:hAnsi="SimSun" w:eastAsia="SimSun" w:cs="SimSun"/>
          <w:sz w:val="20"/>
          <w:szCs w:val="20"/>
        </w:rPr>
      </w:pPr>
    </w:p>
    <w:p>
      <w:pPr>
        <w:pStyle w:val="BodyText"/>
        <w:spacing w:line="251" w:lineRule="auto"/>
        <w:rPr/>
      </w:pPr>
      <w:r/>
    </w:p>
    <w:p>
      <w:pPr>
        <w:pStyle w:val="BodyText"/>
        <w:spacing w:line="251"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3167D2"/>
          <w:spacing w:val="-6"/>
        </w:rPr>
        <w:t>数据治理之路——贵州实践</w:t>
      </w:r>
    </w:p>
    <w:p>
      <w:pPr>
        <w:pStyle w:val="BodyText"/>
        <w:spacing w:line="247"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1"/>
        </w:rPr>
        <w:t>等形成可供交易的产品和服务，实现数据“可算不可得”。</w:t>
      </w:r>
    </w:p>
    <w:p>
      <w:pPr>
        <w:ind w:right="100" w:firstLine="420"/>
        <w:spacing w:before="139" w:line="336" w:lineRule="auto"/>
        <w:jc w:val="both"/>
        <w:rPr>
          <w:rFonts w:ascii="SimSun" w:hAnsi="SimSun" w:eastAsia="SimSun" w:cs="SimSun"/>
          <w:sz w:val="22"/>
          <w:szCs w:val="22"/>
        </w:rPr>
      </w:pPr>
      <w:r>
        <w:rPr>
          <w:rFonts w:ascii="SimSun" w:hAnsi="SimSun" w:eastAsia="SimSun" w:cs="SimSun"/>
          <w:sz w:val="22"/>
          <w:szCs w:val="22"/>
        </w:rPr>
        <w:t>(3)数据要素交易：汇集经审定的数据产品和服务，让数据来源</w:t>
      </w:r>
      <w:r>
        <w:rPr>
          <w:rFonts w:ascii="SimSun" w:hAnsi="SimSun" w:eastAsia="SimSun" w:cs="SimSun"/>
          <w:sz w:val="22"/>
          <w:szCs w:val="22"/>
          <w:spacing w:val="18"/>
        </w:rPr>
        <w:t xml:space="preserve"> </w:t>
      </w:r>
      <w:r>
        <w:rPr>
          <w:rFonts w:ascii="SimSun" w:hAnsi="SimSun" w:eastAsia="SimSun" w:cs="SimSun"/>
          <w:sz w:val="22"/>
          <w:szCs w:val="22"/>
          <w:spacing w:val="-4"/>
        </w:rPr>
        <w:t>可信、用户可信、用途可信，让每个市场主体</w:t>
      </w:r>
      <w:r>
        <w:rPr>
          <w:rFonts w:ascii="SimSun" w:hAnsi="SimSun" w:eastAsia="SimSun" w:cs="SimSun"/>
          <w:sz w:val="22"/>
          <w:szCs w:val="22"/>
          <w:spacing w:val="-5"/>
        </w:rPr>
        <w:t>可以平等获取、自由买</w:t>
      </w:r>
      <w:r>
        <w:rPr>
          <w:rFonts w:ascii="SimSun" w:hAnsi="SimSun" w:eastAsia="SimSun" w:cs="SimSun"/>
          <w:sz w:val="22"/>
          <w:szCs w:val="22"/>
        </w:rPr>
        <w:t xml:space="preserve"> </w:t>
      </w:r>
      <w:r>
        <w:rPr>
          <w:rFonts w:ascii="SimSun" w:hAnsi="SimSun" w:eastAsia="SimSun" w:cs="SimSun"/>
          <w:sz w:val="22"/>
          <w:szCs w:val="22"/>
          <w:spacing w:val="-4"/>
        </w:rPr>
        <w:t>卖、公平交易、智能结算，构建可持续、自循环、</w:t>
      </w:r>
      <w:r>
        <w:rPr>
          <w:rFonts w:ascii="SimSun" w:hAnsi="SimSun" w:eastAsia="SimSun" w:cs="SimSun"/>
          <w:sz w:val="22"/>
          <w:szCs w:val="22"/>
          <w:spacing w:val="-5"/>
        </w:rPr>
        <w:t>平衡的数据要素交</w:t>
      </w:r>
    </w:p>
    <w:p>
      <w:pPr>
        <w:spacing w:line="219" w:lineRule="auto"/>
        <w:rPr>
          <w:rFonts w:ascii="SimSun" w:hAnsi="SimSun" w:eastAsia="SimSun" w:cs="SimSun"/>
          <w:sz w:val="22"/>
          <w:szCs w:val="22"/>
        </w:rPr>
      </w:pPr>
      <w:r>
        <w:rPr>
          <w:rFonts w:ascii="SimSun" w:hAnsi="SimSun" w:eastAsia="SimSun" w:cs="SimSun"/>
          <w:sz w:val="22"/>
          <w:szCs w:val="22"/>
          <w:spacing w:val="-11"/>
        </w:rPr>
        <w:t>易市场。</w:t>
      </w:r>
    </w:p>
    <w:p>
      <w:pPr>
        <w:ind w:right="99" w:firstLine="420"/>
        <w:spacing w:before="127" w:line="327" w:lineRule="auto"/>
        <w:jc w:val="both"/>
        <w:rPr>
          <w:rFonts w:ascii="SimSun" w:hAnsi="SimSun" w:eastAsia="SimSun" w:cs="SimSun"/>
          <w:sz w:val="22"/>
          <w:szCs w:val="22"/>
        </w:rPr>
      </w:pPr>
      <w:r>
        <w:rPr>
          <w:rFonts w:ascii="SimSun" w:hAnsi="SimSun" w:eastAsia="SimSun" w:cs="SimSun"/>
          <w:sz w:val="22"/>
          <w:szCs w:val="22"/>
          <w:spacing w:val="1"/>
        </w:rPr>
        <w:t>(4)数据价值场景：利用数据要素供给、数</w:t>
      </w:r>
      <w:r>
        <w:rPr>
          <w:rFonts w:ascii="SimSun" w:hAnsi="SimSun" w:eastAsia="SimSun" w:cs="SimSun"/>
          <w:sz w:val="22"/>
          <w:szCs w:val="22"/>
        </w:rPr>
        <w:t>据可信流通和数据要 </w:t>
      </w:r>
      <w:r>
        <w:rPr>
          <w:rFonts w:ascii="SimSun" w:hAnsi="SimSun" w:eastAsia="SimSun" w:cs="SimSun"/>
          <w:sz w:val="22"/>
          <w:szCs w:val="22"/>
          <w:spacing w:val="-4"/>
        </w:rPr>
        <w:t>素交易，解决数据流通面临的难题，在普惠金融、</w:t>
      </w:r>
      <w:r>
        <w:rPr>
          <w:rFonts w:ascii="SimSun" w:hAnsi="SimSun" w:eastAsia="SimSun" w:cs="SimSun"/>
          <w:sz w:val="22"/>
          <w:szCs w:val="22"/>
          <w:spacing w:val="-5"/>
        </w:rPr>
        <w:t>文化旅游、智慧医</w:t>
      </w:r>
      <w:r>
        <w:rPr>
          <w:rFonts w:ascii="SimSun" w:hAnsi="SimSun" w:eastAsia="SimSun" w:cs="SimSun"/>
          <w:sz w:val="22"/>
          <w:szCs w:val="22"/>
        </w:rPr>
        <w:t xml:space="preserve"> </w:t>
      </w:r>
      <w:r>
        <w:rPr>
          <w:rFonts w:ascii="SimSun" w:hAnsi="SimSun" w:eastAsia="SimSun" w:cs="SimSun"/>
          <w:sz w:val="22"/>
          <w:szCs w:val="22"/>
          <w:spacing w:val="-4"/>
        </w:rPr>
        <w:t>疗、智慧教育、智慧农业、工业互联网等价值场景发挥</w:t>
      </w:r>
      <w:r>
        <w:rPr>
          <w:rFonts w:ascii="SimSun" w:hAnsi="SimSun" w:eastAsia="SimSun" w:cs="SimSun"/>
          <w:sz w:val="22"/>
          <w:szCs w:val="22"/>
          <w:spacing w:val="-5"/>
        </w:rPr>
        <w:t>数据价值，实</w:t>
      </w:r>
    </w:p>
    <w:p>
      <w:pPr>
        <w:spacing w:before="1" w:line="217" w:lineRule="auto"/>
        <w:rPr>
          <w:rFonts w:ascii="SimSun" w:hAnsi="SimSun" w:eastAsia="SimSun" w:cs="SimSun"/>
          <w:sz w:val="22"/>
          <w:szCs w:val="22"/>
        </w:rPr>
      </w:pPr>
      <w:r>
        <w:rPr>
          <w:rFonts w:ascii="SimSun" w:hAnsi="SimSun" w:eastAsia="SimSun" w:cs="SimSun"/>
          <w:sz w:val="22"/>
          <w:szCs w:val="22"/>
          <w:spacing w:val="-7"/>
        </w:rPr>
        <w:t>现数据要素市场全方位全场景价值应用落地。</w:t>
      </w:r>
    </w:p>
    <w:p>
      <w:pPr>
        <w:ind w:firstLine="420"/>
        <w:spacing w:before="162" w:line="336" w:lineRule="auto"/>
        <w:jc w:val="both"/>
        <w:rPr>
          <w:rFonts w:ascii="SimSun" w:hAnsi="SimSun" w:eastAsia="SimSun" w:cs="SimSun"/>
          <w:sz w:val="22"/>
          <w:szCs w:val="22"/>
        </w:rPr>
      </w:pPr>
      <w:r>
        <w:rPr>
          <w:rFonts w:ascii="SimSun" w:hAnsi="SimSun" w:eastAsia="SimSun" w:cs="SimSun"/>
          <w:sz w:val="22"/>
          <w:szCs w:val="22"/>
          <w:spacing w:val="4"/>
        </w:rPr>
        <w:t>(5)信任技术保障：基于用户“实名制”管理，提供身份管理、</w:t>
      </w:r>
      <w:r>
        <w:rPr>
          <w:rFonts w:ascii="SimSun" w:hAnsi="SimSun" w:eastAsia="SimSun" w:cs="SimSun"/>
          <w:sz w:val="22"/>
          <w:szCs w:val="22"/>
          <w:spacing w:val="3"/>
        </w:rPr>
        <w:t xml:space="preserve"> </w:t>
      </w:r>
      <w:r>
        <w:rPr>
          <w:rFonts w:ascii="SimSun" w:hAnsi="SimSun" w:eastAsia="SimSun" w:cs="SimSun"/>
          <w:sz w:val="22"/>
          <w:szCs w:val="22"/>
          <w:spacing w:val="-4"/>
        </w:rPr>
        <w:t>身份认证、授权管理、责任认定等信任技术保障，对各</w:t>
      </w:r>
      <w:r>
        <w:rPr>
          <w:rFonts w:ascii="SimSun" w:hAnsi="SimSun" w:eastAsia="SimSun" w:cs="SimSun"/>
          <w:sz w:val="22"/>
          <w:szCs w:val="22"/>
          <w:spacing w:val="-5"/>
        </w:rPr>
        <w:t>层次的数据访</w:t>
      </w:r>
    </w:p>
    <w:p>
      <w:pPr>
        <w:spacing w:line="219" w:lineRule="auto"/>
        <w:rPr>
          <w:rFonts w:ascii="SimSun" w:hAnsi="SimSun" w:eastAsia="SimSun" w:cs="SimSun"/>
          <w:sz w:val="22"/>
          <w:szCs w:val="22"/>
        </w:rPr>
      </w:pPr>
      <w:r>
        <w:rPr>
          <w:rFonts w:ascii="SimSun" w:hAnsi="SimSun" w:eastAsia="SimSun" w:cs="SimSun"/>
          <w:sz w:val="22"/>
          <w:szCs w:val="22"/>
          <w:spacing w:val="-8"/>
        </w:rPr>
        <w:t>问行为实施统一的细粒度、动态管控。</w:t>
      </w:r>
    </w:p>
    <w:p>
      <w:pPr>
        <w:ind w:right="97" w:firstLine="420"/>
        <w:spacing w:before="128" w:line="336" w:lineRule="auto"/>
        <w:jc w:val="both"/>
        <w:rPr>
          <w:rFonts w:ascii="SimSun" w:hAnsi="SimSun" w:eastAsia="SimSun" w:cs="SimSun"/>
          <w:sz w:val="22"/>
          <w:szCs w:val="22"/>
        </w:rPr>
      </w:pPr>
      <w:r>
        <w:rPr>
          <w:rFonts w:ascii="SimSun" w:hAnsi="SimSun" w:eastAsia="SimSun" w:cs="SimSun"/>
          <w:sz w:val="22"/>
          <w:szCs w:val="22"/>
          <w:spacing w:val="1"/>
        </w:rPr>
        <w:t>(6)全程安全监管：构建一个动态的、系统的</w:t>
      </w:r>
      <w:r>
        <w:rPr>
          <w:rFonts w:ascii="SimSun" w:hAnsi="SimSun" w:eastAsia="SimSun" w:cs="SimSun"/>
          <w:sz w:val="22"/>
          <w:szCs w:val="22"/>
        </w:rPr>
        <w:t>、智能的涵盖数据 </w:t>
      </w:r>
      <w:r>
        <w:rPr>
          <w:rFonts w:ascii="SimSun" w:hAnsi="SimSun" w:eastAsia="SimSun" w:cs="SimSun"/>
          <w:sz w:val="22"/>
          <w:szCs w:val="22"/>
          <w:spacing w:val="-4"/>
        </w:rPr>
        <w:t>采集、数据传输、数据存储、数据处理、数据交换</w:t>
      </w:r>
      <w:r>
        <w:rPr>
          <w:rFonts w:ascii="SimSun" w:hAnsi="SimSun" w:eastAsia="SimSun" w:cs="SimSun"/>
          <w:sz w:val="22"/>
          <w:szCs w:val="22"/>
          <w:spacing w:val="-5"/>
        </w:rPr>
        <w:t>和数据销毁的全流</w:t>
      </w:r>
    </w:p>
    <w:p>
      <w:pPr>
        <w:spacing w:line="219" w:lineRule="auto"/>
        <w:rPr>
          <w:rFonts w:ascii="SimSun" w:hAnsi="SimSun" w:eastAsia="SimSun" w:cs="SimSun"/>
          <w:sz w:val="22"/>
          <w:szCs w:val="22"/>
        </w:rPr>
      </w:pPr>
      <w:r>
        <w:rPr>
          <w:rFonts w:ascii="SimSun" w:hAnsi="SimSun" w:eastAsia="SimSun" w:cs="SimSun"/>
          <w:sz w:val="22"/>
          <w:szCs w:val="22"/>
          <w:spacing w:val="-8"/>
        </w:rPr>
        <w:t>程安全监管体系。</w:t>
      </w:r>
    </w:p>
    <w:p>
      <w:pPr>
        <w:pStyle w:val="BodyText"/>
        <w:spacing w:line="472" w:lineRule="auto"/>
        <w:rPr/>
      </w:pPr>
      <w:r/>
    </w:p>
    <w:p>
      <w:pPr>
        <w:ind w:left="423"/>
        <w:spacing w:before="72" w:line="219" w:lineRule="auto"/>
        <w:outlineLvl w:val="2"/>
        <w:rPr>
          <w:rFonts w:ascii="YouYuan" w:hAnsi="YouYuan" w:eastAsia="YouYuan" w:cs="YouYuan"/>
          <w:sz w:val="22"/>
          <w:szCs w:val="22"/>
        </w:rPr>
      </w:pPr>
      <w:r>
        <w:rPr>
          <w:rFonts w:ascii="YouYuan" w:hAnsi="YouYuan" w:eastAsia="YouYuan" w:cs="YouYuan"/>
          <w:sz w:val="22"/>
          <w:szCs w:val="22"/>
          <w:b/>
          <w:bCs/>
          <w:color w:val="0037A6"/>
          <w:spacing w:val="30"/>
        </w:rPr>
        <w:t>4.3</w:t>
      </w:r>
      <w:r>
        <w:rPr>
          <w:rFonts w:ascii="YouYuan" w:hAnsi="YouYuan" w:eastAsia="YouYuan" w:cs="YouYuan"/>
          <w:sz w:val="22"/>
          <w:szCs w:val="22"/>
          <w:color w:val="0037A6"/>
          <w:spacing w:val="30"/>
        </w:rPr>
        <w:t xml:space="preserve">  </w:t>
      </w:r>
      <w:r>
        <w:rPr>
          <w:rFonts w:ascii="YouYuan" w:hAnsi="YouYuan" w:eastAsia="YouYuan" w:cs="YouYuan"/>
          <w:sz w:val="22"/>
          <w:szCs w:val="22"/>
          <w:b/>
          <w:bCs/>
          <w:color w:val="0037A6"/>
          <w:spacing w:val="30"/>
        </w:rPr>
        <w:t>贵州数据资产化探索的成效及启示</w:t>
      </w:r>
    </w:p>
    <w:p>
      <w:pPr>
        <w:pStyle w:val="BodyText"/>
        <w:spacing w:line="401" w:lineRule="auto"/>
        <w:rPr/>
      </w:pPr>
      <w:r/>
    </w:p>
    <w:p>
      <w:pPr>
        <w:ind w:left="422"/>
        <w:spacing w:before="73" w:line="221" w:lineRule="auto"/>
        <w:outlineLvl w:val="2"/>
        <w:rPr>
          <w:rFonts w:ascii="SimHei" w:hAnsi="SimHei" w:eastAsia="SimHei" w:cs="SimHei"/>
          <w:sz w:val="22"/>
          <w:szCs w:val="22"/>
        </w:rPr>
      </w:pPr>
      <w:r>
        <w:rPr>
          <w:rFonts w:ascii="SimHei" w:hAnsi="SimHei" w:eastAsia="SimHei" w:cs="SimHei"/>
          <w:sz w:val="22"/>
          <w:szCs w:val="22"/>
          <w:b/>
          <w:bCs/>
          <w:color w:val="153AA0"/>
          <w:spacing w:val="6"/>
        </w:rPr>
        <w:t>4.3.1</w:t>
      </w:r>
      <w:r>
        <w:rPr>
          <w:rFonts w:ascii="SimHei" w:hAnsi="SimHei" w:eastAsia="SimHei" w:cs="SimHei"/>
          <w:sz w:val="22"/>
          <w:szCs w:val="22"/>
          <w:color w:val="153AA0"/>
          <w:spacing w:val="5"/>
        </w:rPr>
        <w:t xml:space="preserve">  </w:t>
      </w:r>
      <w:r>
        <w:rPr>
          <w:rFonts w:ascii="SimHei" w:hAnsi="SimHei" w:eastAsia="SimHei" w:cs="SimHei"/>
          <w:sz w:val="22"/>
          <w:szCs w:val="22"/>
          <w:b/>
          <w:bCs/>
          <w:color w:val="153AA0"/>
          <w:spacing w:val="6"/>
        </w:rPr>
        <w:t>成效及不足</w:t>
      </w:r>
    </w:p>
    <w:p>
      <w:pPr>
        <w:ind w:right="100" w:firstLine="420"/>
        <w:spacing w:before="258" w:line="336" w:lineRule="auto"/>
        <w:jc w:val="both"/>
        <w:rPr>
          <w:rFonts w:ascii="SimSun" w:hAnsi="SimSun" w:eastAsia="SimSun" w:cs="SimSun"/>
          <w:sz w:val="22"/>
          <w:szCs w:val="22"/>
        </w:rPr>
      </w:pPr>
      <w:r>
        <w:rPr>
          <w:rFonts w:ascii="SimSun" w:hAnsi="SimSun" w:eastAsia="SimSun" w:cs="SimSun"/>
          <w:sz w:val="22"/>
          <w:szCs w:val="22"/>
          <w:spacing w:val="-4"/>
        </w:rPr>
        <w:t>数据资产运营是数据要素市场培育势必要破解的难题，目前各地</w:t>
      </w:r>
      <w:r>
        <w:rPr>
          <w:rFonts w:ascii="SimSun" w:hAnsi="SimSun" w:eastAsia="SimSun" w:cs="SimSun"/>
          <w:sz w:val="22"/>
          <w:szCs w:val="22"/>
        </w:rPr>
        <w:t xml:space="preserve"> </w:t>
      </w:r>
      <w:r>
        <w:rPr>
          <w:rFonts w:ascii="SimSun" w:hAnsi="SimSun" w:eastAsia="SimSun" w:cs="SimSun"/>
          <w:sz w:val="22"/>
          <w:szCs w:val="22"/>
          <w:spacing w:val="3"/>
        </w:rPr>
        <w:t>区都在进行积极的探索，贵州作为全国首个大数据综合试验区，把</w:t>
      </w:r>
      <w:r>
        <w:rPr>
          <w:rFonts w:ascii="SimSun" w:hAnsi="SimSun" w:eastAsia="SimSun" w:cs="SimSun"/>
          <w:sz w:val="22"/>
          <w:szCs w:val="22"/>
        </w:rPr>
        <w:t xml:space="preserve"> </w:t>
      </w:r>
      <w:r>
        <w:rPr>
          <w:rFonts w:ascii="SimSun" w:hAnsi="SimSun" w:eastAsia="SimSun" w:cs="SimSun"/>
          <w:sz w:val="22"/>
          <w:szCs w:val="22"/>
          <w:spacing w:val="-4"/>
        </w:rPr>
        <w:t>大数据作为贵州转型升级的战略选择，并建立了全国第一个大数据交</w:t>
      </w:r>
      <w:r>
        <w:rPr>
          <w:rFonts w:ascii="SimSun" w:hAnsi="SimSun" w:eastAsia="SimSun" w:cs="SimSun"/>
          <w:sz w:val="22"/>
          <w:szCs w:val="22"/>
          <w:spacing w:val="8"/>
        </w:rPr>
        <w:t xml:space="preserve"> </w:t>
      </w:r>
      <w:r>
        <w:rPr>
          <w:rFonts w:ascii="SimSun" w:hAnsi="SimSun" w:eastAsia="SimSun" w:cs="SimSun"/>
          <w:sz w:val="22"/>
          <w:szCs w:val="22"/>
          <w:spacing w:val="-10"/>
        </w:rPr>
        <w:t>易所，在资产化探索方面取得了较大突破：</w:t>
      </w:r>
      <w:r>
        <w:rPr>
          <w:rFonts w:ascii="SimSun" w:hAnsi="SimSun" w:eastAsia="SimSun" w:cs="SimSun"/>
          <w:sz w:val="22"/>
          <w:szCs w:val="22"/>
          <w:spacing w:val="60"/>
        </w:rPr>
        <w:t xml:space="preserve"> </w:t>
      </w:r>
      <w:r>
        <w:rPr>
          <w:rFonts w:ascii="SimSun" w:hAnsi="SimSun" w:eastAsia="SimSun" w:cs="SimSun"/>
          <w:sz w:val="22"/>
          <w:szCs w:val="22"/>
          <w:spacing w:val="-10"/>
        </w:rPr>
        <w:t>一是明确了数据资</w:t>
      </w:r>
      <w:r>
        <w:rPr>
          <w:rFonts w:ascii="SimSun" w:hAnsi="SimSun" w:eastAsia="SimSun" w:cs="SimSun"/>
          <w:sz w:val="22"/>
          <w:szCs w:val="22"/>
          <w:spacing w:val="-11"/>
        </w:rPr>
        <w:t>产的地</w:t>
      </w:r>
      <w:r>
        <w:rPr>
          <w:rFonts w:ascii="SimSun" w:hAnsi="SimSun" w:eastAsia="SimSun" w:cs="SimSun"/>
          <w:sz w:val="22"/>
          <w:szCs w:val="22"/>
        </w:rPr>
        <w:t xml:space="preserve"> </w:t>
      </w:r>
      <w:r>
        <w:rPr>
          <w:rFonts w:ascii="SimSun" w:hAnsi="SimSun" w:eastAsia="SimSun" w:cs="SimSun"/>
          <w:sz w:val="22"/>
          <w:szCs w:val="22"/>
          <w:spacing w:val="-5"/>
        </w:rPr>
        <w:t>位，为推进数据资产化管理和运营提供了理论支撑。贵州是全国首个</w:t>
      </w:r>
      <w:r>
        <w:rPr>
          <w:rFonts w:ascii="SimSun" w:hAnsi="SimSun" w:eastAsia="SimSun" w:cs="SimSun"/>
          <w:sz w:val="22"/>
          <w:szCs w:val="22"/>
          <w:spacing w:val="18"/>
        </w:rPr>
        <w:t xml:space="preserve"> </w:t>
      </w:r>
      <w:r>
        <w:rPr>
          <w:rFonts w:ascii="SimSun" w:hAnsi="SimSun" w:eastAsia="SimSun" w:cs="SimSun"/>
          <w:sz w:val="22"/>
          <w:szCs w:val="22"/>
          <w:spacing w:val="-4"/>
        </w:rPr>
        <w:t>出台政府数据资产管理登记办法的省份，明确了数</w:t>
      </w:r>
      <w:r>
        <w:rPr>
          <w:rFonts w:ascii="SimSun" w:hAnsi="SimSun" w:eastAsia="SimSun" w:cs="SimSun"/>
          <w:sz w:val="22"/>
          <w:szCs w:val="22"/>
          <w:spacing w:val="-5"/>
        </w:rPr>
        <w:t>据资产的地位，并</w:t>
      </w:r>
    </w:p>
    <w:p>
      <w:pPr>
        <w:spacing w:before="1" w:line="218" w:lineRule="auto"/>
        <w:rPr>
          <w:rFonts w:ascii="SimSun" w:hAnsi="SimSun" w:eastAsia="SimSun" w:cs="SimSun"/>
          <w:sz w:val="22"/>
          <w:szCs w:val="22"/>
        </w:rPr>
      </w:pPr>
      <w:r>
        <w:rPr>
          <w:rFonts w:ascii="SimSun" w:hAnsi="SimSun" w:eastAsia="SimSun" w:cs="SimSun"/>
          <w:sz w:val="22"/>
          <w:szCs w:val="22"/>
          <w:spacing w:val="-1"/>
        </w:rPr>
        <w:t>启动了数据资产运营和交易。二是在体制机制方面取得了重大突破，</w:t>
      </w:r>
    </w:p>
    <w:p>
      <w:pPr>
        <w:spacing w:line="218" w:lineRule="auto"/>
        <w:sectPr>
          <w:footerReference w:type="default" r:id="rId301"/>
          <w:pgSz w:w="8370" w:h="12670"/>
          <w:pgMar w:top="400" w:right="809" w:bottom="645" w:left="969" w:header="0" w:footer="426" w:gutter="0"/>
        </w:sectPr>
        <w:rPr>
          <w:rFonts w:ascii="SimSun" w:hAnsi="SimSun" w:eastAsia="SimSun" w:cs="SimSun"/>
          <w:sz w:val="22"/>
          <w:szCs w:val="22"/>
        </w:rPr>
      </w:pPr>
    </w:p>
    <w:p>
      <w:pPr>
        <w:pStyle w:val="BodyText"/>
        <w:spacing w:line="246" w:lineRule="auto"/>
        <w:rPr/>
      </w:pPr>
      <w:r/>
    </w:p>
    <w:p>
      <w:pPr>
        <w:pStyle w:val="BodyText"/>
        <w:spacing w:line="246" w:lineRule="auto"/>
        <w:rPr/>
      </w:pPr>
      <w:r/>
    </w:p>
    <w:p>
      <w:pPr>
        <w:ind w:right="35"/>
        <w:spacing w:before="69" w:line="222" w:lineRule="auto"/>
        <w:jc w:val="right"/>
        <w:rPr>
          <w:rFonts w:ascii="SimHei" w:hAnsi="SimHei" w:eastAsia="SimHei" w:cs="SimHei"/>
          <w:sz w:val="21"/>
          <w:szCs w:val="21"/>
        </w:rPr>
      </w:pPr>
      <w:r>
        <w:rPr>
          <w:rFonts w:ascii="SimHei" w:hAnsi="SimHei" w:eastAsia="SimHei" w:cs="SimHei"/>
          <w:sz w:val="21"/>
          <w:szCs w:val="21"/>
          <w:b/>
          <w:bCs/>
          <w:color w:val="093EB8"/>
          <w:spacing w:val="-17"/>
        </w:rPr>
        <w:t>第4章</w:t>
      </w:r>
      <w:r>
        <w:rPr>
          <w:rFonts w:ascii="SimHei" w:hAnsi="SimHei" w:eastAsia="SimHei" w:cs="SimHei"/>
          <w:sz w:val="21"/>
          <w:szCs w:val="21"/>
          <w:color w:val="093EB8"/>
          <w:spacing w:val="-17"/>
        </w:rPr>
        <w:t xml:space="preserve"> </w:t>
      </w:r>
      <w:r>
        <w:rPr>
          <w:rFonts w:ascii="SimHei" w:hAnsi="SimHei" w:eastAsia="SimHei" w:cs="SimHei"/>
          <w:sz w:val="21"/>
          <w:szCs w:val="21"/>
          <w:b/>
          <w:bCs/>
          <w:color w:val="093EB8"/>
          <w:spacing w:val="-17"/>
        </w:rPr>
        <w:t>贵州数据资产化探索</w:t>
      </w:r>
    </w:p>
    <w:p>
      <w:pPr>
        <w:pStyle w:val="BodyText"/>
        <w:spacing w:line="300" w:lineRule="auto"/>
        <w:rPr/>
      </w:pPr>
      <w:r/>
    </w:p>
    <w:p>
      <w:pPr>
        <w:spacing w:before="68" w:line="343" w:lineRule="auto"/>
        <w:jc w:val="both"/>
        <w:rPr>
          <w:rFonts w:ascii="SimSun" w:hAnsi="SimSun" w:eastAsia="SimSun" w:cs="SimSun"/>
          <w:sz w:val="21"/>
          <w:szCs w:val="21"/>
        </w:rPr>
      </w:pPr>
      <w:r>
        <w:rPr>
          <w:rFonts w:ascii="SimSun" w:hAnsi="SimSun" w:eastAsia="SimSun" w:cs="SimSun"/>
          <w:sz w:val="21"/>
          <w:szCs w:val="21"/>
          <w:spacing w:val="5"/>
        </w:rPr>
        <w:t>为数据资产运营打下了坚实基础。贵州创新性地提出“三权分治”理</w:t>
      </w:r>
      <w:r>
        <w:rPr>
          <w:rFonts w:ascii="SimSun" w:hAnsi="SimSun" w:eastAsia="SimSun" w:cs="SimSun"/>
          <w:sz w:val="21"/>
          <w:szCs w:val="21"/>
          <w:spacing w:val="8"/>
        </w:rPr>
        <w:t xml:space="preserve">  </w:t>
      </w:r>
      <w:r>
        <w:rPr>
          <w:rFonts w:ascii="SimSun" w:hAnsi="SimSun" w:eastAsia="SimSun" w:cs="SimSun"/>
          <w:sz w:val="21"/>
          <w:szCs w:val="21"/>
          <w:spacing w:val="5"/>
        </w:rPr>
        <w:t>论，在数据确权问题仍存在较大障碍的前提下，将公共数据资源的所</w:t>
      </w:r>
      <w:r>
        <w:rPr>
          <w:rFonts w:ascii="SimSun" w:hAnsi="SimSun" w:eastAsia="SimSun" w:cs="SimSun"/>
          <w:sz w:val="21"/>
          <w:szCs w:val="21"/>
          <w:spacing w:val="8"/>
        </w:rPr>
        <w:t xml:space="preserve">  </w:t>
      </w:r>
      <w:r>
        <w:rPr>
          <w:rFonts w:ascii="SimSun" w:hAnsi="SimSun" w:eastAsia="SimSun" w:cs="SimSun"/>
          <w:sz w:val="21"/>
          <w:szCs w:val="21"/>
          <w:spacing w:val="13"/>
        </w:rPr>
        <w:t>有权与使用权分离，为数据资产运营打开新的思路。三是积极推</w:t>
      </w:r>
      <w:r>
        <w:rPr>
          <w:rFonts w:ascii="SimSun" w:hAnsi="SimSun" w:eastAsia="SimSun" w:cs="SimSun"/>
          <w:sz w:val="21"/>
          <w:szCs w:val="21"/>
          <w:spacing w:val="12"/>
        </w:rPr>
        <w:t>进 </w:t>
      </w:r>
      <w:r>
        <w:rPr>
          <w:rFonts w:ascii="SimSun" w:hAnsi="SimSun" w:eastAsia="SimSun" w:cs="SimSun"/>
          <w:sz w:val="21"/>
          <w:szCs w:val="21"/>
          <w:spacing w:val="5"/>
        </w:rPr>
        <w:t>数据资源盘点，推动了数据资产运营落地实施。贵州通过实施“云长</w:t>
      </w:r>
      <w:r>
        <w:rPr>
          <w:rFonts w:ascii="SimSun" w:hAnsi="SimSun" w:eastAsia="SimSun" w:cs="SimSun"/>
          <w:sz w:val="21"/>
          <w:szCs w:val="21"/>
          <w:spacing w:val="9"/>
        </w:rPr>
        <w:t xml:space="preserve">  </w:t>
      </w:r>
      <w:r>
        <w:rPr>
          <w:rFonts w:ascii="SimSun" w:hAnsi="SimSun" w:eastAsia="SimSun" w:cs="SimSun"/>
          <w:sz w:val="21"/>
          <w:szCs w:val="21"/>
          <w:spacing w:val="6"/>
        </w:rPr>
        <w:t>制”等机制强化了对数据资源的管理，编制了数据资</w:t>
      </w:r>
      <w:r>
        <w:rPr>
          <w:rFonts w:ascii="SimSun" w:hAnsi="SimSun" w:eastAsia="SimSun" w:cs="SimSun"/>
          <w:sz w:val="21"/>
          <w:szCs w:val="21"/>
          <w:spacing w:val="5"/>
        </w:rPr>
        <w:t>源目录，推进了 </w:t>
      </w:r>
      <w:r>
        <w:rPr>
          <w:rFonts w:ascii="SimSun" w:hAnsi="SimSun" w:eastAsia="SimSun" w:cs="SimSun"/>
          <w:sz w:val="21"/>
          <w:szCs w:val="21"/>
          <w:spacing w:val="9"/>
        </w:rPr>
        <w:t>数据资产的登记上架，并授权云上贵州公司推进数据</w:t>
      </w:r>
      <w:r>
        <w:rPr>
          <w:rFonts w:ascii="SimSun" w:hAnsi="SimSun" w:eastAsia="SimSun" w:cs="SimSun"/>
          <w:sz w:val="21"/>
          <w:szCs w:val="21"/>
          <w:spacing w:val="8"/>
        </w:rPr>
        <w:t>资产运营工作。</w:t>
      </w:r>
      <w:r>
        <w:rPr>
          <w:rFonts w:ascii="SimSun" w:hAnsi="SimSun" w:eastAsia="SimSun" w:cs="SimSun"/>
          <w:sz w:val="21"/>
          <w:szCs w:val="21"/>
        </w:rPr>
        <w:t xml:space="preserve"> </w:t>
      </w:r>
      <w:r>
        <w:rPr>
          <w:rFonts w:ascii="SimSun" w:hAnsi="SimSun" w:eastAsia="SimSun" w:cs="SimSun"/>
          <w:sz w:val="21"/>
          <w:szCs w:val="21"/>
          <w:spacing w:val="6"/>
        </w:rPr>
        <w:t>总体而言，贵州在数据资源管理方面已经取得较大成果</w:t>
      </w:r>
      <w:r>
        <w:rPr>
          <w:rFonts w:ascii="SimSun" w:hAnsi="SimSun" w:eastAsia="SimSun" w:cs="SimSun"/>
          <w:sz w:val="21"/>
          <w:szCs w:val="21"/>
          <w:spacing w:val="5"/>
        </w:rPr>
        <w:t>，处于数据资</w:t>
      </w:r>
    </w:p>
    <w:p>
      <w:pPr>
        <w:spacing w:line="219" w:lineRule="auto"/>
        <w:rPr>
          <w:rFonts w:ascii="SimSun" w:hAnsi="SimSun" w:eastAsia="SimSun" w:cs="SimSun"/>
          <w:sz w:val="21"/>
          <w:szCs w:val="21"/>
        </w:rPr>
      </w:pPr>
      <w:r>
        <w:rPr>
          <w:rFonts w:ascii="SimSun" w:hAnsi="SimSun" w:eastAsia="SimSun" w:cs="SimSun"/>
          <w:sz w:val="21"/>
          <w:szCs w:val="21"/>
          <w:spacing w:val="-1"/>
        </w:rPr>
        <w:t>源向数据资产转化的关键阶段。</w:t>
      </w:r>
    </w:p>
    <w:p>
      <w:pPr>
        <w:ind w:firstLine="420"/>
        <w:spacing w:before="197" w:line="343" w:lineRule="auto"/>
        <w:jc w:val="both"/>
        <w:rPr>
          <w:rFonts w:ascii="SimSun" w:hAnsi="SimSun" w:eastAsia="SimSun" w:cs="SimSun"/>
          <w:sz w:val="21"/>
          <w:szCs w:val="21"/>
        </w:rPr>
      </w:pPr>
      <w:r>
        <w:rPr>
          <w:rFonts w:ascii="SimSun" w:hAnsi="SimSun" w:eastAsia="SimSun" w:cs="SimSun"/>
          <w:sz w:val="21"/>
          <w:szCs w:val="21"/>
          <w:spacing w:val="9"/>
        </w:rPr>
        <w:t>但与此同时，贵州在推动数据资产运营方面仍存在一定的不足：</w:t>
      </w:r>
      <w:r>
        <w:rPr>
          <w:rFonts w:ascii="SimSun" w:hAnsi="SimSun" w:eastAsia="SimSun" w:cs="SimSun"/>
          <w:sz w:val="21"/>
          <w:szCs w:val="21"/>
          <w:spacing w:val="11"/>
        </w:rPr>
        <w:t xml:space="preserve"> </w:t>
      </w:r>
      <w:r>
        <w:rPr>
          <w:rFonts w:ascii="SimSun" w:hAnsi="SimSun" w:eastAsia="SimSun" w:cs="SimSun"/>
          <w:sz w:val="21"/>
          <w:szCs w:val="21"/>
          <w:spacing w:val="6"/>
        </w:rPr>
        <w:t>一是数据资产化认识仍存在偏差。贵州已经推出</w:t>
      </w:r>
      <w:r>
        <w:rPr>
          <w:rFonts w:ascii="SimSun" w:hAnsi="SimSun" w:eastAsia="SimSun" w:cs="SimSun"/>
          <w:sz w:val="21"/>
          <w:szCs w:val="21"/>
          <w:spacing w:val="5"/>
        </w:rPr>
        <w:t>一系列关于数据资产</w:t>
      </w:r>
      <w:r>
        <w:rPr>
          <w:rFonts w:ascii="SimSun" w:hAnsi="SimSun" w:eastAsia="SimSun" w:cs="SimSun"/>
          <w:sz w:val="21"/>
          <w:szCs w:val="21"/>
        </w:rPr>
        <w:t xml:space="preserve">  </w:t>
      </w:r>
      <w:r>
        <w:rPr>
          <w:rFonts w:ascii="SimSun" w:hAnsi="SimSun" w:eastAsia="SimSun" w:cs="SimSun"/>
          <w:sz w:val="21"/>
          <w:szCs w:val="21"/>
          <w:spacing w:val="5"/>
        </w:rPr>
        <w:t>的制度规则，但在数据资源在什么情况下能够转化为数据资产、如何</w:t>
      </w:r>
      <w:r>
        <w:rPr>
          <w:rFonts w:ascii="SimSun" w:hAnsi="SimSun" w:eastAsia="SimSun" w:cs="SimSun"/>
          <w:sz w:val="21"/>
          <w:szCs w:val="21"/>
          <w:spacing w:val="8"/>
        </w:rPr>
        <w:t xml:space="preserve">  </w:t>
      </w:r>
      <w:r>
        <w:rPr>
          <w:rFonts w:ascii="SimSun" w:hAnsi="SimSun" w:eastAsia="SimSun" w:cs="SimSun"/>
          <w:sz w:val="21"/>
          <w:szCs w:val="21"/>
          <w:spacing w:val="6"/>
        </w:rPr>
        <w:t>转化为数据资产、如何确定数据资产价值等方面仍不清</w:t>
      </w:r>
      <w:r>
        <w:rPr>
          <w:rFonts w:ascii="SimSun" w:hAnsi="SimSun" w:eastAsia="SimSun" w:cs="SimSun"/>
          <w:sz w:val="21"/>
          <w:szCs w:val="21"/>
          <w:spacing w:val="5"/>
        </w:rPr>
        <w:t>晰，相关法律 </w:t>
      </w:r>
      <w:r>
        <w:rPr>
          <w:rFonts w:ascii="SimSun" w:hAnsi="SimSun" w:eastAsia="SimSun" w:cs="SimSun"/>
          <w:sz w:val="21"/>
          <w:szCs w:val="21"/>
          <w:spacing w:val="7"/>
        </w:rPr>
        <w:t>法规和制度规范亟待研究制定。二是数据资</w:t>
      </w:r>
      <w:r>
        <w:rPr>
          <w:rFonts w:ascii="SimSun" w:hAnsi="SimSun" w:eastAsia="SimSun" w:cs="SimSun"/>
          <w:sz w:val="21"/>
          <w:szCs w:val="21"/>
          <w:spacing w:val="6"/>
        </w:rPr>
        <w:t>源质量参差不齐。贵州目</w:t>
      </w:r>
      <w:r>
        <w:rPr>
          <w:rFonts w:ascii="SimSun" w:hAnsi="SimSun" w:eastAsia="SimSun" w:cs="SimSun"/>
          <w:sz w:val="21"/>
          <w:szCs w:val="21"/>
        </w:rPr>
        <w:t xml:space="preserve"> </w:t>
      </w:r>
      <w:r>
        <w:rPr>
          <w:rFonts w:ascii="SimSun" w:hAnsi="SimSun" w:eastAsia="SimSun" w:cs="SimSun"/>
          <w:sz w:val="21"/>
          <w:szCs w:val="21"/>
          <w:spacing w:val="6"/>
        </w:rPr>
        <w:t>前已经形成了数据资源目录，但从实际情况看，</w:t>
      </w:r>
      <w:r>
        <w:rPr>
          <w:rFonts w:ascii="SimSun" w:hAnsi="SimSun" w:eastAsia="SimSun" w:cs="SimSun"/>
          <w:sz w:val="21"/>
          <w:szCs w:val="21"/>
          <w:spacing w:val="5"/>
        </w:rPr>
        <w:t>纵向数据和横向数据</w:t>
      </w:r>
      <w:r>
        <w:rPr>
          <w:rFonts w:ascii="SimSun" w:hAnsi="SimSun" w:eastAsia="SimSun" w:cs="SimSun"/>
          <w:sz w:val="21"/>
          <w:szCs w:val="21"/>
        </w:rPr>
        <w:t xml:space="preserve">  </w:t>
      </w:r>
      <w:r>
        <w:rPr>
          <w:rFonts w:ascii="SimSun" w:hAnsi="SimSun" w:eastAsia="SimSun" w:cs="SimSun"/>
          <w:sz w:val="21"/>
          <w:szCs w:val="21"/>
          <w:spacing w:val="6"/>
        </w:rPr>
        <w:t>难以打通问题，特别是跨层级、跨区域、跨领域、跨业</w:t>
      </w:r>
      <w:r>
        <w:rPr>
          <w:rFonts w:ascii="SimSun" w:hAnsi="SimSun" w:eastAsia="SimSun" w:cs="SimSun"/>
          <w:sz w:val="21"/>
          <w:szCs w:val="21"/>
          <w:spacing w:val="5"/>
        </w:rPr>
        <w:t>务的数据难以 </w:t>
      </w:r>
      <w:r>
        <w:rPr>
          <w:rFonts w:ascii="SimSun" w:hAnsi="SimSun" w:eastAsia="SimSun" w:cs="SimSun"/>
          <w:sz w:val="21"/>
          <w:szCs w:val="21"/>
          <w:spacing w:val="9"/>
        </w:rPr>
        <w:t>打通问题仍较为严重，而且各部门共享和开放的数据质</w:t>
      </w:r>
      <w:r>
        <w:rPr>
          <w:rFonts w:ascii="SimSun" w:hAnsi="SimSun" w:eastAsia="SimSun" w:cs="SimSun"/>
          <w:sz w:val="21"/>
          <w:szCs w:val="21"/>
          <w:spacing w:val="8"/>
        </w:rPr>
        <w:t>量难以保障，</w:t>
      </w:r>
      <w:r>
        <w:rPr>
          <w:rFonts w:ascii="SimSun" w:hAnsi="SimSun" w:eastAsia="SimSun" w:cs="SimSun"/>
          <w:sz w:val="21"/>
          <w:szCs w:val="21"/>
        </w:rPr>
        <w:t xml:space="preserve"> </w:t>
      </w:r>
      <w:r>
        <w:rPr>
          <w:rFonts w:ascii="SimSun" w:hAnsi="SimSun" w:eastAsia="SimSun" w:cs="SimSun"/>
          <w:sz w:val="21"/>
          <w:szCs w:val="21"/>
          <w:spacing w:val="6"/>
        </w:rPr>
        <w:t>在支撑数据资产运营方面仍存在较大差距，</w:t>
      </w:r>
      <w:r>
        <w:rPr>
          <w:rFonts w:ascii="SimSun" w:hAnsi="SimSun" w:eastAsia="SimSun" w:cs="SimSun"/>
          <w:sz w:val="21"/>
          <w:szCs w:val="21"/>
          <w:spacing w:val="5"/>
        </w:rPr>
        <w:t>难以做到真正的“心中有</w:t>
      </w:r>
      <w:r>
        <w:rPr>
          <w:rFonts w:ascii="SimSun" w:hAnsi="SimSun" w:eastAsia="SimSun" w:cs="SimSun"/>
          <w:sz w:val="21"/>
          <w:szCs w:val="21"/>
        </w:rPr>
        <w:t xml:space="preserve">  </w:t>
      </w:r>
      <w:r>
        <w:rPr>
          <w:rFonts w:ascii="SimSun" w:hAnsi="SimSun" w:eastAsia="SimSun" w:cs="SimSun"/>
          <w:sz w:val="21"/>
          <w:szCs w:val="21"/>
          <w:spacing w:val="8"/>
        </w:rPr>
        <w:t>数”。三是数据运营加工能力不足。贵州拥有专门的数据运营机构，</w:t>
      </w:r>
      <w:r>
        <w:rPr>
          <w:rFonts w:ascii="SimSun" w:hAnsi="SimSun" w:eastAsia="SimSun" w:cs="SimSun"/>
          <w:sz w:val="21"/>
          <w:szCs w:val="21"/>
          <w:spacing w:val="3"/>
        </w:rPr>
        <w:t xml:space="preserve"> </w:t>
      </w:r>
      <w:r>
        <w:rPr>
          <w:rFonts w:ascii="SimSun" w:hAnsi="SimSun" w:eastAsia="SimSun" w:cs="SimSun"/>
          <w:sz w:val="21"/>
          <w:szCs w:val="21"/>
          <w:spacing w:val="9"/>
        </w:rPr>
        <w:t>但面对庞杂的海量数据，数据资源的运营加工能力已成</w:t>
      </w:r>
      <w:r>
        <w:rPr>
          <w:rFonts w:ascii="SimSun" w:hAnsi="SimSun" w:eastAsia="SimSun" w:cs="SimSun"/>
          <w:sz w:val="21"/>
          <w:szCs w:val="21"/>
          <w:spacing w:val="8"/>
        </w:rPr>
        <w:t>为新的难题，</w:t>
      </w:r>
      <w:r>
        <w:rPr>
          <w:rFonts w:ascii="SimSun" w:hAnsi="SimSun" w:eastAsia="SimSun" w:cs="SimSun"/>
          <w:sz w:val="21"/>
          <w:szCs w:val="21"/>
        </w:rPr>
        <w:t xml:space="preserve"> </w:t>
      </w:r>
      <w:r>
        <w:rPr>
          <w:rFonts w:ascii="SimSun" w:hAnsi="SimSun" w:eastAsia="SimSun" w:cs="SimSun"/>
          <w:sz w:val="21"/>
          <w:szCs w:val="21"/>
          <w:spacing w:val="6"/>
        </w:rPr>
        <w:t>运营加工需要数据清洗工具、数据加工环境、数据治理</w:t>
      </w:r>
      <w:r>
        <w:rPr>
          <w:rFonts w:ascii="SimSun" w:hAnsi="SimSun" w:eastAsia="SimSun" w:cs="SimSun"/>
          <w:sz w:val="21"/>
          <w:szCs w:val="21"/>
          <w:spacing w:val="5"/>
        </w:rPr>
        <w:t>平台等一系列 </w:t>
      </w:r>
      <w:r>
        <w:rPr>
          <w:rFonts w:ascii="SimSun" w:hAnsi="SimSun" w:eastAsia="SimSun" w:cs="SimSun"/>
          <w:sz w:val="21"/>
          <w:szCs w:val="21"/>
          <w:spacing w:val="5"/>
        </w:rPr>
        <w:t>技术平台支撑，特别是需要一大批具备专业技术能力的技术人员，这</w:t>
      </w:r>
      <w:r>
        <w:rPr>
          <w:rFonts w:ascii="SimSun" w:hAnsi="SimSun" w:eastAsia="SimSun" w:cs="SimSun"/>
          <w:sz w:val="21"/>
          <w:szCs w:val="21"/>
          <w:spacing w:val="9"/>
        </w:rPr>
        <w:t xml:space="preserve">  </w:t>
      </w:r>
      <w:r>
        <w:rPr>
          <w:rFonts w:ascii="SimSun" w:hAnsi="SimSun" w:eastAsia="SimSun" w:cs="SimSun"/>
          <w:sz w:val="21"/>
          <w:szCs w:val="21"/>
          <w:spacing w:val="9"/>
        </w:rPr>
        <w:t>对于任何一个地方都是巨大的挑战。四是数据应用场</w:t>
      </w:r>
      <w:r>
        <w:rPr>
          <w:rFonts w:ascii="SimSun" w:hAnsi="SimSun" w:eastAsia="SimSun" w:cs="SimSun"/>
          <w:sz w:val="21"/>
          <w:szCs w:val="21"/>
          <w:spacing w:val="8"/>
        </w:rPr>
        <w:t>景具有局限性。</w:t>
      </w:r>
      <w:r>
        <w:rPr>
          <w:rFonts w:ascii="SimSun" w:hAnsi="SimSun" w:eastAsia="SimSun" w:cs="SimSun"/>
          <w:sz w:val="21"/>
          <w:szCs w:val="21"/>
        </w:rPr>
        <w:t xml:space="preserve"> </w:t>
      </w:r>
      <w:r>
        <w:rPr>
          <w:rFonts w:ascii="SimSun" w:hAnsi="SimSun" w:eastAsia="SimSun" w:cs="SimSun"/>
          <w:sz w:val="21"/>
          <w:szCs w:val="21"/>
          <w:spacing w:val="5"/>
        </w:rPr>
        <w:t>贵州目前已经开展了一系列应用实践，但大都集中于政务应用和公共</w:t>
      </w:r>
      <w:r>
        <w:rPr>
          <w:rFonts w:ascii="SimSun" w:hAnsi="SimSun" w:eastAsia="SimSun" w:cs="SimSun"/>
          <w:sz w:val="21"/>
          <w:szCs w:val="21"/>
          <w:spacing w:val="9"/>
        </w:rPr>
        <w:t xml:space="preserve">  </w:t>
      </w:r>
      <w:r>
        <w:rPr>
          <w:rFonts w:ascii="SimSun" w:hAnsi="SimSun" w:eastAsia="SimSun" w:cs="SimSun"/>
          <w:sz w:val="21"/>
          <w:szCs w:val="21"/>
          <w:spacing w:val="5"/>
        </w:rPr>
        <w:t>服务层面，缺少市场化可盈利的应用场景，数据运营机构的可持续化</w:t>
      </w:r>
      <w:r>
        <w:rPr>
          <w:rFonts w:ascii="SimSun" w:hAnsi="SimSun" w:eastAsia="SimSun" w:cs="SimSun"/>
          <w:sz w:val="21"/>
          <w:szCs w:val="21"/>
          <w:spacing w:val="9"/>
        </w:rPr>
        <w:t xml:space="preserve">  </w:t>
      </w:r>
      <w:r>
        <w:rPr>
          <w:rFonts w:ascii="SimSun" w:hAnsi="SimSun" w:eastAsia="SimSun" w:cs="SimSun"/>
          <w:sz w:val="21"/>
          <w:szCs w:val="21"/>
          <w:spacing w:val="5"/>
        </w:rPr>
        <w:t>运营仍存在巨大障碍。五是安全风险问题仍难以解决。贵州虽然建立</w:t>
      </w:r>
    </w:p>
    <w:p>
      <w:pPr>
        <w:ind w:left="50"/>
        <w:spacing w:line="219" w:lineRule="auto"/>
        <w:rPr>
          <w:rFonts w:ascii="SimSun" w:hAnsi="SimSun" w:eastAsia="SimSun" w:cs="SimSun"/>
          <w:sz w:val="21"/>
          <w:szCs w:val="21"/>
        </w:rPr>
      </w:pPr>
      <w:r>
        <w:rPr>
          <w:rFonts w:ascii="SimSun" w:hAnsi="SimSun" w:eastAsia="SimSun" w:cs="SimSun"/>
          <w:sz w:val="21"/>
          <w:szCs w:val="21"/>
          <w:spacing w:val="5"/>
        </w:rPr>
        <w:t>了大数据安全保障体系，但数据资产运营作为一种新型产业，面临网</w:t>
      </w:r>
    </w:p>
    <w:p>
      <w:pPr>
        <w:spacing w:line="219" w:lineRule="auto"/>
        <w:sectPr>
          <w:footerReference w:type="default" r:id="rId302"/>
          <w:pgSz w:w="8370" w:h="12670"/>
          <w:pgMar w:top="400" w:right="914" w:bottom="578" w:left="889" w:header="0" w:footer="369" w:gutter="0"/>
        </w:sectPr>
        <w:rPr>
          <w:rFonts w:ascii="SimSun" w:hAnsi="SimSun" w:eastAsia="SimSun" w:cs="SimSun"/>
          <w:sz w:val="21"/>
          <w:szCs w:val="21"/>
        </w:rPr>
      </w:pPr>
    </w:p>
    <w:p>
      <w:pPr>
        <w:pStyle w:val="BodyText"/>
        <w:spacing w:line="430" w:lineRule="auto"/>
        <w:rPr/>
      </w:pPr>
      <w:r/>
    </w:p>
    <w:p>
      <w:pPr>
        <w:ind w:left="2"/>
        <w:spacing w:before="71" w:line="219" w:lineRule="auto"/>
        <w:rPr>
          <w:rFonts w:ascii="SimSun" w:hAnsi="SimSun" w:eastAsia="SimSun" w:cs="SimSun"/>
          <w:sz w:val="22"/>
          <w:szCs w:val="22"/>
        </w:rPr>
      </w:pPr>
      <w:r>
        <w:rPr>
          <w:rFonts w:ascii="SimSun" w:hAnsi="SimSun" w:eastAsia="SimSun" w:cs="SimSun"/>
          <w:sz w:val="22"/>
          <w:szCs w:val="22"/>
          <w:b/>
          <w:bCs/>
          <w:color w:val="0038AB"/>
          <w:spacing w:val="-15"/>
          <w:w w:val="87"/>
        </w:rPr>
        <w:t>数据治理之路——贵州实践</w:t>
      </w:r>
    </w:p>
    <w:p>
      <w:pPr>
        <w:pStyle w:val="BodyText"/>
        <w:spacing w:line="269" w:lineRule="auto"/>
        <w:rPr/>
      </w:pPr>
      <w:r/>
    </w:p>
    <w:p>
      <w:pPr>
        <w:ind w:right="69"/>
        <w:spacing w:before="71" w:line="336" w:lineRule="auto"/>
        <w:jc w:val="both"/>
        <w:rPr>
          <w:rFonts w:ascii="SimSun" w:hAnsi="SimSun" w:eastAsia="SimSun" w:cs="SimSun"/>
          <w:sz w:val="22"/>
          <w:szCs w:val="22"/>
        </w:rPr>
      </w:pPr>
      <w:r>
        <w:rPr>
          <w:rFonts w:ascii="SimSun" w:hAnsi="SimSun" w:eastAsia="SimSun" w:cs="SimSun"/>
          <w:sz w:val="22"/>
          <w:szCs w:val="22"/>
          <w:spacing w:val="-4"/>
        </w:rPr>
        <w:t>络安全、隐私保护、数据垄断、数据泄密、数据</w:t>
      </w:r>
      <w:r>
        <w:rPr>
          <w:rFonts w:ascii="SimSun" w:hAnsi="SimSun" w:eastAsia="SimSun" w:cs="SimSun"/>
          <w:sz w:val="22"/>
          <w:szCs w:val="22"/>
          <w:spacing w:val="-5"/>
        </w:rPr>
        <w:t>勒索等一系列新的安</w:t>
      </w:r>
      <w:r>
        <w:rPr>
          <w:rFonts w:ascii="SimSun" w:hAnsi="SimSun" w:eastAsia="SimSun" w:cs="SimSun"/>
          <w:sz w:val="22"/>
          <w:szCs w:val="22"/>
        </w:rPr>
        <w:t xml:space="preserve"> </w:t>
      </w:r>
      <w:r>
        <w:rPr>
          <w:rFonts w:ascii="SimSun" w:hAnsi="SimSun" w:eastAsia="SimSun" w:cs="SimSun"/>
          <w:sz w:val="22"/>
          <w:szCs w:val="22"/>
          <w:spacing w:val="-4"/>
        </w:rPr>
        <w:t>全风险，而如何应对和解决这些新问题、新</w:t>
      </w:r>
      <w:r>
        <w:rPr>
          <w:rFonts w:ascii="SimSun" w:hAnsi="SimSun" w:eastAsia="SimSun" w:cs="SimSun"/>
          <w:sz w:val="22"/>
          <w:szCs w:val="22"/>
          <w:spacing w:val="-5"/>
        </w:rPr>
        <w:t>风险将是一个大挑战和大</w:t>
      </w:r>
    </w:p>
    <w:p>
      <w:pPr>
        <w:spacing w:line="219" w:lineRule="auto"/>
        <w:rPr>
          <w:rFonts w:ascii="SimSun" w:hAnsi="SimSun" w:eastAsia="SimSun" w:cs="SimSun"/>
          <w:sz w:val="22"/>
          <w:szCs w:val="22"/>
        </w:rPr>
      </w:pPr>
      <w:r>
        <w:rPr>
          <w:rFonts w:ascii="SimSun" w:hAnsi="SimSun" w:eastAsia="SimSun" w:cs="SimSun"/>
          <w:sz w:val="22"/>
          <w:szCs w:val="22"/>
          <w:spacing w:val="-9"/>
        </w:rPr>
        <w:t>考验。</w:t>
      </w:r>
    </w:p>
    <w:p>
      <w:pPr>
        <w:pStyle w:val="BodyText"/>
        <w:spacing w:line="251" w:lineRule="auto"/>
        <w:rPr/>
      </w:pPr>
      <w:r/>
    </w:p>
    <w:p>
      <w:pPr>
        <w:ind w:left="452"/>
        <w:spacing w:before="71" w:line="222" w:lineRule="auto"/>
        <w:outlineLvl w:val="2"/>
        <w:rPr>
          <w:rFonts w:ascii="SimHei" w:hAnsi="SimHei" w:eastAsia="SimHei" w:cs="SimHei"/>
          <w:sz w:val="22"/>
          <w:szCs w:val="22"/>
        </w:rPr>
      </w:pPr>
      <w:r>
        <w:rPr>
          <w:rFonts w:ascii="SimHei" w:hAnsi="SimHei" w:eastAsia="SimHei" w:cs="SimHei"/>
          <w:sz w:val="22"/>
          <w:szCs w:val="22"/>
          <w:b/>
          <w:bCs/>
          <w:color w:val="204AAC"/>
          <w:spacing w:val="8"/>
        </w:rPr>
        <w:t>4.3.2</w:t>
      </w:r>
      <w:r>
        <w:rPr>
          <w:rFonts w:ascii="SimHei" w:hAnsi="SimHei" w:eastAsia="SimHei" w:cs="SimHei"/>
          <w:sz w:val="22"/>
          <w:szCs w:val="22"/>
          <w:color w:val="204AAC"/>
          <w:spacing w:val="2"/>
        </w:rPr>
        <w:t xml:space="preserve">  </w:t>
      </w:r>
      <w:r>
        <w:rPr>
          <w:rFonts w:ascii="SimHei" w:hAnsi="SimHei" w:eastAsia="SimHei" w:cs="SimHei"/>
          <w:sz w:val="22"/>
          <w:szCs w:val="22"/>
          <w:b/>
          <w:bCs/>
          <w:color w:val="204AAC"/>
          <w:spacing w:val="8"/>
        </w:rPr>
        <w:t>经验及启示</w:t>
      </w:r>
    </w:p>
    <w:p>
      <w:pPr>
        <w:ind w:firstLine="449"/>
        <w:spacing w:before="278" w:line="336" w:lineRule="auto"/>
        <w:jc w:val="both"/>
        <w:rPr>
          <w:rFonts w:ascii="SimSun" w:hAnsi="SimSun" w:eastAsia="SimSun" w:cs="SimSun"/>
          <w:sz w:val="22"/>
          <w:szCs w:val="22"/>
        </w:rPr>
      </w:pPr>
      <w:r>
        <w:rPr>
          <w:rFonts w:ascii="SimSun" w:hAnsi="SimSun" w:eastAsia="SimSun" w:cs="SimSun"/>
          <w:sz w:val="22"/>
          <w:szCs w:val="22"/>
          <w:spacing w:val="-4"/>
        </w:rPr>
        <w:t>通过贵州数据资产管理实践，我们可以看出数据资产管理可分为</w:t>
      </w:r>
      <w:r>
        <w:rPr>
          <w:rFonts w:ascii="SimSun" w:hAnsi="SimSun" w:eastAsia="SimSun" w:cs="SimSun"/>
          <w:sz w:val="22"/>
          <w:szCs w:val="22"/>
          <w:spacing w:val="12"/>
        </w:rPr>
        <w:t xml:space="preserve"> </w:t>
      </w:r>
      <w:r>
        <w:rPr>
          <w:rFonts w:ascii="SimSun" w:hAnsi="SimSun" w:eastAsia="SimSun" w:cs="SimSun"/>
          <w:sz w:val="22"/>
          <w:szCs w:val="22"/>
          <w:spacing w:val="-2"/>
        </w:rPr>
        <w:t>三个阶段，即数据资源化阶段、数据资产化阶段、数据资本化阶段，</w:t>
      </w:r>
      <w:r>
        <w:rPr>
          <w:rFonts w:ascii="SimSun" w:hAnsi="SimSun" w:eastAsia="SimSun" w:cs="SimSun"/>
          <w:sz w:val="22"/>
          <w:szCs w:val="22"/>
          <w:spacing w:val="1"/>
        </w:rPr>
        <w:t xml:space="preserve"> </w:t>
      </w:r>
      <w:r>
        <w:rPr>
          <w:rFonts w:ascii="SimSun" w:hAnsi="SimSun" w:eastAsia="SimSun" w:cs="SimSun"/>
          <w:sz w:val="22"/>
          <w:szCs w:val="22"/>
          <w:spacing w:val="-4"/>
        </w:rPr>
        <w:t>也可以说数据逐步从资源、资产到资本的阶段。在这一过</w:t>
      </w:r>
      <w:r>
        <w:rPr>
          <w:rFonts w:ascii="SimSun" w:hAnsi="SimSun" w:eastAsia="SimSun" w:cs="SimSun"/>
          <w:sz w:val="22"/>
          <w:szCs w:val="22"/>
          <w:spacing w:val="-5"/>
        </w:rPr>
        <w:t>程中，我们</w:t>
      </w:r>
      <w:r>
        <w:rPr>
          <w:rFonts w:ascii="SimSun" w:hAnsi="SimSun" w:eastAsia="SimSun" w:cs="SimSun"/>
          <w:sz w:val="22"/>
          <w:szCs w:val="22"/>
        </w:rPr>
        <w:t xml:space="preserve"> </w:t>
      </w:r>
      <w:r>
        <w:rPr>
          <w:rFonts w:ascii="SimSun" w:hAnsi="SimSun" w:eastAsia="SimSun" w:cs="SimSun"/>
          <w:sz w:val="22"/>
          <w:szCs w:val="22"/>
          <w:spacing w:val="-4"/>
        </w:rPr>
        <w:t>需要以新型生产要素价值释放为核心，更新劳动工具，</w:t>
      </w:r>
      <w:r>
        <w:rPr>
          <w:rFonts w:ascii="SimSun" w:hAnsi="SimSun" w:eastAsia="SimSun" w:cs="SimSun"/>
          <w:sz w:val="22"/>
          <w:szCs w:val="22"/>
          <w:spacing w:val="-5"/>
        </w:rPr>
        <w:t>培养新型劳动</w:t>
      </w:r>
      <w:r>
        <w:rPr>
          <w:rFonts w:ascii="SimSun" w:hAnsi="SimSun" w:eastAsia="SimSun" w:cs="SimSun"/>
          <w:sz w:val="22"/>
          <w:szCs w:val="22"/>
        </w:rPr>
        <w:t xml:space="preserve"> </w:t>
      </w:r>
      <w:r>
        <w:rPr>
          <w:rFonts w:ascii="SimSun" w:hAnsi="SimSun" w:eastAsia="SimSun" w:cs="SimSun"/>
          <w:sz w:val="22"/>
          <w:szCs w:val="22"/>
          <w:spacing w:val="-4"/>
        </w:rPr>
        <w:t>者，打造数据服务产业，激发各主体积极主动性，</w:t>
      </w:r>
      <w:r>
        <w:rPr>
          <w:rFonts w:ascii="SimSun" w:hAnsi="SimSun" w:eastAsia="SimSun" w:cs="SimSun"/>
          <w:sz w:val="22"/>
          <w:szCs w:val="22"/>
          <w:spacing w:val="-5"/>
        </w:rPr>
        <w:t>而要做到这些就需</w:t>
      </w:r>
      <w:r>
        <w:rPr>
          <w:rFonts w:ascii="SimSun" w:hAnsi="SimSun" w:eastAsia="SimSun" w:cs="SimSun"/>
          <w:sz w:val="22"/>
          <w:szCs w:val="22"/>
        </w:rPr>
        <w:t xml:space="preserve"> </w:t>
      </w:r>
      <w:r>
        <w:rPr>
          <w:rFonts w:ascii="SimSun" w:hAnsi="SimSun" w:eastAsia="SimSun" w:cs="SimSun"/>
          <w:sz w:val="22"/>
          <w:szCs w:val="22"/>
          <w:spacing w:val="-2"/>
        </w:rPr>
        <w:t>要从市场主体角度出发来设计激励机制，构建一个良性的生态体系，</w:t>
      </w:r>
    </w:p>
    <w:p>
      <w:pPr>
        <w:spacing w:line="219" w:lineRule="auto"/>
        <w:rPr>
          <w:rFonts w:ascii="SimSun" w:hAnsi="SimSun" w:eastAsia="SimSun" w:cs="SimSun"/>
          <w:sz w:val="22"/>
          <w:szCs w:val="22"/>
        </w:rPr>
      </w:pPr>
      <w:r>
        <w:rPr>
          <w:rFonts w:ascii="SimSun" w:hAnsi="SimSun" w:eastAsia="SimSun" w:cs="SimSun"/>
          <w:sz w:val="22"/>
          <w:szCs w:val="22"/>
          <w:spacing w:val="-8"/>
        </w:rPr>
        <w:t>从而重构数据生产关系，打造数据要素市场。</w:t>
      </w:r>
    </w:p>
    <w:p>
      <w:pPr>
        <w:ind w:right="33" w:firstLine="453"/>
        <w:spacing w:before="119" w:line="328" w:lineRule="auto"/>
        <w:jc w:val="both"/>
        <w:rPr>
          <w:rFonts w:ascii="SimSun" w:hAnsi="SimSun" w:eastAsia="SimSun" w:cs="SimSun"/>
          <w:sz w:val="22"/>
          <w:szCs w:val="22"/>
        </w:rPr>
      </w:pPr>
      <w:r>
        <w:rPr>
          <w:rFonts w:ascii="SimHei" w:hAnsi="SimHei" w:eastAsia="SimHei" w:cs="SimHei"/>
          <w:sz w:val="22"/>
          <w:szCs w:val="22"/>
          <w:b/>
          <w:bCs/>
          <w:spacing w:val="-5"/>
        </w:rPr>
        <w:t>一是建立新制度。</w:t>
      </w:r>
      <w:r>
        <w:rPr>
          <w:rFonts w:ascii="SimHei" w:hAnsi="SimHei" w:eastAsia="SimHei" w:cs="SimHei"/>
          <w:sz w:val="22"/>
          <w:szCs w:val="22"/>
          <w:spacing w:val="-5"/>
        </w:rPr>
        <w:t>建</w:t>
      </w:r>
      <w:r>
        <w:rPr>
          <w:rFonts w:ascii="SimSun" w:hAnsi="SimSun" w:eastAsia="SimSun" w:cs="SimSun"/>
          <w:sz w:val="22"/>
          <w:szCs w:val="22"/>
          <w:spacing w:val="-5"/>
        </w:rPr>
        <w:t>立数据要素市场生态体系的首要任务是解决</w:t>
      </w:r>
      <w:r>
        <w:rPr>
          <w:rFonts w:ascii="SimSun" w:hAnsi="SimSun" w:eastAsia="SimSun" w:cs="SimSun"/>
          <w:sz w:val="22"/>
          <w:szCs w:val="22"/>
          <w:spacing w:val="15"/>
        </w:rPr>
        <w:t xml:space="preserve"> </w:t>
      </w:r>
      <w:r>
        <w:rPr>
          <w:rFonts w:ascii="SimSun" w:hAnsi="SimSun" w:eastAsia="SimSun" w:cs="SimSun"/>
          <w:sz w:val="22"/>
          <w:szCs w:val="22"/>
          <w:spacing w:val="-5"/>
        </w:rPr>
        <w:t>制度问题。通过加强基础性制度和配套制度规则的制定，以顶层设计</w:t>
      </w:r>
      <w:r>
        <w:rPr>
          <w:rFonts w:ascii="SimSun" w:hAnsi="SimSun" w:eastAsia="SimSun" w:cs="SimSun"/>
          <w:sz w:val="22"/>
          <w:szCs w:val="22"/>
          <w:spacing w:val="18"/>
        </w:rPr>
        <w:t xml:space="preserve"> </w:t>
      </w:r>
      <w:r>
        <w:rPr>
          <w:rFonts w:ascii="SimSun" w:hAnsi="SimSun" w:eastAsia="SimSun" w:cs="SimSun"/>
          <w:sz w:val="22"/>
          <w:szCs w:val="22"/>
          <w:spacing w:val="-5"/>
        </w:rPr>
        <w:t>强化政策引导和制度保证，建立一个与中国特色社会主义制度相适应</w:t>
      </w:r>
      <w:r>
        <w:rPr>
          <w:rFonts w:ascii="SimSun" w:hAnsi="SimSun" w:eastAsia="SimSun" w:cs="SimSun"/>
          <w:sz w:val="22"/>
          <w:szCs w:val="22"/>
          <w:spacing w:val="18"/>
        </w:rPr>
        <w:t xml:space="preserve"> </w:t>
      </w:r>
      <w:r>
        <w:rPr>
          <w:rFonts w:ascii="SimSun" w:hAnsi="SimSun" w:eastAsia="SimSun" w:cs="SimSun"/>
          <w:sz w:val="22"/>
          <w:szCs w:val="22"/>
          <w:spacing w:val="-1"/>
        </w:rPr>
        <w:t>的数据规范体系和体制机制。通过制定数据“游戏规则”,明确政府</w:t>
      </w:r>
      <w:r>
        <w:rPr>
          <w:rFonts w:ascii="SimSun" w:hAnsi="SimSun" w:eastAsia="SimSun" w:cs="SimSun"/>
          <w:sz w:val="22"/>
          <w:szCs w:val="22"/>
          <w:spacing w:val="2"/>
        </w:rPr>
        <w:t xml:space="preserve"> </w:t>
      </w:r>
      <w:r>
        <w:rPr>
          <w:rFonts w:ascii="SimSun" w:hAnsi="SimSun" w:eastAsia="SimSun" w:cs="SimSun"/>
          <w:sz w:val="22"/>
          <w:szCs w:val="22"/>
          <w:spacing w:val="-5"/>
        </w:rPr>
        <w:t>部门之间的权责关系，明确市场主体之间的权责范围，营造良好的数</w:t>
      </w:r>
      <w:r>
        <w:rPr>
          <w:rFonts w:ascii="SimSun" w:hAnsi="SimSun" w:eastAsia="SimSun" w:cs="SimSun"/>
          <w:sz w:val="22"/>
          <w:szCs w:val="22"/>
          <w:spacing w:val="18"/>
        </w:rPr>
        <w:t xml:space="preserve"> </w:t>
      </w:r>
      <w:r>
        <w:rPr>
          <w:rFonts w:ascii="SimSun" w:hAnsi="SimSun" w:eastAsia="SimSun" w:cs="SimSun"/>
          <w:sz w:val="22"/>
          <w:szCs w:val="22"/>
          <w:spacing w:val="-5"/>
        </w:rPr>
        <w:t>据创新创造环境，推动数据要素资源的合理开发利用。同时要建立高</w:t>
      </w:r>
      <w:r>
        <w:rPr>
          <w:rFonts w:ascii="SimSun" w:hAnsi="SimSun" w:eastAsia="SimSun" w:cs="SimSun"/>
          <w:sz w:val="22"/>
          <w:szCs w:val="22"/>
          <w:spacing w:val="18"/>
        </w:rPr>
        <w:t xml:space="preserve"> </w:t>
      </w:r>
      <w:r>
        <w:rPr>
          <w:rFonts w:ascii="SimSun" w:hAnsi="SimSun" w:eastAsia="SimSun" w:cs="SimSun"/>
          <w:sz w:val="22"/>
          <w:szCs w:val="22"/>
          <w:spacing w:val="-5"/>
        </w:rPr>
        <w:t>效有序的数据开放、数据共享、数据协调、数据服务等机制，确保数</w:t>
      </w:r>
      <w:r>
        <w:rPr>
          <w:rFonts w:ascii="SimSun" w:hAnsi="SimSun" w:eastAsia="SimSun" w:cs="SimSun"/>
          <w:sz w:val="22"/>
          <w:szCs w:val="22"/>
          <w:spacing w:val="18"/>
        </w:rPr>
        <w:t xml:space="preserve"> </w:t>
      </w:r>
      <w:r>
        <w:rPr>
          <w:rFonts w:ascii="SimSun" w:hAnsi="SimSun" w:eastAsia="SimSun" w:cs="SimSun"/>
          <w:sz w:val="22"/>
          <w:szCs w:val="22"/>
          <w:spacing w:val="-4"/>
        </w:rPr>
        <w:t>据的有序流动，促进数据市场的有效运转。比如，地方政府成立了相</w:t>
      </w:r>
      <w:r>
        <w:rPr>
          <w:rFonts w:ascii="SimSun" w:hAnsi="SimSun" w:eastAsia="SimSun" w:cs="SimSun"/>
          <w:sz w:val="22"/>
          <w:szCs w:val="22"/>
          <w:spacing w:val="16"/>
        </w:rPr>
        <w:t xml:space="preserve"> </w:t>
      </w:r>
      <w:r>
        <w:rPr>
          <w:rFonts w:ascii="SimSun" w:hAnsi="SimSun" w:eastAsia="SimSun" w:cs="SimSun"/>
          <w:sz w:val="22"/>
          <w:szCs w:val="22"/>
          <w:spacing w:val="-4"/>
        </w:rPr>
        <w:t>关的大数据管理部门，明确了相关委办局的职能职责，建立</w:t>
      </w:r>
      <w:r>
        <w:rPr>
          <w:rFonts w:ascii="SimSun" w:hAnsi="SimSun" w:eastAsia="SimSun" w:cs="SimSun"/>
          <w:sz w:val="22"/>
          <w:szCs w:val="22"/>
          <w:spacing w:val="-5"/>
        </w:rPr>
        <w:t>了一系列</w:t>
      </w:r>
      <w:r>
        <w:rPr>
          <w:rFonts w:ascii="SimSun" w:hAnsi="SimSun" w:eastAsia="SimSun" w:cs="SimSun"/>
          <w:sz w:val="22"/>
          <w:szCs w:val="22"/>
        </w:rPr>
        <w:t xml:space="preserve"> </w:t>
      </w:r>
      <w:r>
        <w:rPr>
          <w:rFonts w:ascii="SimSun" w:hAnsi="SimSun" w:eastAsia="SimSun" w:cs="SimSun"/>
          <w:sz w:val="22"/>
          <w:szCs w:val="22"/>
          <w:spacing w:val="-5"/>
        </w:rPr>
        <w:t>管理制度和配套制度，制定了数据方面的政策文件和标准规范等，这</w:t>
      </w:r>
      <w:r>
        <w:rPr>
          <w:rFonts w:ascii="SimSun" w:hAnsi="SimSun" w:eastAsia="SimSun" w:cs="SimSun"/>
          <w:sz w:val="22"/>
          <w:szCs w:val="22"/>
          <w:spacing w:val="18"/>
        </w:rPr>
        <w:t xml:space="preserve"> </w:t>
      </w:r>
      <w:r>
        <w:rPr>
          <w:rFonts w:ascii="SimSun" w:hAnsi="SimSun" w:eastAsia="SimSun" w:cs="SimSun"/>
          <w:sz w:val="22"/>
          <w:szCs w:val="22"/>
          <w:spacing w:val="-4"/>
        </w:rPr>
        <w:t>些都是确保政务数据有序开放共享和有效流通运转的前提基础和必要</w:t>
      </w:r>
    </w:p>
    <w:p>
      <w:pPr>
        <w:spacing w:before="1" w:line="219" w:lineRule="auto"/>
        <w:rPr>
          <w:rFonts w:ascii="SimSun" w:hAnsi="SimSun" w:eastAsia="SimSun" w:cs="SimSun"/>
          <w:sz w:val="22"/>
          <w:szCs w:val="22"/>
        </w:rPr>
      </w:pPr>
      <w:r>
        <w:rPr>
          <w:rFonts w:ascii="SimSun" w:hAnsi="SimSun" w:eastAsia="SimSun" w:cs="SimSun"/>
          <w:sz w:val="22"/>
          <w:szCs w:val="22"/>
          <w:spacing w:val="-10"/>
        </w:rPr>
        <w:t>条件。</w:t>
      </w:r>
    </w:p>
    <w:p>
      <w:pPr>
        <w:ind w:right="31"/>
        <w:spacing w:before="214" w:line="414" w:lineRule="exact"/>
        <w:jc w:val="right"/>
        <w:rPr>
          <w:rFonts w:ascii="SimSun" w:hAnsi="SimSun" w:eastAsia="SimSun" w:cs="SimSun"/>
          <w:sz w:val="22"/>
          <w:szCs w:val="22"/>
        </w:rPr>
      </w:pPr>
      <w:r>
        <w:rPr>
          <w:rFonts w:ascii="SimHei" w:hAnsi="SimHei" w:eastAsia="SimHei" w:cs="SimHei"/>
          <w:sz w:val="22"/>
          <w:szCs w:val="22"/>
          <w:b/>
          <w:bCs/>
          <w:spacing w:val="-5"/>
          <w:position w:val="14"/>
        </w:rPr>
        <w:t>二是开发新要素。</w:t>
      </w:r>
      <w:r>
        <w:rPr>
          <w:rFonts w:ascii="SimSun" w:hAnsi="SimSun" w:eastAsia="SimSun" w:cs="SimSun"/>
          <w:sz w:val="22"/>
          <w:szCs w:val="22"/>
          <w:spacing w:val="-5"/>
          <w:position w:val="14"/>
        </w:rPr>
        <w:t>高质量、规范化数据要素市场的培育，首要是</w:t>
      </w:r>
    </w:p>
    <w:p>
      <w:pPr>
        <w:spacing w:before="1" w:line="219" w:lineRule="auto"/>
        <w:rPr>
          <w:rFonts w:ascii="SimSun" w:hAnsi="SimSun" w:eastAsia="SimSun" w:cs="SimSun"/>
          <w:sz w:val="22"/>
          <w:szCs w:val="22"/>
        </w:rPr>
      </w:pPr>
      <w:r>
        <w:rPr>
          <w:rFonts w:ascii="SimSun" w:hAnsi="SimSun" w:eastAsia="SimSun" w:cs="SimSun"/>
          <w:sz w:val="22"/>
          <w:szCs w:val="22"/>
          <w:spacing w:val="-4"/>
        </w:rPr>
        <w:t>从源头上保证数据新要素的可靠性、有用性和标准化，制定</w:t>
      </w:r>
      <w:r>
        <w:rPr>
          <w:rFonts w:ascii="SimSun" w:hAnsi="SimSun" w:eastAsia="SimSun" w:cs="SimSun"/>
          <w:sz w:val="22"/>
          <w:szCs w:val="22"/>
          <w:spacing w:val="-5"/>
        </w:rPr>
        <w:t>各类数据</w:t>
      </w:r>
    </w:p>
    <w:p>
      <w:pPr>
        <w:spacing w:line="219" w:lineRule="auto"/>
        <w:sectPr>
          <w:footerReference w:type="default" r:id="rId303"/>
          <w:pgSz w:w="8370" w:h="12670"/>
          <w:pgMar w:top="400" w:right="707" w:bottom="665" w:left="1119" w:header="0" w:footer="446" w:gutter="0"/>
        </w:sectPr>
        <w:rPr>
          <w:rFonts w:ascii="SimSun" w:hAnsi="SimSun" w:eastAsia="SimSun" w:cs="SimSun"/>
          <w:sz w:val="22"/>
          <w:szCs w:val="22"/>
        </w:rPr>
      </w:pPr>
    </w:p>
    <w:p>
      <w:pPr>
        <w:pStyle w:val="BodyText"/>
        <w:spacing w:line="285" w:lineRule="auto"/>
        <w:rPr/>
      </w:pPr>
      <w:r/>
    </w:p>
    <w:p>
      <w:pPr>
        <w:pStyle w:val="BodyText"/>
        <w:spacing w:line="286" w:lineRule="auto"/>
        <w:rPr/>
      </w:pPr>
      <w:r/>
    </w:p>
    <w:p>
      <w:pPr>
        <w:ind w:left="4202"/>
        <w:spacing w:before="59" w:line="222" w:lineRule="auto"/>
        <w:rPr>
          <w:rFonts w:ascii="SimHei" w:hAnsi="SimHei" w:eastAsia="SimHei" w:cs="SimHei"/>
          <w:sz w:val="18"/>
          <w:szCs w:val="18"/>
        </w:rPr>
      </w:pPr>
      <w:r>
        <w:rPr>
          <w:rFonts w:ascii="SimHei" w:hAnsi="SimHei" w:eastAsia="SimHei" w:cs="SimHei"/>
          <w:sz w:val="18"/>
          <w:szCs w:val="18"/>
          <w:b/>
          <w:bCs/>
          <w:color w:val="1F51A9"/>
          <w:spacing w:val="2"/>
        </w:rPr>
        <w:t>第4章</w:t>
      </w:r>
      <w:r>
        <w:rPr>
          <w:rFonts w:ascii="SimHei" w:hAnsi="SimHei" w:eastAsia="SimHei" w:cs="SimHei"/>
          <w:sz w:val="18"/>
          <w:szCs w:val="18"/>
          <w:color w:val="1F51A9"/>
          <w:spacing w:val="2"/>
        </w:rPr>
        <w:t xml:space="preserve">  </w:t>
      </w:r>
      <w:r>
        <w:rPr>
          <w:rFonts w:ascii="SimHei" w:hAnsi="SimHei" w:eastAsia="SimHei" w:cs="SimHei"/>
          <w:sz w:val="18"/>
          <w:szCs w:val="18"/>
          <w:b/>
          <w:bCs/>
          <w:color w:val="1F51A9"/>
          <w:spacing w:val="2"/>
        </w:rPr>
        <w:t>贵州数据资产化探索</w:t>
      </w:r>
    </w:p>
    <w:p>
      <w:pPr>
        <w:pStyle w:val="BodyText"/>
        <w:spacing w:line="278" w:lineRule="auto"/>
        <w:rPr/>
      </w:pPr>
      <w:r/>
    </w:p>
    <w:p>
      <w:pPr>
        <w:spacing w:before="71" w:line="327" w:lineRule="auto"/>
        <w:jc w:val="both"/>
        <w:rPr>
          <w:rFonts w:ascii="SimSun" w:hAnsi="SimSun" w:eastAsia="SimSun" w:cs="SimSun"/>
          <w:sz w:val="22"/>
          <w:szCs w:val="22"/>
        </w:rPr>
      </w:pPr>
      <w:r>
        <w:rPr>
          <w:rFonts w:ascii="SimSun" w:hAnsi="SimSun" w:eastAsia="SimSun" w:cs="SimSun"/>
          <w:sz w:val="22"/>
          <w:szCs w:val="22"/>
          <w:spacing w:val="-4"/>
        </w:rPr>
        <w:t>产品标准，进而提升数据质量。通过加快一体化大数据平台建设和数</w:t>
      </w:r>
      <w:r>
        <w:rPr>
          <w:rFonts w:ascii="SimSun" w:hAnsi="SimSun" w:eastAsia="SimSun" w:cs="SimSun"/>
          <w:sz w:val="22"/>
          <w:szCs w:val="22"/>
          <w:spacing w:val="4"/>
        </w:rPr>
        <w:t xml:space="preserve">  </w:t>
      </w:r>
      <w:r>
        <w:rPr>
          <w:rFonts w:ascii="SimSun" w:hAnsi="SimSun" w:eastAsia="SimSun" w:cs="SimSun"/>
          <w:sz w:val="22"/>
          <w:szCs w:val="22"/>
          <w:spacing w:val="-4"/>
        </w:rPr>
        <w:t>据共享交换平台建设，按照物理分散、逻辑集中的集约化原则，规范</w:t>
      </w:r>
      <w:r>
        <w:rPr>
          <w:rFonts w:ascii="SimSun" w:hAnsi="SimSun" w:eastAsia="SimSun" w:cs="SimSun"/>
          <w:sz w:val="22"/>
          <w:szCs w:val="22"/>
          <w:spacing w:val="5"/>
        </w:rPr>
        <w:t xml:space="preserve">  </w:t>
      </w:r>
      <w:r>
        <w:rPr>
          <w:rFonts w:ascii="SimSun" w:hAnsi="SimSun" w:eastAsia="SimSun" w:cs="SimSun"/>
          <w:sz w:val="22"/>
          <w:szCs w:val="22"/>
          <w:spacing w:val="-4"/>
        </w:rPr>
        <w:t>数据加工产业各个环节的操作标准，制定相关的数据产品标准，从而</w:t>
      </w:r>
      <w:r>
        <w:rPr>
          <w:rFonts w:ascii="SimSun" w:hAnsi="SimSun" w:eastAsia="SimSun" w:cs="SimSun"/>
          <w:sz w:val="22"/>
          <w:szCs w:val="22"/>
          <w:spacing w:val="5"/>
        </w:rPr>
        <w:t xml:space="preserve">  </w:t>
      </w:r>
      <w:r>
        <w:rPr>
          <w:rFonts w:ascii="SimSun" w:hAnsi="SimSun" w:eastAsia="SimSun" w:cs="SimSun"/>
          <w:sz w:val="22"/>
          <w:szCs w:val="22"/>
          <w:spacing w:val="-4"/>
        </w:rPr>
        <w:t>打造互认互通的标准化、规范化、高质量的数据资源。同时，要尽快</w:t>
      </w:r>
      <w:r>
        <w:rPr>
          <w:rFonts w:ascii="SimSun" w:hAnsi="SimSun" w:eastAsia="SimSun" w:cs="SimSun"/>
          <w:sz w:val="22"/>
          <w:szCs w:val="22"/>
          <w:spacing w:val="3"/>
        </w:rPr>
        <w:t xml:space="preserve">  </w:t>
      </w:r>
      <w:r>
        <w:rPr>
          <w:rFonts w:ascii="SimSun" w:hAnsi="SimSun" w:eastAsia="SimSun" w:cs="SimSun"/>
          <w:sz w:val="22"/>
          <w:szCs w:val="22"/>
          <w:spacing w:val="-4"/>
        </w:rPr>
        <w:t>确立数据的资产地位，把数据作为重要的资产加以管理，优化提升数</w:t>
      </w:r>
      <w:r>
        <w:rPr>
          <w:rFonts w:ascii="SimSun" w:hAnsi="SimSun" w:eastAsia="SimSun" w:cs="SimSun"/>
          <w:sz w:val="22"/>
          <w:szCs w:val="22"/>
          <w:spacing w:val="4"/>
        </w:rPr>
        <w:t xml:space="preserve">  </w:t>
      </w:r>
      <w:r>
        <w:rPr>
          <w:rFonts w:ascii="SimSun" w:hAnsi="SimSun" w:eastAsia="SimSun" w:cs="SimSun"/>
          <w:sz w:val="22"/>
          <w:szCs w:val="22"/>
        </w:rPr>
        <w:t>据质量管理水平。同时，要开展数据资产的</w:t>
      </w:r>
      <w:r>
        <w:rPr>
          <w:rFonts w:ascii="SimSun" w:hAnsi="SimSun" w:eastAsia="SimSun" w:cs="SimSun"/>
          <w:sz w:val="22"/>
          <w:szCs w:val="22"/>
          <w:spacing w:val="-1"/>
        </w:rPr>
        <w:t>申报、登记、普查工作，</w:t>
      </w:r>
      <w:r>
        <w:rPr>
          <w:rFonts w:ascii="SimSun" w:hAnsi="SimSun" w:eastAsia="SimSun" w:cs="SimSun"/>
          <w:sz w:val="22"/>
          <w:szCs w:val="22"/>
        </w:rPr>
        <w:t xml:space="preserve"> </w:t>
      </w:r>
      <w:r>
        <w:rPr>
          <w:rFonts w:ascii="SimSun" w:hAnsi="SimSun" w:eastAsia="SimSun" w:cs="SimSun"/>
          <w:sz w:val="22"/>
          <w:szCs w:val="22"/>
          <w:spacing w:val="-4"/>
        </w:rPr>
        <w:t>确立数据的资产地位。绘制数据资产的完整地图，摸清各部门的数据</w:t>
      </w:r>
      <w:r>
        <w:rPr>
          <w:rFonts w:ascii="SimSun" w:hAnsi="SimSun" w:eastAsia="SimSun" w:cs="SimSun"/>
          <w:sz w:val="22"/>
          <w:szCs w:val="22"/>
          <w:spacing w:val="5"/>
        </w:rPr>
        <w:t xml:space="preserve">  </w:t>
      </w:r>
      <w:r>
        <w:rPr>
          <w:rFonts w:ascii="SimSun" w:hAnsi="SimSun" w:eastAsia="SimSun" w:cs="SimSun"/>
          <w:sz w:val="22"/>
          <w:szCs w:val="22"/>
          <w:spacing w:val="-1"/>
        </w:rPr>
        <w:t>资产，提升数据资产的质量，做到真正心中有“数”,逐步形成一个</w:t>
      </w:r>
    </w:p>
    <w:p>
      <w:pPr>
        <w:spacing w:line="219" w:lineRule="auto"/>
        <w:rPr>
          <w:rFonts w:ascii="SimSun" w:hAnsi="SimSun" w:eastAsia="SimSun" w:cs="SimSun"/>
          <w:sz w:val="22"/>
          <w:szCs w:val="22"/>
        </w:rPr>
      </w:pPr>
      <w:r>
        <w:rPr>
          <w:rFonts w:ascii="SimSun" w:hAnsi="SimSun" w:eastAsia="SimSun" w:cs="SimSun"/>
          <w:sz w:val="22"/>
          <w:szCs w:val="22"/>
          <w:spacing w:val="-9"/>
        </w:rPr>
        <w:t>完备的数据资源体系。</w:t>
      </w:r>
    </w:p>
    <w:p>
      <w:pPr>
        <w:ind w:right="73" w:firstLine="433"/>
        <w:spacing w:before="182" w:line="328" w:lineRule="auto"/>
        <w:jc w:val="both"/>
        <w:rPr>
          <w:rFonts w:ascii="SimSun" w:hAnsi="SimSun" w:eastAsia="SimSun" w:cs="SimSun"/>
          <w:sz w:val="22"/>
          <w:szCs w:val="22"/>
        </w:rPr>
      </w:pPr>
      <w:r>
        <w:rPr>
          <w:rFonts w:ascii="SimHei" w:hAnsi="SimHei" w:eastAsia="SimHei" w:cs="SimHei"/>
          <w:sz w:val="22"/>
          <w:szCs w:val="22"/>
          <w:b/>
          <w:bCs/>
          <w:spacing w:val="-4"/>
        </w:rPr>
        <w:t>三是研发新工具。</w:t>
      </w:r>
      <w:r>
        <w:rPr>
          <w:rFonts w:ascii="SimSun" w:hAnsi="SimSun" w:eastAsia="SimSun" w:cs="SimSun"/>
          <w:sz w:val="22"/>
          <w:szCs w:val="22"/>
          <w:spacing w:val="-4"/>
        </w:rPr>
        <w:t>数据要素市场的培育，需要研发核心的数据加</w:t>
      </w:r>
      <w:r>
        <w:rPr>
          <w:rFonts w:ascii="SimSun" w:hAnsi="SimSun" w:eastAsia="SimSun" w:cs="SimSun"/>
          <w:sz w:val="22"/>
          <w:szCs w:val="22"/>
          <w:spacing w:val="16"/>
        </w:rPr>
        <w:t xml:space="preserve"> </w:t>
      </w:r>
      <w:r>
        <w:rPr>
          <w:rFonts w:ascii="SimSun" w:hAnsi="SimSun" w:eastAsia="SimSun" w:cs="SimSun"/>
          <w:sz w:val="22"/>
          <w:szCs w:val="22"/>
          <w:spacing w:val="-4"/>
        </w:rPr>
        <w:t>工工具，解决数据加工的技术瓶颈，提高数据的生产</w:t>
      </w:r>
      <w:r>
        <w:rPr>
          <w:rFonts w:ascii="SimSun" w:hAnsi="SimSun" w:eastAsia="SimSun" w:cs="SimSun"/>
          <w:sz w:val="22"/>
          <w:szCs w:val="22"/>
          <w:spacing w:val="-5"/>
        </w:rPr>
        <w:t>效率，确保核心</w:t>
      </w:r>
      <w:r>
        <w:rPr>
          <w:rFonts w:ascii="SimSun" w:hAnsi="SimSun" w:eastAsia="SimSun" w:cs="SimSun"/>
          <w:sz w:val="22"/>
          <w:szCs w:val="22"/>
        </w:rPr>
        <w:t xml:space="preserve"> </w:t>
      </w:r>
      <w:r>
        <w:rPr>
          <w:rFonts w:ascii="SimSun" w:hAnsi="SimSun" w:eastAsia="SimSun" w:cs="SimSun"/>
          <w:sz w:val="22"/>
          <w:szCs w:val="22"/>
          <w:spacing w:val="-3"/>
        </w:rPr>
        <w:t>技术的自立自强，同时还要加快数据基础设施建设。数据加工工具的</w:t>
      </w:r>
      <w:r>
        <w:rPr>
          <w:rFonts w:ascii="SimSun" w:hAnsi="SimSun" w:eastAsia="SimSun" w:cs="SimSun"/>
          <w:sz w:val="22"/>
          <w:szCs w:val="22"/>
          <w:spacing w:val="6"/>
        </w:rPr>
        <w:t xml:space="preserve"> </w:t>
      </w:r>
      <w:r>
        <w:rPr>
          <w:rFonts w:ascii="SimSun" w:hAnsi="SimSun" w:eastAsia="SimSun" w:cs="SimSun"/>
          <w:sz w:val="22"/>
          <w:szCs w:val="22"/>
          <w:spacing w:val="-4"/>
        </w:rPr>
        <w:t>供给将数据的全生命周期所需要的各类工具有效地衔接起来，从供给</w:t>
      </w:r>
      <w:r>
        <w:rPr>
          <w:rFonts w:ascii="SimSun" w:hAnsi="SimSun" w:eastAsia="SimSun" w:cs="SimSun"/>
          <w:sz w:val="22"/>
          <w:szCs w:val="22"/>
          <w:spacing w:val="7"/>
        </w:rPr>
        <w:t xml:space="preserve"> </w:t>
      </w:r>
      <w:r>
        <w:rPr>
          <w:rFonts w:ascii="SimSun" w:hAnsi="SimSun" w:eastAsia="SimSun" w:cs="SimSun"/>
          <w:sz w:val="22"/>
          <w:szCs w:val="22"/>
          <w:spacing w:val="-3"/>
        </w:rPr>
        <w:t>侧出发，政府要引导培育一批具有自主知识产权的国产化工具</w:t>
      </w:r>
      <w:r>
        <w:rPr>
          <w:rFonts w:ascii="SimSun" w:hAnsi="SimSun" w:eastAsia="SimSun" w:cs="SimSun"/>
          <w:sz w:val="22"/>
          <w:szCs w:val="22"/>
          <w:spacing w:val="-4"/>
        </w:rPr>
        <w:t>，实现</w:t>
      </w:r>
      <w:r>
        <w:rPr>
          <w:rFonts w:ascii="SimSun" w:hAnsi="SimSun" w:eastAsia="SimSun" w:cs="SimSun"/>
          <w:sz w:val="22"/>
          <w:szCs w:val="22"/>
        </w:rPr>
        <w:t xml:space="preserve"> </w:t>
      </w:r>
      <w:r>
        <w:rPr>
          <w:rFonts w:ascii="SimSun" w:hAnsi="SimSun" w:eastAsia="SimSun" w:cs="SimSun"/>
          <w:sz w:val="22"/>
          <w:szCs w:val="22"/>
          <w:spacing w:val="-4"/>
        </w:rPr>
        <w:t>大数据产业的关键核心技术突破，开发一批对数据的采集</w:t>
      </w:r>
      <w:r>
        <w:rPr>
          <w:rFonts w:ascii="SimSun" w:hAnsi="SimSun" w:eastAsia="SimSun" w:cs="SimSun"/>
          <w:sz w:val="22"/>
          <w:szCs w:val="22"/>
          <w:spacing w:val="-5"/>
        </w:rPr>
        <w:t>、存储、加</w:t>
      </w:r>
      <w:r>
        <w:rPr>
          <w:rFonts w:ascii="SimSun" w:hAnsi="SimSun" w:eastAsia="SimSun" w:cs="SimSun"/>
          <w:sz w:val="22"/>
          <w:szCs w:val="22"/>
        </w:rPr>
        <w:t xml:space="preserve"> </w:t>
      </w:r>
      <w:r>
        <w:rPr>
          <w:rFonts w:ascii="SimSun" w:hAnsi="SimSun" w:eastAsia="SimSun" w:cs="SimSun"/>
          <w:sz w:val="22"/>
          <w:szCs w:val="22"/>
          <w:spacing w:val="-3"/>
        </w:rPr>
        <w:t>工处理、脱敏等全生命周期进行高效、安全操作的工具，从而保证数</w:t>
      </w:r>
    </w:p>
    <w:p>
      <w:pPr>
        <w:spacing w:line="219" w:lineRule="auto"/>
        <w:rPr>
          <w:rFonts w:ascii="SimSun" w:hAnsi="SimSun" w:eastAsia="SimSun" w:cs="SimSun"/>
          <w:sz w:val="22"/>
          <w:szCs w:val="22"/>
        </w:rPr>
      </w:pPr>
      <w:r>
        <w:rPr>
          <w:rFonts w:ascii="SimSun" w:hAnsi="SimSun" w:eastAsia="SimSun" w:cs="SimSun"/>
          <w:sz w:val="22"/>
          <w:szCs w:val="22"/>
          <w:spacing w:val="-9"/>
        </w:rPr>
        <w:t>据要素市场的自立自强。</w:t>
      </w:r>
    </w:p>
    <w:p>
      <w:pPr>
        <w:ind w:right="89" w:firstLine="433"/>
        <w:spacing w:before="181" w:line="328" w:lineRule="auto"/>
        <w:jc w:val="both"/>
        <w:rPr>
          <w:rFonts w:ascii="SimSun" w:hAnsi="SimSun" w:eastAsia="SimSun" w:cs="SimSun"/>
          <w:sz w:val="22"/>
          <w:szCs w:val="22"/>
        </w:rPr>
      </w:pPr>
      <w:r>
        <w:rPr>
          <w:rFonts w:ascii="SimHei" w:hAnsi="SimHei" w:eastAsia="SimHei" w:cs="SimHei"/>
          <w:sz w:val="22"/>
          <w:szCs w:val="22"/>
          <w:b/>
          <w:bCs/>
          <w:spacing w:val="-4"/>
        </w:rPr>
        <w:t>四是培育新业态。</w:t>
      </w:r>
      <w:r>
        <w:rPr>
          <w:rFonts w:ascii="SimSun" w:hAnsi="SimSun" w:eastAsia="SimSun" w:cs="SimSun"/>
          <w:sz w:val="22"/>
          <w:szCs w:val="22"/>
          <w:spacing w:val="-4"/>
        </w:rPr>
        <w:t>要培育一个真正的数据新业态，就必须以应用</w:t>
      </w:r>
      <w:r>
        <w:rPr>
          <w:rFonts w:ascii="SimSun" w:hAnsi="SimSun" w:eastAsia="SimSun" w:cs="SimSun"/>
          <w:sz w:val="22"/>
          <w:szCs w:val="22"/>
        </w:rPr>
        <w:t xml:space="preserve"> </w:t>
      </w:r>
      <w:r>
        <w:rPr>
          <w:rFonts w:ascii="SimSun" w:hAnsi="SimSun" w:eastAsia="SimSun" w:cs="SimSun"/>
          <w:sz w:val="22"/>
          <w:szCs w:val="22"/>
          <w:spacing w:val="-4"/>
        </w:rPr>
        <w:t>场景牵引带动数据要素市场的繁荣发展，以领域为主体培育不同类型</w:t>
      </w:r>
      <w:r>
        <w:rPr>
          <w:rFonts w:ascii="SimSun" w:hAnsi="SimSun" w:eastAsia="SimSun" w:cs="SimSun"/>
          <w:sz w:val="22"/>
          <w:szCs w:val="22"/>
          <w:spacing w:val="13"/>
        </w:rPr>
        <w:t xml:space="preserve"> </w:t>
      </w:r>
      <w:r>
        <w:rPr>
          <w:rFonts w:ascii="SimSun" w:hAnsi="SimSun" w:eastAsia="SimSun" w:cs="SimSun"/>
          <w:sz w:val="22"/>
          <w:szCs w:val="22"/>
          <w:spacing w:val="-4"/>
        </w:rPr>
        <w:t>的数据加工产业，不断探索优化数据加工模式与定价机制，不断深化</w:t>
      </w:r>
      <w:r>
        <w:rPr>
          <w:rFonts w:ascii="SimSun" w:hAnsi="SimSun" w:eastAsia="SimSun" w:cs="SimSun"/>
          <w:sz w:val="22"/>
          <w:szCs w:val="22"/>
          <w:spacing w:val="8"/>
        </w:rPr>
        <w:t xml:space="preserve"> </w:t>
      </w:r>
      <w:r>
        <w:rPr>
          <w:rFonts w:ascii="SimSun" w:hAnsi="SimSun" w:eastAsia="SimSun" w:cs="SimSun"/>
          <w:sz w:val="22"/>
          <w:szCs w:val="22"/>
          <w:spacing w:val="-4"/>
        </w:rPr>
        <w:t>产业结构性改革升级。从需求侧来看，数据要</w:t>
      </w:r>
      <w:r>
        <w:rPr>
          <w:rFonts w:ascii="SimSun" w:hAnsi="SimSun" w:eastAsia="SimSun" w:cs="SimSun"/>
          <w:sz w:val="22"/>
          <w:szCs w:val="22"/>
          <w:spacing w:val="-5"/>
        </w:rPr>
        <w:t>素市场应当以应用为牵</w:t>
      </w:r>
      <w:r>
        <w:rPr>
          <w:rFonts w:ascii="SimSun" w:hAnsi="SimSun" w:eastAsia="SimSun" w:cs="SimSun"/>
          <w:sz w:val="22"/>
          <w:szCs w:val="22"/>
        </w:rPr>
        <w:t xml:space="preserve"> </w:t>
      </w:r>
      <w:r>
        <w:rPr>
          <w:rFonts w:ascii="SimSun" w:hAnsi="SimSun" w:eastAsia="SimSun" w:cs="SimSun"/>
          <w:sz w:val="22"/>
          <w:szCs w:val="22"/>
          <w:spacing w:val="-4"/>
        </w:rPr>
        <w:t>引，以技术为支撑，以市场为纽带，把供给和需求两端有效地链接起</w:t>
      </w:r>
      <w:r>
        <w:rPr>
          <w:rFonts w:ascii="SimSun" w:hAnsi="SimSun" w:eastAsia="SimSun" w:cs="SimSun"/>
          <w:sz w:val="22"/>
          <w:szCs w:val="22"/>
          <w:spacing w:val="8"/>
        </w:rPr>
        <w:t xml:space="preserve"> </w:t>
      </w:r>
      <w:r>
        <w:rPr>
          <w:rFonts w:ascii="SimSun" w:hAnsi="SimSun" w:eastAsia="SimSun" w:cs="SimSun"/>
          <w:sz w:val="22"/>
          <w:szCs w:val="22"/>
          <w:spacing w:val="-4"/>
        </w:rPr>
        <w:t>来，从而形成市场和产业之间的良性互动。加紧数据资产运营机制探</w:t>
      </w:r>
      <w:r>
        <w:rPr>
          <w:rFonts w:ascii="SimSun" w:hAnsi="SimSun" w:eastAsia="SimSun" w:cs="SimSun"/>
          <w:sz w:val="22"/>
          <w:szCs w:val="22"/>
          <w:spacing w:val="7"/>
        </w:rPr>
        <w:t xml:space="preserve"> </w:t>
      </w:r>
      <w:r>
        <w:rPr>
          <w:rFonts w:ascii="SimSun" w:hAnsi="SimSun" w:eastAsia="SimSun" w:cs="SimSun"/>
          <w:sz w:val="22"/>
          <w:szCs w:val="22"/>
          <w:spacing w:val="-4"/>
        </w:rPr>
        <w:t>索与实践，构建安全可靠的数据资源开发利用环境，促进多元主体参</w:t>
      </w:r>
    </w:p>
    <w:p>
      <w:pPr>
        <w:spacing w:before="1" w:line="217" w:lineRule="auto"/>
        <w:rPr>
          <w:rFonts w:ascii="SimSun" w:hAnsi="SimSun" w:eastAsia="SimSun" w:cs="SimSun"/>
          <w:sz w:val="22"/>
          <w:szCs w:val="22"/>
        </w:rPr>
      </w:pPr>
      <w:r>
        <w:rPr>
          <w:rFonts w:ascii="SimSun" w:hAnsi="SimSun" w:eastAsia="SimSun" w:cs="SimSun"/>
          <w:sz w:val="22"/>
          <w:szCs w:val="22"/>
          <w:spacing w:val="-7"/>
        </w:rPr>
        <w:t>与各类数据产品和服务的开发和运营，形成科学合理的定价机制。</w:t>
      </w:r>
    </w:p>
    <w:p>
      <w:pPr>
        <w:ind w:left="433"/>
        <w:spacing w:before="187" w:line="221" w:lineRule="auto"/>
        <w:rPr>
          <w:rFonts w:ascii="SimSun" w:hAnsi="SimSun" w:eastAsia="SimSun" w:cs="SimSun"/>
          <w:sz w:val="22"/>
          <w:szCs w:val="22"/>
        </w:rPr>
      </w:pPr>
      <w:r>
        <w:rPr>
          <w:rFonts w:ascii="SimHei" w:hAnsi="SimHei" w:eastAsia="SimHei" w:cs="SimHei"/>
          <w:sz w:val="22"/>
          <w:szCs w:val="22"/>
          <w:b/>
          <w:bCs/>
          <w:spacing w:val="-4"/>
        </w:rPr>
        <w:t>五是发展新职业。</w:t>
      </w:r>
      <w:r>
        <w:rPr>
          <w:rFonts w:ascii="SimSun" w:hAnsi="SimSun" w:eastAsia="SimSun" w:cs="SimSun"/>
          <w:sz w:val="22"/>
          <w:szCs w:val="22"/>
          <w:spacing w:val="-4"/>
        </w:rPr>
        <w:t>新要素孕育出新职业。数据要素</w:t>
      </w:r>
      <w:r>
        <w:rPr>
          <w:rFonts w:ascii="SimSun" w:hAnsi="SimSun" w:eastAsia="SimSun" w:cs="SimSun"/>
          <w:sz w:val="22"/>
          <w:szCs w:val="22"/>
          <w:spacing w:val="-5"/>
        </w:rPr>
        <w:t>市场的培育急</w:t>
      </w:r>
    </w:p>
    <w:p>
      <w:pPr>
        <w:spacing w:line="221" w:lineRule="auto"/>
        <w:sectPr>
          <w:footerReference w:type="default" r:id="rId304"/>
          <w:pgSz w:w="8370" w:h="12670"/>
          <w:pgMar w:top="400" w:right="949" w:bottom="575" w:left="829" w:header="0" w:footer="356" w:gutter="0"/>
        </w:sectPr>
        <w:rPr>
          <w:rFonts w:ascii="SimSun" w:hAnsi="SimSun" w:eastAsia="SimSun" w:cs="SimSun"/>
          <w:sz w:val="22"/>
          <w:szCs w:val="22"/>
        </w:rPr>
      </w:pPr>
    </w:p>
    <w:p>
      <w:pPr>
        <w:pStyle w:val="BodyText"/>
        <w:spacing w:line="243" w:lineRule="auto"/>
        <w:rPr/>
      </w:pPr>
      <w:r/>
    </w:p>
    <w:p>
      <w:pPr>
        <w:pStyle w:val="BodyText"/>
        <w:spacing w:line="243" w:lineRule="auto"/>
        <w:rPr/>
      </w:pPr>
      <w:r/>
    </w:p>
    <w:p>
      <w:pPr>
        <w:ind w:left="2"/>
        <w:spacing w:before="65" w:line="219" w:lineRule="auto"/>
        <w:rPr>
          <w:rFonts w:ascii="SimSun" w:hAnsi="SimSun" w:eastAsia="SimSun" w:cs="SimSun"/>
          <w:sz w:val="20"/>
          <w:szCs w:val="20"/>
        </w:rPr>
      </w:pPr>
      <w:r>
        <w:rPr>
          <w:rFonts w:ascii="SimSun" w:hAnsi="SimSun" w:eastAsia="SimSun" w:cs="SimSun"/>
          <w:sz w:val="20"/>
          <w:szCs w:val="20"/>
          <w:b/>
          <w:bCs/>
          <w:color w:val="0F40B1"/>
          <w:spacing w:val="-16"/>
          <w:w w:val="96"/>
        </w:rPr>
        <w:t>数据治理之路——贵州实践</w:t>
      </w:r>
    </w:p>
    <w:p>
      <w:pPr>
        <w:pStyle w:val="BodyText"/>
        <w:spacing w:line="261" w:lineRule="auto"/>
        <w:rPr/>
      </w:pPr>
      <w:r/>
    </w:p>
    <w:p>
      <w:pPr>
        <w:spacing w:before="65" w:line="369" w:lineRule="auto"/>
        <w:jc w:val="both"/>
        <w:rPr>
          <w:rFonts w:ascii="SimSun" w:hAnsi="SimSun" w:eastAsia="SimSun" w:cs="SimSun"/>
          <w:sz w:val="20"/>
          <w:szCs w:val="20"/>
        </w:rPr>
      </w:pPr>
      <w:r>
        <w:rPr>
          <w:rFonts w:ascii="SimSun" w:hAnsi="SimSun" w:eastAsia="SimSun" w:cs="SimSun"/>
          <w:sz w:val="20"/>
          <w:szCs w:val="20"/>
          <w:spacing w:val="18"/>
        </w:rPr>
        <w:t>切需要一批拥有新技能的专业劳动者，这就必然会创造一批新职</w:t>
      </w:r>
      <w:r>
        <w:rPr>
          <w:rFonts w:ascii="SimSun" w:hAnsi="SimSun" w:eastAsia="SimSun" w:cs="SimSun"/>
          <w:sz w:val="20"/>
          <w:szCs w:val="20"/>
          <w:spacing w:val="17"/>
        </w:rPr>
        <w:t>业。</w:t>
      </w:r>
      <w:r>
        <w:rPr>
          <w:rFonts w:ascii="SimSun" w:hAnsi="SimSun" w:eastAsia="SimSun" w:cs="SimSun"/>
          <w:sz w:val="20"/>
          <w:szCs w:val="20"/>
        </w:rPr>
        <w:t xml:space="preserve"> </w:t>
      </w:r>
      <w:r>
        <w:rPr>
          <w:rFonts w:ascii="SimSun" w:hAnsi="SimSun" w:eastAsia="SimSun" w:cs="SimSun"/>
          <w:sz w:val="20"/>
          <w:szCs w:val="20"/>
          <w:spacing w:val="16"/>
        </w:rPr>
        <w:t>尽快培养一批符合市场需求的专业大数据人才队伍，为我国大数据安</w:t>
      </w:r>
      <w:r>
        <w:rPr>
          <w:rFonts w:ascii="SimSun" w:hAnsi="SimSun" w:eastAsia="SimSun" w:cs="SimSun"/>
          <w:sz w:val="20"/>
          <w:szCs w:val="20"/>
        </w:rPr>
        <w:t xml:space="preserve"> </w:t>
      </w:r>
      <w:r>
        <w:rPr>
          <w:rFonts w:ascii="SimSun" w:hAnsi="SimSun" w:eastAsia="SimSun" w:cs="SimSun"/>
          <w:sz w:val="20"/>
          <w:szCs w:val="20"/>
          <w:spacing w:val="16"/>
        </w:rPr>
        <w:t>全稳定发展提供智力支撑至关重要。通过设置多重激励机制来吸引和</w:t>
      </w:r>
      <w:r>
        <w:rPr>
          <w:rFonts w:ascii="SimSun" w:hAnsi="SimSun" w:eastAsia="SimSun" w:cs="SimSun"/>
          <w:sz w:val="20"/>
          <w:szCs w:val="20"/>
          <w:spacing w:val="5"/>
        </w:rPr>
        <w:t xml:space="preserve"> </w:t>
      </w:r>
      <w:r>
        <w:rPr>
          <w:rFonts w:ascii="SimSun" w:hAnsi="SimSun" w:eastAsia="SimSun" w:cs="SimSun"/>
          <w:sz w:val="20"/>
          <w:szCs w:val="20"/>
          <w:spacing w:val="16"/>
        </w:rPr>
        <w:t>培养新型劳动者，培养一批大数据产业的专业化的服务供应商，提升</w:t>
      </w:r>
    </w:p>
    <w:p>
      <w:pPr>
        <w:spacing w:line="219" w:lineRule="auto"/>
        <w:rPr>
          <w:rFonts w:ascii="SimSun" w:hAnsi="SimSun" w:eastAsia="SimSun" w:cs="SimSun"/>
          <w:sz w:val="20"/>
          <w:szCs w:val="20"/>
        </w:rPr>
      </w:pPr>
      <w:r>
        <w:rPr>
          <w:rFonts w:ascii="SimSun" w:hAnsi="SimSun" w:eastAsia="SimSun" w:cs="SimSun"/>
          <w:sz w:val="20"/>
          <w:szCs w:val="20"/>
          <w:spacing w:val="10"/>
        </w:rPr>
        <w:t>大数据加工和管理能力。</w:t>
      </w:r>
    </w:p>
    <w:p>
      <w:pPr>
        <w:ind w:right="52" w:firstLine="422"/>
        <w:spacing w:before="146" w:line="370" w:lineRule="auto"/>
        <w:jc w:val="both"/>
        <w:rPr>
          <w:rFonts w:ascii="SimSun" w:hAnsi="SimSun" w:eastAsia="SimSun" w:cs="SimSun"/>
          <w:sz w:val="20"/>
          <w:szCs w:val="20"/>
        </w:rPr>
      </w:pPr>
      <w:r>
        <w:rPr>
          <w:rFonts w:ascii="SimHei" w:hAnsi="SimHei" w:eastAsia="SimHei" w:cs="SimHei"/>
          <w:sz w:val="20"/>
          <w:szCs w:val="20"/>
          <w:b/>
          <w:bCs/>
          <w:spacing w:val="15"/>
        </w:rPr>
        <w:t>六是防范新风险。</w:t>
      </w:r>
      <w:r>
        <w:rPr>
          <w:rFonts w:ascii="SimSun" w:hAnsi="SimSun" w:eastAsia="SimSun" w:cs="SimSun"/>
          <w:sz w:val="20"/>
          <w:szCs w:val="20"/>
          <w:spacing w:val="15"/>
        </w:rPr>
        <w:t>数据安全事关国家安全。要防范数据安全的新</w:t>
      </w:r>
      <w:r>
        <w:rPr>
          <w:rFonts w:ascii="SimSun" w:hAnsi="SimSun" w:eastAsia="SimSun" w:cs="SimSun"/>
          <w:sz w:val="20"/>
          <w:szCs w:val="20"/>
          <w:spacing w:val="17"/>
        </w:rPr>
        <w:t xml:space="preserve"> </w:t>
      </w:r>
      <w:r>
        <w:rPr>
          <w:rFonts w:ascii="SimSun" w:hAnsi="SimSun" w:eastAsia="SimSun" w:cs="SimSun"/>
          <w:sz w:val="20"/>
          <w:szCs w:val="20"/>
          <w:spacing w:val="16"/>
        </w:rPr>
        <w:t>风险，必须加强底线思维，强化伦理道德规范，提升数据安全防范意</w:t>
      </w:r>
      <w:r>
        <w:rPr>
          <w:rFonts w:ascii="SimSun" w:hAnsi="SimSun" w:eastAsia="SimSun" w:cs="SimSun"/>
          <w:sz w:val="20"/>
          <w:szCs w:val="20"/>
          <w:spacing w:val="2"/>
        </w:rPr>
        <w:t xml:space="preserve"> </w:t>
      </w:r>
      <w:r>
        <w:rPr>
          <w:rFonts w:ascii="SimSun" w:hAnsi="SimSun" w:eastAsia="SimSun" w:cs="SimSun"/>
          <w:sz w:val="20"/>
          <w:szCs w:val="20"/>
          <w:spacing w:val="16"/>
        </w:rPr>
        <w:t>识，遵守《民法典》及个人隐私保护的相关要求，构筑数字生态</w:t>
      </w:r>
      <w:r>
        <w:rPr>
          <w:rFonts w:ascii="SimSun" w:hAnsi="SimSun" w:eastAsia="SimSun" w:cs="SimSun"/>
          <w:sz w:val="20"/>
          <w:szCs w:val="20"/>
          <w:spacing w:val="15"/>
        </w:rPr>
        <w:t>安全</w:t>
      </w:r>
      <w:r>
        <w:rPr>
          <w:rFonts w:ascii="SimSun" w:hAnsi="SimSun" w:eastAsia="SimSun" w:cs="SimSun"/>
          <w:sz w:val="20"/>
          <w:szCs w:val="20"/>
        </w:rPr>
        <w:t xml:space="preserve"> </w:t>
      </w:r>
      <w:r>
        <w:rPr>
          <w:rFonts w:ascii="SimSun" w:hAnsi="SimSun" w:eastAsia="SimSun" w:cs="SimSun"/>
          <w:sz w:val="20"/>
          <w:szCs w:val="20"/>
          <w:spacing w:val="16"/>
        </w:rPr>
        <w:t>体系，同时要加强统一的监督制度，防范非传统安全风险。此</w:t>
      </w:r>
      <w:r>
        <w:rPr>
          <w:rFonts w:ascii="SimSun" w:hAnsi="SimSun" w:eastAsia="SimSun" w:cs="SimSun"/>
          <w:sz w:val="20"/>
          <w:szCs w:val="20"/>
          <w:spacing w:val="15"/>
        </w:rPr>
        <w:t>外，还</w:t>
      </w:r>
      <w:r>
        <w:rPr>
          <w:rFonts w:ascii="SimSun" w:hAnsi="SimSun" w:eastAsia="SimSun" w:cs="SimSun"/>
          <w:sz w:val="20"/>
          <w:szCs w:val="20"/>
        </w:rPr>
        <w:t xml:space="preserve"> </w:t>
      </w:r>
      <w:r>
        <w:rPr>
          <w:rFonts w:ascii="SimSun" w:hAnsi="SimSun" w:eastAsia="SimSun" w:cs="SimSun"/>
          <w:sz w:val="20"/>
          <w:szCs w:val="20"/>
          <w:spacing w:val="24"/>
        </w:rPr>
        <w:t>需要完善数据领域的相关法律、规范等制度</w:t>
      </w:r>
      <w:r>
        <w:rPr>
          <w:rFonts w:ascii="SimSun" w:hAnsi="SimSun" w:eastAsia="SimSun" w:cs="SimSun"/>
          <w:sz w:val="20"/>
          <w:szCs w:val="20"/>
          <w:spacing w:val="23"/>
        </w:rPr>
        <w:t>建设，开展数据安全治</w:t>
      </w:r>
      <w:r>
        <w:rPr>
          <w:rFonts w:ascii="SimSun" w:hAnsi="SimSun" w:eastAsia="SimSun" w:cs="SimSun"/>
          <w:sz w:val="20"/>
          <w:szCs w:val="20"/>
        </w:rPr>
        <w:t xml:space="preserve"> </w:t>
      </w:r>
      <w:r>
        <w:rPr>
          <w:rFonts w:ascii="SimSun" w:hAnsi="SimSun" w:eastAsia="SimSun" w:cs="SimSun"/>
          <w:sz w:val="20"/>
          <w:szCs w:val="20"/>
          <w:spacing w:val="16"/>
        </w:rPr>
        <w:t>理，平衡数据流通使用与个人信息保护及数据安全之间的关系，</w:t>
      </w:r>
      <w:r>
        <w:rPr>
          <w:rFonts w:ascii="SimSun" w:hAnsi="SimSun" w:eastAsia="SimSun" w:cs="SimSun"/>
          <w:sz w:val="20"/>
          <w:szCs w:val="20"/>
          <w:spacing w:val="15"/>
        </w:rPr>
        <w:t>加强</w:t>
      </w:r>
      <w:r>
        <w:rPr>
          <w:rFonts w:ascii="SimSun" w:hAnsi="SimSun" w:eastAsia="SimSun" w:cs="SimSun"/>
          <w:sz w:val="20"/>
          <w:szCs w:val="20"/>
        </w:rPr>
        <w:t xml:space="preserve"> </w:t>
      </w:r>
      <w:r>
        <w:rPr>
          <w:rFonts w:ascii="SimSun" w:hAnsi="SimSun" w:eastAsia="SimSun" w:cs="SimSun"/>
          <w:sz w:val="20"/>
          <w:szCs w:val="20"/>
          <w:spacing w:val="16"/>
        </w:rPr>
        <w:t>个人信息保护和数据安全管理，加大数据安全保护力度，确保数</w:t>
      </w:r>
      <w:r>
        <w:rPr>
          <w:rFonts w:ascii="SimSun" w:hAnsi="SimSun" w:eastAsia="SimSun" w:cs="SimSun"/>
          <w:sz w:val="20"/>
          <w:szCs w:val="20"/>
          <w:spacing w:val="15"/>
        </w:rPr>
        <w:t>据要</w:t>
      </w:r>
    </w:p>
    <w:p>
      <w:pPr>
        <w:spacing w:line="219" w:lineRule="auto"/>
        <w:rPr>
          <w:rFonts w:ascii="SimSun" w:hAnsi="SimSun" w:eastAsia="SimSun" w:cs="SimSun"/>
          <w:sz w:val="20"/>
          <w:szCs w:val="20"/>
        </w:rPr>
      </w:pPr>
      <w:r>
        <w:rPr>
          <w:rFonts w:ascii="SimSun" w:hAnsi="SimSun" w:eastAsia="SimSun" w:cs="SimSun"/>
          <w:sz w:val="20"/>
          <w:szCs w:val="20"/>
          <w:spacing w:val="10"/>
        </w:rPr>
        <w:t>素市场得以安全、可靠、有效运行。</w:t>
      </w:r>
    </w:p>
    <w:p>
      <w:pPr>
        <w:pStyle w:val="BodyText"/>
        <w:spacing w:line="458" w:lineRule="auto"/>
        <w:rPr/>
      </w:pPr>
      <w:r/>
    </w:p>
    <w:p>
      <w:pPr>
        <w:ind w:left="423"/>
        <w:spacing w:before="91" w:line="219" w:lineRule="auto"/>
        <w:rPr>
          <w:rFonts w:ascii="SimSun" w:hAnsi="SimSun" w:eastAsia="SimSun" w:cs="SimSun"/>
          <w:sz w:val="28"/>
          <w:szCs w:val="28"/>
        </w:rPr>
      </w:pPr>
      <w:r>
        <w:rPr>
          <w:rFonts w:ascii="SimSun" w:hAnsi="SimSun" w:eastAsia="SimSun" w:cs="SimSun"/>
          <w:sz w:val="28"/>
          <w:szCs w:val="28"/>
          <w:b/>
          <w:bCs/>
          <w:color w:val="0138BA"/>
          <w:spacing w:val="-16"/>
        </w:rPr>
        <w:t>参考文献</w:t>
      </w:r>
    </w:p>
    <w:p>
      <w:pPr>
        <w:pStyle w:val="BodyText"/>
        <w:spacing w:line="283" w:lineRule="auto"/>
        <w:rPr/>
      </w:pPr>
      <w:r/>
    </w:p>
    <w:p>
      <w:pPr>
        <w:ind w:left="420"/>
        <w:spacing w:before="65" w:line="220" w:lineRule="auto"/>
        <w:rPr>
          <w:rFonts w:ascii="KaiTi" w:hAnsi="KaiTi" w:eastAsia="KaiTi" w:cs="KaiTi"/>
          <w:sz w:val="20"/>
          <w:szCs w:val="20"/>
        </w:rPr>
      </w:pPr>
      <w:r>
        <w:rPr>
          <w:rFonts w:ascii="KaiTi" w:hAnsi="KaiTi" w:eastAsia="KaiTi" w:cs="KaiTi"/>
          <w:sz w:val="20"/>
          <w:szCs w:val="20"/>
          <w:spacing w:val="-10"/>
        </w:rPr>
        <w:t>[1]梅宏.数据治理之论.北京：中国人民大学出版社，2020.</w:t>
      </w:r>
    </w:p>
    <w:p>
      <w:pPr>
        <w:ind w:right="28" w:firstLine="420"/>
        <w:spacing w:before="92" w:line="253" w:lineRule="auto"/>
        <w:rPr>
          <w:rFonts w:ascii="KaiTi" w:hAnsi="KaiTi" w:eastAsia="KaiTi" w:cs="KaiTi"/>
          <w:sz w:val="20"/>
          <w:szCs w:val="20"/>
        </w:rPr>
      </w:pPr>
      <w:r>
        <w:rPr>
          <w:rFonts w:ascii="KaiTi" w:hAnsi="KaiTi" w:eastAsia="KaiTi" w:cs="KaiTi"/>
          <w:sz w:val="20"/>
          <w:szCs w:val="20"/>
          <w:spacing w:val="-9"/>
        </w:rPr>
        <w:t>[2]李学峰，贾中河.论现代产权理论的核心问题.金融管理科学.河南金融</w:t>
      </w:r>
      <w:r>
        <w:rPr>
          <w:rFonts w:ascii="KaiTi" w:hAnsi="KaiTi" w:eastAsia="KaiTi" w:cs="KaiTi"/>
          <w:sz w:val="20"/>
          <w:szCs w:val="20"/>
          <w:spacing w:val="5"/>
        </w:rPr>
        <w:t xml:space="preserve"> </w:t>
      </w:r>
      <w:r>
        <w:rPr>
          <w:rFonts w:ascii="KaiTi" w:hAnsi="KaiTi" w:eastAsia="KaiTi" w:cs="KaiTi"/>
          <w:sz w:val="20"/>
          <w:szCs w:val="20"/>
          <w:spacing w:val="-1"/>
        </w:rPr>
        <w:t>管理干部学院学报，1995(6):51-53.</w:t>
      </w:r>
    </w:p>
    <w:p>
      <w:pPr>
        <w:ind w:right="28" w:firstLine="420"/>
        <w:spacing w:before="82" w:line="259" w:lineRule="auto"/>
        <w:rPr>
          <w:rFonts w:ascii="SimSun" w:hAnsi="SimSun" w:eastAsia="SimSun" w:cs="SimSun"/>
          <w:sz w:val="20"/>
          <w:szCs w:val="20"/>
        </w:rPr>
      </w:pPr>
      <w:r>
        <w:rPr>
          <w:rFonts w:ascii="KaiTi" w:hAnsi="KaiTi" w:eastAsia="KaiTi" w:cs="KaiTi"/>
          <w:sz w:val="20"/>
          <w:szCs w:val="20"/>
        </w:rPr>
        <w:t>[3]宫明波，黄少安.格罗斯曼-哈特-莫尔模型评析.</w:t>
      </w:r>
      <w:r>
        <w:rPr>
          <w:rFonts w:ascii="KaiTi" w:hAnsi="KaiTi" w:eastAsia="KaiTi" w:cs="KaiTi"/>
          <w:sz w:val="20"/>
          <w:szCs w:val="20"/>
          <w:spacing w:val="-1"/>
        </w:rPr>
        <w:t>经济学动态，2002</w:t>
      </w:r>
      <w:r>
        <w:rPr>
          <w:rFonts w:ascii="KaiTi" w:hAnsi="KaiTi" w:eastAsia="KaiTi" w:cs="KaiTi"/>
          <w:sz w:val="20"/>
          <w:szCs w:val="20"/>
        </w:rPr>
        <w:t xml:space="preserve"> </w:t>
      </w:r>
      <w:r>
        <w:rPr>
          <w:rFonts w:ascii="SimSun" w:hAnsi="SimSun" w:eastAsia="SimSun" w:cs="SimSun"/>
          <w:sz w:val="20"/>
          <w:szCs w:val="20"/>
          <w:spacing w:val="-3"/>
        </w:rPr>
        <w:t>(12):78-80.</w:t>
      </w:r>
    </w:p>
    <w:p>
      <w:pPr>
        <w:ind w:right="14" w:firstLine="420"/>
        <w:spacing w:before="87" w:line="255" w:lineRule="auto"/>
        <w:rPr>
          <w:rFonts w:ascii="SimSun" w:hAnsi="SimSun" w:eastAsia="SimSun" w:cs="SimSun"/>
          <w:sz w:val="20"/>
          <w:szCs w:val="20"/>
        </w:rPr>
      </w:pPr>
      <w:r>
        <w:rPr>
          <w:rFonts w:ascii="KaiTi" w:hAnsi="KaiTi" w:eastAsia="KaiTi" w:cs="KaiTi"/>
          <w:sz w:val="20"/>
          <w:szCs w:val="20"/>
          <w:spacing w:val="-8"/>
        </w:rPr>
        <w:t>[4]许有伦.劳动价值论与效用价值论比较研究.西安财经学院学报，2005,</w:t>
      </w:r>
      <w:r>
        <w:rPr>
          <w:rFonts w:ascii="KaiTi" w:hAnsi="KaiTi" w:eastAsia="KaiTi" w:cs="KaiTi"/>
          <w:sz w:val="20"/>
          <w:szCs w:val="20"/>
        </w:rPr>
        <w:t xml:space="preserve"> </w:t>
      </w:r>
      <w:r>
        <w:rPr>
          <w:rFonts w:ascii="SimSun" w:hAnsi="SimSun" w:eastAsia="SimSun" w:cs="SimSun"/>
          <w:sz w:val="20"/>
          <w:szCs w:val="20"/>
          <w:spacing w:val="-1"/>
        </w:rPr>
        <w:t>18(6):29-32.</w:t>
      </w:r>
    </w:p>
    <w:p>
      <w:pPr>
        <w:ind w:right="27" w:firstLine="420"/>
        <w:spacing w:before="88" w:line="253" w:lineRule="auto"/>
        <w:rPr>
          <w:rFonts w:ascii="SimSun" w:hAnsi="SimSun" w:eastAsia="SimSun" w:cs="SimSun"/>
          <w:sz w:val="20"/>
          <w:szCs w:val="20"/>
        </w:rPr>
      </w:pPr>
      <w:r>
        <w:rPr>
          <w:rFonts w:ascii="KaiTi" w:hAnsi="KaiTi" w:eastAsia="KaiTi" w:cs="KaiTi"/>
          <w:sz w:val="20"/>
          <w:szCs w:val="20"/>
          <w:spacing w:val="2"/>
        </w:rPr>
        <w:t>[5]罗英.劳动价值论和效用价值论之比较.当代经济研究，2004(11):</w:t>
      </w:r>
      <w:r>
        <w:rPr>
          <w:rFonts w:ascii="KaiTi" w:hAnsi="KaiTi" w:eastAsia="KaiTi" w:cs="KaiTi"/>
          <w:sz w:val="20"/>
          <w:szCs w:val="20"/>
          <w:spacing w:val="17"/>
        </w:rPr>
        <w:t xml:space="preserve"> </w:t>
      </w:r>
      <w:r>
        <w:rPr>
          <w:rFonts w:ascii="SimSun" w:hAnsi="SimSun" w:eastAsia="SimSun" w:cs="SimSun"/>
          <w:sz w:val="20"/>
          <w:szCs w:val="20"/>
          <w:spacing w:val="-9"/>
        </w:rPr>
        <w:t>50-52.</w:t>
      </w:r>
    </w:p>
    <w:p>
      <w:pPr>
        <w:spacing w:line="253" w:lineRule="auto"/>
        <w:sectPr>
          <w:footerReference w:type="default" r:id="rId305"/>
          <w:pgSz w:w="8370" w:h="12670"/>
          <w:pgMar w:top="400" w:right="890" w:bottom="640" w:left="940" w:header="0" w:footer="441" w:gutter="0"/>
        </w:sectPr>
        <w:rPr>
          <w:rFonts w:ascii="SimSun" w:hAnsi="SimSun" w:eastAsia="SimSun" w:cs="SimSun"/>
          <w:sz w:val="20"/>
          <w:szCs w:val="20"/>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110"/>
        <w:spacing w:before="113" w:line="219" w:lineRule="auto"/>
        <w:rPr>
          <w:rFonts w:ascii="SimSun" w:hAnsi="SimSun" w:eastAsia="SimSun" w:cs="SimSun"/>
          <w:sz w:val="35"/>
          <w:szCs w:val="35"/>
        </w:rPr>
      </w:pPr>
      <w:r>
        <w:rPr>
          <w:rFonts w:ascii="SimSun" w:hAnsi="SimSun" w:eastAsia="SimSun" w:cs="SimSun"/>
          <w:sz w:val="35"/>
          <w:szCs w:val="35"/>
          <w:color w:val="0043B9"/>
          <w:spacing w:val="-9"/>
        </w:rPr>
        <w:t>●</w:t>
      </w:r>
      <w:r>
        <w:rPr>
          <w:rFonts w:ascii="SimSun" w:hAnsi="SimSun" w:eastAsia="SimSun" w:cs="SimSun"/>
          <w:sz w:val="35"/>
          <w:szCs w:val="35"/>
          <w:color w:val="0043B9"/>
          <w:spacing w:val="110"/>
        </w:rPr>
        <w:t xml:space="preserve"> </w:t>
      </w:r>
      <w:r>
        <w:rPr>
          <w:rFonts w:ascii="SimSun" w:hAnsi="SimSun" w:eastAsia="SimSun" w:cs="SimSun"/>
          <w:sz w:val="35"/>
          <w:szCs w:val="35"/>
          <w:b/>
          <w:bCs/>
          <w:color w:val="0043B9"/>
          <w:spacing w:val="-9"/>
        </w:rPr>
        <w:t>第5章</w:t>
      </w:r>
      <w:r>
        <w:rPr>
          <w:rFonts w:ascii="SimSun" w:hAnsi="SimSun" w:eastAsia="SimSun" w:cs="SimSun"/>
          <w:sz w:val="35"/>
          <w:szCs w:val="35"/>
          <w:color w:val="0043B9"/>
          <w:spacing w:val="159"/>
        </w:rPr>
        <w:t xml:space="preserve"> </w:t>
      </w:r>
      <w:r>
        <w:rPr>
          <w:rFonts w:ascii="SimSun" w:hAnsi="SimSun" w:eastAsia="SimSun" w:cs="SimSun"/>
          <w:sz w:val="35"/>
          <w:szCs w:val="35"/>
          <w:b/>
          <w:bCs/>
          <w:color w:val="0043B9"/>
          <w:spacing w:val="-9"/>
        </w:rPr>
        <w:t>贵州数据管理的体制机制</w:t>
      </w:r>
    </w:p>
    <w:p>
      <w:pPr>
        <w:pStyle w:val="BodyText"/>
        <w:spacing w:line="266" w:lineRule="auto"/>
        <w:rPr/>
      </w:pPr>
      <w:r/>
    </w:p>
    <w:p>
      <w:pPr>
        <w:pStyle w:val="BodyText"/>
        <w:spacing w:line="266" w:lineRule="auto"/>
        <w:rPr/>
      </w:pPr>
      <w:r/>
    </w:p>
    <w:p>
      <w:pPr>
        <w:ind w:firstLine="530"/>
        <w:spacing w:before="72" w:line="327" w:lineRule="auto"/>
        <w:jc w:val="both"/>
        <w:rPr>
          <w:rFonts w:ascii="SimSun" w:hAnsi="SimSun" w:eastAsia="SimSun" w:cs="SimSun"/>
          <w:sz w:val="22"/>
          <w:szCs w:val="22"/>
        </w:rPr>
      </w:pPr>
      <w:r>
        <w:rPr>
          <w:rFonts w:ascii="SimSun" w:hAnsi="SimSun" w:eastAsia="SimSun" w:cs="SimSun"/>
          <w:sz w:val="22"/>
          <w:szCs w:val="22"/>
          <w:spacing w:val="-3"/>
        </w:rPr>
        <w:t>近年来，贵州省积极实施大数据战略、全面建</w:t>
      </w:r>
      <w:r>
        <w:rPr>
          <w:rFonts w:ascii="SimSun" w:hAnsi="SimSun" w:eastAsia="SimSun" w:cs="SimSun"/>
          <w:sz w:val="22"/>
          <w:szCs w:val="22"/>
          <w:spacing w:val="-4"/>
        </w:rPr>
        <w:t>设国家大数据综合</w:t>
      </w:r>
      <w:r>
        <w:rPr>
          <w:rFonts w:ascii="SimSun" w:hAnsi="SimSun" w:eastAsia="SimSun" w:cs="SimSun"/>
          <w:sz w:val="22"/>
          <w:szCs w:val="22"/>
        </w:rPr>
        <w:t xml:space="preserve"> </w:t>
      </w:r>
      <w:r>
        <w:rPr>
          <w:rFonts w:ascii="SimSun" w:hAnsi="SimSun" w:eastAsia="SimSun" w:cs="SimSun"/>
          <w:sz w:val="22"/>
          <w:szCs w:val="22"/>
        </w:rPr>
        <w:t>试验区，以打造“中国数谷”为牵引，大力推动数据管理体制机制创</w:t>
      </w:r>
      <w:r>
        <w:rPr>
          <w:rFonts w:ascii="SimSun" w:hAnsi="SimSun" w:eastAsia="SimSun" w:cs="SimSun"/>
          <w:sz w:val="22"/>
          <w:szCs w:val="22"/>
          <w:spacing w:val="5"/>
        </w:rPr>
        <w:t xml:space="preserve"> </w:t>
      </w:r>
      <w:r>
        <w:rPr>
          <w:rFonts w:ascii="SimSun" w:hAnsi="SimSun" w:eastAsia="SimSun" w:cs="SimSun"/>
          <w:sz w:val="22"/>
          <w:szCs w:val="22"/>
        </w:rPr>
        <w:t>新，从破解主体协同不到位、规章制度不健全、平台联通不顺畅、融 </w:t>
      </w:r>
      <w:r>
        <w:rPr>
          <w:rFonts w:ascii="SimSun" w:hAnsi="SimSun" w:eastAsia="SimSun" w:cs="SimSun"/>
          <w:sz w:val="22"/>
          <w:szCs w:val="22"/>
        </w:rPr>
        <w:t>合应用不充分等难题入手，开展了一系列先行探索，积累了一套实践 </w:t>
      </w:r>
      <w:r>
        <w:rPr>
          <w:rFonts w:ascii="SimSun" w:hAnsi="SimSun" w:eastAsia="SimSun" w:cs="SimSun"/>
          <w:sz w:val="22"/>
          <w:szCs w:val="22"/>
        </w:rPr>
        <w:t>经验，形成了集多元化共治、规则化法治、平台化精治、场景化善治</w:t>
      </w:r>
      <w:r>
        <w:rPr>
          <w:rFonts w:ascii="SimSun" w:hAnsi="SimSun" w:eastAsia="SimSun" w:cs="SimSun"/>
          <w:sz w:val="22"/>
          <w:szCs w:val="22"/>
          <w:spacing w:val="7"/>
        </w:rPr>
        <w:t xml:space="preserve"> </w:t>
      </w:r>
      <w:r>
        <w:rPr>
          <w:rFonts w:ascii="SimSun" w:hAnsi="SimSun" w:eastAsia="SimSun" w:cs="SimSun"/>
          <w:sz w:val="22"/>
          <w:szCs w:val="22"/>
        </w:rPr>
        <w:t>“四治一体”的数据管理体制机制，探索出一条具有贵州特色的数据</w:t>
      </w:r>
    </w:p>
    <w:p>
      <w:pPr>
        <w:ind w:left="109"/>
        <w:spacing w:line="218" w:lineRule="auto"/>
        <w:rPr>
          <w:rFonts w:ascii="SimSun" w:hAnsi="SimSun" w:eastAsia="SimSun" w:cs="SimSun"/>
          <w:sz w:val="22"/>
          <w:szCs w:val="22"/>
        </w:rPr>
      </w:pPr>
      <w:r>
        <w:rPr>
          <w:rFonts w:ascii="SimSun" w:hAnsi="SimSun" w:eastAsia="SimSun" w:cs="SimSun"/>
          <w:sz w:val="22"/>
          <w:szCs w:val="22"/>
          <w:spacing w:val="-8"/>
        </w:rPr>
        <w:t>治理之路，成为地方政府推动大数据发展的典范。</w:t>
      </w:r>
    </w:p>
    <w:p>
      <w:pPr>
        <w:pStyle w:val="BodyText"/>
        <w:spacing w:line="426" w:lineRule="auto"/>
        <w:rPr/>
      </w:pPr>
      <w:r/>
    </w:p>
    <w:p>
      <w:pPr>
        <w:ind w:left="532"/>
        <w:spacing w:before="88" w:line="221" w:lineRule="auto"/>
        <w:outlineLvl w:val="1"/>
        <w:rPr>
          <w:rFonts w:ascii="YouYuan" w:hAnsi="YouYuan" w:eastAsia="YouYuan" w:cs="YouYuan"/>
          <w:sz w:val="27"/>
          <w:szCs w:val="27"/>
        </w:rPr>
      </w:pPr>
      <w:r>
        <w:rPr>
          <w:rFonts w:ascii="YouYuan" w:hAnsi="YouYuan" w:eastAsia="YouYuan" w:cs="YouYuan"/>
          <w:sz w:val="27"/>
          <w:szCs w:val="27"/>
          <w:b/>
          <w:bCs/>
          <w:color w:val="0037B8"/>
          <w:spacing w:val="-17"/>
        </w:rPr>
        <w:t>5.1</w:t>
      </w:r>
      <w:r>
        <w:rPr>
          <w:rFonts w:ascii="YouYuan" w:hAnsi="YouYuan" w:eastAsia="YouYuan" w:cs="YouYuan"/>
          <w:sz w:val="27"/>
          <w:szCs w:val="27"/>
          <w:color w:val="0037B8"/>
          <w:spacing w:val="-17"/>
        </w:rPr>
        <w:t xml:space="preserve">  </w:t>
      </w:r>
      <w:r>
        <w:rPr>
          <w:rFonts w:ascii="YouYuan" w:hAnsi="YouYuan" w:eastAsia="YouYuan" w:cs="YouYuan"/>
          <w:sz w:val="27"/>
          <w:szCs w:val="27"/>
          <w:b/>
          <w:bCs/>
          <w:color w:val="0037B8"/>
          <w:spacing w:val="-17"/>
        </w:rPr>
        <w:t>贵州数据管理的探索实践</w:t>
      </w:r>
    </w:p>
    <w:p>
      <w:pPr>
        <w:pStyle w:val="BodyText"/>
        <w:spacing w:line="377" w:lineRule="auto"/>
        <w:rPr/>
      </w:pPr>
      <w:r/>
    </w:p>
    <w:p>
      <w:pPr>
        <w:ind w:left="109" w:right="4" w:firstLine="420"/>
        <w:spacing w:before="72" w:line="327" w:lineRule="auto"/>
        <w:jc w:val="both"/>
        <w:rPr>
          <w:rFonts w:ascii="SimSun" w:hAnsi="SimSun" w:eastAsia="SimSun" w:cs="SimSun"/>
          <w:sz w:val="22"/>
          <w:szCs w:val="22"/>
        </w:rPr>
      </w:pPr>
      <w:r>
        <w:rPr>
          <w:rFonts w:ascii="SimSun" w:hAnsi="SimSun" w:eastAsia="SimSun" w:cs="SimSun"/>
          <w:sz w:val="22"/>
          <w:szCs w:val="22"/>
          <w:spacing w:val="1"/>
        </w:rPr>
        <w:t>贵州大数据如何能够在短期内从无到有、从弱到强发</w:t>
      </w:r>
      <w:r>
        <w:rPr>
          <w:rFonts w:ascii="SimSun" w:hAnsi="SimSun" w:eastAsia="SimSun" w:cs="SimSun"/>
          <w:sz w:val="22"/>
          <w:szCs w:val="22"/>
        </w:rPr>
        <w:t>展起来?构 </w:t>
      </w:r>
      <w:r>
        <w:rPr>
          <w:rFonts w:ascii="SimSun" w:hAnsi="SimSun" w:eastAsia="SimSun" w:cs="SimSun"/>
          <w:sz w:val="22"/>
          <w:szCs w:val="22"/>
          <w:spacing w:val="4"/>
        </w:rPr>
        <w:t>建一套完善的大数据治理体制机制是贵州大数据实</w:t>
      </w:r>
      <w:r>
        <w:rPr>
          <w:rFonts w:ascii="SimSun" w:hAnsi="SimSun" w:eastAsia="SimSun" w:cs="SimSun"/>
          <w:sz w:val="22"/>
          <w:szCs w:val="22"/>
          <w:spacing w:val="3"/>
        </w:rPr>
        <w:t>现弯道取直的关</w:t>
      </w:r>
      <w:r>
        <w:rPr>
          <w:rFonts w:ascii="SimSun" w:hAnsi="SimSun" w:eastAsia="SimSun" w:cs="SimSun"/>
          <w:sz w:val="22"/>
          <w:szCs w:val="22"/>
        </w:rPr>
        <w:t xml:space="preserve"> </w:t>
      </w:r>
      <w:r>
        <w:rPr>
          <w:rFonts w:ascii="SimSun" w:hAnsi="SimSun" w:eastAsia="SimSun" w:cs="SimSun"/>
          <w:sz w:val="22"/>
          <w:szCs w:val="22"/>
          <w:spacing w:val="-4"/>
        </w:rPr>
        <w:t>键。贵州通过构建全省“一盘棋”的大数据发展格局，积极开展大数</w:t>
      </w:r>
      <w:r>
        <w:rPr>
          <w:rFonts w:ascii="SimSun" w:hAnsi="SimSun" w:eastAsia="SimSun" w:cs="SimSun"/>
          <w:sz w:val="22"/>
          <w:szCs w:val="22"/>
          <w:spacing w:val="8"/>
        </w:rPr>
        <w:t xml:space="preserve"> </w:t>
      </w:r>
      <w:r>
        <w:rPr>
          <w:rFonts w:ascii="SimSun" w:hAnsi="SimSun" w:eastAsia="SimSun" w:cs="SimSun"/>
          <w:sz w:val="22"/>
          <w:szCs w:val="22"/>
          <w:spacing w:val="-4"/>
        </w:rPr>
        <w:t>据综合性、示范性、引领性的先行先试，在大数据治理领域摸索出符</w:t>
      </w:r>
      <w:r>
        <w:rPr>
          <w:rFonts w:ascii="SimSun" w:hAnsi="SimSun" w:eastAsia="SimSun" w:cs="SimSun"/>
          <w:sz w:val="22"/>
          <w:szCs w:val="22"/>
          <w:spacing w:val="7"/>
        </w:rPr>
        <w:t xml:space="preserve"> </w:t>
      </w:r>
      <w:r>
        <w:rPr>
          <w:rFonts w:ascii="SimSun" w:hAnsi="SimSun" w:eastAsia="SimSun" w:cs="SimSun"/>
          <w:sz w:val="22"/>
          <w:szCs w:val="22"/>
          <w:spacing w:val="-4"/>
        </w:rPr>
        <w:t>合本省特点的实践经验，大数据治理体制机制日益健全，政策法规体</w:t>
      </w:r>
    </w:p>
    <w:p>
      <w:pPr>
        <w:ind w:left="110"/>
        <w:spacing w:line="218" w:lineRule="auto"/>
        <w:rPr>
          <w:rFonts w:ascii="SimSun" w:hAnsi="SimSun" w:eastAsia="SimSun" w:cs="SimSun"/>
          <w:sz w:val="22"/>
          <w:szCs w:val="22"/>
        </w:rPr>
      </w:pPr>
      <w:r>
        <w:rPr>
          <w:rFonts w:ascii="SimSun" w:hAnsi="SimSun" w:eastAsia="SimSun" w:cs="SimSun"/>
          <w:sz w:val="22"/>
          <w:szCs w:val="22"/>
          <w:spacing w:val="-9"/>
        </w:rPr>
        <w:t>系逐步完善，政府治理水平显著提升。</w:t>
      </w:r>
    </w:p>
    <w:p>
      <w:pPr>
        <w:spacing w:line="218" w:lineRule="auto"/>
        <w:sectPr>
          <w:footerReference w:type="default" r:id="rId306"/>
          <w:pgSz w:w="8370" w:h="12670"/>
          <w:pgMar w:top="400" w:right="1031" w:bottom="586" w:left="730" w:header="0" w:footer="407" w:gutter="0"/>
        </w:sectPr>
        <w:rPr>
          <w:rFonts w:ascii="SimSun" w:hAnsi="SimSun" w:eastAsia="SimSun" w:cs="SimSun"/>
          <w:sz w:val="22"/>
          <w:szCs w:val="22"/>
        </w:rPr>
      </w:pPr>
    </w:p>
    <w:p>
      <w:pPr>
        <w:pStyle w:val="BodyText"/>
        <w:spacing w:line="410" w:lineRule="auto"/>
        <w:rPr/>
      </w:pPr>
      <w:r/>
    </w:p>
    <w:p>
      <w:pPr>
        <w:ind w:left="2"/>
        <w:spacing w:before="72" w:line="219" w:lineRule="auto"/>
        <w:rPr>
          <w:rFonts w:ascii="SimSun" w:hAnsi="SimSun" w:eastAsia="SimSun" w:cs="SimSun"/>
          <w:sz w:val="22"/>
          <w:szCs w:val="22"/>
        </w:rPr>
      </w:pPr>
      <w:r>
        <w:rPr>
          <w:rFonts w:ascii="SimSun" w:hAnsi="SimSun" w:eastAsia="SimSun" w:cs="SimSun"/>
          <w:sz w:val="22"/>
          <w:szCs w:val="22"/>
          <w:b/>
          <w:bCs/>
          <w:color w:val="2B5ED7"/>
          <w:spacing w:val="-16"/>
          <w:w w:val="88"/>
        </w:rPr>
        <w:t>数据治理之路——贵州实践</w:t>
      </w:r>
    </w:p>
    <w:p>
      <w:pPr>
        <w:pStyle w:val="BodyText"/>
        <w:spacing w:line="285" w:lineRule="auto"/>
        <w:rPr/>
      </w:pPr>
      <w:r/>
    </w:p>
    <w:p>
      <w:pPr>
        <w:ind w:left="422"/>
        <w:spacing w:before="72" w:line="213" w:lineRule="auto"/>
        <w:outlineLvl w:val="2"/>
        <w:rPr>
          <w:rFonts w:ascii="SimHei" w:hAnsi="SimHei" w:eastAsia="SimHei" w:cs="SimHei"/>
          <w:sz w:val="22"/>
          <w:szCs w:val="22"/>
        </w:rPr>
      </w:pPr>
      <w:r>
        <w:rPr>
          <w:rFonts w:ascii="SimHei" w:hAnsi="SimHei" w:eastAsia="SimHei" w:cs="SimHei"/>
          <w:sz w:val="22"/>
          <w:szCs w:val="22"/>
          <w:b/>
          <w:bCs/>
          <w:color w:val="2643A4"/>
          <w:spacing w:val="12"/>
        </w:rPr>
        <w:t>5.1.1</w:t>
      </w:r>
      <w:r>
        <w:rPr>
          <w:rFonts w:ascii="SimHei" w:hAnsi="SimHei" w:eastAsia="SimHei" w:cs="SimHei"/>
          <w:sz w:val="22"/>
          <w:szCs w:val="22"/>
          <w:color w:val="2643A4"/>
          <w:spacing w:val="8"/>
        </w:rPr>
        <w:t xml:space="preserve">  </w:t>
      </w:r>
      <w:r>
        <w:rPr>
          <w:rFonts w:ascii="SimHei" w:hAnsi="SimHei" w:eastAsia="SimHei" w:cs="SimHei"/>
          <w:sz w:val="22"/>
          <w:szCs w:val="22"/>
          <w:b/>
          <w:bCs/>
          <w:color w:val="2643A4"/>
          <w:spacing w:val="12"/>
        </w:rPr>
        <w:t>强化统筹管理，建立一体化数据管理格局</w:t>
      </w:r>
    </w:p>
    <w:p>
      <w:pPr>
        <w:pStyle w:val="BodyText"/>
        <w:rPr/>
      </w:pPr>
      <w:r/>
    </w:p>
    <w:p>
      <w:pPr>
        <w:ind w:firstLine="420"/>
        <w:spacing w:before="71" w:line="327" w:lineRule="auto"/>
        <w:jc w:val="both"/>
        <w:rPr>
          <w:rFonts w:ascii="SimSun" w:hAnsi="SimSun" w:eastAsia="SimSun" w:cs="SimSun"/>
          <w:sz w:val="22"/>
          <w:szCs w:val="22"/>
        </w:rPr>
      </w:pPr>
      <w:r>
        <w:rPr>
          <w:rFonts w:ascii="SimSun" w:hAnsi="SimSun" w:eastAsia="SimSun" w:cs="SimSun"/>
          <w:sz w:val="22"/>
          <w:szCs w:val="22"/>
          <w:spacing w:val="7"/>
        </w:rPr>
        <w:t>为率先推动全省大数据产业发展，贵州省于2014年6月成立了 </w:t>
      </w:r>
      <w:r>
        <w:rPr>
          <w:rFonts w:ascii="SimSun" w:hAnsi="SimSun" w:eastAsia="SimSun" w:cs="SimSun"/>
          <w:sz w:val="22"/>
          <w:szCs w:val="22"/>
          <w:spacing w:val="-4"/>
        </w:rPr>
        <w:t>贵州省大数据产业发展领导小组，由省长亲自挂帅，省</w:t>
      </w:r>
      <w:r>
        <w:rPr>
          <w:rFonts w:ascii="SimSun" w:hAnsi="SimSun" w:eastAsia="SimSun" w:cs="SimSun"/>
          <w:sz w:val="22"/>
          <w:szCs w:val="22"/>
          <w:spacing w:val="-5"/>
        </w:rPr>
        <w:t>直部门及地市 </w:t>
      </w:r>
      <w:r>
        <w:rPr>
          <w:rFonts w:ascii="SimSun" w:hAnsi="SimSun" w:eastAsia="SimSun" w:cs="SimSun"/>
          <w:sz w:val="22"/>
          <w:szCs w:val="22"/>
          <w:spacing w:val="-4"/>
        </w:rPr>
        <w:t>州负责人参与，建立起全省统一的大数据发展统筹管理机制。随着国</w:t>
      </w:r>
      <w:r>
        <w:rPr>
          <w:rFonts w:ascii="SimSun" w:hAnsi="SimSun" w:eastAsia="SimSun" w:cs="SimSun"/>
          <w:sz w:val="22"/>
          <w:szCs w:val="22"/>
          <w:spacing w:val="11"/>
        </w:rPr>
        <w:t xml:space="preserve"> </w:t>
      </w:r>
      <w:r>
        <w:rPr>
          <w:rFonts w:ascii="SimSun" w:hAnsi="SimSun" w:eastAsia="SimSun" w:cs="SimSun"/>
          <w:sz w:val="22"/>
          <w:szCs w:val="22"/>
          <w:spacing w:val="6"/>
        </w:rPr>
        <w:t>家大数据(贵州)综合试验区获批，2016年6月，省人民政府决定将 </w:t>
      </w:r>
      <w:r>
        <w:rPr>
          <w:rFonts w:ascii="SimSun" w:hAnsi="SimSun" w:eastAsia="SimSun" w:cs="SimSun"/>
          <w:sz w:val="22"/>
          <w:szCs w:val="22"/>
          <w:spacing w:val="-1"/>
        </w:rPr>
        <w:t>贵州省大数据产业发展领导小组更名为贵州</w:t>
      </w:r>
      <w:r>
        <w:rPr>
          <w:rFonts w:ascii="SimSun" w:hAnsi="SimSun" w:eastAsia="SimSun" w:cs="SimSun"/>
          <w:sz w:val="22"/>
          <w:szCs w:val="22"/>
          <w:spacing w:val="-2"/>
        </w:rPr>
        <w:t>省大数据发展领导小组，</w:t>
      </w:r>
      <w:r>
        <w:rPr>
          <w:rFonts w:ascii="SimSun" w:hAnsi="SimSun" w:eastAsia="SimSun" w:cs="SimSun"/>
          <w:sz w:val="22"/>
          <w:szCs w:val="22"/>
        </w:rPr>
        <w:t xml:space="preserve"> </w:t>
      </w:r>
      <w:r>
        <w:rPr>
          <w:rFonts w:ascii="SimSun" w:hAnsi="SimSun" w:eastAsia="SimSun" w:cs="SimSun"/>
          <w:sz w:val="22"/>
          <w:szCs w:val="22"/>
          <w:spacing w:val="3"/>
        </w:rPr>
        <w:t>同时加挂国家大数据(贵州)综合试验区建设领导小组牌子，</w:t>
      </w:r>
      <w:r>
        <w:rPr>
          <w:rFonts w:ascii="SimSun" w:hAnsi="SimSun" w:eastAsia="SimSun" w:cs="SimSun"/>
          <w:sz w:val="22"/>
          <w:szCs w:val="22"/>
          <w:spacing w:val="2"/>
        </w:rPr>
        <w:t>统筹推 </w:t>
      </w:r>
      <w:r>
        <w:rPr>
          <w:rFonts w:ascii="SimSun" w:hAnsi="SimSun" w:eastAsia="SimSun" w:cs="SimSun"/>
          <w:sz w:val="22"/>
          <w:szCs w:val="22"/>
          <w:spacing w:val="-4"/>
        </w:rPr>
        <w:t>动全省大数据发展，研究解决全省大数据发展全局性、</w:t>
      </w:r>
      <w:r>
        <w:rPr>
          <w:rFonts w:ascii="SimSun" w:hAnsi="SimSun" w:eastAsia="SimSun" w:cs="SimSun"/>
          <w:sz w:val="22"/>
          <w:szCs w:val="22"/>
          <w:spacing w:val="-5"/>
        </w:rPr>
        <w:t>方向性的重大 </w:t>
      </w:r>
      <w:r>
        <w:rPr>
          <w:rFonts w:ascii="SimSun" w:hAnsi="SimSun" w:eastAsia="SimSun" w:cs="SimSun"/>
          <w:sz w:val="22"/>
          <w:szCs w:val="22"/>
          <w:spacing w:val="-4"/>
        </w:rPr>
        <w:t>问题和事项，审定全省大数据发展的重要政策措施，使</w:t>
      </w:r>
      <w:r>
        <w:rPr>
          <w:rFonts w:ascii="SimSun" w:hAnsi="SimSun" w:eastAsia="SimSun" w:cs="SimSun"/>
          <w:sz w:val="22"/>
          <w:szCs w:val="22"/>
          <w:spacing w:val="-5"/>
        </w:rPr>
        <w:t>得全省大数据 </w:t>
      </w:r>
      <w:r>
        <w:rPr>
          <w:rFonts w:ascii="SimSun" w:hAnsi="SimSun" w:eastAsia="SimSun" w:cs="SimSun"/>
          <w:sz w:val="22"/>
          <w:szCs w:val="22"/>
          <w:spacing w:val="-4"/>
        </w:rPr>
        <w:t>发展的一体化管理机制得到进一步完善。领导小组下设办公室，具体</w:t>
      </w:r>
    </w:p>
    <w:p>
      <w:pPr>
        <w:spacing w:line="219" w:lineRule="auto"/>
        <w:rPr>
          <w:rFonts w:ascii="SimSun" w:hAnsi="SimSun" w:eastAsia="SimSun" w:cs="SimSun"/>
          <w:sz w:val="22"/>
          <w:szCs w:val="22"/>
        </w:rPr>
      </w:pPr>
      <w:r>
        <w:rPr>
          <w:rFonts w:ascii="SimSun" w:hAnsi="SimSun" w:eastAsia="SimSun" w:cs="SimSun"/>
          <w:sz w:val="22"/>
          <w:szCs w:val="22"/>
          <w:spacing w:val="-4"/>
        </w:rPr>
        <w:t>负责制定大数据发展战略，制订规划、工作方案和实施计划，开展工</w:t>
      </w:r>
    </w:p>
    <w:p>
      <w:pPr>
        <w:ind w:right="50"/>
        <w:spacing w:before="187" w:line="336" w:lineRule="auto"/>
        <w:jc w:val="both"/>
        <w:rPr>
          <w:rFonts w:ascii="SimSun" w:hAnsi="SimSun" w:eastAsia="SimSun" w:cs="SimSun"/>
          <w:sz w:val="22"/>
          <w:szCs w:val="22"/>
        </w:rPr>
      </w:pPr>
      <w:r>
        <w:rPr>
          <w:rFonts w:ascii="SimSun" w:hAnsi="SimSun" w:eastAsia="SimSun" w:cs="SimSun"/>
          <w:sz w:val="22"/>
          <w:szCs w:val="22"/>
          <w:spacing w:val="-3"/>
        </w:rPr>
        <w:t>作调度督查及第三方评估，统筹推进云应用和数据资源建设。2017年</w:t>
      </w:r>
      <w:r>
        <w:rPr>
          <w:rFonts w:ascii="SimSun" w:hAnsi="SimSun" w:eastAsia="SimSun" w:cs="SimSun"/>
          <w:sz w:val="22"/>
          <w:szCs w:val="22"/>
          <w:spacing w:val="4"/>
        </w:rPr>
        <w:t xml:space="preserve"> </w:t>
      </w:r>
      <w:r>
        <w:rPr>
          <w:rFonts w:ascii="SimSun" w:hAnsi="SimSun" w:eastAsia="SimSun" w:cs="SimSun"/>
          <w:sz w:val="22"/>
          <w:szCs w:val="22"/>
          <w:spacing w:val="-1"/>
        </w:rPr>
        <w:t>3月，为应对日益严峻的网络安全挑战，贵州省成立了省大数据安全</w:t>
      </w:r>
      <w:r>
        <w:rPr>
          <w:rFonts w:ascii="SimSun" w:hAnsi="SimSun" w:eastAsia="SimSun" w:cs="SimSun"/>
          <w:sz w:val="22"/>
          <w:szCs w:val="22"/>
          <w:spacing w:val="16"/>
        </w:rPr>
        <w:t xml:space="preserve"> </w:t>
      </w:r>
      <w:r>
        <w:rPr>
          <w:rFonts w:ascii="SimSun" w:hAnsi="SimSun" w:eastAsia="SimSun" w:cs="SimSun"/>
          <w:sz w:val="22"/>
          <w:szCs w:val="22"/>
          <w:spacing w:val="-4"/>
        </w:rPr>
        <w:t>领导小组，统筹全省网络数据安全工作。至此，大数据面临两大对立</w:t>
      </w:r>
    </w:p>
    <w:p>
      <w:pPr>
        <w:spacing w:line="219" w:lineRule="auto"/>
        <w:rPr>
          <w:rFonts w:ascii="SimSun" w:hAnsi="SimSun" w:eastAsia="SimSun" w:cs="SimSun"/>
          <w:sz w:val="22"/>
          <w:szCs w:val="22"/>
        </w:rPr>
      </w:pPr>
      <w:r>
        <w:rPr>
          <w:rFonts w:ascii="SimSun" w:hAnsi="SimSun" w:eastAsia="SimSun" w:cs="SimSun"/>
          <w:sz w:val="22"/>
          <w:szCs w:val="22"/>
          <w:spacing w:val="-7"/>
        </w:rPr>
        <w:t>统一的议题——发展与安全，在省级层面实现了有效统筹。</w:t>
      </w:r>
    </w:p>
    <w:p>
      <w:pPr>
        <w:ind w:right="79" w:firstLine="420"/>
        <w:spacing w:before="148" w:line="336" w:lineRule="auto"/>
        <w:jc w:val="both"/>
        <w:rPr>
          <w:rFonts w:ascii="SimSun" w:hAnsi="SimSun" w:eastAsia="SimSun" w:cs="SimSun"/>
          <w:sz w:val="22"/>
          <w:szCs w:val="22"/>
        </w:rPr>
      </w:pPr>
      <w:r>
        <w:rPr>
          <w:rFonts w:ascii="SimSun" w:hAnsi="SimSun" w:eastAsia="SimSun" w:cs="SimSun"/>
          <w:sz w:val="22"/>
          <w:szCs w:val="22"/>
          <w:spacing w:val="-4"/>
        </w:rPr>
        <w:t>在贵州省大数据发展领导小组的统筹领导下，贵州省形成了“大</w:t>
      </w:r>
      <w:r>
        <w:rPr>
          <w:rFonts w:ascii="SimSun" w:hAnsi="SimSun" w:eastAsia="SimSun" w:cs="SimSun"/>
          <w:sz w:val="22"/>
          <w:szCs w:val="22"/>
          <w:spacing w:val="11"/>
        </w:rPr>
        <w:t xml:space="preserve"> </w:t>
      </w:r>
      <w:r>
        <w:rPr>
          <w:rFonts w:ascii="SimSun" w:hAnsi="SimSun" w:eastAsia="SimSun" w:cs="SimSun"/>
          <w:sz w:val="22"/>
          <w:szCs w:val="22"/>
          <w:spacing w:val="10"/>
        </w:rPr>
        <w:t>数据发展管理局+研究院+数据中心+公司+交易所”的组织运营模</w:t>
      </w:r>
    </w:p>
    <w:p>
      <w:pPr>
        <w:spacing w:line="219" w:lineRule="auto"/>
        <w:rPr>
          <w:rFonts w:ascii="SimSun" w:hAnsi="SimSun" w:eastAsia="SimSun" w:cs="SimSun"/>
          <w:sz w:val="22"/>
          <w:szCs w:val="22"/>
        </w:rPr>
      </w:pPr>
      <w:r>
        <w:rPr>
          <w:rFonts w:ascii="SimSun" w:hAnsi="SimSun" w:eastAsia="SimSun" w:cs="SimSun"/>
          <w:sz w:val="22"/>
          <w:szCs w:val="22"/>
          <w:spacing w:val="-6"/>
        </w:rPr>
        <w:t>式，全省大数据发展“一盘棋”的格局正式形</w:t>
      </w:r>
      <w:r>
        <w:rPr>
          <w:rFonts w:ascii="SimSun" w:hAnsi="SimSun" w:eastAsia="SimSun" w:cs="SimSun"/>
          <w:sz w:val="22"/>
          <w:szCs w:val="22"/>
          <w:spacing w:val="-7"/>
        </w:rPr>
        <w:t>成。</w:t>
      </w:r>
    </w:p>
    <w:p>
      <w:pPr>
        <w:ind w:right="70" w:firstLine="420"/>
        <w:spacing w:before="140" w:line="327" w:lineRule="auto"/>
        <w:jc w:val="both"/>
        <w:rPr>
          <w:rFonts w:ascii="SimSun" w:hAnsi="SimSun" w:eastAsia="SimSun" w:cs="SimSun"/>
          <w:sz w:val="22"/>
          <w:szCs w:val="22"/>
        </w:rPr>
      </w:pPr>
      <w:r>
        <w:rPr>
          <w:rFonts w:ascii="SimSun" w:hAnsi="SimSun" w:eastAsia="SimSun" w:cs="SimSun"/>
          <w:sz w:val="22"/>
          <w:szCs w:val="22"/>
        </w:rPr>
        <w:t>2017年2月，贵州省公共服务管理办公室更名为贵州省大数据发</w:t>
      </w:r>
      <w:r>
        <w:rPr>
          <w:rFonts w:ascii="SimSun" w:hAnsi="SimSun" w:eastAsia="SimSun" w:cs="SimSun"/>
          <w:sz w:val="22"/>
          <w:szCs w:val="22"/>
          <w:spacing w:val="8"/>
        </w:rPr>
        <w:t xml:space="preserve"> </w:t>
      </w:r>
      <w:r>
        <w:rPr>
          <w:rFonts w:ascii="SimSun" w:hAnsi="SimSun" w:eastAsia="SimSun" w:cs="SimSun"/>
          <w:sz w:val="22"/>
          <w:szCs w:val="22"/>
          <w:spacing w:val="-4"/>
        </w:rPr>
        <w:t>展管理局，成为我国首个正厅级大数据管理机构，负责全省数据中心</w:t>
      </w:r>
      <w:r>
        <w:rPr>
          <w:rFonts w:ascii="SimSun" w:hAnsi="SimSun" w:eastAsia="SimSun" w:cs="SimSun"/>
          <w:sz w:val="22"/>
          <w:szCs w:val="22"/>
          <w:spacing w:val="3"/>
        </w:rPr>
        <w:t xml:space="preserve"> </w:t>
      </w:r>
      <w:r>
        <w:rPr>
          <w:rFonts w:ascii="SimSun" w:hAnsi="SimSun" w:eastAsia="SimSun" w:cs="SimSun"/>
          <w:sz w:val="22"/>
          <w:szCs w:val="22"/>
          <w:spacing w:val="-4"/>
        </w:rPr>
        <w:t>规划建设及政府数据统一云上贵州政务云平台建设管理，统筹全</w:t>
      </w:r>
      <w:r>
        <w:rPr>
          <w:rFonts w:ascii="SimSun" w:hAnsi="SimSun" w:eastAsia="SimSun" w:cs="SimSun"/>
          <w:sz w:val="22"/>
          <w:szCs w:val="22"/>
          <w:spacing w:val="-5"/>
        </w:rPr>
        <w:t>省数</w:t>
      </w:r>
      <w:r>
        <w:rPr>
          <w:rFonts w:ascii="SimSun" w:hAnsi="SimSun" w:eastAsia="SimSun" w:cs="SimSun"/>
          <w:sz w:val="22"/>
          <w:szCs w:val="22"/>
        </w:rPr>
        <w:t xml:space="preserve"> </w:t>
      </w:r>
      <w:r>
        <w:rPr>
          <w:rFonts w:ascii="SimSun" w:hAnsi="SimSun" w:eastAsia="SimSun" w:cs="SimSun"/>
          <w:sz w:val="22"/>
          <w:szCs w:val="22"/>
          <w:spacing w:val="-4"/>
        </w:rPr>
        <w:t>据资源建设、管理及应用。贵州省大数据发展管理局下设管理省信息</w:t>
      </w:r>
      <w:r>
        <w:rPr>
          <w:rFonts w:ascii="SimSun" w:hAnsi="SimSun" w:eastAsia="SimSun" w:cs="SimSun"/>
          <w:sz w:val="22"/>
          <w:szCs w:val="22"/>
          <w:spacing w:val="5"/>
        </w:rPr>
        <w:t xml:space="preserve"> </w:t>
      </w:r>
      <w:r>
        <w:rPr>
          <w:rFonts w:ascii="SimSun" w:hAnsi="SimSun" w:eastAsia="SimSun" w:cs="SimSun"/>
          <w:sz w:val="22"/>
          <w:szCs w:val="22"/>
          <w:spacing w:val="7"/>
        </w:rPr>
        <w:t>中心(贵州省电子政务中心、贵州省大数据产业发展中心),为全省</w:t>
      </w:r>
      <w:r>
        <w:rPr>
          <w:rFonts w:ascii="SimSun" w:hAnsi="SimSun" w:eastAsia="SimSun" w:cs="SimSun"/>
          <w:sz w:val="22"/>
          <w:szCs w:val="22"/>
          <w:spacing w:val="8"/>
        </w:rPr>
        <w:t xml:space="preserve"> </w:t>
      </w:r>
      <w:r>
        <w:rPr>
          <w:rFonts w:ascii="SimSun" w:hAnsi="SimSun" w:eastAsia="SimSun" w:cs="SimSun"/>
          <w:sz w:val="22"/>
          <w:szCs w:val="22"/>
          <w:spacing w:val="-4"/>
        </w:rPr>
        <w:t>大数据发展提供技术及信息咨询服务，负责电子政务网络建设和运行</w:t>
      </w:r>
    </w:p>
    <w:p>
      <w:pPr>
        <w:spacing w:before="1" w:line="218" w:lineRule="auto"/>
        <w:rPr>
          <w:rFonts w:ascii="SimSun" w:hAnsi="SimSun" w:eastAsia="SimSun" w:cs="SimSun"/>
          <w:sz w:val="22"/>
          <w:szCs w:val="22"/>
        </w:rPr>
      </w:pPr>
      <w:r>
        <w:rPr>
          <w:rFonts w:ascii="SimSun" w:hAnsi="SimSun" w:eastAsia="SimSun" w:cs="SimSun"/>
          <w:sz w:val="22"/>
          <w:szCs w:val="22"/>
        </w:rPr>
        <w:t>维护。2014年5月成立的贵州省大数据</w:t>
      </w:r>
      <w:r>
        <w:rPr>
          <w:rFonts w:ascii="SimSun" w:hAnsi="SimSun" w:eastAsia="SimSun" w:cs="SimSun"/>
          <w:sz w:val="22"/>
          <w:szCs w:val="22"/>
          <w:spacing w:val="-1"/>
        </w:rPr>
        <w:t>产业发展应用研究院，聚焦科</w:t>
      </w:r>
    </w:p>
    <w:p>
      <w:pPr>
        <w:spacing w:line="218" w:lineRule="auto"/>
        <w:sectPr>
          <w:footerReference w:type="default" r:id="rId307"/>
          <w:pgSz w:w="8370" w:h="12670"/>
          <w:pgMar w:top="400" w:right="940" w:bottom="665" w:left="869" w:header="0" w:footer="446" w:gutter="0"/>
        </w:sectPr>
        <w:rPr>
          <w:rFonts w:ascii="SimSun" w:hAnsi="SimSun" w:eastAsia="SimSun" w:cs="SimSun"/>
          <w:sz w:val="22"/>
          <w:szCs w:val="22"/>
        </w:rPr>
      </w:pPr>
    </w:p>
    <w:p>
      <w:pPr>
        <w:pStyle w:val="BodyText"/>
        <w:spacing w:line="460" w:lineRule="auto"/>
        <w:rPr/>
      </w:pPr>
      <w:r/>
    </w:p>
    <w:p>
      <w:pPr>
        <w:ind w:right="28"/>
        <w:spacing w:before="71" w:line="222" w:lineRule="auto"/>
        <w:jc w:val="right"/>
        <w:rPr>
          <w:rFonts w:ascii="SimHei" w:hAnsi="SimHei" w:eastAsia="SimHei" w:cs="SimHei"/>
          <w:sz w:val="22"/>
          <w:szCs w:val="22"/>
        </w:rPr>
      </w:pPr>
      <w:r>
        <w:rPr>
          <w:rFonts w:ascii="SimHei" w:hAnsi="SimHei" w:eastAsia="SimHei" w:cs="SimHei"/>
          <w:sz w:val="22"/>
          <w:szCs w:val="22"/>
          <w:b/>
          <w:bCs/>
          <w:color w:val="2A4EB4"/>
          <w:spacing w:val="-21"/>
          <w:w w:val="97"/>
        </w:rPr>
        <w:t>第5章</w:t>
      </w:r>
      <w:r>
        <w:rPr>
          <w:rFonts w:ascii="SimHei" w:hAnsi="SimHei" w:eastAsia="SimHei" w:cs="SimHei"/>
          <w:sz w:val="22"/>
          <w:szCs w:val="22"/>
          <w:color w:val="2A4EB4"/>
          <w:spacing w:val="-21"/>
          <w:w w:val="97"/>
        </w:rPr>
        <w:t xml:space="preserve"> </w:t>
      </w:r>
      <w:r>
        <w:rPr>
          <w:rFonts w:ascii="SimHei" w:hAnsi="SimHei" w:eastAsia="SimHei" w:cs="SimHei"/>
          <w:sz w:val="22"/>
          <w:szCs w:val="22"/>
          <w:b/>
          <w:bCs/>
          <w:color w:val="2A4EB4"/>
          <w:spacing w:val="-21"/>
          <w:w w:val="97"/>
        </w:rPr>
        <w:t>贵州数据管理的体制机制</w:t>
      </w:r>
    </w:p>
    <w:p>
      <w:pPr>
        <w:pStyle w:val="BodyText"/>
        <w:spacing w:line="265" w:lineRule="auto"/>
        <w:rPr/>
      </w:pPr>
      <w:r/>
    </w:p>
    <w:p>
      <w:pPr>
        <w:ind w:left="109"/>
        <w:spacing w:before="72" w:line="410" w:lineRule="exact"/>
        <w:rPr>
          <w:rFonts w:ascii="SimSun" w:hAnsi="SimSun" w:eastAsia="SimSun" w:cs="SimSun"/>
          <w:sz w:val="22"/>
          <w:szCs w:val="22"/>
        </w:rPr>
      </w:pPr>
      <w:r>
        <w:rPr>
          <w:rFonts w:ascii="SimSun" w:hAnsi="SimSun" w:eastAsia="SimSun" w:cs="SimSun"/>
          <w:sz w:val="22"/>
          <w:szCs w:val="22"/>
          <w:spacing w:val="-4"/>
          <w:position w:val="14"/>
        </w:rPr>
        <w:t>学研究、人才培养、技术创新等领域，努力构建以研发为</w:t>
      </w:r>
      <w:r>
        <w:rPr>
          <w:rFonts w:ascii="SimSun" w:hAnsi="SimSun" w:eastAsia="SimSun" w:cs="SimSun"/>
          <w:sz w:val="22"/>
          <w:szCs w:val="22"/>
          <w:spacing w:val="-5"/>
          <w:position w:val="14"/>
        </w:rPr>
        <w:t>主的大数据</w:t>
      </w:r>
    </w:p>
    <w:p>
      <w:pPr>
        <w:ind w:left="109"/>
        <w:spacing w:line="218" w:lineRule="auto"/>
        <w:rPr>
          <w:rFonts w:ascii="SimSun" w:hAnsi="SimSun" w:eastAsia="SimSun" w:cs="SimSun"/>
          <w:sz w:val="22"/>
          <w:szCs w:val="22"/>
        </w:rPr>
      </w:pPr>
      <w:r>
        <w:rPr>
          <w:rFonts w:ascii="SimSun" w:hAnsi="SimSun" w:eastAsia="SimSun" w:cs="SimSun"/>
          <w:sz w:val="22"/>
          <w:szCs w:val="22"/>
          <w:spacing w:val="-7"/>
        </w:rPr>
        <w:t>协同创新生态体系，为贵州大数据发展提供智力资源支撑。</w:t>
      </w:r>
    </w:p>
    <w:p>
      <w:pPr>
        <w:ind w:firstLine="530"/>
        <w:spacing w:before="132" w:line="327" w:lineRule="auto"/>
        <w:jc w:val="both"/>
        <w:rPr>
          <w:rFonts w:ascii="SimSun" w:hAnsi="SimSun" w:eastAsia="SimSun" w:cs="SimSun"/>
          <w:sz w:val="22"/>
          <w:szCs w:val="22"/>
        </w:rPr>
      </w:pPr>
      <w:r>
        <w:rPr>
          <w:rFonts w:ascii="SimSun" w:hAnsi="SimSun" w:eastAsia="SimSun" w:cs="SimSun"/>
          <w:sz w:val="22"/>
          <w:szCs w:val="22"/>
          <w:spacing w:val="4"/>
        </w:rPr>
        <w:t>2014年11月，贵州组建以推动全省大数据产业</w:t>
      </w:r>
      <w:r>
        <w:rPr>
          <w:rFonts w:ascii="SimSun" w:hAnsi="SimSun" w:eastAsia="SimSun" w:cs="SimSun"/>
          <w:sz w:val="22"/>
          <w:szCs w:val="22"/>
          <w:spacing w:val="3"/>
        </w:rPr>
        <w:t>发展为主要职责</w:t>
      </w:r>
      <w:r>
        <w:rPr>
          <w:rFonts w:ascii="SimSun" w:hAnsi="SimSun" w:eastAsia="SimSun" w:cs="SimSun"/>
          <w:sz w:val="22"/>
          <w:szCs w:val="22"/>
        </w:rPr>
        <w:t xml:space="preserve">  </w:t>
      </w:r>
      <w:r>
        <w:rPr>
          <w:rFonts w:ascii="SimSun" w:hAnsi="SimSun" w:eastAsia="SimSun" w:cs="SimSun"/>
          <w:sz w:val="22"/>
          <w:szCs w:val="22"/>
        </w:rPr>
        <w:t>的国有全资平台公司——云上贵州大数据产业</w:t>
      </w:r>
      <w:r>
        <w:rPr>
          <w:rFonts w:ascii="SimSun" w:hAnsi="SimSun" w:eastAsia="SimSun" w:cs="SimSun"/>
          <w:sz w:val="22"/>
          <w:szCs w:val="22"/>
          <w:spacing w:val="-1"/>
        </w:rPr>
        <w:t>发展有限公司，由贵州 </w:t>
      </w:r>
      <w:r>
        <w:rPr>
          <w:rFonts w:ascii="SimSun" w:hAnsi="SimSun" w:eastAsia="SimSun" w:cs="SimSun"/>
          <w:sz w:val="22"/>
          <w:szCs w:val="22"/>
          <w:spacing w:val="-1"/>
        </w:rPr>
        <w:t>省经济和信息化委员会全资控股，作为全省大数据产业发展的主要投</w:t>
      </w:r>
      <w:r>
        <w:rPr>
          <w:rFonts w:ascii="SimSun" w:hAnsi="SimSun" w:eastAsia="SimSun" w:cs="SimSun"/>
          <w:sz w:val="22"/>
          <w:szCs w:val="22"/>
          <w:spacing w:val="4"/>
        </w:rPr>
        <w:t xml:space="preserve">  </w:t>
      </w:r>
      <w:r>
        <w:rPr>
          <w:rFonts w:ascii="SimSun" w:hAnsi="SimSun" w:eastAsia="SimSun" w:cs="SimSun"/>
          <w:sz w:val="22"/>
          <w:szCs w:val="22"/>
          <w:spacing w:val="2"/>
        </w:rPr>
        <w:t>融资平台、大数据产业投资基金的发起及运营平台，公司负责投资、</w:t>
      </w:r>
      <w:r>
        <w:rPr>
          <w:rFonts w:ascii="SimSun" w:hAnsi="SimSun" w:eastAsia="SimSun" w:cs="SimSun"/>
          <w:sz w:val="22"/>
          <w:szCs w:val="22"/>
          <w:spacing w:val="3"/>
        </w:rPr>
        <w:t xml:space="preserve"> </w:t>
      </w:r>
      <w:r>
        <w:rPr>
          <w:rFonts w:ascii="SimSun" w:hAnsi="SimSun" w:eastAsia="SimSun" w:cs="SimSun"/>
          <w:sz w:val="22"/>
          <w:szCs w:val="22"/>
          <w:spacing w:val="10"/>
        </w:rPr>
        <w:t>建设、运营云上贵州政务云平台及政府数据资源开发利用等业务。</w:t>
      </w:r>
      <w:r>
        <w:rPr>
          <w:rFonts w:ascii="SimSun" w:hAnsi="SimSun" w:eastAsia="SimSun" w:cs="SimSun"/>
          <w:sz w:val="22"/>
          <w:szCs w:val="22"/>
          <w:spacing w:val="8"/>
        </w:rPr>
        <w:t xml:space="preserve"> </w:t>
      </w:r>
      <w:r>
        <w:rPr>
          <w:rFonts w:ascii="SimSun" w:hAnsi="SimSun" w:eastAsia="SimSun" w:cs="SimSun"/>
          <w:sz w:val="22"/>
          <w:szCs w:val="22"/>
          <w:spacing w:val="10"/>
        </w:rPr>
        <w:t>2018年2月，云上贵州大数据(集团)有限公</w:t>
      </w:r>
      <w:r>
        <w:rPr>
          <w:rFonts w:ascii="SimSun" w:hAnsi="SimSun" w:eastAsia="SimSun" w:cs="SimSun"/>
          <w:sz w:val="22"/>
          <w:szCs w:val="22"/>
          <w:spacing w:val="9"/>
        </w:rPr>
        <w:t>司正式批复成立，成为</w:t>
      </w:r>
      <w:r>
        <w:rPr>
          <w:rFonts w:ascii="SimSun" w:hAnsi="SimSun" w:eastAsia="SimSun" w:cs="SimSun"/>
          <w:sz w:val="22"/>
          <w:szCs w:val="22"/>
        </w:rPr>
        <w:t xml:space="preserve">  </w:t>
      </w:r>
      <w:r>
        <w:rPr>
          <w:rFonts w:ascii="SimSun" w:hAnsi="SimSun" w:eastAsia="SimSun" w:cs="SimSun"/>
          <w:sz w:val="22"/>
          <w:szCs w:val="22"/>
          <w:spacing w:val="3"/>
        </w:rPr>
        <w:t>省属国有大型企业，全资控股的云上贵州大</w:t>
      </w:r>
      <w:r>
        <w:rPr>
          <w:rFonts w:ascii="SimSun" w:hAnsi="SimSun" w:eastAsia="SimSun" w:cs="SimSun"/>
          <w:sz w:val="22"/>
          <w:szCs w:val="22"/>
          <w:spacing w:val="2"/>
        </w:rPr>
        <w:t>数据产业发展有限公司，</w:t>
      </w:r>
      <w:r>
        <w:rPr>
          <w:rFonts w:ascii="SimSun" w:hAnsi="SimSun" w:eastAsia="SimSun" w:cs="SimSun"/>
          <w:sz w:val="22"/>
          <w:szCs w:val="22"/>
        </w:rPr>
        <w:t xml:space="preserve"> </w:t>
      </w:r>
      <w:r>
        <w:rPr>
          <w:rFonts w:ascii="SimSun" w:hAnsi="SimSun" w:eastAsia="SimSun" w:cs="SimSun"/>
          <w:sz w:val="22"/>
          <w:szCs w:val="22"/>
        </w:rPr>
        <w:t>主要开展政务服务、企业服务、</w:t>
      </w:r>
      <w:r>
        <w:rPr>
          <w:rFonts w:ascii="Times New Roman" w:hAnsi="Times New Roman" w:eastAsia="Times New Roman" w:cs="Times New Roman"/>
          <w:sz w:val="22"/>
          <w:szCs w:val="22"/>
        </w:rPr>
        <w:t>IDC </w:t>
      </w:r>
      <w:r>
        <w:rPr>
          <w:rFonts w:ascii="SimSun" w:hAnsi="SimSun" w:eastAsia="SimSun" w:cs="SimSun"/>
          <w:sz w:val="22"/>
          <w:szCs w:val="22"/>
        </w:rPr>
        <w:t>服务，成为全省数字经</w:t>
      </w:r>
      <w:r>
        <w:rPr>
          <w:rFonts w:ascii="SimSun" w:hAnsi="SimSun" w:eastAsia="SimSun" w:cs="SimSun"/>
          <w:sz w:val="22"/>
          <w:szCs w:val="22"/>
          <w:spacing w:val="-1"/>
        </w:rPr>
        <w:t>济产业的 </w:t>
      </w:r>
      <w:r>
        <w:rPr>
          <w:rFonts w:ascii="SimSun" w:hAnsi="SimSun" w:eastAsia="SimSun" w:cs="SimSun"/>
          <w:sz w:val="22"/>
          <w:szCs w:val="22"/>
          <w:spacing w:val="-4"/>
        </w:rPr>
        <w:t>“顶梁柱”和全国数字政务服务的“新样板”,全面服务贵州大数据战</w:t>
      </w:r>
    </w:p>
    <w:p>
      <w:pPr>
        <w:ind w:left="109"/>
        <w:spacing w:before="1" w:line="218" w:lineRule="auto"/>
        <w:rPr>
          <w:rFonts w:ascii="SimSun" w:hAnsi="SimSun" w:eastAsia="SimSun" w:cs="SimSun"/>
          <w:sz w:val="22"/>
          <w:szCs w:val="22"/>
        </w:rPr>
      </w:pPr>
      <w:r>
        <w:rPr>
          <w:rFonts w:ascii="SimSun" w:hAnsi="SimSun" w:eastAsia="SimSun" w:cs="SimSun"/>
          <w:sz w:val="22"/>
          <w:szCs w:val="22"/>
          <w:spacing w:val="3"/>
        </w:rPr>
        <w:t>略行动和国家大数据(贵州)综合试验区建设。</w:t>
      </w:r>
    </w:p>
    <w:p>
      <w:pPr>
        <w:ind w:left="109" w:right="16" w:firstLine="420"/>
        <w:spacing w:before="213" w:line="327" w:lineRule="auto"/>
        <w:jc w:val="both"/>
        <w:rPr>
          <w:rFonts w:ascii="SimSun" w:hAnsi="SimSun" w:eastAsia="SimSun" w:cs="SimSun"/>
          <w:sz w:val="22"/>
          <w:szCs w:val="22"/>
        </w:rPr>
      </w:pPr>
      <w:r>
        <w:rPr>
          <w:rFonts w:ascii="SimSun" w:hAnsi="SimSun" w:eastAsia="SimSun" w:cs="SimSun"/>
          <w:sz w:val="22"/>
          <w:szCs w:val="22"/>
          <w:spacing w:val="7"/>
        </w:rPr>
        <w:t>2014年12月，贵阳成立了大数据交易所，并于2015年4月正式</w:t>
      </w:r>
      <w:r>
        <w:rPr>
          <w:rFonts w:ascii="SimSun" w:hAnsi="SimSun" w:eastAsia="SimSun" w:cs="SimSun"/>
          <w:sz w:val="22"/>
          <w:szCs w:val="22"/>
          <w:spacing w:val="13"/>
        </w:rPr>
        <w:t xml:space="preserve"> </w:t>
      </w:r>
      <w:r>
        <w:rPr>
          <w:rFonts w:ascii="SimSun" w:hAnsi="SimSun" w:eastAsia="SimSun" w:cs="SimSun"/>
          <w:sz w:val="22"/>
          <w:szCs w:val="22"/>
          <w:spacing w:val="-5"/>
        </w:rPr>
        <w:t>挂牌运营。贵阳大数据交易所是经贵州省政府批准成立的全国第一家 </w:t>
      </w:r>
      <w:r>
        <w:rPr>
          <w:rFonts w:ascii="SimSun" w:hAnsi="SimSun" w:eastAsia="SimSun" w:cs="SimSun"/>
          <w:sz w:val="22"/>
          <w:szCs w:val="22"/>
          <w:spacing w:val="-5"/>
        </w:rPr>
        <w:t>以大数据命名的交易所，是我国乃至全球第一家大数据交易所。交易</w:t>
      </w:r>
      <w:r>
        <w:rPr>
          <w:rFonts w:ascii="SimSun" w:hAnsi="SimSun" w:eastAsia="SimSun" w:cs="SimSun"/>
          <w:sz w:val="22"/>
          <w:szCs w:val="22"/>
          <w:spacing w:val="5"/>
        </w:rPr>
        <w:t xml:space="preserve">  </w:t>
      </w:r>
      <w:r>
        <w:rPr>
          <w:rFonts w:ascii="SimSun" w:hAnsi="SimSun" w:eastAsia="SimSun" w:cs="SimSun"/>
          <w:sz w:val="22"/>
          <w:szCs w:val="22"/>
          <w:spacing w:val="-5"/>
        </w:rPr>
        <w:t>所可以提供全流程的数据确权、数据定价、数据指数、数据交易、结 </w:t>
      </w:r>
      <w:r>
        <w:rPr>
          <w:rFonts w:ascii="SimSun" w:hAnsi="SimSun" w:eastAsia="SimSun" w:cs="SimSun"/>
          <w:sz w:val="22"/>
          <w:szCs w:val="22"/>
          <w:spacing w:val="-4"/>
        </w:rPr>
        <w:t>算、交付、安全保障、数据资产管理和融资等综合配套服务。交易所</w:t>
      </w:r>
      <w:r>
        <w:rPr>
          <w:rFonts w:ascii="SimSun" w:hAnsi="SimSun" w:eastAsia="SimSun" w:cs="SimSun"/>
          <w:sz w:val="22"/>
          <w:szCs w:val="22"/>
          <w:spacing w:val="6"/>
        </w:rPr>
        <w:t xml:space="preserve"> </w:t>
      </w:r>
      <w:r>
        <w:rPr>
          <w:rFonts w:ascii="SimSun" w:hAnsi="SimSun" w:eastAsia="SimSun" w:cs="SimSun"/>
          <w:sz w:val="22"/>
          <w:szCs w:val="22"/>
          <w:spacing w:val="-2"/>
        </w:rPr>
        <w:t>定位于不交易底层数据，而是基于底层数据，通过数据清洗、分析、</w:t>
      </w:r>
      <w:r>
        <w:rPr>
          <w:rFonts w:ascii="SimSun" w:hAnsi="SimSun" w:eastAsia="SimSun" w:cs="SimSun"/>
          <w:sz w:val="22"/>
          <w:szCs w:val="22"/>
          <w:spacing w:val="13"/>
        </w:rPr>
        <w:t xml:space="preserve"> </w:t>
      </w:r>
      <w:r>
        <w:rPr>
          <w:rFonts w:ascii="SimSun" w:hAnsi="SimSun" w:eastAsia="SimSun" w:cs="SimSun"/>
          <w:sz w:val="22"/>
          <w:szCs w:val="22"/>
          <w:spacing w:val="-2"/>
        </w:rPr>
        <w:t>建模、可视化的结果，彻底解决保护数据隐私及数据所有权的问题，</w:t>
      </w:r>
    </w:p>
    <w:p>
      <w:pPr>
        <w:ind w:left="109"/>
        <w:spacing w:line="220" w:lineRule="auto"/>
        <w:rPr>
          <w:rFonts w:ascii="SimSun" w:hAnsi="SimSun" w:eastAsia="SimSun" w:cs="SimSun"/>
          <w:sz w:val="22"/>
          <w:szCs w:val="22"/>
        </w:rPr>
      </w:pPr>
      <w:r>
        <w:rPr>
          <w:rFonts w:ascii="SimSun" w:hAnsi="SimSun" w:eastAsia="SimSun" w:cs="SimSun"/>
          <w:sz w:val="22"/>
          <w:szCs w:val="22"/>
          <w:spacing w:val="-3"/>
        </w:rPr>
        <w:t>交易所实行7×24小时的交易时间。</w:t>
      </w:r>
    </w:p>
    <w:p>
      <w:pPr>
        <w:ind w:left="109" w:firstLine="420"/>
        <w:spacing w:before="185" w:line="336" w:lineRule="auto"/>
        <w:jc w:val="both"/>
        <w:rPr>
          <w:rFonts w:ascii="SimSun" w:hAnsi="SimSun" w:eastAsia="SimSun" w:cs="SimSun"/>
          <w:sz w:val="22"/>
          <w:szCs w:val="22"/>
        </w:rPr>
      </w:pPr>
      <w:r>
        <w:rPr>
          <w:rFonts w:ascii="SimSun" w:hAnsi="SimSun" w:eastAsia="SimSun" w:cs="SimSun"/>
          <w:sz w:val="22"/>
          <w:szCs w:val="22"/>
          <w:spacing w:val="-4"/>
        </w:rPr>
        <w:t>同时，为了实现全省政府数据“聚通用”的协同，贵州还建立了 </w:t>
      </w:r>
      <w:r>
        <w:rPr>
          <w:rFonts w:ascii="SimSun" w:hAnsi="SimSun" w:eastAsia="SimSun" w:cs="SimSun"/>
          <w:sz w:val="22"/>
          <w:szCs w:val="22"/>
          <w:spacing w:val="3"/>
        </w:rPr>
        <w:t>省、市、县三级云长制的纵向协同模式，各市(州)政府、省直各部 </w:t>
      </w:r>
      <w:r>
        <w:rPr>
          <w:rFonts w:ascii="SimSun" w:hAnsi="SimSun" w:eastAsia="SimSun" w:cs="SimSun"/>
          <w:sz w:val="22"/>
          <w:szCs w:val="22"/>
          <w:spacing w:val="3"/>
        </w:rPr>
        <w:t>门等的主要负责人是本级政府和本部门的“</w:t>
      </w:r>
      <w:r>
        <w:rPr>
          <w:rFonts w:ascii="SimSun" w:hAnsi="SimSun" w:eastAsia="SimSun" w:cs="SimSun"/>
          <w:sz w:val="22"/>
          <w:szCs w:val="22"/>
          <w:spacing w:val="2"/>
        </w:rPr>
        <w:t>云长”,形成了省、市、</w:t>
      </w:r>
      <w:r>
        <w:rPr>
          <w:rFonts w:ascii="SimSun" w:hAnsi="SimSun" w:eastAsia="SimSun" w:cs="SimSun"/>
          <w:sz w:val="22"/>
          <w:szCs w:val="22"/>
        </w:rPr>
        <w:t xml:space="preserve"> </w:t>
      </w:r>
      <w:r>
        <w:rPr>
          <w:rFonts w:ascii="SimSun" w:hAnsi="SimSun" w:eastAsia="SimSun" w:cs="SimSun"/>
          <w:sz w:val="22"/>
          <w:szCs w:val="22"/>
          <w:spacing w:val="10"/>
        </w:rPr>
        <w:t>县三级健全的云长制工作格局(如图5-1所示),并明确了其工作职</w:t>
      </w:r>
      <w:r>
        <w:rPr>
          <w:rFonts w:ascii="SimSun" w:hAnsi="SimSun" w:eastAsia="SimSun" w:cs="SimSun"/>
          <w:sz w:val="22"/>
          <w:szCs w:val="22"/>
        </w:rPr>
        <w:t xml:space="preserve">  </w:t>
      </w:r>
      <w:r>
        <w:rPr>
          <w:rFonts w:ascii="SimSun" w:hAnsi="SimSun" w:eastAsia="SimSun" w:cs="SimSun"/>
          <w:sz w:val="22"/>
          <w:szCs w:val="22"/>
          <w:spacing w:val="-4"/>
        </w:rPr>
        <w:t>责和任务，发挥了一把手的领导权威作用，以其明确的职责分工组织</w:t>
      </w:r>
    </w:p>
    <w:p>
      <w:pPr>
        <w:ind w:left="109"/>
        <w:spacing w:line="219" w:lineRule="auto"/>
        <w:rPr>
          <w:rFonts w:ascii="SimSun" w:hAnsi="SimSun" w:eastAsia="SimSun" w:cs="SimSun"/>
          <w:sz w:val="22"/>
          <w:szCs w:val="22"/>
        </w:rPr>
      </w:pPr>
      <w:r>
        <w:rPr>
          <w:rFonts w:ascii="SimSun" w:hAnsi="SimSun" w:eastAsia="SimSun" w:cs="SimSun"/>
          <w:sz w:val="22"/>
          <w:szCs w:val="22"/>
          <w:spacing w:val="-8"/>
        </w:rPr>
        <w:t>体系保障了政策、资源、技术协同的实现。</w:t>
      </w:r>
    </w:p>
    <w:p>
      <w:pPr>
        <w:spacing w:line="219" w:lineRule="auto"/>
        <w:sectPr>
          <w:footerReference w:type="default" r:id="rId308"/>
          <w:pgSz w:w="8370" w:h="12670"/>
          <w:pgMar w:top="400" w:right="979" w:bottom="615" w:left="710" w:header="0" w:footer="396" w:gutter="0"/>
        </w:sectPr>
        <w:rPr>
          <w:rFonts w:ascii="SimSun" w:hAnsi="SimSun" w:eastAsia="SimSun" w:cs="SimSun"/>
          <w:sz w:val="22"/>
          <w:szCs w:val="22"/>
        </w:rPr>
      </w:pPr>
    </w:p>
    <w:p>
      <w:pPr>
        <w:pStyle w:val="BodyText"/>
        <w:spacing w:line="446" w:lineRule="auto"/>
        <w:rPr/>
      </w:pPr>
      <w:r/>
    </w:p>
    <w:p>
      <w:pPr>
        <w:ind w:left="102"/>
        <w:spacing w:before="65" w:line="219" w:lineRule="auto"/>
        <w:rPr>
          <w:rFonts w:ascii="SimSun" w:hAnsi="SimSun" w:eastAsia="SimSun" w:cs="SimSun"/>
          <w:sz w:val="20"/>
          <w:szCs w:val="20"/>
        </w:rPr>
      </w:pPr>
      <w:r>
        <w:rPr>
          <w:rFonts w:ascii="SimSun" w:hAnsi="SimSun" w:eastAsia="SimSun" w:cs="SimSun"/>
          <w:sz w:val="20"/>
          <w:szCs w:val="20"/>
          <w:b/>
          <w:bCs/>
          <w:color w:val="1347C0"/>
          <w:spacing w:val="-16"/>
          <w:w w:val="96"/>
        </w:rPr>
        <w:t>数据治理之路——贵州实践</w:t>
      </w:r>
    </w:p>
    <w:p>
      <w:pPr>
        <w:pStyle w:val="BodyText"/>
        <w:spacing w:line="286" w:lineRule="auto"/>
        <w:rPr/>
      </w:pPr>
      <w:r/>
    </w:p>
    <w:p>
      <w:pPr>
        <w:pStyle w:val="BodyText"/>
        <w:ind w:firstLine="599"/>
        <w:spacing w:line="3530" w:lineRule="exact"/>
        <w:rPr/>
      </w:pPr>
      <w:r>
        <w:rPr>
          <w:position w:val="-70"/>
        </w:rPr>
        <w:pict>
          <v:group id="_x0000_s272" style="mso-position-vertical-relative:line;mso-position-horizontal-relative:char;width:275.05pt;height:176.55pt;" filled="false" stroked="false" coordsize="5500,3531" coordorigin="0,0">
            <v:shape id="_x0000_s274" style="position:absolute;left:0;top:0;width:5500;height:3531;" filled="false" stroked="false" type="#_x0000_t75">
              <v:imagedata o:title="" r:id="rId310"/>
            </v:shape>
            <v:shape id="_x0000_s276" style="position:absolute;left:3600;top:197;width:1818;height:3190;" filled="false" stroked="false" type="#_x0000_t202">
              <v:fill on="false"/>
              <v:stroke on="false"/>
              <v:path/>
              <v:imagedata o:title=""/>
              <o:lock v:ext="edit" aspectratio="false"/>
              <v:textbox inset="0mm,0mm,0mm,0mm">
                <w:txbxContent>
                  <w:p>
                    <w:pPr>
                      <w:ind w:left="120"/>
                      <w:spacing w:before="19" w:line="219" w:lineRule="auto"/>
                      <w:rPr>
                        <w:rFonts w:ascii="SimSun" w:hAnsi="SimSun" w:eastAsia="SimSun" w:cs="SimSun"/>
                        <w:sz w:val="20"/>
                        <w:szCs w:val="20"/>
                      </w:rPr>
                    </w:pPr>
                    <w:r>
                      <w:rPr>
                        <w:rFonts w:ascii="SimSun" w:hAnsi="SimSun" w:eastAsia="SimSun" w:cs="SimSun"/>
                        <w:sz w:val="20"/>
                        <w:szCs w:val="20"/>
                        <w:spacing w:val="-17"/>
                        <w:w w:val="98"/>
                      </w:rPr>
                      <w:t>省政府主要领导</w:t>
                    </w:r>
                  </w:p>
                  <w:p>
                    <w:pPr>
                      <w:spacing w:line="405" w:lineRule="auto"/>
                      <w:rPr>
                        <w:rFonts w:ascii="Arial"/>
                        <w:sz w:val="21"/>
                      </w:rPr>
                    </w:pPr>
                    <w:r/>
                  </w:p>
                  <w:p>
                    <w:pPr>
                      <w:ind w:left="120"/>
                      <w:spacing w:before="65" w:line="219" w:lineRule="auto"/>
                      <w:rPr>
                        <w:rFonts w:ascii="SimSun" w:hAnsi="SimSun" w:eastAsia="SimSun" w:cs="SimSun"/>
                        <w:sz w:val="20"/>
                        <w:szCs w:val="20"/>
                      </w:rPr>
                    </w:pPr>
                    <w:r>
                      <w:rPr>
                        <w:rFonts w:ascii="SimSun" w:hAnsi="SimSun" w:eastAsia="SimSun" w:cs="SimSun"/>
                        <w:sz w:val="20"/>
                        <w:szCs w:val="20"/>
                        <w:spacing w:val="-17"/>
                        <w:w w:val="98"/>
                      </w:rPr>
                      <w:t>省政府相关领导</w:t>
                    </w:r>
                  </w:p>
                  <w:p>
                    <w:pPr>
                      <w:spacing w:line="297" w:lineRule="auto"/>
                      <w:rPr>
                        <w:rFonts w:ascii="Arial"/>
                        <w:sz w:val="21"/>
                      </w:rPr>
                    </w:pPr>
                    <w:r/>
                  </w:p>
                  <w:p>
                    <w:pPr>
                      <w:ind w:left="120"/>
                      <w:spacing w:before="65" w:line="212" w:lineRule="auto"/>
                      <w:rPr>
                        <w:rFonts w:ascii="SimSun" w:hAnsi="SimSun" w:eastAsia="SimSun" w:cs="SimSun"/>
                        <w:sz w:val="20"/>
                        <w:szCs w:val="20"/>
                      </w:rPr>
                    </w:pPr>
                    <w:r>
                      <w:rPr>
                        <w:rFonts w:ascii="SimSun" w:hAnsi="SimSun" w:eastAsia="SimSun" w:cs="SimSun"/>
                        <w:sz w:val="20"/>
                        <w:szCs w:val="20"/>
                        <w:spacing w:val="-20"/>
                      </w:rPr>
                      <w:t>省有关部门主要</w:t>
                    </w:r>
                  </w:p>
                  <w:p>
                    <w:pPr>
                      <w:ind w:left="480"/>
                      <w:spacing w:line="219" w:lineRule="auto"/>
                      <w:rPr>
                        <w:rFonts w:ascii="SimSun" w:hAnsi="SimSun" w:eastAsia="SimSun" w:cs="SimSun"/>
                        <w:sz w:val="20"/>
                        <w:szCs w:val="20"/>
                      </w:rPr>
                    </w:pPr>
                    <w:r>
                      <w:rPr>
                        <w:rFonts w:ascii="SimSun" w:hAnsi="SimSun" w:eastAsia="SimSun" w:cs="SimSun"/>
                        <w:sz w:val="20"/>
                        <w:szCs w:val="20"/>
                        <w:spacing w:val="-14"/>
                      </w:rPr>
                      <w:t>负责人</w:t>
                    </w:r>
                  </w:p>
                  <w:p>
                    <w:pPr>
                      <w:ind w:left="20" w:right="20" w:firstLine="100"/>
                      <w:spacing w:before="181" w:line="211" w:lineRule="auto"/>
                      <w:rPr>
                        <w:rFonts w:ascii="SimSun" w:hAnsi="SimSun" w:eastAsia="SimSun" w:cs="SimSun"/>
                        <w:sz w:val="20"/>
                        <w:szCs w:val="20"/>
                      </w:rPr>
                    </w:pPr>
                    <w:r>
                      <w:rPr>
                        <w:rFonts w:ascii="SimSun" w:hAnsi="SimSun" w:eastAsia="SimSun" w:cs="SimSun"/>
                        <w:sz w:val="20"/>
                        <w:szCs w:val="20"/>
                        <w:spacing w:val="-2"/>
                      </w:rPr>
                      <w:t>市(州)政府、贵安</w:t>
                    </w:r>
                    <w:r>
                      <w:rPr>
                        <w:rFonts w:ascii="SimSun" w:hAnsi="SimSun" w:eastAsia="SimSun" w:cs="SimSun"/>
                        <w:sz w:val="20"/>
                        <w:szCs w:val="20"/>
                        <w:spacing w:val="1"/>
                      </w:rPr>
                      <w:t xml:space="preserve">  </w:t>
                    </w:r>
                    <w:r>
                      <w:rPr>
                        <w:rFonts w:ascii="SimSun" w:hAnsi="SimSun" w:eastAsia="SimSun" w:cs="SimSun"/>
                        <w:sz w:val="20"/>
                        <w:szCs w:val="20"/>
                        <w:spacing w:val="-20"/>
                        <w:w w:val="98"/>
                      </w:rPr>
                      <w:t>新区管委会主要负责人</w:t>
                    </w:r>
                  </w:p>
                  <w:p>
                    <w:pPr>
                      <w:spacing w:line="246" w:lineRule="auto"/>
                      <w:rPr>
                        <w:rFonts w:ascii="Arial"/>
                        <w:sz w:val="21"/>
                      </w:rPr>
                    </w:pPr>
                    <w:r/>
                  </w:p>
                  <w:p>
                    <w:pPr>
                      <w:ind w:left="299" w:right="186" w:hanging="179"/>
                      <w:spacing w:before="65" w:line="211" w:lineRule="auto"/>
                      <w:rPr>
                        <w:rFonts w:ascii="SimSun" w:hAnsi="SimSun" w:eastAsia="SimSun" w:cs="SimSun"/>
                        <w:sz w:val="20"/>
                        <w:szCs w:val="20"/>
                      </w:rPr>
                    </w:pPr>
                    <w:r>
                      <w:rPr>
                        <w:rFonts w:ascii="SimSun" w:hAnsi="SimSun" w:eastAsia="SimSun" w:cs="SimSun"/>
                        <w:sz w:val="20"/>
                        <w:szCs w:val="20"/>
                        <w:spacing w:val="-10"/>
                      </w:rPr>
                      <w:t>县(市、区、特区)</w:t>
                    </w:r>
                    <w:r>
                      <w:rPr>
                        <w:rFonts w:ascii="SimSun" w:hAnsi="SimSun" w:eastAsia="SimSun" w:cs="SimSun"/>
                        <w:sz w:val="20"/>
                        <w:szCs w:val="20"/>
                      </w:rPr>
                      <w:t xml:space="preserve"> </w:t>
                    </w:r>
                    <w:r>
                      <w:rPr>
                        <w:rFonts w:ascii="SimSun" w:hAnsi="SimSun" w:eastAsia="SimSun" w:cs="SimSun"/>
                        <w:sz w:val="20"/>
                        <w:szCs w:val="20"/>
                        <w:spacing w:val="-20"/>
                      </w:rPr>
                      <w:t>政府主要负责人</w:t>
                    </w:r>
                  </w:p>
                </w:txbxContent>
              </v:textbox>
            </v:shape>
            <v:shape id="_x0000_s278" style="position:absolute;left:2340;top:187;width:949;height:3093;"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20"/>
                        <w:szCs w:val="20"/>
                      </w:rPr>
                    </w:pPr>
                    <w:r>
                      <w:rPr>
                        <w:rFonts w:ascii="SimSun" w:hAnsi="SimSun" w:eastAsia="SimSun" w:cs="SimSun"/>
                        <w:sz w:val="20"/>
                        <w:szCs w:val="20"/>
                        <w:spacing w:val="-16"/>
                      </w:rPr>
                      <w:t>省级总</w:t>
                    </w:r>
                    <w:r>
                      <w:rPr>
                        <w:rFonts w:ascii="SimSun" w:hAnsi="SimSun" w:eastAsia="SimSun" w:cs="SimSun"/>
                        <w:sz w:val="20"/>
                        <w:szCs w:val="20"/>
                        <w:spacing w:val="-15"/>
                      </w:rPr>
                      <w:t>云</w:t>
                    </w:r>
                    <w:r>
                      <w:rPr>
                        <w:rFonts w:ascii="SimSun" w:hAnsi="SimSun" w:eastAsia="SimSun" w:cs="SimSun"/>
                        <w:sz w:val="20"/>
                        <w:szCs w:val="20"/>
                        <w:spacing w:val="-12"/>
                      </w:rPr>
                      <w:t>长</w:t>
                    </w:r>
                  </w:p>
                  <w:p>
                    <w:pPr>
                      <w:spacing w:line="415" w:lineRule="auto"/>
                      <w:rPr>
                        <w:rFonts w:ascii="Arial"/>
                        <w:sz w:val="21"/>
                      </w:rPr>
                    </w:pPr>
                    <w:r/>
                  </w:p>
                  <w:p>
                    <w:pPr>
                      <w:ind w:left="110"/>
                      <w:spacing w:before="65" w:line="219" w:lineRule="auto"/>
                      <w:rPr>
                        <w:rFonts w:ascii="SimSun" w:hAnsi="SimSun" w:eastAsia="SimSun" w:cs="SimSun"/>
                        <w:sz w:val="20"/>
                        <w:szCs w:val="20"/>
                      </w:rPr>
                    </w:pPr>
                    <w:r>
                      <w:rPr>
                        <w:rFonts w:ascii="SimSun" w:hAnsi="SimSun" w:eastAsia="SimSun" w:cs="SimSun"/>
                        <w:sz w:val="20"/>
                        <w:szCs w:val="20"/>
                        <w:spacing w:val="-18"/>
                        <w:w w:val="98"/>
                      </w:rPr>
                      <w:t>第一云长</w:t>
                    </w:r>
                  </w:p>
                  <w:p>
                    <w:pPr>
                      <w:spacing w:line="408" w:lineRule="auto"/>
                      <w:rPr>
                        <w:rFonts w:ascii="Arial"/>
                        <w:sz w:val="21"/>
                      </w:rPr>
                    </w:pPr>
                    <w:r/>
                  </w:p>
                  <w:p>
                    <w:pPr>
                      <w:ind w:left="280"/>
                      <w:spacing w:before="65" w:line="223" w:lineRule="auto"/>
                      <w:rPr>
                        <w:rFonts w:ascii="SimSun" w:hAnsi="SimSun" w:eastAsia="SimSun" w:cs="SimSun"/>
                        <w:sz w:val="20"/>
                        <w:szCs w:val="20"/>
                      </w:rPr>
                    </w:pPr>
                    <w:r>
                      <w:rPr>
                        <w:rFonts w:ascii="SimSun" w:hAnsi="SimSun" w:eastAsia="SimSun" w:cs="SimSun"/>
                        <w:sz w:val="20"/>
                        <w:szCs w:val="20"/>
                        <w:spacing w:val="-16"/>
                      </w:rPr>
                      <w:t>云长</w:t>
                    </w:r>
                  </w:p>
                  <w:p>
                    <w:pPr>
                      <w:spacing w:line="351" w:lineRule="auto"/>
                      <w:rPr>
                        <w:rFonts w:ascii="Arial"/>
                        <w:sz w:val="21"/>
                      </w:rPr>
                    </w:pPr>
                    <w:r/>
                  </w:p>
                  <w:p>
                    <w:pPr>
                      <w:ind w:left="280"/>
                      <w:spacing w:before="65" w:line="223" w:lineRule="auto"/>
                      <w:rPr>
                        <w:rFonts w:ascii="SimSun" w:hAnsi="SimSun" w:eastAsia="SimSun" w:cs="SimSun"/>
                        <w:sz w:val="20"/>
                        <w:szCs w:val="20"/>
                      </w:rPr>
                    </w:pPr>
                    <w:r>
                      <w:rPr>
                        <w:rFonts w:ascii="SimSun" w:hAnsi="SimSun" w:eastAsia="SimSun" w:cs="SimSun"/>
                        <w:sz w:val="20"/>
                        <w:szCs w:val="20"/>
                        <w:spacing w:val="-16"/>
                      </w:rPr>
                      <w:t>云长</w:t>
                    </w:r>
                  </w:p>
                  <w:p>
                    <w:pPr>
                      <w:spacing w:line="450" w:lineRule="auto"/>
                      <w:rPr>
                        <w:rFonts w:ascii="Arial"/>
                        <w:sz w:val="21"/>
                      </w:rPr>
                    </w:pPr>
                    <w:r/>
                  </w:p>
                  <w:p>
                    <w:pPr>
                      <w:ind w:left="280"/>
                      <w:spacing w:before="65" w:line="223" w:lineRule="auto"/>
                      <w:rPr>
                        <w:rFonts w:ascii="SimSun" w:hAnsi="SimSun" w:eastAsia="SimSun" w:cs="SimSun"/>
                        <w:sz w:val="20"/>
                        <w:szCs w:val="20"/>
                      </w:rPr>
                    </w:pPr>
                    <w:r>
                      <w:rPr>
                        <w:rFonts w:ascii="SimSun" w:hAnsi="SimSun" w:eastAsia="SimSun" w:cs="SimSun"/>
                        <w:sz w:val="20"/>
                        <w:szCs w:val="20"/>
                        <w:spacing w:val="-16"/>
                      </w:rPr>
                      <w:t>云长</w:t>
                    </w:r>
                  </w:p>
                </w:txbxContent>
              </v:textbox>
            </v:shape>
            <v:shape id="_x0000_s280" style="position:absolute;left:130;top:808;width:935;height:1810;" filled="false" stroked="false" type="#_x0000_t202">
              <v:fill on="false"/>
              <v:stroke on="false"/>
              <v:path/>
              <v:imagedata o:title=""/>
              <o:lock v:ext="edit" aspectratio="false"/>
              <v:textbox inset="0mm,0mm,0mm,0mm">
                <w:txbxContent>
                  <w:p>
                    <w:pPr>
                      <w:ind w:left="188" w:right="20" w:hanging="169"/>
                      <w:spacing w:before="20" w:line="211" w:lineRule="auto"/>
                      <w:rPr>
                        <w:rFonts w:ascii="SimSun" w:hAnsi="SimSun" w:eastAsia="SimSun" w:cs="SimSun"/>
                        <w:sz w:val="20"/>
                        <w:szCs w:val="20"/>
                      </w:rPr>
                    </w:pPr>
                    <w:r>
                      <w:rPr>
                        <w:rFonts w:ascii="SimSun" w:hAnsi="SimSun" w:eastAsia="SimSun" w:cs="SimSun"/>
                        <w:sz w:val="20"/>
                        <w:szCs w:val="20"/>
                        <w:spacing w:val="-20"/>
                        <w:w w:val="99"/>
                      </w:rPr>
                      <w:t>省级云长制</w:t>
                    </w:r>
                    <w:r>
                      <w:rPr>
                        <w:rFonts w:ascii="SimSun" w:hAnsi="SimSun" w:eastAsia="SimSun" w:cs="SimSun"/>
                        <w:sz w:val="20"/>
                        <w:szCs w:val="20"/>
                        <w:spacing w:val="4"/>
                      </w:rPr>
                      <w:t xml:space="preserve"> </w:t>
                    </w:r>
                    <w:r>
                      <w:rPr>
                        <w:rFonts w:ascii="SimSun" w:hAnsi="SimSun" w:eastAsia="SimSun" w:cs="SimSun"/>
                        <w:sz w:val="20"/>
                        <w:szCs w:val="20"/>
                        <w:spacing w:val="-14"/>
                      </w:rPr>
                      <w:t>办公室</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ind w:left="199" w:right="20" w:hanging="159"/>
                      <w:spacing w:before="65" w:line="211" w:lineRule="auto"/>
                      <w:rPr>
                        <w:rFonts w:ascii="SimSun" w:hAnsi="SimSun" w:eastAsia="SimSun" w:cs="SimSun"/>
                        <w:sz w:val="20"/>
                        <w:szCs w:val="20"/>
                      </w:rPr>
                    </w:pPr>
                    <w:r>
                      <w:rPr>
                        <w:rFonts w:ascii="SimSun" w:hAnsi="SimSun" w:eastAsia="SimSun" w:cs="SimSun"/>
                        <w:sz w:val="20"/>
                        <w:szCs w:val="20"/>
                        <w:spacing w:val="-19"/>
                        <w:w w:val="97"/>
                      </w:rPr>
                      <w:t>市级云长制</w:t>
                    </w:r>
                    <w:r>
                      <w:rPr>
                        <w:rFonts w:ascii="SimSun" w:hAnsi="SimSun" w:eastAsia="SimSun" w:cs="SimSun"/>
                        <w:sz w:val="20"/>
                        <w:szCs w:val="20"/>
                      </w:rPr>
                      <w:t xml:space="preserve"> </w:t>
                    </w:r>
                    <w:r>
                      <w:rPr>
                        <w:rFonts w:ascii="SimSun" w:hAnsi="SimSun" w:eastAsia="SimSun" w:cs="SimSun"/>
                        <w:sz w:val="20"/>
                        <w:szCs w:val="20"/>
                        <w:spacing w:val="-16"/>
                      </w:rPr>
                      <w:t>办公室</w:t>
                    </w:r>
                  </w:p>
                </w:txbxContent>
              </v:textbox>
            </v:shape>
            <v:shape id="_x0000_s282" style="position:absolute;left:1460;top:908;width:432;height:238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0"/>
                      </w:rPr>
                      <w:t>省级</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10"/>
                      </w:rPr>
                      <w:t>市级</w:t>
                    </w:r>
                  </w:p>
                  <w:p>
                    <w:pPr>
                      <w:spacing w:line="467" w:lineRule="auto"/>
                      <w:rPr>
                        <w:rFonts w:ascii="Arial"/>
                        <w:sz w:val="21"/>
                      </w:rPr>
                    </w:pPr>
                    <w:r/>
                  </w:p>
                  <w:p>
                    <w:pPr>
                      <w:ind w:left="20"/>
                      <w:spacing w:before="65" w:line="221" w:lineRule="auto"/>
                      <w:rPr>
                        <w:rFonts w:ascii="SimSun" w:hAnsi="SimSun" w:eastAsia="SimSun" w:cs="SimSun"/>
                        <w:sz w:val="20"/>
                        <w:szCs w:val="20"/>
                      </w:rPr>
                    </w:pPr>
                    <w:r>
                      <w:rPr>
                        <w:rFonts w:ascii="SimSun" w:hAnsi="SimSun" w:eastAsia="SimSun" w:cs="SimSun"/>
                        <w:sz w:val="20"/>
                        <w:szCs w:val="20"/>
                        <w:spacing w:val="-3"/>
                      </w:rPr>
                      <w:t>县级</w:t>
                    </w:r>
                  </w:p>
                </w:txbxContent>
              </v:textbox>
            </v:shape>
          </v:group>
        </w:pict>
      </w:r>
    </w:p>
    <w:p>
      <w:pPr>
        <w:ind w:left="1572"/>
        <w:spacing w:before="73" w:line="221" w:lineRule="auto"/>
        <w:rPr>
          <w:rFonts w:ascii="SimHei" w:hAnsi="SimHei" w:eastAsia="SimHei" w:cs="SimHei"/>
          <w:sz w:val="20"/>
          <w:szCs w:val="20"/>
        </w:rPr>
      </w:pPr>
      <w:r>
        <w:rPr>
          <w:rFonts w:ascii="SimHei" w:hAnsi="SimHei" w:eastAsia="SimHei" w:cs="SimHei"/>
          <w:sz w:val="20"/>
          <w:szCs w:val="20"/>
          <w:b/>
          <w:bCs/>
          <w:color w:val="0840B1"/>
          <w:spacing w:val="-16"/>
        </w:rPr>
        <w:t>图5-1</w:t>
      </w:r>
      <w:r>
        <w:rPr>
          <w:rFonts w:ascii="SimHei" w:hAnsi="SimHei" w:eastAsia="SimHei" w:cs="SimHei"/>
          <w:sz w:val="20"/>
          <w:szCs w:val="20"/>
          <w:color w:val="0840B1"/>
          <w:spacing w:val="61"/>
        </w:rPr>
        <w:t xml:space="preserve"> </w:t>
      </w:r>
      <w:r>
        <w:rPr>
          <w:rFonts w:ascii="SimHei" w:hAnsi="SimHei" w:eastAsia="SimHei" w:cs="SimHei"/>
          <w:sz w:val="20"/>
          <w:szCs w:val="20"/>
          <w:b/>
          <w:bCs/>
          <w:color w:val="0840B1"/>
          <w:spacing w:val="-16"/>
        </w:rPr>
        <w:t>贵州省、市、县三级云长制工作格局</w:t>
      </w:r>
    </w:p>
    <w:p>
      <w:pPr>
        <w:pStyle w:val="BodyText"/>
        <w:spacing w:line="354" w:lineRule="auto"/>
        <w:rPr/>
      </w:pPr>
      <w:r/>
    </w:p>
    <w:p>
      <w:pPr>
        <w:ind w:left="522"/>
        <w:spacing w:before="65" w:line="213" w:lineRule="auto"/>
        <w:outlineLvl w:val="2"/>
        <w:rPr>
          <w:rFonts w:ascii="SimHei" w:hAnsi="SimHei" w:eastAsia="SimHei" w:cs="SimHei"/>
          <w:sz w:val="20"/>
          <w:szCs w:val="20"/>
        </w:rPr>
      </w:pPr>
      <w:r>
        <w:rPr>
          <w:rFonts w:ascii="SimHei" w:hAnsi="SimHei" w:eastAsia="SimHei" w:cs="SimHei"/>
          <w:sz w:val="20"/>
          <w:szCs w:val="20"/>
          <w:b/>
          <w:bCs/>
          <w:color w:val="2250BA"/>
          <w:spacing w:val="25"/>
        </w:rPr>
        <w:t>5.1.2</w:t>
      </w:r>
      <w:r>
        <w:rPr>
          <w:rFonts w:ascii="SimHei" w:hAnsi="SimHei" w:eastAsia="SimHei" w:cs="SimHei"/>
          <w:sz w:val="20"/>
          <w:szCs w:val="20"/>
          <w:color w:val="2250BA"/>
          <w:spacing w:val="25"/>
        </w:rPr>
        <w:t xml:space="preserve">  </w:t>
      </w:r>
      <w:r>
        <w:rPr>
          <w:rFonts w:ascii="SimHei" w:hAnsi="SimHei" w:eastAsia="SimHei" w:cs="SimHei"/>
          <w:sz w:val="20"/>
          <w:szCs w:val="20"/>
          <w:b/>
          <w:bCs/>
          <w:color w:val="2250BA"/>
          <w:spacing w:val="25"/>
        </w:rPr>
        <w:t>完善顶层设计，出台</w:t>
      </w:r>
      <w:r>
        <w:rPr>
          <w:rFonts w:ascii="SimHei" w:hAnsi="SimHei" w:eastAsia="SimHei" w:cs="SimHei"/>
          <w:sz w:val="20"/>
          <w:szCs w:val="20"/>
          <w:color w:val="2250BA"/>
          <w:spacing w:val="-46"/>
        </w:rPr>
        <w:t xml:space="preserve"> </w:t>
      </w:r>
      <w:r>
        <w:rPr>
          <w:rFonts w:ascii="SimHei" w:hAnsi="SimHei" w:eastAsia="SimHei" w:cs="SimHei"/>
          <w:sz w:val="20"/>
          <w:szCs w:val="20"/>
          <w:b/>
          <w:bCs/>
          <w:color w:val="2250BA"/>
          <w:spacing w:val="25"/>
        </w:rPr>
        <w:t>一</w:t>
      </w:r>
      <w:r>
        <w:rPr>
          <w:rFonts w:ascii="SimHei" w:hAnsi="SimHei" w:eastAsia="SimHei" w:cs="SimHei"/>
          <w:sz w:val="20"/>
          <w:szCs w:val="20"/>
          <w:color w:val="2250BA"/>
          <w:spacing w:val="-44"/>
        </w:rPr>
        <w:t xml:space="preserve"> </w:t>
      </w:r>
      <w:r>
        <w:rPr>
          <w:rFonts w:ascii="SimHei" w:hAnsi="SimHei" w:eastAsia="SimHei" w:cs="SimHei"/>
          <w:sz w:val="20"/>
          <w:szCs w:val="20"/>
          <w:b/>
          <w:bCs/>
          <w:color w:val="2250BA"/>
          <w:spacing w:val="25"/>
        </w:rPr>
        <w:t>系列政策标准规范</w:t>
      </w:r>
    </w:p>
    <w:p>
      <w:pPr>
        <w:ind w:firstLine="549"/>
        <w:spacing w:before="292" w:line="360" w:lineRule="auto"/>
        <w:rPr>
          <w:rFonts w:ascii="SimSun" w:hAnsi="SimSun" w:eastAsia="SimSun" w:cs="SimSun"/>
          <w:sz w:val="20"/>
          <w:szCs w:val="20"/>
        </w:rPr>
      </w:pPr>
      <w:r>
        <w:rPr>
          <w:rFonts w:ascii="SimSun" w:hAnsi="SimSun" w:eastAsia="SimSun" w:cs="SimSun"/>
          <w:sz w:val="20"/>
          <w:szCs w:val="20"/>
          <w:spacing w:val="14"/>
        </w:rPr>
        <w:t>2014年年初，贵州省人民政府在全国率先印发实施《关于加快大  </w:t>
      </w:r>
      <w:r>
        <w:rPr>
          <w:rFonts w:ascii="SimSun" w:hAnsi="SimSun" w:eastAsia="SimSun" w:cs="SimSun"/>
          <w:sz w:val="20"/>
          <w:szCs w:val="20"/>
          <w:spacing w:val="19"/>
        </w:rPr>
        <w:t>数据产业发展应用若干政策的意见》《贵州省大数据产业发展应用规</w:t>
      </w:r>
      <w:r>
        <w:rPr>
          <w:rFonts w:ascii="SimSun" w:hAnsi="SimSun" w:eastAsia="SimSun" w:cs="SimSun"/>
          <w:sz w:val="20"/>
          <w:szCs w:val="20"/>
          <w:spacing w:val="2"/>
        </w:rPr>
        <w:t xml:space="preserve">   </w:t>
      </w:r>
      <w:r>
        <w:rPr>
          <w:rFonts w:ascii="SimSun" w:hAnsi="SimSun" w:eastAsia="SimSun" w:cs="SimSun"/>
          <w:sz w:val="20"/>
          <w:szCs w:val="20"/>
          <w:spacing w:val="26"/>
        </w:rPr>
        <w:t>划纲要(2014—2020年)》,明确提出要多方协同发力，推</w:t>
      </w:r>
      <w:r>
        <w:rPr>
          <w:rFonts w:ascii="SimSun" w:hAnsi="SimSun" w:eastAsia="SimSun" w:cs="SimSun"/>
          <w:sz w:val="20"/>
          <w:szCs w:val="20"/>
          <w:spacing w:val="25"/>
        </w:rPr>
        <w:t>动大数据</w:t>
      </w:r>
      <w:r>
        <w:rPr>
          <w:rFonts w:ascii="SimSun" w:hAnsi="SimSun" w:eastAsia="SimSun" w:cs="SimSun"/>
          <w:sz w:val="20"/>
          <w:szCs w:val="20"/>
        </w:rPr>
        <w:t xml:space="preserve">   </w:t>
      </w:r>
      <w:r>
        <w:rPr>
          <w:rFonts w:ascii="SimSun" w:hAnsi="SimSun" w:eastAsia="SimSun" w:cs="SimSun"/>
          <w:sz w:val="20"/>
          <w:szCs w:val="20"/>
          <w:spacing w:val="19"/>
        </w:rPr>
        <w:t>产业成为贵州经济社会发展的新引擎，分步骤分阶段建设全国有影响</w:t>
      </w:r>
      <w:r>
        <w:rPr>
          <w:rFonts w:ascii="SimSun" w:hAnsi="SimSun" w:eastAsia="SimSun" w:cs="SimSun"/>
          <w:sz w:val="20"/>
          <w:szCs w:val="20"/>
          <w:spacing w:val="5"/>
        </w:rPr>
        <w:t xml:space="preserve">   </w:t>
      </w:r>
      <w:r>
        <w:rPr>
          <w:rFonts w:ascii="SimSun" w:hAnsi="SimSun" w:eastAsia="SimSun" w:cs="SimSun"/>
          <w:sz w:val="20"/>
          <w:szCs w:val="20"/>
          <w:spacing w:val="21"/>
        </w:rPr>
        <w:t>力的战略性新兴产业基地。2016年6月，贵州省委、省政府出台《关</w:t>
      </w:r>
      <w:r>
        <w:rPr>
          <w:rFonts w:ascii="SimSun" w:hAnsi="SimSun" w:eastAsia="SimSun" w:cs="SimSun"/>
          <w:sz w:val="20"/>
          <w:szCs w:val="20"/>
          <w:spacing w:val="2"/>
        </w:rPr>
        <w:t xml:space="preserve">   </w:t>
      </w:r>
      <w:r>
        <w:rPr>
          <w:rFonts w:ascii="SimSun" w:hAnsi="SimSun" w:eastAsia="SimSun" w:cs="SimSun"/>
          <w:sz w:val="20"/>
          <w:szCs w:val="20"/>
          <w:spacing w:val="22"/>
        </w:rPr>
        <w:t>于实施大数据战略行动建设国家大数据综合试验区的意见》,对加快</w:t>
      </w:r>
      <w:r>
        <w:rPr>
          <w:rFonts w:ascii="SimSun" w:hAnsi="SimSun" w:eastAsia="SimSun" w:cs="SimSun"/>
          <w:sz w:val="20"/>
          <w:szCs w:val="20"/>
          <w:spacing w:val="5"/>
        </w:rPr>
        <w:t xml:space="preserve">   </w:t>
      </w:r>
      <w:r>
        <w:rPr>
          <w:rFonts w:ascii="SimSun" w:hAnsi="SimSun" w:eastAsia="SimSun" w:cs="SimSun"/>
          <w:sz w:val="20"/>
          <w:szCs w:val="20"/>
          <w:spacing w:val="19"/>
        </w:rPr>
        <w:t>建设国家大数据综合试验区作出了全面部署。此后，省政府相继发布</w:t>
      </w:r>
      <w:r>
        <w:rPr>
          <w:rFonts w:ascii="SimSun" w:hAnsi="SimSun" w:eastAsia="SimSun" w:cs="SimSun"/>
          <w:sz w:val="20"/>
          <w:szCs w:val="20"/>
          <w:spacing w:val="3"/>
        </w:rPr>
        <w:t xml:space="preserve">   </w:t>
      </w:r>
      <w:r>
        <w:rPr>
          <w:rFonts w:ascii="SimSun" w:hAnsi="SimSun" w:eastAsia="SimSun" w:cs="SimSun"/>
          <w:sz w:val="20"/>
          <w:szCs w:val="20"/>
          <w:spacing w:val="19"/>
        </w:rPr>
        <w:t>《贵州省大数据发展应用促进条例》《贵州省推进“一云一网一平台”</w:t>
      </w:r>
      <w:r>
        <w:rPr>
          <w:rFonts w:ascii="SimSun" w:hAnsi="SimSun" w:eastAsia="SimSun" w:cs="SimSun"/>
          <w:sz w:val="20"/>
          <w:szCs w:val="20"/>
          <w:spacing w:val="6"/>
        </w:rPr>
        <w:t xml:space="preserve"> </w:t>
      </w:r>
      <w:r>
        <w:rPr>
          <w:rFonts w:ascii="SimSun" w:hAnsi="SimSun" w:eastAsia="SimSun" w:cs="SimSun"/>
          <w:sz w:val="20"/>
          <w:szCs w:val="20"/>
          <w:spacing w:val="12"/>
        </w:rPr>
        <w:t>建设工作方案》《贵州省大数据新领域百企引领行动方案》《贵州省大</w:t>
      </w:r>
      <w:r>
        <w:rPr>
          <w:rFonts w:ascii="SimSun" w:hAnsi="SimSun" w:eastAsia="SimSun" w:cs="SimSun"/>
          <w:sz w:val="20"/>
          <w:szCs w:val="20"/>
          <w:spacing w:val="2"/>
        </w:rPr>
        <w:t xml:space="preserve">   </w:t>
      </w:r>
      <w:r>
        <w:rPr>
          <w:rFonts w:ascii="SimSun" w:hAnsi="SimSun" w:eastAsia="SimSun" w:cs="SimSun"/>
          <w:sz w:val="20"/>
          <w:szCs w:val="20"/>
          <w:spacing w:val="19"/>
        </w:rPr>
        <w:t>数据融合创新发展工程专项行动方案》等政策文件，促进全省大数据</w:t>
      </w:r>
      <w:r>
        <w:rPr>
          <w:rFonts w:ascii="SimSun" w:hAnsi="SimSun" w:eastAsia="SimSun" w:cs="SimSun"/>
          <w:sz w:val="20"/>
          <w:szCs w:val="20"/>
          <w:spacing w:val="3"/>
        </w:rPr>
        <w:t xml:space="preserve">   </w:t>
      </w:r>
      <w:r>
        <w:rPr>
          <w:rFonts w:ascii="SimSun" w:hAnsi="SimSun" w:eastAsia="SimSun" w:cs="SimSun"/>
          <w:sz w:val="20"/>
          <w:szCs w:val="20"/>
          <w:spacing w:val="14"/>
        </w:rPr>
        <w:t>发展的政策体系基本成形。</w:t>
      </w:r>
      <w:r>
        <w:rPr>
          <w:rFonts w:ascii="SimSun" w:hAnsi="SimSun" w:eastAsia="SimSun" w:cs="SimSun"/>
          <w:sz w:val="20"/>
          <w:szCs w:val="20"/>
          <w:spacing w:val="66"/>
        </w:rPr>
        <w:t xml:space="preserve"> </w:t>
      </w:r>
      <w:r>
        <w:rPr>
          <w:rFonts w:ascii="SimSun" w:hAnsi="SimSun" w:eastAsia="SimSun" w:cs="SimSun"/>
          <w:sz w:val="20"/>
          <w:szCs w:val="20"/>
          <w:spacing w:val="14"/>
        </w:rPr>
        <w:t>一系列政策文件的制定，为贵州建设全省</w:t>
      </w:r>
      <w:r>
        <w:rPr>
          <w:rFonts w:ascii="SimSun" w:hAnsi="SimSun" w:eastAsia="SimSun" w:cs="SimSun"/>
          <w:sz w:val="20"/>
          <w:szCs w:val="20"/>
        </w:rPr>
        <w:t xml:space="preserve">   </w:t>
      </w:r>
      <w:r>
        <w:rPr>
          <w:rFonts w:ascii="SimSun" w:hAnsi="SimSun" w:eastAsia="SimSun" w:cs="SimSun"/>
          <w:sz w:val="20"/>
          <w:szCs w:val="20"/>
          <w:spacing w:val="19"/>
        </w:rPr>
        <w:t>一体化大数据平台、推动数据开放共享、提升政府治理能力、培育产</w:t>
      </w:r>
      <w:r>
        <w:rPr>
          <w:rFonts w:ascii="SimSun" w:hAnsi="SimSun" w:eastAsia="SimSun" w:cs="SimSun"/>
          <w:sz w:val="20"/>
          <w:szCs w:val="20"/>
          <w:spacing w:val="3"/>
        </w:rPr>
        <w:t xml:space="preserve">   </w:t>
      </w:r>
      <w:r>
        <w:rPr>
          <w:rFonts w:ascii="SimSun" w:hAnsi="SimSun" w:eastAsia="SimSun" w:cs="SimSun"/>
          <w:sz w:val="20"/>
          <w:szCs w:val="20"/>
          <w:spacing w:val="20"/>
        </w:rPr>
        <w:t>业发展、促进与实体经济融合指明了发展方向</w:t>
      </w:r>
      <w:r>
        <w:rPr>
          <w:rFonts w:ascii="SimSun" w:hAnsi="SimSun" w:eastAsia="SimSun" w:cs="SimSun"/>
          <w:sz w:val="20"/>
          <w:szCs w:val="20"/>
          <w:spacing w:val="19"/>
        </w:rPr>
        <w:t>、提出了目标路径、明</w:t>
      </w:r>
    </w:p>
    <w:p>
      <w:pPr>
        <w:ind w:left="100"/>
        <w:spacing w:line="218" w:lineRule="auto"/>
        <w:rPr>
          <w:rFonts w:ascii="SimSun" w:hAnsi="SimSun" w:eastAsia="SimSun" w:cs="SimSun"/>
          <w:sz w:val="20"/>
          <w:szCs w:val="20"/>
        </w:rPr>
      </w:pPr>
      <w:r>
        <w:rPr>
          <w:rFonts w:ascii="SimSun" w:hAnsi="SimSun" w:eastAsia="SimSun" w:cs="SimSun"/>
          <w:sz w:val="20"/>
          <w:szCs w:val="20"/>
          <w:spacing w:val="16"/>
        </w:rPr>
        <w:t>确了保障措施，举全省之力推动大数据创新发展的顶层设计体系</w:t>
      </w:r>
      <w:r>
        <w:rPr>
          <w:rFonts w:ascii="SimSun" w:hAnsi="SimSun" w:eastAsia="SimSun" w:cs="SimSun"/>
          <w:sz w:val="20"/>
          <w:szCs w:val="20"/>
          <w:spacing w:val="15"/>
        </w:rPr>
        <w:t>基本</w:t>
      </w:r>
    </w:p>
    <w:p>
      <w:pPr>
        <w:spacing w:line="218" w:lineRule="auto"/>
        <w:sectPr>
          <w:footerReference w:type="default" r:id="rId309"/>
          <w:pgSz w:w="8370" w:h="12670"/>
          <w:pgMar w:top="400" w:right="793" w:bottom="660" w:left="780" w:header="0" w:footer="461" w:gutter="0"/>
        </w:sectPr>
        <w:rPr>
          <w:rFonts w:ascii="SimSun" w:hAnsi="SimSun" w:eastAsia="SimSun" w:cs="SimSun"/>
          <w:sz w:val="20"/>
          <w:szCs w:val="20"/>
        </w:rPr>
      </w:pPr>
    </w:p>
    <w:p>
      <w:pPr>
        <w:pStyle w:val="BodyText"/>
        <w:spacing w:line="244" w:lineRule="auto"/>
        <w:rPr/>
      </w:pPr>
      <w:r/>
    </w:p>
    <w:p>
      <w:pPr>
        <w:pStyle w:val="BodyText"/>
        <w:spacing w:line="245" w:lineRule="auto"/>
        <w:rPr/>
      </w:pPr>
      <w:r/>
    </w:p>
    <w:p>
      <w:pPr>
        <w:ind w:left="3852"/>
        <w:spacing w:before="61" w:line="222" w:lineRule="auto"/>
        <w:rPr>
          <w:rFonts w:ascii="SimHei" w:hAnsi="SimHei" w:eastAsia="SimHei" w:cs="SimHei"/>
          <w:sz w:val="19"/>
          <w:szCs w:val="19"/>
        </w:rPr>
      </w:pPr>
      <w:r>
        <w:rPr>
          <w:rFonts w:ascii="SimHei" w:hAnsi="SimHei" w:eastAsia="SimHei" w:cs="SimHei"/>
          <w:sz w:val="19"/>
          <w:szCs w:val="19"/>
          <w:b/>
          <w:bCs/>
          <w:color w:val="1954CA"/>
          <w:spacing w:val="-8"/>
        </w:rPr>
        <w:t>第5章</w:t>
      </w:r>
      <w:r>
        <w:rPr>
          <w:rFonts w:ascii="SimHei" w:hAnsi="SimHei" w:eastAsia="SimHei" w:cs="SimHei"/>
          <w:sz w:val="19"/>
          <w:szCs w:val="19"/>
          <w:color w:val="1954CA"/>
          <w:spacing w:val="-8"/>
        </w:rPr>
        <w:t xml:space="preserve">  </w:t>
      </w:r>
      <w:r>
        <w:rPr>
          <w:rFonts w:ascii="SimHei" w:hAnsi="SimHei" w:eastAsia="SimHei" w:cs="SimHei"/>
          <w:sz w:val="19"/>
          <w:szCs w:val="19"/>
          <w:b/>
          <w:bCs/>
          <w:color w:val="1954CA"/>
          <w:spacing w:val="-8"/>
        </w:rPr>
        <w:t>贵州数据管理的体制机制</w:t>
      </w:r>
    </w:p>
    <w:p>
      <w:pPr>
        <w:pStyle w:val="BodyText"/>
        <w:spacing w:line="310"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23"/>
        </w:rPr>
        <w:t>形成。贵州近年出台的促进大数据发展的相关文</w:t>
      </w:r>
      <w:r>
        <w:rPr>
          <w:rFonts w:ascii="SimSun" w:hAnsi="SimSun" w:eastAsia="SimSun" w:cs="SimSun"/>
          <w:sz w:val="19"/>
          <w:szCs w:val="19"/>
          <w:spacing w:val="22"/>
        </w:rPr>
        <w:t>件如表5-</w:t>
      </w:r>
      <w:r>
        <w:rPr>
          <w:rFonts w:ascii="SimSun" w:hAnsi="SimSun" w:eastAsia="SimSun" w:cs="SimSun"/>
          <w:sz w:val="19"/>
          <w:szCs w:val="19"/>
          <w:spacing w:val="-47"/>
        </w:rPr>
        <w:t xml:space="preserve"> </w:t>
      </w:r>
      <w:r>
        <w:rPr>
          <w:rFonts w:ascii="SimSun" w:hAnsi="SimSun" w:eastAsia="SimSun" w:cs="SimSun"/>
          <w:sz w:val="19"/>
          <w:szCs w:val="19"/>
          <w:spacing w:val="22"/>
        </w:rPr>
        <w:t>1所示。</w:t>
      </w:r>
    </w:p>
    <w:p>
      <w:pPr>
        <w:pStyle w:val="BodyText"/>
        <w:spacing w:line="258" w:lineRule="auto"/>
        <w:rPr/>
      </w:pPr>
      <w:r/>
    </w:p>
    <w:p>
      <w:pPr>
        <w:ind w:left="882"/>
        <w:spacing w:before="61" w:line="221" w:lineRule="auto"/>
        <w:rPr>
          <w:rFonts w:ascii="SimHei" w:hAnsi="SimHei" w:eastAsia="SimHei" w:cs="SimHei"/>
          <w:sz w:val="19"/>
          <w:szCs w:val="19"/>
        </w:rPr>
      </w:pPr>
      <w:r>
        <w:rPr>
          <w:rFonts w:ascii="SimHei" w:hAnsi="SimHei" w:eastAsia="SimHei" w:cs="SimHei"/>
          <w:sz w:val="19"/>
          <w:szCs w:val="19"/>
          <w:b/>
          <w:bCs/>
          <w:color w:val="2559C1"/>
          <w:spacing w:val="-4"/>
        </w:rPr>
        <w:t>表5-1</w:t>
      </w:r>
      <w:r>
        <w:rPr>
          <w:rFonts w:ascii="SimHei" w:hAnsi="SimHei" w:eastAsia="SimHei" w:cs="SimHei"/>
          <w:sz w:val="19"/>
          <w:szCs w:val="19"/>
          <w:color w:val="2559C1"/>
          <w:spacing w:val="70"/>
        </w:rPr>
        <w:t xml:space="preserve"> </w:t>
      </w:r>
      <w:r>
        <w:rPr>
          <w:rFonts w:ascii="SimHei" w:hAnsi="SimHei" w:eastAsia="SimHei" w:cs="SimHei"/>
          <w:sz w:val="19"/>
          <w:szCs w:val="19"/>
          <w:b/>
          <w:bCs/>
          <w:color w:val="2559C1"/>
          <w:spacing w:val="-4"/>
        </w:rPr>
        <w:t>贵州近年出台的促进大数据发展的相</w:t>
      </w:r>
      <w:r>
        <w:rPr>
          <w:rFonts w:ascii="SimHei" w:hAnsi="SimHei" w:eastAsia="SimHei" w:cs="SimHei"/>
          <w:sz w:val="19"/>
          <w:szCs w:val="19"/>
          <w:b/>
          <w:bCs/>
          <w:color w:val="2559C1"/>
          <w:spacing w:val="-5"/>
        </w:rPr>
        <w:t>关文件(部分)</w:t>
      </w:r>
    </w:p>
    <w:p>
      <w:pPr>
        <w:spacing w:line="74" w:lineRule="exact"/>
        <w:rPr/>
      </w:pPr>
      <w:r/>
    </w:p>
    <w:tbl>
      <w:tblPr>
        <w:tblStyle w:val="TableNormal"/>
        <w:tblW w:w="652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13"/>
        <w:gridCol w:w="5716"/>
      </w:tblGrid>
      <w:tr>
        <w:trPr>
          <w:trHeight w:val="3751" w:hRule="atLeast"/>
        </w:trPr>
        <w:tc>
          <w:tcPr>
            <w:tcW w:w="813" w:type="dxa"/>
            <w:vAlign w:val="top"/>
          </w:tcPr>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75"/>
              <w:spacing w:before="52" w:line="219" w:lineRule="auto"/>
              <w:rPr>
                <w:rFonts w:ascii="SimSun" w:hAnsi="SimSun" w:eastAsia="SimSun" w:cs="SimSun"/>
                <w:sz w:val="16"/>
                <w:szCs w:val="16"/>
              </w:rPr>
            </w:pPr>
            <w:r>
              <w:rPr>
                <w:rFonts w:ascii="SimSun" w:hAnsi="SimSun" w:eastAsia="SimSun" w:cs="SimSun"/>
                <w:sz w:val="16"/>
                <w:szCs w:val="16"/>
                <w:spacing w:val="-2"/>
              </w:rPr>
              <w:t>规划文件</w:t>
            </w:r>
          </w:p>
        </w:tc>
        <w:tc>
          <w:tcPr>
            <w:tcW w:w="5716" w:type="dxa"/>
            <w:vAlign w:val="top"/>
          </w:tcPr>
          <w:p>
            <w:pPr>
              <w:ind w:left="82"/>
              <w:spacing w:before="111" w:line="219" w:lineRule="auto"/>
              <w:rPr>
                <w:rFonts w:ascii="SimSun" w:hAnsi="SimSun" w:eastAsia="SimSun" w:cs="SimSun"/>
                <w:sz w:val="16"/>
                <w:szCs w:val="16"/>
              </w:rPr>
            </w:pPr>
            <w:r>
              <w:rPr>
                <w:rFonts w:ascii="SimSun" w:hAnsi="SimSun" w:eastAsia="SimSun" w:cs="SimSun"/>
                <w:sz w:val="16"/>
                <w:szCs w:val="16"/>
                <w:spacing w:val="-3"/>
              </w:rPr>
              <w:t>1. 《关于实施大数据战略行动建设国家大数据综合试验区的意见》</w:t>
            </w:r>
          </w:p>
          <w:p>
            <w:pPr>
              <w:ind w:left="82" w:right="518"/>
              <w:spacing w:before="69" w:line="236" w:lineRule="auto"/>
              <w:rPr>
                <w:rFonts w:ascii="SimSun" w:hAnsi="SimSun" w:eastAsia="SimSun" w:cs="SimSun"/>
                <w:sz w:val="16"/>
                <w:szCs w:val="16"/>
              </w:rPr>
            </w:pPr>
            <w:r>
              <w:rPr>
                <w:rFonts w:ascii="SimSun" w:hAnsi="SimSun" w:eastAsia="SimSun" w:cs="SimSun"/>
                <w:sz w:val="16"/>
                <w:szCs w:val="16"/>
                <w:spacing w:val="-3"/>
              </w:rPr>
              <w:t>2. 《中共贵州省委  贵州省人民政府关于推动数字经济加快发展的意见》</w:t>
            </w:r>
            <w:r>
              <w:rPr>
                <w:rFonts w:ascii="SimSun" w:hAnsi="SimSun" w:eastAsia="SimSun" w:cs="SimSun"/>
                <w:sz w:val="16"/>
                <w:szCs w:val="16"/>
                <w:spacing w:val="9"/>
              </w:rPr>
              <w:t xml:space="preserve"> </w:t>
            </w:r>
            <w:r>
              <w:rPr>
                <w:rFonts w:ascii="SimSun" w:hAnsi="SimSun" w:eastAsia="SimSun" w:cs="SimSun"/>
                <w:sz w:val="16"/>
                <w:szCs w:val="16"/>
                <w:spacing w:val="-4"/>
              </w:rPr>
              <w:t>3. 《关于加快大数据产业发展应用若干政策的意见》</w:t>
            </w:r>
          </w:p>
          <w:p>
            <w:pPr>
              <w:ind w:left="82"/>
              <w:spacing w:before="50" w:line="219" w:lineRule="auto"/>
              <w:rPr>
                <w:rFonts w:ascii="SimSun" w:hAnsi="SimSun" w:eastAsia="SimSun" w:cs="SimSun"/>
                <w:sz w:val="16"/>
                <w:szCs w:val="16"/>
              </w:rPr>
            </w:pPr>
            <w:r>
              <w:rPr>
                <w:rFonts w:ascii="SimSun" w:hAnsi="SimSun" w:eastAsia="SimSun" w:cs="SimSun"/>
                <w:sz w:val="16"/>
                <w:szCs w:val="16"/>
                <w:spacing w:val="-4"/>
              </w:rPr>
              <w:t>4. 《贵州政府数据“聚通用”攻坚会战实施方案》</w:t>
            </w:r>
          </w:p>
          <w:p>
            <w:pPr>
              <w:ind w:left="82"/>
              <w:spacing w:before="70" w:line="219" w:lineRule="auto"/>
              <w:rPr>
                <w:rFonts w:ascii="SimSun" w:hAnsi="SimSun" w:eastAsia="SimSun" w:cs="SimSun"/>
                <w:sz w:val="16"/>
                <w:szCs w:val="16"/>
              </w:rPr>
            </w:pPr>
            <w:r>
              <w:rPr>
                <w:rFonts w:ascii="SimSun" w:hAnsi="SimSun" w:eastAsia="SimSun" w:cs="SimSun"/>
                <w:sz w:val="16"/>
                <w:szCs w:val="16"/>
                <w:spacing w:val="-4"/>
              </w:rPr>
              <w:t>5. 《贵州省人民政府办公厅关于全面推行云长制的通知》</w:t>
            </w:r>
          </w:p>
          <w:p>
            <w:pPr>
              <w:ind w:left="82"/>
              <w:spacing w:before="31" w:line="219" w:lineRule="auto"/>
              <w:rPr>
                <w:rFonts w:ascii="SimSun" w:hAnsi="SimSun" w:eastAsia="SimSun" w:cs="SimSun"/>
                <w:sz w:val="16"/>
                <w:szCs w:val="16"/>
              </w:rPr>
            </w:pPr>
            <w:r>
              <w:rPr>
                <w:rFonts w:ascii="SimSun" w:hAnsi="SimSun" w:eastAsia="SimSun" w:cs="SimSun"/>
                <w:sz w:val="16"/>
                <w:szCs w:val="16"/>
                <w:spacing w:val="-3"/>
              </w:rPr>
              <w:t>6. 《省数据办关于印发〈“云工程”成效考核工作方案〉的通知》</w:t>
            </w:r>
          </w:p>
          <w:p>
            <w:pPr>
              <w:ind w:left="82" w:right="40"/>
              <w:spacing w:before="48" w:line="254" w:lineRule="auto"/>
              <w:rPr>
                <w:rFonts w:ascii="SimSun" w:hAnsi="SimSun" w:eastAsia="SimSun" w:cs="SimSun"/>
                <w:sz w:val="16"/>
                <w:szCs w:val="16"/>
              </w:rPr>
            </w:pPr>
            <w:r>
              <w:rPr>
                <w:rFonts w:ascii="SimSun" w:hAnsi="SimSun" w:eastAsia="SimSun" w:cs="SimSun"/>
                <w:sz w:val="16"/>
                <w:szCs w:val="16"/>
                <w:spacing w:val="-2"/>
              </w:rPr>
              <w:t>7. 《关于印发贵州省政府系统2018</w:t>
            </w:r>
            <w:r>
              <w:rPr>
                <w:rFonts w:ascii="SimSun" w:hAnsi="SimSun" w:eastAsia="SimSun" w:cs="SimSun"/>
                <w:sz w:val="16"/>
                <w:szCs w:val="16"/>
                <w:spacing w:val="-3"/>
              </w:rPr>
              <w:t>年“聚通用”工作专项目标实施方案的通知》</w:t>
            </w:r>
            <w:r>
              <w:rPr>
                <w:rFonts w:ascii="SimSun" w:hAnsi="SimSun" w:eastAsia="SimSun" w:cs="SimSun"/>
                <w:sz w:val="16"/>
                <w:szCs w:val="16"/>
              </w:rPr>
              <w:t xml:space="preserve"> </w:t>
            </w:r>
            <w:r>
              <w:rPr>
                <w:rFonts w:ascii="SimSun" w:hAnsi="SimSun" w:eastAsia="SimSun" w:cs="SimSun"/>
                <w:sz w:val="16"/>
                <w:szCs w:val="16"/>
                <w:spacing w:val="-2"/>
              </w:rPr>
              <w:t>8. 《贵州省推进“一云一网一平台”建设工作方案》(2018)</w:t>
            </w:r>
          </w:p>
          <w:p>
            <w:pPr>
              <w:ind w:left="81" w:hanging="10"/>
              <w:spacing w:before="60" w:line="254" w:lineRule="auto"/>
              <w:jc w:val="both"/>
              <w:rPr>
                <w:rFonts w:ascii="SimSun" w:hAnsi="SimSun" w:eastAsia="SimSun" w:cs="SimSun"/>
                <w:sz w:val="16"/>
                <w:szCs w:val="16"/>
              </w:rPr>
            </w:pPr>
            <w:r>
              <w:rPr>
                <w:rFonts w:ascii="SimSun" w:hAnsi="SimSun" w:eastAsia="SimSun" w:cs="SimSun"/>
                <w:sz w:val="16"/>
                <w:szCs w:val="16"/>
                <w:spacing w:val="-1"/>
              </w:rPr>
              <w:t>9. 《贵州省实施“万企融合”大行动  推动大数据</w:t>
            </w:r>
            <w:r>
              <w:rPr>
                <w:rFonts w:ascii="SimSun" w:hAnsi="SimSun" w:eastAsia="SimSun" w:cs="SimSun"/>
                <w:sz w:val="16"/>
                <w:szCs w:val="16"/>
                <w:spacing w:val="-2"/>
              </w:rPr>
              <w:t>与工业深度融合方案》(2018)</w:t>
            </w:r>
            <w:r>
              <w:rPr>
                <w:rFonts w:ascii="SimSun" w:hAnsi="SimSun" w:eastAsia="SimSun" w:cs="SimSun"/>
                <w:sz w:val="16"/>
                <w:szCs w:val="16"/>
              </w:rPr>
              <w:t xml:space="preserve"> </w:t>
            </w:r>
            <w:r>
              <w:rPr>
                <w:rFonts w:ascii="SimSun" w:hAnsi="SimSun" w:eastAsia="SimSun" w:cs="SimSun"/>
                <w:sz w:val="16"/>
                <w:szCs w:val="16"/>
                <w:spacing w:val="-2"/>
              </w:rPr>
              <w:t>10. 《贵州省实施“万企融合”大行动</w:t>
            </w:r>
            <w:r>
              <w:rPr>
                <w:rFonts w:ascii="SimSun" w:hAnsi="SimSun" w:eastAsia="SimSun" w:cs="SimSun"/>
                <w:sz w:val="16"/>
                <w:szCs w:val="16"/>
                <w:spacing w:val="22"/>
                <w:w w:val="101"/>
              </w:rPr>
              <w:t xml:space="preserve"> </w:t>
            </w:r>
            <w:r>
              <w:rPr>
                <w:rFonts w:ascii="SimSun" w:hAnsi="SimSun" w:eastAsia="SimSun" w:cs="SimSun"/>
                <w:sz w:val="16"/>
                <w:szCs w:val="16"/>
                <w:spacing w:val="-2"/>
              </w:rPr>
              <w:t>推动大数据与农业深度融合方案》(2018)</w:t>
            </w:r>
            <w:r>
              <w:rPr>
                <w:rFonts w:ascii="SimSun" w:hAnsi="SimSun" w:eastAsia="SimSun" w:cs="SimSun"/>
                <w:sz w:val="16"/>
                <w:szCs w:val="16"/>
              </w:rPr>
              <w:t xml:space="preserve"> </w:t>
            </w:r>
            <w:r>
              <w:rPr>
                <w:rFonts w:ascii="SimSun" w:hAnsi="SimSun" w:eastAsia="SimSun" w:cs="SimSun"/>
                <w:sz w:val="16"/>
                <w:szCs w:val="16"/>
                <w:spacing w:val="-5"/>
              </w:rPr>
              <w:t>11. 《贵州省实施“万企融合”大行动 推动大数据与</w:t>
            </w:r>
            <w:r>
              <w:rPr>
                <w:rFonts w:ascii="SimSun" w:hAnsi="SimSun" w:eastAsia="SimSun" w:cs="SimSun"/>
                <w:sz w:val="16"/>
                <w:szCs w:val="16"/>
                <w:spacing w:val="-6"/>
              </w:rPr>
              <w:t>服务业深度融合方案》(2018)</w:t>
            </w:r>
          </w:p>
          <w:p>
            <w:pPr>
              <w:ind w:left="82"/>
              <w:spacing w:before="71" w:line="220" w:lineRule="exact"/>
              <w:rPr>
                <w:rFonts w:ascii="SimSun" w:hAnsi="SimSun" w:eastAsia="SimSun" w:cs="SimSun"/>
                <w:sz w:val="16"/>
                <w:szCs w:val="16"/>
              </w:rPr>
            </w:pPr>
            <w:r>
              <w:rPr>
                <w:rFonts w:ascii="SimSun" w:hAnsi="SimSun" w:eastAsia="SimSun" w:cs="SimSun"/>
                <w:sz w:val="16"/>
                <w:szCs w:val="16"/>
                <w:spacing w:val="-3"/>
                <w:position w:val="4"/>
              </w:rPr>
              <w:t>12. 《贵州省大数据战略行动2019年工作要点》(2019)</w:t>
            </w:r>
          </w:p>
          <w:p>
            <w:pPr>
              <w:ind w:left="82"/>
              <w:spacing w:line="218" w:lineRule="auto"/>
              <w:rPr>
                <w:rFonts w:ascii="SimSun" w:hAnsi="SimSun" w:eastAsia="SimSun" w:cs="SimSun"/>
                <w:sz w:val="16"/>
                <w:szCs w:val="16"/>
              </w:rPr>
            </w:pPr>
            <w:r>
              <w:rPr>
                <w:rFonts w:ascii="SimSun" w:hAnsi="SimSun" w:eastAsia="SimSun" w:cs="SimSun"/>
                <w:sz w:val="16"/>
                <w:szCs w:val="16"/>
                <w:spacing w:val="1"/>
              </w:rPr>
              <w:t>13《贵州省大数据新领域百企引领行动方案》(2019)</w:t>
            </w:r>
          </w:p>
          <w:p>
            <w:pPr>
              <w:ind w:left="82"/>
              <w:spacing w:before="61" w:line="240" w:lineRule="exact"/>
              <w:rPr>
                <w:rFonts w:ascii="SimSun" w:hAnsi="SimSun" w:eastAsia="SimSun" w:cs="SimSun"/>
                <w:sz w:val="16"/>
                <w:szCs w:val="16"/>
              </w:rPr>
            </w:pPr>
            <w:r>
              <w:rPr>
                <w:rFonts w:ascii="SimSun" w:hAnsi="SimSun" w:eastAsia="SimSun" w:cs="SimSun"/>
                <w:sz w:val="16"/>
                <w:szCs w:val="16"/>
                <w:spacing w:val="-3"/>
                <w:position w:val="5"/>
              </w:rPr>
              <w:t>14. 《贵州省大数据融合创新发展工程专项行动方案》(2020)</w:t>
            </w:r>
          </w:p>
          <w:p>
            <w:pPr>
              <w:ind w:left="82"/>
              <w:spacing w:line="218" w:lineRule="auto"/>
              <w:rPr>
                <w:rFonts w:ascii="SimSun" w:hAnsi="SimSun" w:eastAsia="SimSun" w:cs="SimSun"/>
                <w:sz w:val="16"/>
                <w:szCs w:val="16"/>
              </w:rPr>
            </w:pPr>
            <w:r>
              <w:rPr>
                <w:rFonts w:ascii="SimSun" w:hAnsi="SimSun" w:eastAsia="SimSun" w:cs="SimSun"/>
                <w:sz w:val="16"/>
                <w:szCs w:val="16"/>
                <w:spacing w:val="-3"/>
              </w:rPr>
              <w:t>15. 《贵州省大数据标准化体系建设规划(2020—2022年)》</w:t>
            </w:r>
          </w:p>
        </w:tc>
      </w:tr>
      <w:tr>
        <w:trPr>
          <w:trHeight w:val="1818" w:hRule="atLeast"/>
        </w:trPr>
        <w:tc>
          <w:tcPr>
            <w:tcW w:w="813" w:type="dxa"/>
            <w:vAlign w:val="top"/>
          </w:tcPr>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ind w:left="75"/>
              <w:spacing w:before="52" w:line="219" w:lineRule="auto"/>
              <w:rPr>
                <w:rFonts w:ascii="SimSun" w:hAnsi="SimSun" w:eastAsia="SimSun" w:cs="SimSun"/>
                <w:sz w:val="16"/>
                <w:szCs w:val="16"/>
              </w:rPr>
            </w:pPr>
            <w:r>
              <w:rPr>
                <w:rFonts w:ascii="SimSun" w:hAnsi="SimSun" w:eastAsia="SimSun" w:cs="SimSun"/>
                <w:sz w:val="16"/>
                <w:szCs w:val="16"/>
                <w:spacing w:val="-2"/>
              </w:rPr>
              <w:t>条例办法</w:t>
            </w:r>
          </w:p>
        </w:tc>
        <w:tc>
          <w:tcPr>
            <w:tcW w:w="5716" w:type="dxa"/>
            <w:vAlign w:val="top"/>
          </w:tcPr>
          <w:p>
            <w:pPr>
              <w:ind w:left="82"/>
              <w:spacing w:before="120" w:line="239" w:lineRule="exact"/>
              <w:rPr>
                <w:rFonts w:ascii="SimSun" w:hAnsi="SimSun" w:eastAsia="SimSun" w:cs="SimSun"/>
                <w:sz w:val="16"/>
                <w:szCs w:val="16"/>
              </w:rPr>
            </w:pPr>
            <w:r>
              <w:rPr>
                <w:rFonts w:ascii="SimSun" w:hAnsi="SimSun" w:eastAsia="SimSun" w:cs="SimSun"/>
                <w:sz w:val="16"/>
                <w:szCs w:val="16"/>
                <w:spacing w:val="-4"/>
                <w:position w:val="5"/>
              </w:rPr>
              <w:t>1. 《贵州省大数据发展应用促进条例》</w:t>
            </w:r>
          </w:p>
          <w:p>
            <w:pPr>
              <w:ind w:left="82"/>
              <w:spacing w:line="218" w:lineRule="auto"/>
              <w:rPr>
                <w:rFonts w:ascii="SimSun" w:hAnsi="SimSun" w:eastAsia="SimSun" w:cs="SimSun"/>
                <w:sz w:val="16"/>
                <w:szCs w:val="16"/>
              </w:rPr>
            </w:pPr>
            <w:r>
              <w:rPr>
                <w:rFonts w:ascii="SimSun" w:hAnsi="SimSun" w:eastAsia="SimSun" w:cs="SimSun"/>
                <w:sz w:val="16"/>
                <w:szCs w:val="16"/>
                <w:spacing w:val="-5"/>
              </w:rPr>
              <w:t>2. 《贵阳市政府数据共享开放条例》</w:t>
            </w:r>
          </w:p>
          <w:p>
            <w:pPr>
              <w:ind w:left="82"/>
              <w:spacing w:before="60" w:line="219" w:lineRule="auto"/>
              <w:rPr>
                <w:rFonts w:ascii="SimSun" w:hAnsi="SimSun" w:eastAsia="SimSun" w:cs="SimSun"/>
                <w:sz w:val="16"/>
                <w:szCs w:val="16"/>
              </w:rPr>
            </w:pPr>
            <w:r>
              <w:rPr>
                <w:rFonts w:ascii="SimSun" w:hAnsi="SimSun" w:eastAsia="SimSun" w:cs="SimSun"/>
                <w:sz w:val="16"/>
                <w:szCs w:val="16"/>
                <w:spacing w:val="-5"/>
              </w:rPr>
              <w:t>3. 《贵州省政务数据资源管理暂行办法》</w:t>
            </w:r>
          </w:p>
          <w:p>
            <w:pPr>
              <w:ind w:left="82"/>
              <w:spacing w:before="40" w:line="240" w:lineRule="exact"/>
              <w:rPr>
                <w:rFonts w:ascii="SimSun" w:hAnsi="SimSun" w:eastAsia="SimSun" w:cs="SimSun"/>
                <w:sz w:val="16"/>
                <w:szCs w:val="16"/>
              </w:rPr>
            </w:pPr>
            <w:r>
              <w:rPr>
                <w:rFonts w:ascii="SimSun" w:hAnsi="SimSun" w:eastAsia="SimSun" w:cs="SimSun"/>
                <w:sz w:val="16"/>
                <w:szCs w:val="16"/>
                <w:spacing w:val="-4"/>
                <w:position w:val="5"/>
              </w:rPr>
              <w:t>4. 《贵州省政务信息数据采集应用暂行办法》</w:t>
            </w:r>
          </w:p>
          <w:p>
            <w:pPr>
              <w:ind w:left="82"/>
              <w:spacing w:line="218" w:lineRule="auto"/>
              <w:rPr>
                <w:rFonts w:ascii="SimSun" w:hAnsi="SimSun" w:eastAsia="SimSun" w:cs="SimSun"/>
                <w:sz w:val="16"/>
                <w:szCs w:val="16"/>
              </w:rPr>
            </w:pPr>
            <w:r>
              <w:rPr>
                <w:rFonts w:ascii="SimSun" w:hAnsi="SimSun" w:eastAsia="SimSun" w:cs="SimSun"/>
                <w:sz w:val="16"/>
                <w:szCs w:val="16"/>
                <w:spacing w:val="-5"/>
              </w:rPr>
              <w:t>5. 《贵州省政府数据资产管理登记暂行办法》</w:t>
            </w:r>
          </w:p>
          <w:p>
            <w:pPr>
              <w:ind w:left="82"/>
              <w:spacing w:before="50" w:line="219" w:lineRule="auto"/>
              <w:rPr>
                <w:rFonts w:ascii="SimSun" w:hAnsi="SimSun" w:eastAsia="SimSun" w:cs="SimSun"/>
                <w:sz w:val="16"/>
                <w:szCs w:val="16"/>
              </w:rPr>
            </w:pPr>
            <w:r>
              <w:rPr>
                <w:rFonts w:ascii="SimSun" w:hAnsi="SimSun" w:eastAsia="SimSun" w:cs="SimSun"/>
                <w:sz w:val="16"/>
                <w:szCs w:val="16"/>
                <w:spacing w:val="-6"/>
              </w:rPr>
              <w:t>6. 《贵州省大数据安全保障条例》</w:t>
            </w:r>
          </w:p>
          <w:p>
            <w:pPr>
              <w:ind w:left="82"/>
              <w:spacing w:before="61" w:line="219" w:lineRule="auto"/>
              <w:rPr>
                <w:rFonts w:ascii="SimSun" w:hAnsi="SimSun" w:eastAsia="SimSun" w:cs="SimSun"/>
                <w:sz w:val="16"/>
                <w:szCs w:val="16"/>
              </w:rPr>
            </w:pPr>
            <w:r>
              <w:rPr>
                <w:rFonts w:ascii="SimSun" w:hAnsi="SimSun" w:eastAsia="SimSun" w:cs="SimSun"/>
                <w:sz w:val="16"/>
                <w:szCs w:val="16"/>
                <w:spacing w:val="-6"/>
              </w:rPr>
              <w:t>7. 《贵州省政府数据共享开放条例》</w:t>
            </w:r>
          </w:p>
        </w:tc>
      </w:tr>
      <w:tr>
        <w:trPr>
          <w:trHeight w:val="3501" w:hRule="atLeast"/>
        </w:trPr>
        <w:tc>
          <w:tcPr>
            <w:tcW w:w="813" w:type="dxa"/>
            <w:vAlign w:val="top"/>
          </w:tcPr>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75"/>
              <w:spacing w:before="52" w:line="220" w:lineRule="auto"/>
              <w:rPr>
                <w:rFonts w:ascii="SimSun" w:hAnsi="SimSun" w:eastAsia="SimSun" w:cs="SimSun"/>
                <w:sz w:val="16"/>
                <w:szCs w:val="16"/>
              </w:rPr>
            </w:pPr>
            <w:r>
              <w:rPr>
                <w:rFonts w:ascii="SimSun" w:hAnsi="SimSun" w:eastAsia="SimSun" w:cs="SimSun"/>
                <w:sz w:val="16"/>
                <w:szCs w:val="16"/>
                <w:spacing w:val="-2"/>
              </w:rPr>
              <w:t>标准规范</w:t>
            </w:r>
          </w:p>
        </w:tc>
        <w:tc>
          <w:tcPr>
            <w:tcW w:w="5716" w:type="dxa"/>
            <w:vAlign w:val="top"/>
          </w:tcPr>
          <w:p>
            <w:pPr>
              <w:ind w:left="82"/>
              <w:spacing w:before="121" w:line="219" w:lineRule="auto"/>
              <w:rPr>
                <w:rFonts w:ascii="SimSun" w:hAnsi="SimSun" w:eastAsia="SimSun" w:cs="SimSun"/>
                <w:sz w:val="16"/>
                <w:szCs w:val="16"/>
              </w:rPr>
            </w:pPr>
            <w:r>
              <w:rPr>
                <w:rFonts w:ascii="SimSun" w:hAnsi="SimSun" w:eastAsia="SimSun" w:cs="SimSun"/>
                <w:sz w:val="16"/>
                <w:szCs w:val="16"/>
                <w:spacing w:val="-5"/>
              </w:rPr>
              <w:t>1. 《贵州省大数据清洗加工规范》</w:t>
            </w:r>
          </w:p>
          <w:p>
            <w:pPr>
              <w:ind w:left="82"/>
              <w:spacing w:before="50" w:line="230" w:lineRule="exact"/>
              <w:rPr>
                <w:rFonts w:ascii="SimSun" w:hAnsi="SimSun" w:eastAsia="SimSun" w:cs="SimSun"/>
                <w:sz w:val="16"/>
                <w:szCs w:val="16"/>
              </w:rPr>
            </w:pPr>
            <w:r>
              <w:rPr>
                <w:rFonts w:ascii="SimSun" w:hAnsi="SimSun" w:eastAsia="SimSun" w:cs="SimSun"/>
                <w:sz w:val="16"/>
                <w:szCs w:val="16"/>
                <w:spacing w:val="-5"/>
                <w:position w:val="5"/>
              </w:rPr>
              <w:t>2. 《政务云 政府网站数据交换规范》</w:t>
            </w:r>
          </w:p>
          <w:p>
            <w:pPr>
              <w:ind w:left="82"/>
              <w:spacing w:line="218" w:lineRule="auto"/>
              <w:rPr>
                <w:rFonts w:ascii="SimSun" w:hAnsi="SimSun" w:eastAsia="SimSun" w:cs="SimSun"/>
                <w:sz w:val="16"/>
                <w:szCs w:val="16"/>
              </w:rPr>
            </w:pPr>
            <w:r>
              <w:rPr>
                <w:rFonts w:ascii="SimSun" w:hAnsi="SimSun" w:eastAsia="SimSun" w:cs="SimSun"/>
                <w:sz w:val="16"/>
                <w:szCs w:val="16"/>
                <w:spacing w:val="-7"/>
              </w:rPr>
              <w:t>3.</w:t>
            </w:r>
            <w:r>
              <w:rPr>
                <w:rFonts w:ascii="SimSun" w:hAnsi="SimSun" w:eastAsia="SimSun" w:cs="SimSun"/>
                <w:sz w:val="16"/>
                <w:szCs w:val="16"/>
                <w:spacing w:val="-6"/>
              </w:rPr>
              <w:t xml:space="preserve"> </w:t>
            </w:r>
            <w:r>
              <w:rPr>
                <w:rFonts w:ascii="SimSun" w:hAnsi="SimSun" w:eastAsia="SimSun" w:cs="SimSun"/>
                <w:sz w:val="16"/>
                <w:szCs w:val="16"/>
                <w:spacing w:val="-7"/>
              </w:rPr>
              <w:t>《政务云</w:t>
            </w:r>
            <w:r>
              <w:rPr>
                <w:rFonts w:ascii="SimSun" w:hAnsi="SimSun" w:eastAsia="SimSun" w:cs="SimSun"/>
                <w:sz w:val="16"/>
                <w:szCs w:val="16"/>
                <w:spacing w:val="7"/>
              </w:rPr>
              <w:t xml:space="preserve">  </w:t>
            </w:r>
            <w:r>
              <w:rPr>
                <w:rFonts w:ascii="SimSun" w:hAnsi="SimSun" w:eastAsia="SimSun" w:cs="SimSun"/>
                <w:sz w:val="16"/>
                <w:szCs w:val="16"/>
                <w:spacing w:val="-7"/>
              </w:rPr>
              <w:t>政府网站建设规范》</w:t>
            </w:r>
          </w:p>
          <w:p>
            <w:pPr>
              <w:ind w:left="82"/>
              <w:spacing w:before="50" w:line="240" w:lineRule="exact"/>
              <w:rPr>
                <w:rFonts w:ascii="SimSun" w:hAnsi="SimSun" w:eastAsia="SimSun" w:cs="SimSun"/>
                <w:sz w:val="16"/>
                <w:szCs w:val="16"/>
              </w:rPr>
            </w:pPr>
            <w:r>
              <w:rPr>
                <w:rFonts w:ascii="SimSun" w:hAnsi="SimSun" w:eastAsia="SimSun" w:cs="SimSun"/>
                <w:sz w:val="16"/>
                <w:szCs w:val="16"/>
                <w:spacing w:val="-3"/>
                <w:position w:val="5"/>
              </w:rPr>
              <w:t>4.</w:t>
            </w:r>
            <w:r>
              <w:rPr>
                <w:rFonts w:ascii="SimSun" w:hAnsi="SimSun" w:eastAsia="SimSun" w:cs="SimSun"/>
                <w:sz w:val="16"/>
                <w:szCs w:val="16"/>
                <w:spacing w:val="-9"/>
                <w:position w:val="5"/>
              </w:rPr>
              <w:t xml:space="preserve"> </w:t>
            </w:r>
            <w:r>
              <w:rPr>
                <w:rFonts w:ascii="SimSun" w:hAnsi="SimSun" w:eastAsia="SimSun" w:cs="SimSun"/>
                <w:sz w:val="16"/>
                <w:szCs w:val="16"/>
                <w:spacing w:val="-3"/>
                <w:position w:val="5"/>
              </w:rPr>
              <w:t>《政务云 贵州省电子政务网应用平台公文数据交换规范》</w:t>
            </w:r>
          </w:p>
          <w:p>
            <w:pPr>
              <w:ind w:left="82"/>
              <w:spacing w:line="218" w:lineRule="auto"/>
              <w:rPr>
                <w:rFonts w:ascii="SimSun" w:hAnsi="SimSun" w:eastAsia="SimSun" w:cs="SimSun"/>
                <w:sz w:val="16"/>
                <w:szCs w:val="16"/>
              </w:rPr>
            </w:pPr>
            <w:r>
              <w:rPr>
                <w:rFonts w:ascii="SimSun" w:hAnsi="SimSun" w:eastAsia="SimSun" w:cs="SimSun"/>
                <w:sz w:val="16"/>
                <w:szCs w:val="16"/>
                <w:spacing w:val="-5"/>
              </w:rPr>
              <w:t>5. 《政府数据</w:t>
            </w:r>
            <w:r>
              <w:rPr>
                <w:rFonts w:ascii="SimSun" w:hAnsi="SimSun" w:eastAsia="SimSun" w:cs="SimSun"/>
                <w:sz w:val="16"/>
                <w:szCs w:val="16"/>
                <w:spacing w:val="34"/>
              </w:rPr>
              <w:t xml:space="preserve"> </w:t>
            </w:r>
            <w:r>
              <w:rPr>
                <w:rFonts w:ascii="SimSun" w:hAnsi="SimSun" w:eastAsia="SimSun" w:cs="SimSun"/>
                <w:sz w:val="16"/>
                <w:szCs w:val="16"/>
                <w:spacing w:val="-5"/>
              </w:rPr>
              <w:t>核心元数据 第1部分：人口基础数据》</w:t>
            </w:r>
          </w:p>
          <w:p>
            <w:pPr>
              <w:ind w:left="82"/>
              <w:spacing w:before="61" w:line="240" w:lineRule="exact"/>
              <w:rPr>
                <w:rFonts w:ascii="SimSun" w:hAnsi="SimSun" w:eastAsia="SimSun" w:cs="SimSun"/>
                <w:sz w:val="16"/>
                <w:szCs w:val="16"/>
              </w:rPr>
            </w:pPr>
            <w:r>
              <w:rPr>
                <w:rFonts w:ascii="SimSun" w:hAnsi="SimSun" w:eastAsia="SimSun" w:cs="SimSun"/>
                <w:sz w:val="16"/>
                <w:szCs w:val="16"/>
                <w:spacing w:val="-4"/>
                <w:position w:val="5"/>
              </w:rPr>
              <w:t>6. 《政府数据</w:t>
            </w:r>
            <w:r>
              <w:rPr>
                <w:rFonts w:ascii="SimSun" w:hAnsi="SimSun" w:eastAsia="SimSun" w:cs="SimSun"/>
                <w:sz w:val="16"/>
                <w:szCs w:val="16"/>
                <w:spacing w:val="18"/>
                <w:position w:val="5"/>
              </w:rPr>
              <w:t xml:space="preserve"> </w:t>
            </w:r>
            <w:r>
              <w:rPr>
                <w:rFonts w:ascii="SimSun" w:hAnsi="SimSun" w:eastAsia="SimSun" w:cs="SimSun"/>
                <w:sz w:val="16"/>
                <w:szCs w:val="16"/>
                <w:spacing w:val="-4"/>
                <w:position w:val="5"/>
              </w:rPr>
              <w:t>核心元数据 第2部分：法人单位基础数据》</w:t>
            </w:r>
          </w:p>
          <w:p>
            <w:pPr>
              <w:ind w:left="82"/>
              <w:spacing w:line="218" w:lineRule="auto"/>
              <w:rPr>
                <w:rFonts w:ascii="SimSun" w:hAnsi="SimSun" w:eastAsia="SimSun" w:cs="SimSun"/>
                <w:sz w:val="16"/>
                <w:szCs w:val="16"/>
              </w:rPr>
            </w:pPr>
            <w:r>
              <w:rPr>
                <w:rFonts w:ascii="SimSun" w:hAnsi="SimSun" w:eastAsia="SimSun" w:cs="SimSun"/>
                <w:sz w:val="16"/>
                <w:szCs w:val="16"/>
                <w:spacing w:val="-7"/>
              </w:rPr>
              <w:t>7. 《政府数据</w:t>
            </w:r>
            <w:r>
              <w:rPr>
                <w:rFonts w:ascii="SimSun" w:hAnsi="SimSun" w:eastAsia="SimSun" w:cs="SimSun"/>
                <w:sz w:val="16"/>
                <w:szCs w:val="16"/>
                <w:spacing w:val="11"/>
              </w:rPr>
              <w:t xml:space="preserve">  </w:t>
            </w:r>
            <w:r>
              <w:rPr>
                <w:rFonts w:ascii="SimSun" w:hAnsi="SimSun" w:eastAsia="SimSun" w:cs="SimSun"/>
                <w:sz w:val="16"/>
                <w:szCs w:val="16"/>
                <w:spacing w:val="-7"/>
              </w:rPr>
              <w:t>数据分类分级指南》</w:t>
            </w:r>
          </w:p>
          <w:p>
            <w:pPr>
              <w:ind w:left="82"/>
              <w:spacing w:before="41" w:line="219" w:lineRule="auto"/>
              <w:rPr>
                <w:rFonts w:ascii="SimSun" w:hAnsi="SimSun" w:eastAsia="SimSun" w:cs="SimSun"/>
                <w:sz w:val="16"/>
                <w:szCs w:val="16"/>
              </w:rPr>
            </w:pPr>
            <w:r>
              <w:rPr>
                <w:rFonts w:ascii="SimSun" w:hAnsi="SimSun" w:eastAsia="SimSun" w:cs="SimSun"/>
                <w:sz w:val="16"/>
                <w:szCs w:val="16"/>
                <w:spacing w:val="-7"/>
              </w:rPr>
              <w:t>8. 《政府数据</w:t>
            </w:r>
            <w:r>
              <w:rPr>
                <w:rFonts w:ascii="SimSun" w:hAnsi="SimSun" w:eastAsia="SimSun" w:cs="SimSun"/>
                <w:sz w:val="16"/>
                <w:szCs w:val="16"/>
                <w:spacing w:val="13"/>
              </w:rPr>
              <w:t xml:space="preserve">  </w:t>
            </w:r>
            <w:r>
              <w:rPr>
                <w:rFonts w:ascii="SimSun" w:hAnsi="SimSun" w:eastAsia="SimSun" w:cs="SimSun"/>
                <w:sz w:val="16"/>
                <w:szCs w:val="16"/>
                <w:spacing w:val="-7"/>
              </w:rPr>
              <w:t>数据脱敏工作指南》</w:t>
            </w:r>
          </w:p>
          <w:p>
            <w:pPr>
              <w:ind w:left="82"/>
              <w:spacing w:before="60" w:line="260" w:lineRule="exact"/>
              <w:rPr>
                <w:rFonts w:ascii="SimSun" w:hAnsi="SimSun" w:eastAsia="SimSun" w:cs="SimSun"/>
                <w:sz w:val="16"/>
                <w:szCs w:val="16"/>
              </w:rPr>
            </w:pPr>
            <w:r>
              <w:rPr>
                <w:rFonts w:ascii="SimSun" w:hAnsi="SimSun" w:eastAsia="SimSun" w:cs="SimSun"/>
                <w:sz w:val="16"/>
                <w:szCs w:val="16"/>
                <w:spacing w:val="-4"/>
                <w:position w:val="7"/>
              </w:rPr>
              <w:t>9. 《政府数据资源目录 第1部分：元数据描述规范》</w:t>
            </w:r>
          </w:p>
          <w:p>
            <w:pPr>
              <w:ind w:left="82"/>
              <w:spacing w:before="1" w:line="218" w:lineRule="auto"/>
              <w:rPr>
                <w:rFonts w:ascii="SimSun" w:hAnsi="SimSun" w:eastAsia="SimSun" w:cs="SimSun"/>
                <w:sz w:val="16"/>
                <w:szCs w:val="16"/>
              </w:rPr>
            </w:pPr>
            <w:r>
              <w:rPr>
                <w:rFonts w:ascii="SimSun" w:hAnsi="SimSun" w:eastAsia="SimSun" w:cs="SimSun"/>
                <w:sz w:val="16"/>
                <w:szCs w:val="16"/>
                <w:spacing w:val="-3"/>
              </w:rPr>
              <w:t>10. 《政府数据资源目录  第2部分：编制工作指南》</w:t>
            </w:r>
          </w:p>
          <w:p>
            <w:pPr>
              <w:ind w:left="82"/>
              <w:spacing w:before="50" w:line="219" w:lineRule="auto"/>
              <w:rPr>
                <w:rFonts w:ascii="SimSun" w:hAnsi="SimSun" w:eastAsia="SimSun" w:cs="SimSun"/>
                <w:sz w:val="16"/>
                <w:szCs w:val="16"/>
              </w:rPr>
            </w:pPr>
            <w:r>
              <w:rPr>
                <w:rFonts w:ascii="SimSun" w:hAnsi="SimSun" w:eastAsia="SimSun" w:cs="SimSun"/>
                <w:sz w:val="16"/>
                <w:szCs w:val="16"/>
                <w:spacing w:val="-4"/>
              </w:rPr>
              <w:t>11. 《云上贵州数据共享交换平台规范》</w:t>
            </w:r>
          </w:p>
          <w:p>
            <w:pPr>
              <w:ind w:left="82"/>
              <w:spacing w:before="30" w:line="219" w:lineRule="auto"/>
              <w:rPr>
                <w:rFonts w:ascii="SimSun" w:hAnsi="SimSun" w:eastAsia="SimSun" w:cs="SimSun"/>
                <w:sz w:val="16"/>
                <w:szCs w:val="16"/>
              </w:rPr>
            </w:pPr>
            <w:r>
              <w:rPr>
                <w:rFonts w:ascii="SimSun" w:hAnsi="SimSun" w:eastAsia="SimSun" w:cs="SimSun"/>
                <w:sz w:val="16"/>
                <w:szCs w:val="16"/>
                <w:spacing w:val="-3"/>
              </w:rPr>
              <w:t>12. 《云上贵州数据共享交换平台数据资源发布管理使用指南》</w:t>
            </w:r>
          </w:p>
          <w:p>
            <w:pPr>
              <w:ind w:left="82"/>
              <w:spacing w:before="71" w:line="229" w:lineRule="exact"/>
              <w:rPr>
                <w:rFonts w:ascii="SimSun" w:hAnsi="SimSun" w:eastAsia="SimSun" w:cs="SimSun"/>
                <w:sz w:val="16"/>
                <w:szCs w:val="16"/>
              </w:rPr>
            </w:pPr>
            <w:r>
              <w:rPr>
                <w:rFonts w:ascii="SimSun" w:hAnsi="SimSun" w:eastAsia="SimSun" w:cs="SimSun"/>
                <w:sz w:val="16"/>
                <w:szCs w:val="16"/>
                <w:spacing w:val="-4"/>
                <w:position w:val="5"/>
              </w:rPr>
              <w:t>13. 《云上贵州系统平台使用管理规范》</w:t>
            </w:r>
          </w:p>
          <w:p>
            <w:pPr>
              <w:ind w:left="82"/>
              <w:spacing w:before="1" w:line="218" w:lineRule="auto"/>
              <w:rPr>
                <w:rFonts w:ascii="SimSun" w:hAnsi="SimSun" w:eastAsia="SimSun" w:cs="SimSun"/>
                <w:sz w:val="16"/>
                <w:szCs w:val="16"/>
              </w:rPr>
            </w:pPr>
            <w:r>
              <w:rPr>
                <w:rFonts w:ascii="SimSun" w:hAnsi="SimSun" w:eastAsia="SimSun" w:cs="SimSun"/>
                <w:sz w:val="16"/>
                <w:szCs w:val="16"/>
                <w:spacing w:val="-4"/>
              </w:rPr>
              <w:t>14. 《云上贵州市州分平台建设规范》</w:t>
            </w:r>
          </w:p>
        </w:tc>
      </w:tr>
    </w:tbl>
    <w:p>
      <w:pPr>
        <w:pStyle w:val="BodyText"/>
        <w:rPr/>
      </w:pPr>
      <w:r/>
    </w:p>
    <w:p>
      <w:pPr>
        <w:sectPr>
          <w:footerReference w:type="default" r:id="rId311"/>
          <w:pgSz w:w="8370" w:h="12670"/>
          <w:pgMar w:top="400" w:right="1095" w:bottom="613" w:left="719" w:header="0" w:footer="424" w:gutter="0"/>
        </w:sectPr>
        <w:rPr/>
      </w:pPr>
    </w:p>
    <w:p>
      <w:pPr>
        <w:pStyle w:val="BodyText"/>
        <w:spacing w:line="442"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002F9D"/>
          <w:spacing w:val="-6"/>
        </w:rPr>
        <w:t>数据治理之路——贵州实践</w:t>
      </w:r>
    </w:p>
    <w:p>
      <w:pPr>
        <w:pStyle w:val="BodyText"/>
        <w:spacing w:line="284" w:lineRule="auto"/>
        <w:rPr/>
      </w:pPr>
      <w:r/>
    </w:p>
    <w:p>
      <w:pPr>
        <w:ind w:left="432"/>
        <w:spacing w:before="71" w:line="213" w:lineRule="auto"/>
        <w:outlineLvl w:val="2"/>
        <w:rPr>
          <w:rFonts w:ascii="SimHei" w:hAnsi="SimHei" w:eastAsia="SimHei" w:cs="SimHei"/>
          <w:sz w:val="22"/>
          <w:szCs w:val="22"/>
        </w:rPr>
      </w:pPr>
      <w:r>
        <w:rPr>
          <w:rFonts w:ascii="SimHei" w:hAnsi="SimHei" w:eastAsia="SimHei" w:cs="SimHei"/>
          <w:sz w:val="22"/>
          <w:szCs w:val="22"/>
          <w:b/>
          <w:bCs/>
          <w:color w:val="1E50DA"/>
          <w:spacing w:val="12"/>
        </w:rPr>
        <w:t>5.1.3</w:t>
      </w:r>
      <w:r>
        <w:rPr>
          <w:rFonts w:ascii="SimHei" w:hAnsi="SimHei" w:eastAsia="SimHei" w:cs="SimHei"/>
          <w:sz w:val="22"/>
          <w:szCs w:val="22"/>
          <w:color w:val="1E50DA"/>
          <w:spacing w:val="3"/>
        </w:rPr>
        <w:t xml:space="preserve">  </w:t>
      </w:r>
      <w:r>
        <w:rPr>
          <w:rFonts w:ascii="SimHei" w:hAnsi="SimHei" w:eastAsia="SimHei" w:cs="SimHei"/>
          <w:sz w:val="22"/>
          <w:szCs w:val="22"/>
          <w:b/>
          <w:bCs/>
          <w:color w:val="1E50DA"/>
          <w:spacing w:val="12"/>
        </w:rPr>
        <w:t>探索管理机制，形成三层次数据管理架构</w:t>
      </w:r>
    </w:p>
    <w:p>
      <w:pPr>
        <w:ind w:right="21" w:firstLine="429"/>
        <w:spacing w:before="288" w:line="336" w:lineRule="auto"/>
        <w:jc w:val="both"/>
        <w:rPr>
          <w:rFonts w:ascii="SimSun" w:hAnsi="SimSun" w:eastAsia="SimSun" w:cs="SimSun"/>
          <w:sz w:val="22"/>
          <w:szCs w:val="22"/>
        </w:rPr>
      </w:pPr>
      <w:r>
        <w:rPr>
          <w:rFonts w:ascii="SimSun" w:hAnsi="SimSun" w:eastAsia="SimSun" w:cs="SimSun"/>
          <w:sz w:val="22"/>
          <w:szCs w:val="22"/>
          <w:spacing w:val="-4"/>
        </w:rPr>
        <w:t>数据管理的体制机制是学界研究的一个热点议题，目前学界已研</w:t>
      </w:r>
      <w:r>
        <w:rPr>
          <w:rFonts w:ascii="SimSun" w:hAnsi="SimSun" w:eastAsia="SimSun" w:cs="SimSun"/>
          <w:sz w:val="22"/>
          <w:szCs w:val="22"/>
        </w:rPr>
        <w:t xml:space="preserve"> </w:t>
      </w:r>
      <w:r>
        <w:rPr>
          <w:rFonts w:ascii="SimSun" w:hAnsi="SimSun" w:eastAsia="SimSun" w:cs="SimSun"/>
          <w:sz w:val="22"/>
          <w:szCs w:val="22"/>
          <w:spacing w:val="3"/>
        </w:rPr>
        <w:t>究总结了20多种数据管理机制。我们以贵州省和贵阳市大数据领域</w:t>
      </w:r>
      <w:r>
        <w:rPr>
          <w:rFonts w:ascii="SimSun" w:hAnsi="SimSun" w:eastAsia="SimSun" w:cs="SimSun"/>
          <w:sz w:val="22"/>
          <w:szCs w:val="22"/>
          <w:spacing w:val="8"/>
        </w:rPr>
        <w:t xml:space="preserve"> </w:t>
      </w:r>
      <w:r>
        <w:rPr>
          <w:rFonts w:ascii="SimSun" w:hAnsi="SimSun" w:eastAsia="SimSun" w:cs="SimSun"/>
          <w:sz w:val="22"/>
          <w:szCs w:val="22"/>
          <w:spacing w:val="-4"/>
        </w:rPr>
        <w:t>政策文件分析为入手点，结合相关单位的实地调研考察，从宏观、中</w:t>
      </w:r>
    </w:p>
    <w:p>
      <w:pPr>
        <w:spacing w:line="218" w:lineRule="auto"/>
        <w:rPr>
          <w:rFonts w:ascii="SimSun" w:hAnsi="SimSun" w:eastAsia="SimSun" w:cs="SimSun"/>
          <w:sz w:val="22"/>
          <w:szCs w:val="22"/>
        </w:rPr>
      </w:pPr>
      <w:r>
        <w:rPr>
          <w:rFonts w:ascii="SimSun" w:hAnsi="SimSun" w:eastAsia="SimSun" w:cs="SimSun"/>
          <w:sz w:val="22"/>
          <w:szCs w:val="22"/>
          <w:spacing w:val="-7"/>
        </w:rPr>
        <w:t>观、微观三个层面的分析中提炼总结出了贵州数据管理的三大特点。</w:t>
      </w:r>
    </w:p>
    <w:p>
      <w:pPr>
        <w:ind w:left="432"/>
        <w:spacing w:before="292" w:line="232" w:lineRule="auto"/>
        <w:outlineLvl w:val="2"/>
        <w:rPr>
          <w:rFonts w:ascii="KaiTi" w:hAnsi="KaiTi" w:eastAsia="KaiTi" w:cs="KaiTi"/>
          <w:sz w:val="22"/>
          <w:szCs w:val="22"/>
        </w:rPr>
      </w:pPr>
      <w:hyperlink w:history="true" r:id="rId313">
        <w:r>
          <w:rPr>
            <w:rFonts w:ascii="KaiTi" w:hAnsi="KaiTi" w:eastAsia="KaiTi" w:cs="KaiTi"/>
            <w:sz w:val="22"/>
            <w:szCs w:val="22"/>
            <w:b/>
            <w:bCs/>
            <w:color w:val="244BA7"/>
            <w:spacing w:val="2"/>
          </w:rPr>
          <w:t>5.1.3.1</w:t>
        </w:r>
      </w:hyperlink>
      <w:r>
        <w:rPr>
          <w:rFonts w:ascii="KaiTi" w:hAnsi="KaiTi" w:eastAsia="KaiTi" w:cs="KaiTi"/>
          <w:sz w:val="22"/>
          <w:szCs w:val="22"/>
          <w:color w:val="244BA7"/>
          <w:spacing w:val="114"/>
        </w:rPr>
        <w:t xml:space="preserve"> </w:t>
      </w:r>
      <w:r>
        <w:rPr>
          <w:rFonts w:ascii="KaiTi" w:hAnsi="KaiTi" w:eastAsia="KaiTi" w:cs="KaiTi"/>
          <w:sz w:val="22"/>
          <w:szCs w:val="22"/>
          <w:b/>
          <w:bCs/>
          <w:color w:val="244BA7"/>
          <w:spacing w:val="2"/>
        </w:rPr>
        <w:t>数据治理研究概览</w:t>
      </w:r>
    </w:p>
    <w:p>
      <w:pPr>
        <w:ind w:right="15" w:firstLine="429"/>
        <w:spacing w:before="154" w:line="335" w:lineRule="auto"/>
        <w:jc w:val="both"/>
        <w:rPr>
          <w:rFonts w:ascii="SimSun" w:hAnsi="SimSun" w:eastAsia="SimSun" w:cs="SimSun"/>
          <w:sz w:val="22"/>
          <w:szCs w:val="22"/>
        </w:rPr>
      </w:pPr>
      <w:r>
        <w:rPr>
          <w:rFonts w:ascii="SimSun" w:hAnsi="SimSun" w:eastAsia="SimSun" w:cs="SimSun"/>
          <w:sz w:val="22"/>
          <w:szCs w:val="22"/>
        </w:rPr>
        <w:t>通过对120多篇“大数据治理”相关文献进行梳理，我们总结了</w:t>
      </w:r>
      <w:r>
        <w:rPr>
          <w:rFonts w:ascii="SimSun" w:hAnsi="SimSun" w:eastAsia="SimSun" w:cs="SimSun"/>
          <w:sz w:val="22"/>
          <w:szCs w:val="22"/>
          <w:spacing w:val="18"/>
        </w:rPr>
        <w:t xml:space="preserve"> </w:t>
      </w:r>
      <w:r>
        <w:rPr>
          <w:rFonts w:ascii="SimSun" w:hAnsi="SimSun" w:eastAsia="SimSun" w:cs="SimSun"/>
          <w:sz w:val="22"/>
          <w:szCs w:val="22"/>
          <w:spacing w:val="-4"/>
        </w:rPr>
        <w:t>数据治理的主要机制及衍生和补充要素。结合数字连续性理论和协同</w:t>
      </w:r>
      <w:r>
        <w:rPr>
          <w:rFonts w:ascii="SimSun" w:hAnsi="SimSun" w:eastAsia="SimSun" w:cs="SimSun"/>
          <w:sz w:val="22"/>
          <w:szCs w:val="22"/>
          <w:spacing w:val="8"/>
        </w:rPr>
        <w:t xml:space="preserve"> </w:t>
      </w:r>
      <w:r>
        <w:rPr>
          <w:rFonts w:ascii="SimSun" w:hAnsi="SimSun" w:eastAsia="SimSun" w:cs="SimSun"/>
          <w:sz w:val="22"/>
          <w:szCs w:val="22"/>
          <w:spacing w:val="4"/>
        </w:rPr>
        <w:t>创新共同体理论，我们对相关机制进行了补充完善，提炼总</w:t>
      </w:r>
      <w:r>
        <w:rPr>
          <w:rFonts w:ascii="SimSun" w:hAnsi="SimSun" w:eastAsia="SimSun" w:cs="SimSun"/>
          <w:sz w:val="22"/>
          <w:szCs w:val="22"/>
          <w:spacing w:val="3"/>
        </w:rPr>
        <w:t>结了24</w:t>
      </w:r>
    </w:p>
    <w:p>
      <w:pPr>
        <w:spacing w:line="218" w:lineRule="auto"/>
        <w:rPr>
          <w:rFonts w:ascii="SimSun" w:hAnsi="SimSun" w:eastAsia="SimSun" w:cs="SimSun"/>
          <w:sz w:val="22"/>
          <w:szCs w:val="22"/>
        </w:rPr>
      </w:pPr>
      <w:r>
        <w:rPr>
          <w:rFonts w:ascii="SimSun" w:hAnsi="SimSun" w:eastAsia="SimSun" w:cs="SimSun"/>
          <w:sz w:val="22"/>
          <w:szCs w:val="22"/>
          <w:spacing w:val="-10"/>
        </w:rPr>
        <w:t>类数据综合管理机制。</w:t>
      </w:r>
    </w:p>
    <w:p>
      <w:pPr>
        <w:ind w:right="14" w:firstLine="429"/>
        <w:spacing w:before="139" w:line="336" w:lineRule="auto"/>
        <w:jc w:val="both"/>
        <w:rPr>
          <w:rFonts w:ascii="SimSun" w:hAnsi="SimSun" w:eastAsia="SimSun" w:cs="SimSun"/>
          <w:sz w:val="22"/>
          <w:szCs w:val="22"/>
        </w:rPr>
      </w:pPr>
      <w:r>
        <w:rPr>
          <w:rFonts w:ascii="SimSun" w:hAnsi="SimSun" w:eastAsia="SimSun" w:cs="SimSun"/>
          <w:sz w:val="22"/>
          <w:szCs w:val="22"/>
          <w:spacing w:val="-4"/>
        </w:rPr>
        <w:t>根据数字连续性管理和知识服务联动的政府大数据治理规则体系</w:t>
      </w:r>
      <w:r>
        <w:rPr>
          <w:rFonts w:ascii="SimSun" w:hAnsi="SimSun" w:eastAsia="SimSun" w:cs="SimSun"/>
          <w:sz w:val="22"/>
          <w:szCs w:val="22"/>
          <w:spacing w:val="11"/>
        </w:rPr>
        <w:t xml:space="preserve"> </w:t>
      </w:r>
      <w:r>
        <w:rPr>
          <w:rFonts w:ascii="SimSun" w:hAnsi="SimSun" w:eastAsia="SimSun" w:cs="SimSun"/>
          <w:sz w:val="22"/>
          <w:szCs w:val="22"/>
          <w:spacing w:val="3"/>
        </w:rPr>
        <w:t>和大数据治理体系规则构建的协同创新原则，对此24类机制进行宏</w:t>
      </w:r>
      <w:r>
        <w:rPr>
          <w:rFonts w:ascii="SimSun" w:hAnsi="SimSun" w:eastAsia="SimSun" w:cs="SimSun"/>
          <w:sz w:val="22"/>
          <w:szCs w:val="22"/>
          <w:spacing w:val="14"/>
        </w:rPr>
        <w:t xml:space="preserve"> </w:t>
      </w:r>
      <w:r>
        <w:rPr>
          <w:rFonts w:ascii="SimSun" w:hAnsi="SimSun" w:eastAsia="SimSun" w:cs="SimSun"/>
          <w:sz w:val="22"/>
          <w:szCs w:val="22"/>
          <w:spacing w:val="10"/>
        </w:rPr>
        <w:t>观、中观、微观层次的划分(如表5-2所示),其中宏观层上的制度</w:t>
      </w:r>
      <w:r>
        <w:rPr>
          <w:rFonts w:ascii="SimSun" w:hAnsi="SimSun" w:eastAsia="SimSun" w:cs="SimSun"/>
          <w:sz w:val="22"/>
          <w:szCs w:val="22"/>
          <w:spacing w:val="12"/>
        </w:rPr>
        <w:t xml:space="preserve"> </w:t>
      </w:r>
      <w:r>
        <w:rPr>
          <w:rFonts w:ascii="SimSun" w:hAnsi="SimSun" w:eastAsia="SimSun" w:cs="SimSun"/>
          <w:sz w:val="22"/>
          <w:szCs w:val="22"/>
          <w:spacing w:val="-4"/>
        </w:rPr>
        <w:t>安排体现的是多元主体互联；中观层上的业务规则构建体现的是多层</w:t>
      </w:r>
      <w:r>
        <w:rPr>
          <w:rFonts w:ascii="SimSun" w:hAnsi="SimSun" w:eastAsia="SimSun" w:cs="SimSun"/>
          <w:sz w:val="22"/>
          <w:szCs w:val="22"/>
          <w:spacing w:val="1"/>
        </w:rPr>
        <w:t xml:space="preserve"> </w:t>
      </w:r>
      <w:r>
        <w:rPr>
          <w:rFonts w:ascii="SimSun" w:hAnsi="SimSun" w:eastAsia="SimSun" w:cs="SimSun"/>
          <w:sz w:val="22"/>
          <w:szCs w:val="22"/>
          <w:spacing w:val="-3"/>
        </w:rPr>
        <w:t>次活动互通；微观层上的技术标准规范要求</w:t>
      </w:r>
      <w:r>
        <w:rPr>
          <w:rFonts w:ascii="SimSun" w:hAnsi="SimSun" w:eastAsia="SimSun" w:cs="SimSun"/>
          <w:sz w:val="22"/>
          <w:szCs w:val="22"/>
          <w:spacing w:val="-4"/>
        </w:rPr>
        <w:t>实施体现的是多维度要素</w:t>
      </w:r>
    </w:p>
    <w:p>
      <w:pPr>
        <w:spacing w:before="1" w:line="220" w:lineRule="auto"/>
        <w:rPr>
          <w:rFonts w:ascii="SimSun" w:hAnsi="SimSun" w:eastAsia="SimSun" w:cs="SimSun"/>
          <w:sz w:val="22"/>
          <w:szCs w:val="22"/>
        </w:rPr>
      </w:pPr>
      <w:r>
        <w:rPr>
          <w:rFonts w:ascii="SimSun" w:hAnsi="SimSun" w:eastAsia="SimSun" w:cs="SimSun"/>
          <w:sz w:val="22"/>
          <w:szCs w:val="22"/>
          <w:spacing w:val="-10"/>
        </w:rPr>
        <w:t>互动。</w:t>
      </w:r>
    </w:p>
    <w:p>
      <w:pPr>
        <w:pStyle w:val="BodyText"/>
        <w:spacing w:line="271" w:lineRule="auto"/>
        <w:rPr/>
      </w:pPr>
      <w:r/>
    </w:p>
    <w:p>
      <w:pPr>
        <w:ind w:left="1602"/>
        <w:spacing w:before="58" w:line="221" w:lineRule="auto"/>
        <w:rPr>
          <w:rFonts w:ascii="SimHei" w:hAnsi="SimHei" w:eastAsia="SimHei" w:cs="SimHei"/>
          <w:sz w:val="18"/>
          <w:szCs w:val="18"/>
        </w:rPr>
      </w:pPr>
      <w:r>
        <w:rPr>
          <w:rFonts w:ascii="SimHei" w:hAnsi="SimHei" w:eastAsia="SimHei" w:cs="SimHei"/>
          <w:sz w:val="18"/>
          <w:szCs w:val="18"/>
          <w:b/>
          <w:bCs/>
          <w:color w:val="3162D6"/>
          <w:spacing w:val="-2"/>
        </w:rPr>
        <w:t>表5-2</w:t>
      </w:r>
      <w:r>
        <w:rPr>
          <w:rFonts w:ascii="SimHei" w:hAnsi="SimHei" w:eastAsia="SimHei" w:cs="SimHei"/>
          <w:sz w:val="18"/>
          <w:szCs w:val="18"/>
          <w:color w:val="3162D6"/>
          <w:spacing w:val="-2"/>
        </w:rPr>
        <w:t xml:space="preserve">  </w:t>
      </w:r>
      <w:r>
        <w:rPr>
          <w:rFonts w:ascii="SimHei" w:hAnsi="SimHei" w:eastAsia="SimHei" w:cs="SimHei"/>
          <w:sz w:val="18"/>
          <w:szCs w:val="18"/>
          <w:b/>
          <w:bCs/>
          <w:color w:val="3162D6"/>
          <w:spacing w:val="-2"/>
        </w:rPr>
        <w:t>数据综合管理机制的类型及其关系</w:t>
      </w:r>
    </w:p>
    <w:p>
      <w:pPr>
        <w:spacing w:line="56" w:lineRule="exact"/>
        <w:rPr/>
      </w:pPr>
      <w:r/>
    </w:p>
    <w:tbl>
      <w:tblPr>
        <w:tblStyle w:val="TableNormal"/>
        <w:tblW w:w="6499"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4"/>
        <w:gridCol w:w="799"/>
        <w:gridCol w:w="858"/>
        <w:gridCol w:w="1497"/>
        <w:gridCol w:w="1348"/>
        <w:gridCol w:w="1483"/>
      </w:tblGrid>
      <w:tr>
        <w:trPr>
          <w:trHeight w:val="563" w:hRule="atLeast"/>
        </w:trPr>
        <w:tc>
          <w:tcPr>
            <w:shd w:val="clear" w:fill="446EC9"/>
            <w:tcW w:w="514" w:type="dxa"/>
            <w:vAlign w:val="top"/>
          </w:tcPr>
          <w:p>
            <w:pPr>
              <w:ind w:left="84"/>
              <w:spacing w:before="201" w:line="219" w:lineRule="auto"/>
              <w:rPr>
                <w:rFonts w:ascii="SimSun" w:hAnsi="SimSun" w:eastAsia="SimSun" w:cs="SimSun"/>
                <w:sz w:val="16"/>
                <w:szCs w:val="16"/>
              </w:rPr>
            </w:pPr>
            <w:r>
              <w:rPr>
                <w:rFonts w:ascii="SimSun" w:hAnsi="SimSun" w:eastAsia="SimSun" w:cs="SimSun"/>
                <w:sz w:val="16"/>
                <w:szCs w:val="16"/>
                <w:color w:val="FFFFFF"/>
                <w:spacing w:val="-2"/>
              </w:rPr>
              <w:t>编号</w:t>
            </w:r>
          </w:p>
        </w:tc>
        <w:tc>
          <w:tcPr>
            <w:shd w:val="clear" w:fill="4971CD"/>
            <w:tcW w:w="799" w:type="dxa"/>
            <w:vAlign w:val="top"/>
          </w:tcPr>
          <w:p>
            <w:pPr>
              <w:ind w:left="151"/>
              <w:spacing w:before="91" w:line="250" w:lineRule="exact"/>
              <w:rPr>
                <w:rFonts w:ascii="SimSun" w:hAnsi="SimSun" w:eastAsia="SimSun" w:cs="SimSun"/>
                <w:sz w:val="16"/>
                <w:szCs w:val="16"/>
              </w:rPr>
            </w:pPr>
            <w:r>
              <w:rPr>
                <w:rFonts w:ascii="SimSun" w:hAnsi="SimSun" w:eastAsia="SimSun" w:cs="SimSun"/>
                <w:sz w:val="16"/>
                <w:szCs w:val="16"/>
                <w:color w:val="FFFFFF"/>
                <w:spacing w:val="-2"/>
                <w:position w:val="6"/>
              </w:rPr>
              <w:t>主要机</w:t>
            </w:r>
          </w:p>
          <w:p>
            <w:pPr>
              <w:ind w:left="151"/>
              <w:spacing w:line="219" w:lineRule="auto"/>
              <w:rPr>
                <w:rFonts w:ascii="SimSun" w:hAnsi="SimSun" w:eastAsia="SimSun" w:cs="SimSun"/>
                <w:sz w:val="16"/>
                <w:szCs w:val="16"/>
              </w:rPr>
            </w:pPr>
            <w:r>
              <w:rPr>
                <w:rFonts w:ascii="SimSun" w:hAnsi="SimSun" w:eastAsia="SimSun" w:cs="SimSun"/>
                <w:sz w:val="16"/>
                <w:szCs w:val="16"/>
                <w:color w:val="FFFFFF"/>
                <w:spacing w:val="-2"/>
              </w:rPr>
              <w:t>制层次</w:t>
            </w:r>
          </w:p>
        </w:tc>
        <w:tc>
          <w:tcPr>
            <w:shd w:val="clear" w:fill="3E6AC6"/>
            <w:tcW w:w="858" w:type="dxa"/>
            <w:vAlign w:val="top"/>
          </w:tcPr>
          <w:p>
            <w:pPr>
              <w:ind w:left="261" w:right="92" w:hanging="159"/>
              <w:spacing w:before="81" w:line="254" w:lineRule="auto"/>
              <w:rPr>
                <w:rFonts w:ascii="SimSun" w:hAnsi="SimSun" w:eastAsia="SimSun" w:cs="SimSun"/>
                <w:sz w:val="16"/>
                <w:szCs w:val="16"/>
              </w:rPr>
            </w:pPr>
            <w:r>
              <w:rPr>
                <w:rFonts w:ascii="SimSun" w:hAnsi="SimSun" w:eastAsia="SimSun" w:cs="SimSun"/>
                <w:sz w:val="16"/>
                <w:szCs w:val="16"/>
                <w:color w:val="FFFFFF"/>
                <w:spacing w:val="3"/>
              </w:rPr>
              <w:t>主要机制</w:t>
            </w:r>
            <w:r>
              <w:rPr>
                <w:rFonts w:ascii="SimSun" w:hAnsi="SimSun" w:eastAsia="SimSun" w:cs="SimSun"/>
                <w:sz w:val="16"/>
                <w:szCs w:val="16"/>
                <w:color w:val="FFFFFF"/>
              </w:rPr>
              <w:t xml:space="preserve"> </w:t>
            </w:r>
            <w:r>
              <w:rPr>
                <w:rFonts w:ascii="SimSun" w:hAnsi="SimSun" w:eastAsia="SimSun" w:cs="SimSun"/>
                <w:sz w:val="16"/>
                <w:szCs w:val="16"/>
                <w:color w:val="FFFFFF"/>
                <w:spacing w:val="-2"/>
              </w:rPr>
              <w:t>类型</w:t>
            </w:r>
          </w:p>
        </w:tc>
        <w:tc>
          <w:tcPr>
            <w:shd w:val="clear" w:fill="3E6AC5"/>
            <w:tcW w:w="1497" w:type="dxa"/>
            <w:vAlign w:val="top"/>
          </w:tcPr>
          <w:p>
            <w:pPr>
              <w:ind w:left="264"/>
              <w:spacing w:before="200" w:line="219" w:lineRule="auto"/>
              <w:rPr>
                <w:rFonts w:ascii="SimSun" w:hAnsi="SimSun" w:eastAsia="SimSun" w:cs="SimSun"/>
                <w:sz w:val="16"/>
                <w:szCs w:val="16"/>
              </w:rPr>
            </w:pPr>
            <w:r>
              <w:rPr>
                <w:rFonts w:ascii="SimSun" w:hAnsi="SimSun" w:eastAsia="SimSun" w:cs="SimSun"/>
                <w:sz w:val="16"/>
                <w:szCs w:val="16"/>
                <w:color w:val="FFFFFF"/>
                <w:spacing w:val="-2"/>
              </w:rPr>
              <w:t>主要机制特征</w:t>
            </w:r>
          </w:p>
        </w:tc>
        <w:tc>
          <w:tcPr>
            <w:shd w:val="clear" w:fill="3D6BC6"/>
            <w:tcW w:w="1348" w:type="dxa"/>
            <w:vAlign w:val="top"/>
          </w:tcPr>
          <w:p>
            <w:pPr>
              <w:ind w:left="506"/>
              <w:spacing w:before="201" w:line="219" w:lineRule="auto"/>
              <w:rPr>
                <w:rFonts w:ascii="SimSun" w:hAnsi="SimSun" w:eastAsia="SimSun" w:cs="SimSun"/>
                <w:sz w:val="16"/>
                <w:szCs w:val="16"/>
              </w:rPr>
            </w:pPr>
            <w:r>
              <w:rPr>
                <w:rFonts w:ascii="SimSun" w:hAnsi="SimSun" w:eastAsia="SimSun" w:cs="SimSun"/>
                <w:sz w:val="16"/>
                <w:szCs w:val="16"/>
                <w:color w:val="FFFFFF"/>
                <w:spacing w:val="-2"/>
              </w:rPr>
              <w:t>来源</w:t>
            </w:r>
          </w:p>
        </w:tc>
        <w:tc>
          <w:tcPr>
            <w:shd w:val="clear" w:fill="406FCC"/>
            <w:tcW w:w="1483" w:type="dxa"/>
            <w:vAlign w:val="top"/>
          </w:tcPr>
          <w:p>
            <w:pPr>
              <w:ind w:left="418"/>
              <w:spacing w:before="201" w:line="219" w:lineRule="auto"/>
              <w:rPr>
                <w:rFonts w:ascii="SimSun" w:hAnsi="SimSun" w:eastAsia="SimSun" w:cs="SimSun"/>
                <w:sz w:val="16"/>
                <w:szCs w:val="16"/>
              </w:rPr>
            </w:pPr>
            <w:r>
              <w:rPr>
                <w:rFonts w:ascii="SimSun" w:hAnsi="SimSun" w:eastAsia="SimSun" w:cs="SimSun"/>
                <w:sz w:val="16"/>
                <w:szCs w:val="16"/>
                <w:color w:val="FFFFFF"/>
                <w:spacing w:val="-2"/>
              </w:rPr>
              <w:t>应用场景</w:t>
            </w:r>
          </w:p>
        </w:tc>
      </w:tr>
      <w:tr>
        <w:trPr>
          <w:trHeight w:val="309" w:hRule="atLeast"/>
        </w:trPr>
        <w:tc>
          <w:tcPr>
            <w:tcW w:w="514" w:type="dxa"/>
            <w:vAlign w:val="top"/>
          </w:tcPr>
          <w:p>
            <w:pPr>
              <w:ind w:left="205"/>
              <w:spacing w:before="118" w:line="184" w:lineRule="auto"/>
              <w:rPr>
                <w:rFonts w:ascii="SimSun" w:hAnsi="SimSun" w:eastAsia="SimSun" w:cs="SimSun"/>
                <w:sz w:val="16"/>
                <w:szCs w:val="16"/>
              </w:rPr>
            </w:pPr>
            <w:r>
              <w:rPr>
                <w:rFonts w:ascii="SimSun" w:hAnsi="SimSun" w:eastAsia="SimSun" w:cs="SimSun"/>
                <w:sz w:val="16"/>
                <w:szCs w:val="16"/>
              </w:rPr>
              <w:t>1</w:t>
            </w:r>
          </w:p>
        </w:tc>
        <w:tc>
          <w:tcPr>
            <w:tcW w:w="799" w:type="dxa"/>
            <w:vAlign w:val="top"/>
            <w:vMerge w:val="restart"/>
            <w:tcBorders>
              <w:bottom w:val="nil"/>
            </w:tcBorders>
          </w:tcPr>
          <w:p>
            <w:pPr>
              <w:spacing w:line="313" w:lineRule="auto"/>
              <w:rPr>
                <w:rFonts w:ascii="Arial"/>
                <w:sz w:val="21"/>
              </w:rPr>
            </w:pPr>
            <w:r/>
          </w:p>
          <w:p>
            <w:pPr>
              <w:spacing w:line="313" w:lineRule="auto"/>
              <w:rPr>
                <w:rFonts w:ascii="Arial"/>
                <w:sz w:val="21"/>
              </w:rPr>
            </w:pPr>
            <w:r/>
          </w:p>
          <w:p>
            <w:pPr>
              <w:spacing w:line="314" w:lineRule="auto"/>
              <w:rPr>
                <w:rFonts w:ascii="Arial"/>
                <w:sz w:val="21"/>
              </w:rPr>
            </w:pPr>
            <w:r/>
          </w:p>
          <w:p>
            <w:pPr>
              <w:ind w:left="151"/>
              <w:spacing w:before="52" w:line="219" w:lineRule="auto"/>
              <w:rPr>
                <w:rFonts w:ascii="SimSun" w:hAnsi="SimSun" w:eastAsia="SimSun" w:cs="SimSun"/>
                <w:sz w:val="16"/>
                <w:szCs w:val="16"/>
              </w:rPr>
            </w:pPr>
            <w:r>
              <w:rPr>
                <w:rFonts w:ascii="SimSun" w:hAnsi="SimSun" w:eastAsia="SimSun" w:cs="SimSun"/>
                <w:sz w:val="16"/>
                <w:szCs w:val="16"/>
                <w:spacing w:val="-2"/>
              </w:rPr>
              <w:t>宏观层</w:t>
            </w:r>
          </w:p>
        </w:tc>
        <w:tc>
          <w:tcPr>
            <w:tcW w:w="858" w:type="dxa"/>
            <w:vAlign w:val="top"/>
            <w:vMerge w:val="restart"/>
            <w:tcBorders>
              <w:bottom w:val="nil"/>
            </w:tcBorders>
          </w:tcPr>
          <w:p>
            <w:pPr>
              <w:spacing w:line="303" w:lineRule="auto"/>
              <w:rPr>
                <w:rFonts w:ascii="Arial"/>
                <w:sz w:val="21"/>
              </w:rPr>
            </w:pPr>
            <w:r/>
          </w:p>
          <w:p>
            <w:pPr>
              <w:ind w:left="102"/>
              <w:spacing w:before="52" w:line="219" w:lineRule="auto"/>
              <w:rPr>
                <w:rFonts w:ascii="SimSun" w:hAnsi="SimSun" w:eastAsia="SimSun" w:cs="SimSun"/>
                <w:sz w:val="16"/>
                <w:szCs w:val="16"/>
              </w:rPr>
            </w:pPr>
            <w:r>
              <w:rPr>
                <w:rFonts w:ascii="SimSun" w:hAnsi="SimSun" w:eastAsia="SimSun" w:cs="SimSun"/>
                <w:sz w:val="16"/>
                <w:szCs w:val="16"/>
                <w:spacing w:val="3"/>
              </w:rPr>
              <w:t>动力机制</w:t>
            </w:r>
          </w:p>
        </w:tc>
        <w:tc>
          <w:tcPr>
            <w:tcW w:w="1497" w:type="dxa"/>
            <w:vAlign w:val="top"/>
          </w:tcPr>
          <w:p>
            <w:pPr>
              <w:ind w:left="103"/>
              <w:spacing w:before="77" w:line="219" w:lineRule="auto"/>
              <w:rPr>
                <w:rFonts w:ascii="SimSun" w:hAnsi="SimSun" w:eastAsia="SimSun" w:cs="SimSun"/>
                <w:sz w:val="16"/>
                <w:szCs w:val="16"/>
              </w:rPr>
            </w:pPr>
            <w:r>
              <w:rPr>
                <w:rFonts w:ascii="SimSun" w:hAnsi="SimSun" w:eastAsia="SimSun" w:cs="SimSun"/>
                <w:sz w:val="16"/>
                <w:szCs w:val="16"/>
                <w:spacing w:val="1"/>
              </w:rPr>
              <w:t>信息资源管理机制</w:t>
            </w:r>
          </w:p>
        </w:tc>
        <w:tc>
          <w:tcPr>
            <w:tcW w:w="1348" w:type="dxa"/>
            <w:vAlign w:val="top"/>
          </w:tcPr>
          <w:p>
            <w:pPr>
              <w:ind w:left="267"/>
              <w:spacing w:before="78" w:line="219" w:lineRule="auto"/>
              <w:rPr>
                <w:rFonts w:ascii="SimSun" w:hAnsi="SimSun" w:eastAsia="SimSun" w:cs="SimSun"/>
                <w:sz w:val="16"/>
                <w:szCs w:val="16"/>
              </w:rPr>
            </w:pPr>
            <w:r>
              <w:rPr>
                <w:rFonts w:ascii="SimSun" w:hAnsi="SimSun" w:eastAsia="SimSun" w:cs="SimSun"/>
                <w:sz w:val="16"/>
                <w:szCs w:val="16"/>
                <w:spacing w:val="1"/>
              </w:rPr>
              <w:t>马亮，2017</w:t>
            </w:r>
          </w:p>
        </w:tc>
        <w:tc>
          <w:tcPr>
            <w:tcW w:w="1483" w:type="dxa"/>
            <w:vAlign w:val="top"/>
            <w:vMerge w:val="restart"/>
            <w:tcBorders>
              <w:bottom w:val="nil"/>
            </w:tcBorders>
          </w:tcPr>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ind w:left="418" w:right="180" w:hanging="239"/>
              <w:spacing w:before="52" w:line="243" w:lineRule="auto"/>
              <w:rPr>
                <w:rFonts w:ascii="SimSun" w:hAnsi="SimSun" w:eastAsia="SimSun" w:cs="SimSun"/>
                <w:sz w:val="16"/>
                <w:szCs w:val="16"/>
              </w:rPr>
            </w:pPr>
            <w:r>
              <w:rPr>
                <w:rFonts w:ascii="SimSun" w:hAnsi="SimSun" w:eastAsia="SimSun" w:cs="SimSun"/>
                <w:sz w:val="16"/>
                <w:szCs w:val="16"/>
                <w:spacing w:val="-1"/>
              </w:rPr>
              <w:t>制度安排，多元</w:t>
            </w:r>
            <w:r>
              <w:rPr>
                <w:rFonts w:ascii="SimSun" w:hAnsi="SimSun" w:eastAsia="SimSun" w:cs="SimSun"/>
                <w:sz w:val="16"/>
                <w:szCs w:val="16"/>
              </w:rPr>
              <w:t xml:space="preserve"> </w:t>
            </w:r>
            <w:r>
              <w:rPr>
                <w:rFonts w:ascii="SimSun" w:hAnsi="SimSun" w:eastAsia="SimSun" w:cs="SimSun"/>
                <w:sz w:val="16"/>
                <w:szCs w:val="16"/>
                <w:spacing w:val="-2"/>
              </w:rPr>
              <w:t>主体互联</w:t>
            </w:r>
          </w:p>
        </w:tc>
      </w:tr>
      <w:tr>
        <w:trPr>
          <w:trHeight w:val="548" w:hRule="atLeast"/>
        </w:trPr>
        <w:tc>
          <w:tcPr>
            <w:tcW w:w="514" w:type="dxa"/>
            <w:vAlign w:val="top"/>
          </w:tcPr>
          <w:p>
            <w:pPr>
              <w:ind w:left="205"/>
              <w:spacing w:before="240" w:line="183" w:lineRule="auto"/>
              <w:rPr>
                <w:rFonts w:ascii="SimSun" w:hAnsi="SimSun" w:eastAsia="SimSun" w:cs="SimSun"/>
                <w:sz w:val="16"/>
                <w:szCs w:val="16"/>
              </w:rPr>
            </w:pPr>
            <w:r>
              <w:rPr>
                <w:rFonts w:ascii="SimSun" w:hAnsi="SimSun" w:eastAsia="SimSun" w:cs="SimSun"/>
                <w:sz w:val="16"/>
                <w:szCs w:val="16"/>
              </w:rPr>
              <w:t>2</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tcBorders>
          </w:tcPr>
          <w:p>
            <w:pPr>
              <w:rPr>
                <w:rFonts w:ascii="Arial"/>
                <w:sz w:val="21"/>
              </w:rPr>
            </w:pPr>
            <w:r/>
          </w:p>
        </w:tc>
        <w:tc>
          <w:tcPr>
            <w:tcW w:w="1497" w:type="dxa"/>
            <w:vAlign w:val="top"/>
          </w:tcPr>
          <w:p>
            <w:pPr>
              <w:ind w:left="423"/>
              <w:spacing w:before="198" w:line="219" w:lineRule="auto"/>
              <w:rPr>
                <w:rFonts w:ascii="SimSun" w:hAnsi="SimSun" w:eastAsia="SimSun" w:cs="SimSun"/>
                <w:sz w:val="16"/>
                <w:szCs w:val="16"/>
              </w:rPr>
            </w:pPr>
            <w:r>
              <w:rPr>
                <w:rFonts w:ascii="SimSun" w:hAnsi="SimSun" w:eastAsia="SimSun" w:cs="SimSun"/>
                <w:sz w:val="16"/>
                <w:szCs w:val="16"/>
                <w:spacing w:val="3"/>
              </w:rPr>
              <w:t>创新机制</w:t>
            </w:r>
          </w:p>
        </w:tc>
        <w:tc>
          <w:tcPr>
            <w:tcW w:w="1348" w:type="dxa"/>
            <w:vAlign w:val="top"/>
          </w:tcPr>
          <w:p>
            <w:pPr>
              <w:ind w:left="186" w:right="197" w:firstLine="40"/>
              <w:spacing w:before="79" w:line="249" w:lineRule="auto"/>
              <w:rPr>
                <w:rFonts w:ascii="SimSun" w:hAnsi="SimSun" w:eastAsia="SimSun" w:cs="SimSun"/>
                <w:sz w:val="16"/>
                <w:szCs w:val="16"/>
              </w:rPr>
            </w:pPr>
            <w:r>
              <w:rPr>
                <w:rFonts w:ascii="SimSun" w:hAnsi="SimSun" w:eastAsia="SimSun" w:cs="SimSun"/>
                <w:sz w:val="16"/>
                <w:szCs w:val="16"/>
                <w:spacing w:val="4"/>
              </w:rPr>
              <w:t>郑磊，2015;</w:t>
            </w:r>
            <w:r>
              <w:rPr>
                <w:rFonts w:ascii="SimSun" w:hAnsi="SimSun" w:eastAsia="SimSun" w:cs="SimSun"/>
                <w:sz w:val="16"/>
                <w:szCs w:val="16"/>
              </w:rPr>
              <w:t xml:space="preserve"> </w:t>
            </w:r>
            <w:r>
              <w:rPr>
                <w:rFonts w:ascii="SimSun" w:hAnsi="SimSun" w:eastAsia="SimSun" w:cs="SimSun"/>
                <w:sz w:val="16"/>
                <w:szCs w:val="16"/>
                <w:spacing w:val="-1"/>
              </w:rPr>
              <w:t>孟庆国，2012</w:t>
            </w:r>
          </w:p>
        </w:tc>
        <w:tc>
          <w:tcPr>
            <w:tcW w:w="1483" w:type="dxa"/>
            <w:vAlign w:val="top"/>
            <w:vMerge w:val="continue"/>
            <w:tcBorders>
              <w:top w:val="nil"/>
              <w:bottom w:val="nil"/>
            </w:tcBorders>
          </w:tcPr>
          <w:p>
            <w:pPr>
              <w:rPr>
                <w:rFonts w:ascii="Arial"/>
                <w:sz w:val="21"/>
              </w:rPr>
            </w:pPr>
            <w:r/>
          </w:p>
        </w:tc>
      </w:tr>
      <w:tr>
        <w:trPr>
          <w:trHeight w:val="309" w:hRule="atLeast"/>
        </w:trPr>
        <w:tc>
          <w:tcPr>
            <w:tcW w:w="514" w:type="dxa"/>
            <w:vAlign w:val="top"/>
          </w:tcPr>
          <w:p>
            <w:pPr>
              <w:ind w:left="205"/>
              <w:spacing w:before="122" w:line="183" w:lineRule="auto"/>
              <w:rPr>
                <w:rFonts w:ascii="SimSun" w:hAnsi="SimSun" w:eastAsia="SimSun" w:cs="SimSun"/>
                <w:sz w:val="16"/>
                <w:szCs w:val="16"/>
              </w:rPr>
            </w:pPr>
            <w:r>
              <w:rPr>
                <w:rFonts w:ascii="SimSun" w:hAnsi="SimSun" w:eastAsia="SimSun" w:cs="SimSun"/>
                <w:sz w:val="16"/>
                <w:szCs w:val="16"/>
              </w:rPr>
              <w:t>3</w:t>
            </w:r>
          </w:p>
        </w:tc>
        <w:tc>
          <w:tcPr>
            <w:tcW w:w="799" w:type="dxa"/>
            <w:vAlign w:val="top"/>
            <w:vMerge w:val="continue"/>
            <w:tcBorders>
              <w:top w:val="nil"/>
              <w:bottom w:val="nil"/>
            </w:tcBorders>
          </w:tcPr>
          <w:p>
            <w:pPr>
              <w:rPr>
                <w:rFonts w:ascii="Arial"/>
                <w:sz w:val="21"/>
              </w:rPr>
            </w:pPr>
            <w:r/>
          </w:p>
        </w:tc>
        <w:tc>
          <w:tcPr>
            <w:tcW w:w="858" w:type="dxa"/>
            <w:vAlign w:val="top"/>
            <w:vMerge w:val="restart"/>
            <w:tcBorders>
              <w:bottom w:val="nil"/>
            </w:tcBorders>
          </w:tcPr>
          <w:p>
            <w:pPr>
              <w:spacing w:line="367" w:lineRule="auto"/>
              <w:rPr>
                <w:rFonts w:ascii="Arial"/>
                <w:sz w:val="21"/>
              </w:rPr>
            </w:pPr>
            <w:r/>
          </w:p>
          <w:p>
            <w:pPr>
              <w:ind w:left="261" w:right="112" w:hanging="159"/>
              <w:spacing w:before="52" w:line="259" w:lineRule="auto"/>
              <w:rPr>
                <w:rFonts w:ascii="SimSun" w:hAnsi="SimSun" w:eastAsia="SimSun" w:cs="SimSun"/>
                <w:sz w:val="16"/>
                <w:szCs w:val="16"/>
              </w:rPr>
            </w:pPr>
            <w:r>
              <w:rPr>
                <w:rFonts w:ascii="SimSun" w:hAnsi="SimSun" w:eastAsia="SimSun" w:cs="SimSun"/>
                <w:sz w:val="16"/>
                <w:szCs w:val="16"/>
                <w:spacing w:val="-2"/>
              </w:rPr>
              <w:t>协同创新</w:t>
            </w:r>
            <w:r>
              <w:rPr>
                <w:rFonts w:ascii="SimSun" w:hAnsi="SimSun" w:eastAsia="SimSun" w:cs="SimSun"/>
                <w:sz w:val="16"/>
                <w:szCs w:val="16"/>
              </w:rPr>
              <w:t xml:space="preserve"> </w:t>
            </w:r>
            <w:r>
              <w:rPr>
                <w:rFonts w:ascii="SimSun" w:hAnsi="SimSun" w:eastAsia="SimSun" w:cs="SimSun"/>
                <w:sz w:val="16"/>
                <w:szCs w:val="16"/>
                <w:spacing w:val="-2"/>
              </w:rPr>
              <w:t>机制</w:t>
            </w:r>
          </w:p>
        </w:tc>
        <w:tc>
          <w:tcPr>
            <w:tcW w:w="1497" w:type="dxa"/>
            <w:vAlign w:val="top"/>
          </w:tcPr>
          <w:p>
            <w:pPr>
              <w:ind w:left="423"/>
              <w:spacing w:before="80" w:line="219" w:lineRule="auto"/>
              <w:rPr>
                <w:rFonts w:ascii="SimSun" w:hAnsi="SimSun" w:eastAsia="SimSun" w:cs="SimSun"/>
                <w:sz w:val="16"/>
                <w:szCs w:val="16"/>
              </w:rPr>
            </w:pPr>
            <w:r>
              <w:rPr>
                <w:rFonts w:ascii="SimSun" w:hAnsi="SimSun" w:eastAsia="SimSun" w:cs="SimSun"/>
                <w:sz w:val="16"/>
                <w:szCs w:val="16"/>
                <w:spacing w:val="3"/>
              </w:rPr>
              <w:t>协同机制</w:t>
            </w:r>
          </w:p>
        </w:tc>
        <w:tc>
          <w:tcPr>
            <w:tcW w:w="1348" w:type="dxa"/>
            <w:vAlign w:val="top"/>
          </w:tcPr>
          <w:p>
            <w:pPr>
              <w:ind w:left="106"/>
              <w:spacing w:before="81" w:line="219" w:lineRule="auto"/>
              <w:rPr>
                <w:rFonts w:ascii="SimSun" w:hAnsi="SimSun" w:eastAsia="SimSun" w:cs="SimSun"/>
                <w:sz w:val="16"/>
                <w:szCs w:val="16"/>
              </w:rPr>
            </w:pPr>
            <w:r>
              <w:rPr>
                <w:rFonts w:ascii="SimSun" w:hAnsi="SimSun" w:eastAsia="SimSun" w:cs="SimSun"/>
                <w:sz w:val="16"/>
                <w:szCs w:val="16"/>
                <w:spacing w:val="-1"/>
              </w:rPr>
              <w:t>安小米等，2018</w:t>
            </w:r>
          </w:p>
        </w:tc>
        <w:tc>
          <w:tcPr>
            <w:tcW w:w="1483" w:type="dxa"/>
            <w:vAlign w:val="top"/>
            <w:vMerge w:val="continue"/>
            <w:tcBorders>
              <w:top w:val="nil"/>
              <w:bottom w:val="nil"/>
            </w:tcBorders>
          </w:tcPr>
          <w:p>
            <w:pPr>
              <w:rPr>
                <w:rFonts w:ascii="Arial"/>
                <w:sz w:val="21"/>
              </w:rPr>
            </w:pPr>
            <w:r/>
          </w:p>
        </w:tc>
      </w:tr>
      <w:tr>
        <w:trPr>
          <w:trHeight w:val="309" w:hRule="atLeast"/>
        </w:trPr>
        <w:tc>
          <w:tcPr>
            <w:tcW w:w="514" w:type="dxa"/>
            <w:vAlign w:val="top"/>
          </w:tcPr>
          <w:p>
            <w:pPr>
              <w:ind w:left="205"/>
              <w:spacing w:before="123" w:line="183" w:lineRule="auto"/>
              <w:rPr>
                <w:rFonts w:ascii="SimSun" w:hAnsi="SimSun" w:eastAsia="SimSun" w:cs="SimSun"/>
                <w:sz w:val="16"/>
                <w:szCs w:val="16"/>
              </w:rPr>
            </w:pPr>
            <w:r>
              <w:rPr>
                <w:rFonts w:ascii="SimSun" w:hAnsi="SimSun" w:eastAsia="SimSun" w:cs="SimSun"/>
                <w:sz w:val="16"/>
                <w:szCs w:val="16"/>
              </w:rPr>
              <w:t>4</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bottom w:val="nil"/>
            </w:tcBorders>
          </w:tcPr>
          <w:p>
            <w:pPr>
              <w:rPr>
                <w:rFonts w:ascii="Arial"/>
                <w:sz w:val="21"/>
              </w:rPr>
            </w:pPr>
            <w:r/>
          </w:p>
        </w:tc>
        <w:tc>
          <w:tcPr>
            <w:tcW w:w="1497" w:type="dxa"/>
            <w:vAlign w:val="top"/>
          </w:tcPr>
          <w:p>
            <w:pPr>
              <w:ind w:left="264"/>
              <w:spacing w:before="81" w:line="219" w:lineRule="auto"/>
              <w:rPr>
                <w:rFonts w:ascii="SimSun" w:hAnsi="SimSun" w:eastAsia="SimSun" w:cs="SimSun"/>
                <w:sz w:val="16"/>
                <w:szCs w:val="16"/>
              </w:rPr>
            </w:pPr>
            <w:r>
              <w:rPr>
                <w:rFonts w:ascii="SimSun" w:hAnsi="SimSun" w:eastAsia="SimSun" w:cs="SimSun"/>
                <w:sz w:val="16"/>
                <w:szCs w:val="16"/>
                <w:spacing w:val="2"/>
              </w:rPr>
              <w:t>资源配置机制</w:t>
            </w:r>
          </w:p>
        </w:tc>
        <w:tc>
          <w:tcPr>
            <w:tcW w:w="1348" w:type="dxa"/>
            <w:vAlign w:val="top"/>
          </w:tcPr>
          <w:p>
            <w:pPr>
              <w:ind w:left="106"/>
              <w:spacing w:before="80" w:line="216" w:lineRule="auto"/>
              <w:rPr>
                <w:rFonts w:ascii="SimSun" w:hAnsi="SimSun" w:eastAsia="SimSun" w:cs="SimSun"/>
                <w:sz w:val="16"/>
                <w:szCs w:val="16"/>
              </w:rPr>
            </w:pPr>
            <w:r>
              <w:rPr>
                <w:rFonts w:ascii="SimSun" w:hAnsi="SimSun" w:eastAsia="SimSun" w:cs="SimSun"/>
                <w:sz w:val="16"/>
                <w:szCs w:val="16"/>
                <w:spacing w:val="-1"/>
              </w:rPr>
              <w:t>An</w:t>
            </w:r>
            <w:r>
              <w:rPr>
                <w:rFonts w:ascii="SimSun" w:hAnsi="SimSun" w:eastAsia="SimSun" w:cs="SimSun"/>
                <w:sz w:val="16"/>
                <w:szCs w:val="16"/>
                <w:spacing w:val="10"/>
              </w:rPr>
              <w:t xml:space="preserve"> </w:t>
            </w:r>
            <w:r>
              <w:rPr>
                <w:rFonts w:ascii="SimSun" w:hAnsi="SimSun" w:eastAsia="SimSun" w:cs="SimSun"/>
                <w:sz w:val="16"/>
                <w:szCs w:val="16"/>
                <w:spacing w:val="-1"/>
              </w:rPr>
              <w:t>et al.,2016</w:t>
            </w:r>
          </w:p>
        </w:tc>
        <w:tc>
          <w:tcPr>
            <w:tcW w:w="1483" w:type="dxa"/>
            <w:vAlign w:val="top"/>
            <w:vMerge w:val="continue"/>
            <w:tcBorders>
              <w:top w:val="nil"/>
              <w:bottom w:val="nil"/>
            </w:tcBorders>
          </w:tcPr>
          <w:p>
            <w:pPr>
              <w:rPr>
                <w:rFonts w:ascii="Arial"/>
                <w:sz w:val="21"/>
              </w:rPr>
            </w:pPr>
            <w:r/>
          </w:p>
        </w:tc>
      </w:tr>
      <w:tr>
        <w:trPr>
          <w:trHeight w:val="309" w:hRule="atLeast"/>
        </w:trPr>
        <w:tc>
          <w:tcPr>
            <w:tcW w:w="514" w:type="dxa"/>
            <w:vAlign w:val="top"/>
          </w:tcPr>
          <w:p>
            <w:pPr>
              <w:ind w:left="205"/>
              <w:spacing w:before="125" w:line="182" w:lineRule="auto"/>
              <w:rPr>
                <w:rFonts w:ascii="SimSun" w:hAnsi="SimSun" w:eastAsia="SimSun" w:cs="SimSun"/>
                <w:sz w:val="16"/>
                <w:szCs w:val="16"/>
              </w:rPr>
            </w:pPr>
            <w:r>
              <w:rPr>
                <w:rFonts w:ascii="SimSun" w:hAnsi="SimSun" w:eastAsia="SimSun" w:cs="SimSun"/>
                <w:sz w:val="16"/>
                <w:szCs w:val="16"/>
              </w:rPr>
              <w:t>5</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bottom w:val="nil"/>
            </w:tcBorders>
          </w:tcPr>
          <w:p>
            <w:pPr>
              <w:rPr>
                <w:rFonts w:ascii="Arial"/>
                <w:sz w:val="21"/>
              </w:rPr>
            </w:pPr>
            <w:r/>
          </w:p>
        </w:tc>
        <w:tc>
          <w:tcPr>
            <w:tcW w:w="1497" w:type="dxa"/>
            <w:vAlign w:val="top"/>
          </w:tcPr>
          <w:p>
            <w:pPr>
              <w:ind w:left="423"/>
              <w:spacing w:before="82" w:line="219" w:lineRule="auto"/>
              <w:rPr>
                <w:rFonts w:ascii="SimSun" w:hAnsi="SimSun" w:eastAsia="SimSun" w:cs="SimSun"/>
                <w:sz w:val="16"/>
                <w:szCs w:val="16"/>
              </w:rPr>
            </w:pPr>
            <w:r>
              <w:rPr>
                <w:rFonts w:ascii="SimSun" w:hAnsi="SimSun" w:eastAsia="SimSun" w:cs="SimSun"/>
                <w:sz w:val="16"/>
                <w:szCs w:val="16"/>
                <w:spacing w:val="3"/>
              </w:rPr>
              <w:t>产权机制</w:t>
            </w:r>
          </w:p>
        </w:tc>
        <w:tc>
          <w:tcPr>
            <w:tcW w:w="1348" w:type="dxa"/>
            <w:vAlign w:val="top"/>
          </w:tcPr>
          <w:p>
            <w:pPr>
              <w:ind w:left="106"/>
              <w:spacing w:before="83" w:line="219" w:lineRule="auto"/>
              <w:rPr>
                <w:rFonts w:ascii="SimSun" w:hAnsi="SimSun" w:eastAsia="SimSun" w:cs="SimSun"/>
                <w:sz w:val="16"/>
                <w:szCs w:val="16"/>
              </w:rPr>
            </w:pPr>
            <w:r>
              <w:rPr>
                <w:rFonts w:ascii="SimSun" w:hAnsi="SimSun" w:eastAsia="SimSun" w:cs="SimSun"/>
                <w:sz w:val="16"/>
                <w:szCs w:val="16"/>
                <w:spacing w:val="-1"/>
              </w:rPr>
              <w:t>安小米等，2015</w:t>
            </w:r>
          </w:p>
        </w:tc>
        <w:tc>
          <w:tcPr>
            <w:tcW w:w="1483" w:type="dxa"/>
            <w:vAlign w:val="top"/>
            <w:vMerge w:val="continue"/>
            <w:tcBorders>
              <w:top w:val="nil"/>
              <w:bottom w:val="nil"/>
            </w:tcBorders>
          </w:tcPr>
          <w:p>
            <w:pPr>
              <w:rPr>
                <w:rFonts w:ascii="Arial"/>
                <w:sz w:val="21"/>
              </w:rPr>
            </w:pPr>
            <w:r/>
          </w:p>
        </w:tc>
      </w:tr>
      <w:tr>
        <w:trPr>
          <w:trHeight w:val="313" w:hRule="atLeast"/>
        </w:trPr>
        <w:tc>
          <w:tcPr>
            <w:tcW w:w="514" w:type="dxa"/>
            <w:vAlign w:val="top"/>
          </w:tcPr>
          <w:p>
            <w:pPr>
              <w:ind w:left="205"/>
              <w:spacing w:before="125" w:line="183" w:lineRule="auto"/>
              <w:rPr>
                <w:rFonts w:ascii="SimSun" w:hAnsi="SimSun" w:eastAsia="SimSun" w:cs="SimSun"/>
                <w:sz w:val="16"/>
                <w:szCs w:val="16"/>
              </w:rPr>
            </w:pPr>
            <w:r>
              <w:rPr>
                <w:rFonts w:ascii="SimSun" w:hAnsi="SimSun" w:eastAsia="SimSun" w:cs="SimSun"/>
                <w:sz w:val="16"/>
                <w:szCs w:val="16"/>
              </w:rPr>
              <w:t>6</w:t>
            </w:r>
          </w:p>
        </w:tc>
        <w:tc>
          <w:tcPr>
            <w:tcW w:w="799" w:type="dxa"/>
            <w:vAlign w:val="top"/>
            <w:vMerge w:val="continue"/>
            <w:tcBorders>
              <w:top w:val="nil"/>
            </w:tcBorders>
          </w:tcPr>
          <w:p>
            <w:pPr>
              <w:rPr>
                <w:rFonts w:ascii="Arial"/>
                <w:sz w:val="21"/>
              </w:rPr>
            </w:pPr>
            <w:r/>
          </w:p>
        </w:tc>
        <w:tc>
          <w:tcPr>
            <w:tcW w:w="858" w:type="dxa"/>
            <w:vAlign w:val="top"/>
            <w:vMerge w:val="continue"/>
            <w:tcBorders>
              <w:top w:val="nil"/>
            </w:tcBorders>
          </w:tcPr>
          <w:p>
            <w:pPr>
              <w:rPr>
                <w:rFonts w:ascii="Arial"/>
                <w:sz w:val="21"/>
              </w:rPr>
            </w:pPr>
            <w:r/>
          </w:p>
        </w:tc>
        <w:tc>
          <w:tcPr>
            <w:tcW w:w="1497" w:type="dxa"/>
            <w:vAlign w:val="top"/>
          </w:tcPr>
          <w:p>
            <w:pPr>
              <w:ind w:left="423"/>
              <w:spacing w:before="83" w:line="219" w:lineRule="auto"/>
              <w:rPr>
                <w:rFonts w:ascii="SimSun" w:hAnsi="SimSun" w:eastAsia="SimSun" w:cs="SimSun"/>
                <w:sz w:val="16"/>
                <w:szCs w:val="16"/>
              </w:rPr>
            </w:pPr>
            <w:r>
              <w:rPr>
                <w:rFonts w:ascii="SimSun" w:hAnsi="SimSun" w:eastAsia="SimSun" w:cs="SimSun"/>
                <w:sz w:val="16"/>
                <w:szCs w:val="16"/>
                <w:spacing w:val="3"/>
              </w:rPr>
              <w:t>服务机制</w:t>
            </w:r>
          </w:p>
        </w:tc>
        <w:tc>
          <w:tcPr>
            <w:tcW w:w="1348" w:type="dxa"/>
            <w:vAlign w:val="top"/>
          </w:tcPr>
          <w:p>
            <w:pPr>
              <w:ind w:left="106"/>
              <w:spacing w:before="82" w:line="216" w:lineRule="auto"/>
              <w:rPr>
                <w:rFonts w:ascii="SimSun" w:hAnsi="SimSun" w:eastAsia="SimSun" w:cs="SimSun"/>
                <w:sz w:val="16"/>
                <w:szCs w:val="16"/>
              </w:rPr>
            </w:pPr>
            <w:r>
              <w:rPr>
                <w:rFonts w:ascii="SimSun" w:hAnsi="SimSun" w:eastAsia="SimSun" w:cs="SimSun"/>
                <w:sz w:val="16"/>
                <w:szCs w:val="16"/>
                <w:spacing w:val="-1"/>
              </w:rPr>
              <w:t>An</w:t>
            </w:r>
            <w:r>
              <w:rPr>
                <w:rFonts w:ascii="SimSun" w:hAnsi="SimSun" w:eastAsia="SimSun" w:cs="SimSun"/>
                <w:sz w:val="16"/>
                <w:szCs w:val="16"/>
                <w:spacing w:val="10"/>
              </w:rPr>
              <w:t xml:space="preserve"> </w:t>
            </w:r>
            <w:r>
              <w:rPr>
                <w:rFonts w:ascii="SimSun" w:hAnsi="SimSun" w:eastAsia="SimSun" w:cs="SimSun"/>
                <w:sz w:val="16"/>
                <w:szCs w:val="16"/>
                <w:spacing w:val="-1"/>
              </w:rPr>
              <w:t>et al.,2016</w:t>
            </w:r>
          </w:p>
        </w:tc>
        <w:tc>
          <w:tcPr>
            <w:tcW w:w="1483" w:type="dxa"/>
            <w:vAlign w:val="top"/>
            <w:vMerge w:val="continue"/>
            <w:tcBorders>
              <w:top w:val="nil"/>
            </w:tcBorders>
          </w:tcPr>
          <w:p>
            <w:pPr>
              <w:rPr>
                <w:rFonts w:ascii="Arial"/>
                <w:sz w:val="21"/>
              </w:rPr>
            </w:pPr>
            <w:r/>
          </w:p>
        </w:tc>
      </w:tr>
    </w:tbl>
    <w:p>
      <w:pPr>
        <w:pStyle w:val="BodyText"/>
        <w:rPr/>
      </w:pPr>
      <w:r/>
    </w:p>
    <w:p>
      <w:pPr>
        <w:sectPr>
          <w:footerReference w:type="default" r:id="rId312"/>
          <w:pgSz w:w="8370" w:h="12670"/>
          <w:pgMar w:top="400" w:right="955" w:bottom="686" w:left="900" w:header="0" w:footer="507" w:gutter="0"/>
        </w:sectPr>
        <w:rPr/>
      </w:pPr>
    </w:p>
    <w:p>
      <w:pPr>
        <w:pStyle w:val="BodyText"/>
        <w:spacing w:line="473" w:lineRule="auto"/>
        <w:rPr/>
      </w:pPr>
      <w:r/>
    </w:p>
    <w:p>
      <w:pPr>
        <w:ind w:left="3852"/>
        <w:spacing w:before="68" w:line="222" w:lineRule="auto"/>
        <w:rPr>
          <w:rFonts w:ascii="SimHei" w:hAnsi="SimHei" w:eastAsia="SimHei" w:cs="SimHei"/>
          <w:sz w:val="21"/>
          <w:szCs w:val="21"/>
        </w:rPr>
      </w:pPr>
      <w:r>
        <w:rPr>
          <w:rFonts w:ascii="SimHei" w:hAnsi="SimHei" w:eastAsia="SimHei" w:cs="SimHei"/>
          <w:sz w:val="21"/>
          <w:szCs w:val="21"/>
          <w:b/>
          <w:bCs/>
          <w:color w:val="264EAC"/>
          <w:spacing w:val="-19"/>
        </w:rPr>
        <w:t>第5章</w:t>
      </w:r>
      <w:r>
        <w:rPr>
          <w:rFonts w:ascii="SimHei" w:hAnsi="SimHei" w:eastAsia="SimHei" w:cs="SimHei"/>
          <w:sz w:val="21"/>
          <w:szCs w:val="21"/>
          <w:color w:val="264EAC"/>
          <w:spacing w:val="-19"/>
        </w:rPr>
        <w:t xml:space="preserve"> </w:t>
      </w:r>
      <w:r>
        <w:rPr>
          <w:rFonts w:ascii="SimHei" w:hAnsi="SimHei" w:eastAsia="SimHei" w:cs="SimHei"/>
          <w:sz w:val="21"/>
          <w:szCs w:val="21"/>
          <w:b/>
          <w:bCs/>
          <w:color w:val="264EAC"/>
          <w:spacing w:val="-19"/>
        </w:rPr>
        <w:t>贵州数据管理的体制机制</w:t>
      </w:r>
    </w:p>
    <w:p>
      <w:pPr>
        <w:spacing w:before="302" w:line="220" w:lineRule="auto"/>
        <w:rPr>
          <w:rFonts w:ascii="SimSun" w:hAnsi="SimSun" w:eastAsia="SimSun" w:cs="SimSun"/>
          <w:sz w:val="21"/>
          <w:szCs w:val="21"/>
        </w:rPr>
      </w:pPr>
      <w:r>
        <w:rPr>
          <w:rFonts w:ascii="SimSun" w:hAnsi="SimSun" w:eastAsia="SimSun" w:cs="SimSun"/>
          <w:sz w:val="21"/>
          <w:szCs w:val="21"/>
          <w:spacing w:val="-17"/>
          <w:w w:val="98"/>
        </w:rPr>
        <w:t>续表</w:t>
      </w:r>
    </w:p>
    <w:p>
      <w:pPr>
        <w:spacing w:line="75" w:lineRule="exact"/>
        <w:rPr/>
      </w:pPr>
      <w:r/>
    </w:p>
    <w:tbl>
      <w:tblPr>
        <w:tblStyle w:val="TableNormal"/>
        <w:tblW w:w="647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94"/>
        <w:gridCol w:w="799"/>
        <w:gridCol w:w="858"/>
        <w:gridCol w:w="1497"/>
        <w:gridCol w:w="1348"/>
        <w:gridCol w:w="1483"/>
      </w:tblGrid>
      <w:tr>
        <w:trPr>
          <w:trHeight w:val="564" w:hRule="atLeast"/>
        </w:trPr>
        <w:tc>
          <w:tcPr>
            <w:shd w:val="clear" w:fill="5783D8"/>
            <w:tcW w:w="494" w:type="dxa"/>
            <w:vAlign w:val="top"/>
          </w:tcPr>
          <w:p>
            <w:pPr>
              <w:ind w:left="75"/>
              <w:spacing w:before="201" w:line="219" w:lineRule="auto"/>
              <w:rPr>
                <w:rFonts w:ascii="SimSun" w:hAnsi="SimSun" w:eastAsia="SimSun" w:cs="SimSun"/>
                <w:sz w:val="16"/>
                <w:szCs w:val="16"/>
              </w:rPr>
            </w:pPr>
            <w:r>
              <w:rPr>
                <w:rFonts w:ascii="SimSun" w:hAnsi="SimSun" w:eastAsia="SimSun" w:cs="SimSun"/>
                <w:sz w:val="16"/>
                <w:szCs w:val="16"/>
                <w:color w:val="FFFFFF"/>
                <w:spacing w:val="-2"/>
              </w:rPr>
              <w:t>编号</w:t>
            </w:r>
          </w:p>
        </w:tc>
        <w:tc>
          <w:tcPr>
            <w:shd w:val="clear" w:fill="507BD2"/>
            <w:tcW w:w="799" w:type="dxa"/>
            <w:vAlign w:val="top"/>
          </w:tcPr>
          <w:p>
            <w:pPr>
              <w:ind w:left="151"/>
              <w:spacing w:before="90" w:line="241" w:lineRule="exact"/>
              <w:rPr>
                <w:rFonts w:ascii="SimSun" w:hAnsi="SimSun" w:eastAsia="SimSun" w:cs="SimSun"/>
                <w:sz w:val="16"/>
                <w:szCs w:val="16"/>
              </w:rPr>
            </w:pPr>
            <w:r>
              <w:rPr>
                <w:rFonts w:ascii="SimSun" w:hAnsi="SimSun" w:eastAsia="SimSun" w:cs="SimSun"/>
                <w:sz w:val="16"/>
                <w:szCs w:val="16"/>
                <w:color w:val="FFFFFF"/>
                <w:spacing w:val="-2"/>
                <w:position w:val="5"/>
              </w:rPr>
              <w:t>主要机</w:t>
            </w:r>
          </w:p>
          <w:p>
            <w:pPr>
              <w:ind w:left="151"/>
              <w:spacing w:line="219" w:lineRule="auto"/>
              <w:rPr>
                <w:rFonts w:ascii="SimSun" w:hAnsi="SimSun" w:eastAsia="SimSun" w:cs="SimSun"/>
                <w:sz w:val="16"/>
                <w:szCs w:val="16"/>
              </w:rPr>
            </w:pPr>
            <w:r>
              <w:rPr>
                <w:rFonts w:ascii="SimSun" w:hAnsi="SimSun" w:eastAsia="SimSun" w:cs="SimSun"/>
                <w:sz w:val="16"/>
                <w:szCs w:val="16"/>
                <w:color w:val="FFFFFF"/>
                <w:spacing w:val="-2"/>
              </w:rPr>
              <w:t>制层次</w:t>
            </w:r>
          </w:p>
        </w:tc>
        <w:tc>
          <w:tcPr>
            <w:shd w:val="clear" w:fill="567ED2"/>
            <w:tcW w:w="858" w:type="dxa"/>
            <w:vAlign w:val="top"/>
          </w:tcPr>
          <w:p>
            <w:pPr>
              <w:ind w:left="261" w:right="92" w:hanging="160"/>
              <w:spacing w:before="91" w:line="248" w:lineRule="auto"/>
              <w:rPr>
                <w:rFonts w:ascii="SimSun" w:hAnsi="SimSun" w:eastAsia="SimSun" w:cs="SimSun"/>
                <w:sz w:val="16"/>
                <w:szCs w:val="16"/>
              </w:rPr>
            </w:pPr>
            <w:r>
              <w:rPr>
                <w:rFonts w:ascii="SimSun" w:hAnsi="SimSun" w:eastAsia="SimSun" w:cs="SimSun"/>
                <w:sz w:val="16"/>
                <w:szCs w:val="16"/>
                <w:color w:val="FFFFFF"/>
                <w:spacing w:val="3"/>
              </w:rPr>
              <w:t>主要机制</w:t>
            </w:r>
            <w:r>
              <w:rPr>
                <w:rFonts w:ascii="SimSun" w:hAnsi="SimSun" w:eastAsia="SimSun" w:cs="SimSun"/>
                <w:sz w:val="16"/>
                <w:szCs w:val="16"/>
                <w:color w:val="FFFFFF"/>
              </w:rPr>
              <w:t xml:space="preserve"> </w:t>
            </w:r>
            <w:r>
              <w:rPr>
                <w:rFonts w:ascii="SimSun" w:hAnsi="SimSun" w:eastAsia="SimSun" w:cs="SimSun"/>
                <w:sz w:val="16"/>
                <w:szCs w:val="16"/>
                <w:color w:val="FFFFFF"/>
                <w:spacing w:val="-2"/>
              </w:rPr>
              <w:t>类型</w:t>
            </w:r>
          </w:p>
        </w:tc>
        <w:tc>
          <w:tcPr>
            <w:shd w:val="clear" w:fill="567DD2"/>
            <w:tcW w:w="1497" w:type="dxa"/>
            <w:vAlign w:val="top"/>
          </w:tcPr>
          <w:p>
            <w:pPr>
              <w:ind w:left="264"/>
              <w:spacing w:before="200" w:line="219" w:lineRule="auto"/>
              <w:rPr>
                <w:rFonts w:ascii="SimSun" w:hAnsi="SimSun" w:eastAsia="SimSun" w:cs="SimSun"/>
                <w:sz w:val="16"/>
                <w:szCs w:val="16"/>
              </w:rPr>
            </w:pPr>
            <w:r>
              <w:rPr>
                <w:rFonts w:ascii="SimSun" w:hAnsi="SimSun" w:eastAsia="SimSun" w:cs="SimSun"/>
                <w:sz w:val="16"/>
                <w:szCs w:val="16"/>
                <w:color w:val="FFFFFF"/>
                <w:spacing w:val="-2"/>
              </w:rPr>
              <w:t>主要机制特征</w:t>
            </w:r>
          </w:p>
        </w:tc>
        <w:tc>
          <w:tcPr>
            <w:shd w:val="clear" w:fill="537ACD"/>
            <w:tcW w:w="1348" w:type="dxa"/>
            <w:vAlign w:val="top"/>
          </w:tcPr>
          <w:p>
            <w:pPr>
              <w:ind w:left="506"/>
              <w:spacing w:before="201" w:line="219" w:lineRule="auto"/>
              <w:rPr>
                <w:rFonts w:ascii="SimSun" w:hAnsi="SimSun" w:eastAsia="SimSun" w:cs="SimSun"/>
                <w:sz w:val="16"/>
                <w:szCs w:val="16"/>
              </w:rPr>
            </w:pPr>
            <w:r>
              <w:rPr>
                <w:rFonts w:ascii="SimSun" w:hAnsi="SimSun" w:eastAsia="SimSun" w:cs="SimSun"/>
                <w:sz w:val="16"/>
                <w:szCs w:val="16"/>
                <w:color w:val="FFFFFF"/>
                <w:spacing w:val="-2"/>
              </w:rPr>
              <w:t>来源</w:t>
            </w:r>
          </w:p>
        </w:tc>
        <w:tc>
          <w:tcPr>
            <w:shd w:val="clear" w:fill="587ED1"/>
            <w:tcW w:w="1483" w:type="dxa"/>
            <w:vAlign w:val="top"/>
          </w:tcPr>
          <w:p>
            <w:pPr>
              <w:ind w:left="418"/>
              <w:spacing w:before="201" w:line="219" w:lineRule="auto"/>
              <w:rPr>
                <w:rFonts w:ascii="SimSun" w:hAnsi="SimSun" w:eastAsia="SimSun" w:cs="SimSun"/>
                <w:sz w:val="16"/>
                <w:szCs w:val="16"/>
              </w:rPr>
            </w:pPr>
            <w:r>
              <w:rPr>
                <w:rFonts w:ascii="SimSun" w:hAnsi="SimSun" w:eastAsia="SimSun" w:cs="SimSun"/>
                <w:sz w:val="16"/>
                <w:szCs w:val="16"/>
                <w:color w:val="FFFFFF"/>
                <w:spacing w:val="-2"/>
              </w:rPr>
              <w:t>应用场景</w:t>
            </w:r>
          </w:p>
        </w:tc>
      </w:tr>
      <w:tr>
        <w:trPr>
          <w:trHeight w:val="300" w:hRule="atLeast"/>
        </w:trPr>
        <w:tc>
          <w:tcPr>
            <w:tcW w:w="494" w:type="dxa"/>
            <w:vAlign w:val="top"/>
          </w:tcPr>
          <w:p>
            <w:pPr>
              <w:ind w:left="194"/>
              <w:spacing w:before="109" w:line="182" w:lineRule="auto"/>
              <w:rPr>
                <w:rFonts w:ascii="SimSun" w:hAnsi="SimSun" w:eastAsia="SimSun" w:cs="SimSun"/>
                <w:sz w:val="16"/>
                <w:szCs w:val="16"/>
              </w:rPr>
            </w:pPr>
            <w:r>
              <w:rPr>
                <w:rFonts w:ascii="SimSun" w:hAnsi="SimSun" w:eastAsia="SimSun" w:cs="SimSun"/>
                <w:sz w:val="16"/>
                <w:szCs w:val="16"/>
              </w:rPr>
              <w:t>7</w:t>
            </w:r>
          </w:p>
        </w:tc>
        <w:tc>
          <w:tcPr>
            <w:tcW w:w="799" w:type="dxa"/>
            <w:vAlign w:val="top"/>
            <w:vMerge w:val="restart"/>
            <w:tcBorders>
              <w:bottom w:val="nil"/>
            </w:tcBorders>
          </w:tcPr>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151"/>
              <w:spacing w:before="52" w:line="219" w:lineRule="auto"/>
              <w:rPr>
                <w:rFonts w:ascii="SimSun" w:hAnsi="SimSun" w:eastAsia="SimSun" w:cs="SimSun"/>
                <w:sz w:val="16"/>
                <w:szCs w:val="16"/>
              </w:rPr>
            </w:pPr>
            <w:r>
              <w:rPr>
                <w:rFonts w:ascii="SimSun" w:hAnsi="SimSun" w:eastAsia="SimSun" w:cs="SimSun"/>
                <w:sz w:val="16"/>
                <w:szCs w:val="16"/>
                <w:spacing w:val="-2"/>
              </w:rPr>
              <w:t>宏观层</w:t>
            </w:r>
          </w:p>
        </w:tc>
        <w:tc>
          <w:tcPr>
            <w:tcW w:w="858" w:type="dxa"/>
            <w:vAlign w:val="top"/>
            <w:vMerge w:val="restart"/>
            <w:tcBorders>
              <w:bottom w:val="nil"/>
            </w:tcBorders>
          </w:tcPr>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ind w:left="261" w:right="112" w:hanging="160"/>
              <w:spacing w:before="52" w:line="241" w:lineRule="auto"/>
              <w:rPr>
                <w:rFonts w:ascii="SimSun" w:hAnsi="SimSun" w:eastAsia="SimSun" w:cs="SimSun"/>
                <w:sz w:val="16"/>
                <w:szCs w:val="16"/>
              </w:rPr>
            </w:pPr>
            <w:r>
              <w:rPr>
                <w:rFonts w:ascii="SimSun" w:hAnsi="SimSun" w:eastAsia="SimSun" w:cs="SimSun"/>
                <w:sz w:val="16"/>
                <w:szCs w:val="16"/>
                <w:spacing w:val="-2"/>
              </w:rPr>
              <w:t>协同创新</w:t>
            </w:r>
            <w:r>
              <w:rPr>
                <w:rFonts w:ascii="SimSun" w:hAnsi="SimSun" w:eastAsia="SimSun" w:cs="SimSun"/>
                <w:sz w:val="16"/>
                <w:szCs w:val="16"/>
              </w:rPr>
              <w:t xml:space="preserve"> </w:t>
            </w:r>
            <w:r>
              <w:rPr>
                <w:rFonts w:ascii="SimSun" w:hAnsi="SimSun" w:eastAsia="SimSun" w:cs="SimSun"/>
                <w:sz w:val="16"/>
                <w:szCs w:val="16"/>
                <w:spacing w:val="-2"/>
              </w:rPr>
              <w:t>机制</w:t>
            </w:r>
          </w:p>
        </w:tc>
        <w:tc>
          <w:tcPr>
            <w:tcW w:w="1497" w:type="dxa"/>
            <w:vAlign w:val="top"/>
          </w:tcPr>
          <w:p>
            <w:pPr>
              <w:ind w:left="264"/>
              <w:spacing w:before="66" w:line="219" w:lineRule="auto"/>
              <w:rPr>
                <w:rFonts w:ascii="SimSun" w:hAnsi="SimSun" w:eastAsia="SimSun" w:cs="SimSun"/>
                <w:sz w:val="16"/>
                <w:szCs w:val="16"/>
              </w:rPr>
            </w:pPr>
            <w:r>
              <w:rPr>
                <w:rFonts w:ascii="SimSun" w:hAnsi="SimSun" w:eastAsia="SimSun" w:cs="SimSun"/>
                <w:sz w:val="16"/>
                <w:szCs w:val="16"/>
                <w:spacing w:val="-1"/>
              </w:rPr>
              <w:t>业务嵌入机制</w:t>
            </w:r>
          </w:p>
        </w:tc>
        <w:tc>
          <w:tcPr>
            <w:tcW w:w="1348" w:type="dxa"/>
            <w:vAlign w:val="top"/>
          </w:tcPr>
          <w:p>
            <w:pPr>
              <w:ind w:left="106"/>
              <w:spacing w:before="67" w:line="219" w:lineRule="auto"/>
              <w:rPr>
                <w:rFonts w:ascii="SimSun" w:hAnsi="SimSun" w:eastAsia="SimSun" w:cs="SimSun"/>
                <w:sz w:val="16"/>
                <w:szCs w:val="16"/>
              </w:rPr>
            </w:pPr>
            <w:r>
              <w:rPr>
                <w:rFonts w:ascii="SimSun" w:hAnsi="SimSun" w:eastAsia="SimSun" w:cs="SimSun"/>
                <w:sz w:val="16"/>
                <w:szCs w:val="16"/>
                <w:spacing w:val="-1"/>
              </w:rPr>
              <w:t>李雪梅等，2018</w:t>
            </w:r>
          </w:p>
        </w:tc>
        <w:tc>
          <w:tcPr>
            <w:tcW w:w="1483" w:type="dxa"/>
            <w:vAlign w:val="top"/>
            <w:vMerge w:val="restart"/>
            <w:tcBorders>
              <w:bottom w:val="nil"/>
            </w:tcBorders>
          </w:tcPr>
          <w:p>
            <w:pPr>
              <w:spacing w:line="286" w:lineRule="auto"/>
              <w:rPr>
                <w:rFonts w:ascii="Arial"/>
                <w:sz w:val="21"/>
              </w:rPr>
            </w:pPr>
            <w:r/>
          </w:p>
          <w:p>
            <w:pPr>
              <w:spacing w:line="286" w:lineRule="auto"/>
              <w:rPr>
                <w:rFonts w:ascii="Arial"/>
                <w:sz w:val="21"/>
              </w:rPr>
            </w:pPr>
            <w:r/>
          </w:p>
          <w:p>
            <w:pPr>
              <w:spacing w:line="287" w:lineRule="auto"/>
              <w:rPr>
                <w:rFonts w:ascii="Arial"/>
                <w:sz w:val="21"/>
              </w:rPr>
            </w:pPr>
            <w:r/>
          </w:p>
          <w:p>
            <w:pPr>
              <w:ind w:left="418" w:right="180" w:hanging="239"/>
              <w:spacing w:before="52" w:line="244" w:lineRule="auto"/>
              <w:rPr>
                <w:rFonts w:ascii="SimSun" w:hAnsi="SimSun" w:eastAsia="SimSun" w:cs="SimSun"/>
                <w:sz w:val="16"/>
                <w:szCs w:val="16"/>
              </w:rPr>
            </w:pPr>
            <w:r>
              <w:rPr>
                <w:rFonts w:ascii="SimSun" w:hAnsi="SimSun" w:eastAsia="SimSun" w:cs="SimSun"/>
                <w:sz w:val="16"/>
                <w:szCs w:val="16"/>
                <w:spacing w:val="-1"/>
              </w:rPr>
              <w:t>制度安排，多元</w:t>
            </w:r>
            <w:r>
              <w:rPr>
                <w:rFonts w:ascii="SimSun" w:hAnsi="SimSun" w:eastAsia="SimSun" w:cs="SimSun"/>
                <w:sz w:val="16"/>
                <w:szCs w:val="16"/>
              </w:rPr>
              <w:t xml:space="preserve"> </w:t>
            </w:r>
            <w:r>
              <w:rPr>
                <w:rFonts w:ascii="SimSun" w:hAnsi="SimSun" w:eastAsia="SimSun" w:cs="SimSun"/>
                <w:sz w:val="16"/>
                <w:szCs w:val="16"/>
                <w:spacing w:val="-2"/>
              </w:rPr>
              <w:t>主体互联</w:t>
            </w:r>
          </w:p>
        </w:tc>
      </w:tr>
      <w:tr>
        <w:trPr>
          <w:trHeight w:val="310" w:hRule="atLeast"/>
        </w:trPr>
        <w:tc>
          <w:tcPr>
            <w:tcW w:w="494" w:type="dxa"/>
            <w:vAlign w:val="top"/>
          </w:tcPr>
          <w:p>
            <w:pPr>
              <w:ind w:left="194"/>
              <w:spacing w:before="118" w:line="183" w:lineRule="auto"/>
              <w:rPr>
                <w:rFonts w:ascii="SimSun" w:hAnsi="SimSun" w:eastAsia="SimSun" w:cs="SimSun"/>
                <w:sz w:val="16"/>
                <w:szCs w:val="16"/>
              </w:rPr>
            </w:pPr>
            <w:r>
              <w:rPr>
                <w:rFonts w:ascii="SimSun" w:hAnsi="SimSun" w:eastAsia="SimSun" w:cs="SimSun"/>
                <w:sz w:val="16"/>
                <w:szCs w:val="16"/>
              </w:rPr>
              <w:t>8</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bottom w:val="nil"/>
            </w:tcBorders>
          </w:tcPr>
          <w:p>
            <w:pPr>
              <w:rPr>
                <w:rFonts w:ascii="Arial"/>
                <w:sz w:val="21"/>
              </w:rPr>
            </w:pPr>
            <w:r/>
          </w:p>
        </w:tc>
        <w:tc>
          <w:tcPr>
            <w:tcW w:w="1497" w:type="dxa"/>
            <w:vAlign w:val="top"/>
          </w:tcPr>
          <w:p>
            <w:pPr>
              <w:ind w:left="103"/>
              <w:spacing w:before="76" w:line="218" w:lineRule="auto"/>
              <w:rPr>
                <w:rFonts w:ascii="SimSun" w:hAnsi="SimSun" w:eastAsia="SimSun" w:cs="SimSun"/>
                <w:sz w:val="16"/>
                <w:szCs w:val="16"/>
              </w:rPr>
            </w:pPr>
            <w:r>
              <w:rPr>
                <w:rFonts w:ascii="SimSun" w:hAnsi="SimSun" w:eastAsia="SimSun" w:cs="SimSun"/>
                <w:sz w:val="16"/>
                <w:szCs w:val="16"/>
                <w:spacing w:val="-1"/>
              </w:rPr>
              <w:t>信息安全保障机告</w:t>
            </w:r>
          </w:p>
        </w:tc>
        <w:tc>
          <w:tcPr>
            <w:tcW w:w="1348" w:type="dxa"/>
            <w:vAlign w:val="top"/>
          </w:tcPr>
          <w:p>
            <w:pPr>
              <w:ind w:left="106"/>
              <w:spacing w:before="77" w:line="219" w:lineRule="auto"/>
              <w:rPr>
                <w:rFonts w:ascii="SimSun" w:hAnsi="SimSun" w:eastAsia="SimSun" w:cs="SimSun"/>
                <w:sz w:val="16"/>
                <w:szCs w:val="16"/>
              </w:rPr>
            </w:pPr>
            <w:r>
              <w:rPr>
                <w:rFonts w:ascii="SimSun" w:hAnsi="SimSun" w:eastAsia="SimSun" w:cs="SimSun"/>
                <w:sz w:val="16"/>
                <w:szCs w:val="16"/>
                <w:spacing w:val="-1"/>
              </w:rPr>
              <w:t>李雪梅等，2018</w:t>
            </w:r>
          </w:p>
        </w:tc>
        <w:tc>
          <w:tcPr>
            <w:tcW w:w="1483" w:type="dxa"/>
            <w:vAlign w:val="top"/>
            <w:vMerge w:val="continue"/>
            <w:tcBorders>
              <w:top w:val="nil"/>
              <w:bottom w:val="nil"/>
            </w:tcBorders>
          </w:tcPr>
          <w:p>
            <w:pPr>
              <w:rPr>
                <w:rFonts w:ascii="Arial"/>
                <w:sz w:val="21"/>
              </w:rPr>
            </w:pPr>
            <w:r/>
          </w:p>
        </w:tc>
      </w:tr>
      <w:tr>
        <w:trPr>
          <w:trHeight w:val="309" w:hRule="atLeast"/>
        </w:trPr>
        <w:tc>
          <w:tcPr>
            <w:tcW w:w="494" w:type="dxa"/>
            <w:vAlign w:val="top"/>
          </w:tcPr>
          <w:p>
            <w:pPr>
              <w:ind w:left="194"/>
              <w:spacing w:before="118" w:line="183" w:lineRule="auto"/>
              <w:rPr>
                <w:rFonts w:ascii="SimSun" w:hAnsi="SimSun" w:eastAsia="SimSun" w:cs="SimSun"/>
                <w:sz w:val="16"/>
                <w:szCs w:val="16"/>
              </w:rPr>
            </w:pPr>
            <w:r>
              <w:rPr>
                <w:rFonts w:ascii="SimSun" w:hAnsi="SimSun" w:eastAsia="SimSun" w:cs="SimSun"/>
                <w:sz w:val="16"/>
                <w:szCs w:val="16"/>
              </w:rPr>
              <w:t>9</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bottom w:val="nil"/>
            </w:tcBorders>
          </w:tcPr>
          <w:p>
            <w:pPr>
              <w:rPr>
                <w:rFonts w:ascii="Arial"/>
                <w:sz w:val="21"/>
              </w:rPr>
            </w:pPr>
            <w:r/>
          </w:p>
        </w:tc>
        <w:tc>
          <w:tcPr>
            <w:tcW w:w="1497" w:type="dxa"/>
            <w:vAlign w:val="top"/>
          </w:tcPr>
          <w:p>
            <w:pPr>
              <w:ind w:left="423"/>
              <w:spacing w:before="76" w:line="219" w:lineRule="auto"/>
              <w:rPr>
                <w:rFonts w:ascii="SimSun" w:hAnsi="SimSun" w:eastAsia="SimSun" w:cs="SimSun"/>
                <w:sz w:val="16"/>
                <w:szCs w:val="16"/>
              </w:rPr>
            </w:pPr>
            <w:r>
              <w:rPr>
                <w:rFonts w:ascii="SimSun" w:hAnsi="SimSun" w:eastAsia="SimSun" w:cs="SimSun"/>
                <w:sz w:val="16"/>
                <w:szCs w:val="16"/>
                <w:spacing w:val="3"/>
              </w:rPr>
              <w:t>应急机制</w:t>
            </w:r>
          </w:p>
        </w:tc>
        <w:tc>
          <w:tcPr>
            <w:tcW w:w="1348" w:type="dxa"/>
            <w:vAlign w:val="top"/>
          </w:tcPr>
          <w:p>
            <w:pPr>
              <w:ind w:left="106"/>
              <w:spacing w:before="75" w:line="216" w:lineRule="auto"/>
              <w:rPr>
                <w:rFonts w:ascii="SimSun" w:hAnsi="SimSun" w:eastAsia="SimSun" w:cs="SimSun"/>
                <w:sz w:val="16"/>
                <w:szCs w:val="16"/>
              </w:rPr>
            </w:pPr>
            <w:r>
              <w:rPr>
                <w:rFonts w:ascii="SimSun" w:hAnsi="SimSun" w:eastAsia="SimSun" w:cs="SimSun"/>
                <w:sz w:val="16"/>
                <w:szCs w:val="16"/>
                <w:spacing w:val="-1"/>
              </w:rPr>
              <w:t>An</w:t>
            </w:r>
            <w:r>
              <w:rPr>
                <w:rFonts w:ascii="SimSun" w:hAnsi="SimSun" w:eastAsia="SimSun" w:cs="SimSun"/>
                <w:sz w:val="16"/>
                <w:szCs w:val="16"/>
                <w:spacing w:val="10"/>
              </w:rPr>
              <w:t xml:space="preserve"> </w:t>
            </w:r>
            <w:r>
              <w:rPr>
                <w:rFonts w:ascii="SimSun" w:hAnsi="SimSun" w:eastAsia="SimSun" w:cs="SimSun"/>
                <w:sz w:val="16"/>
                <w:szCs w:val="16"/>
                <w:spacing w:val="-1"/>
              </w:rPr>
              <w:t>et al.,2016</w:t>
            </w:r>
          </w:p>
        </w:tc>
        <w:tc>
          <w:tcPr>
            <w:tcW w:w="1483" w:type="dxa"/>
            <w:vAlign w:val="top"/>
            <w:vMerge w:val="continue"/>
            <w:tcBorders>
              <w:top w:val="nil"/>
              <w:bottom w:val="nil"/>
            </w:tcBorders>
          </w:tcPr>
          <w:p>
            <w:pPr>
              <w:rPr>
                <w:rFonts w:ascii="Arial"/>
                <w:sz w:val="21"/>
              </w:rPr>
            </w:pPr>
            <w:r/>
          </w:p>
        </w:tc>
      </w:tr>
      <w:tr>
        <w:trPr>
          <w:trHeight w:val="310" w:hRule="atLeast"/>
        </w:trPr>
        <w:tc>
          <w:tcPr>
            <w:tcW w:w="494" w:type="dxa"/>
            <w:vAlign w:val="top"/>
          </w:tcPr>
          <w:p>
            <w:pPr>
              <w:ind w:left="154"/>
              <w:spacing w:before="118" w:line="184" w:lineRule="auto"/>
              <w:rPr>
                <w:rFonts w:ascii="SimSun" w:hAnsi="SimSun" w:eastAsia="SimSun" w:cs="SimSun"/>
                <w:sz w:val="16"/>
                <w:szCs w:val="16"/>
              </w:rPr>
            </w:pPr>
            <w:r>
              <w:rPr>
                <w:rFonts w:ascii="SimSun" w:hAnsi="SimSun" w:eastAsia="SimSun" w:cs="SimSun"/>
                <w:sz w:val="16"/>
                <w:szCs w:val="16"/>
                <w:spacing w:val="-5"/>
              </w:rPr>
              <w:t>10</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bottom w:val="nil"/>
            </w:tcBorders>
          </w:tcPr>
          <w:p>
            <w:pPr>
              <w:rPr>
                <w:rFonts w:ascii="Arial"/>
                <w:sz w:val="21"/>
              </w:rPr>
            </w:pPr>
            <w:r/>
          </w:p>
        </w:tc>
        <w:tc>
          <w:tcPr>
            <w:tcW w:w="1497" w:type="dxa"/>
            <w:vAlign w:val="top"/>
          </w:tcPr>
          <w:p>
            <w:pPr>
              <w:ind w:left="423"/>
              <w:spacing w:before="77" w:line="219" w:lineRule="auto"/>
              <w:rPr>
                <w:rFonts w:ascii="SimSun" w:hAnsi="SimSun" w:eastAsia="SimSun" w:cs="SimSun"/>
                <w:sz w:val="16"/>
                <w:szCs w:val="16"/>
              </w:rPr>
            </w:pPr>
            <w:r>
              <w:rPr>
                <w:rFonts w:ascii="SimSun" w:hAnsi="SimSun" w:eastAsia="SimSun" w:cs="SimSun"/>
                <w:sz w:val="16"/>
                <w:szCs w:val="16"/>
                <w:spacing w:val="3"/>
              </w:rPr>
              <w:t>审计机制</w:t>
            </w:r>
          </w:p>
        </w:tc>
        <w:tc>
          <w:tcPr>
            <w:tcW w:w="1348" w:type="dxa"/>
            <w:vAlign w:val="top"/>
          </w:tcPr>
          <w:p>
            <w:pPr>
              <w:ind w:left="106"/>
              <w:spacing w:before="76" w:line="216" w:lineRule="auto"/>
              <w:rPr>
                <w:rFonts w:ascii="SimSun" w:hAnsi="SimSun" w:eastAsia="SimSun" w:cs="SimSun"/>
                <w:sz w:val="16"/>
                <w:szCs w:val="16"/>
              </w:rPr>
            </w:pPr>
            <w:r>
              <w:rPr>
                <w:rFonts w:ascii="SimSun" w:hAnsi="SimSun" w:eastAsia="SimSun" w:cs="SimSun"/>
                <w:sz w:val="16"/>
                <w:szCs w:val="16"/>
                <w:spacing w:val="-1"/>
              </w:rPr>
              <w:t>An</w:t>
            </w:r>
            <w:r>
              <w:rPr>
                <w:rFonts w:ascii="SimSun" w:hAnsi="SimSun" w:eastAsia="SimSun" w:cs="SimSun"/>
                <w:sz w:val="16"/>
                <w:szCs w:val="16"/>
                <w:spacing w:val="10"/>
              </w:rPr>
              <w:t xml:space="preserve"> </w:t>
            </w:r>
            <w:r>
              <w:rPr>
                <w:rFonts w:ascii="SimSun" w:hAnsi="SimSun" w:eastAsia="SimSun" w:cs="SimSun"/>
                <w:sz w:val="16"/>
                <w:szCs w:val="16"/>
                <w:spacing w:val="-1"/>
              </w:rPr>
              <w:t>et al.,2016</w:t>
            </w:r>
          </w:p>
        </w:tc>
        <w:tc>
          <w:tcPr>
            <w:tcW w:w="1483" w:type="dxa"/>
            <w:vAlign w:val="top"/>
            <w:vMerge w:val="continue"/>
            <w:tcBorders>
              <w:top w:val="nil"/>
              <w:bottom w:val="nil"/>
            </w:tcBorders>
          </w:tcPr>
          <w:p>
            <w:pPr>
              <w:rPr>
                <w:rFonts w:ascii="Arial"/>
                <w:sz w:val="21"/>
              </w:rPr>
            </w:pPr>
            <w:r/>
          </w:p>
        </w:tc>
      </w:tr>
      <w:tr>
        <w:trPr>
          <w:trHeight w:val="310" w:hRule="atLeast"/>
        </w:trPr>
        <w:tc>
          <w:tcPr>
            <w:tcW w:w="494" w:type="dxa"/>
            <w:vAlign w:val="top"/>
          </w:tcPr>
          <w:p>
            <w:pPr>
              <w:ind w:left="154"/>
              <w:spacing w:before="118" w:line="184" w:lineRule="auto"/>
              <w:rPr>
                <w:rFonts w:ascii="SimSun" w:hAnsi="SimSun" w:eastAsia="SimSun" w:cs="SimSun"/>
                <w:sz w:val="16"/>
                <w:szCs w:val="16"/>
              </w:rPr>
            </w:pPr>
            <w:r>
              <w:rPr>
                <w:rFonts w:ascii="SimSun" w:hAnsi="SimSun" w:eastAsia="SimSun" w:cs="SimSun"/>
                <w:sz w:val="16"/>
                <w:szCs w:val="16"/>
                <w:spacing w:val="-5"/>
              </w:rPr>
              <w:t>11</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bottom w:val="nil"/>
            </w:tcBorders>
          </w:tcPr>
          <w:p>
            <w:pPr>
              <w:rPr>
                <w:rFonts w:ascii="Arial"/>
                <w:sz w:val="21"/>
              </w:rPr>
            </w:pPr>
            <w:r/>
          </w:p>
        </w:tc>
        <w:tc>
          <w:tcPr>
            <w:tcW w:w="1497" w:type="dxa"/>
            <w:vAlign w:val="top"/>
          </w:tcPr>
          <w:p>
            <w:pPr>
              <w:ind w:left="423"/>
              <w:spacing w:before="77" w:line="219" w:lineRule="auto"/>
              <w:rPr>
                <w:rFonts w:ascii="SimSun" w:hAnsi="SimSun" w:eastAsia="SimSun" w:cs="SimSun"/>
                <w:sz w:val="16"/>
                <w:szCs w:val="16"/>
              </w:rPr>
            </w:pPr>
            <w:r>
              <w:rPr>
                <w:rFonts w:ascii="SimSun" w:hAnsi="SimSun" w:eastAsia="SimSun" w:cs="SimSun"/>
                <w:sz w:val="16"/>
                <w:szCs w:val="16"/>
                <w:spacing w:val="3"/>
              </w:rPr>
              <w:t>预警机制</w:t>
            </w:r>
          </w:p>
        </w:tc>
        <w:tc>
          <w:tcPr>
            <w:tcW w:w="1348" w:type="dxa"/>
            <w:vAlign w:val="top"/>
          </w:tcPr>
          <w:p>
            <w:pPr>
              <w:ind w:left="106"/>
              <w:spacing w:before="78" w:line="219" w:lineRule="auto"/>
              <w:rPr>
                <w:rFonts w:ascii="SimSun" w:hAnsi="SimSun" w:eastAsia="SimSun" w:cs="SimSun"/>
                <w:sz w:val="16"/>
                <w:szCs w:val="16"/>
              </w:rPr>
            </w:pPr>
            <w:r>
              <w:rPr>
                <w:rFonts w:ascii="SimSun" w:hAnsi="SimSun" w:eastAsia="SimSun" w:cs="SimSun"/>
                <w:sz w:val="16"/>
                <w:szCs w:val="16"/>
                <w:spacing w:val="-1"/>
              </w:rPr>
              <w:t>安小米等，2015</w:t>
            </w:r>
          </w:p>
        </w:tc>
        <w:tc>
          <w:tcPr>
            <w:tcW w:w="1483" w:type="dxa"/>
            <w:vAlign w:val="top"/>
            <w:vMerge w:val="continue"/>
            <w:tcBorders>
              <w:top w:val="nil"/>
              <w:bottom w:val="nil"/>
            </w:tcBorders>
          </w:tcPr>
          <w:p>
            <w:pPr>
              <w:rPr>
                <w:rFonts w:ascii="Arial"/>
                <w:sz w:val="21"/>
              </w:rPr>
            </w:pPr>
            <w:r/>
          </w:p>
        </w:tc>
      </w:tr>
      <w:tr>
        <w:trPr>
          <w:trHeight w:val="309" w:hRule="atLeast"/>
        </w:trPr>
        <w:tc>
          <w:tcPr>
            <w:tcW w:w="494" w:type="dxa"/>
            <w:vAlign w:val="top"/>
          </w:tcPr>
          <w:p>
            <w:pPr>
              <w:ind w:left="154"/>
              <w:spacing w:before="118" w:line="184" w:lineRule="auto"/>
              <w:rPr>
                <w:rFonts w:ascii="SimSun" w:hAnsi="SimSun" w:eastAsia="SimSun" w:cs="SimSun"/>
                <w:sz w:val="16"/>
                <w:szCs w:val="16"/>
              </w:rPr>
            </w:pPr>
            <w:r>
              <w:rPr>
                <w:rFonts w:ascii="SimSun" w:hAnsi="SimSun" w:eastAsia="SimSun" w:cs="SimSun"/>
                <w:sz w:val="16"/>
                <w:szCs w:val="16"/>
                <w:spacing w:val="-5"/>
              </w:rPr>
              <w:t>12</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bottom w:val="nil"/>
            </w:tcBorders>
          </w:tcPr>
          <w:p>
            <w:pPr>
              <w:rPr>
                <w:rFonts w:ascii="Arial"/>
                <w:sz w:val="21"/>
              </w:rPr>
            </w:pPr>
            <w:r/>
          </w:p>
        </w:tc>
        <w:tc>
          <w:tcPr>
            <w:tcW w:w="1497" w:type="dxa"/>
            <w:vAlign w:val="top"/>
          </w:tcPr>
          <w:p>
            <w:pPr>
              <w:ind w:left="423"/>
              <w:spacing w:before="77" w:line="219" w:lineRule="auto"/>
              <w:rPr>
                <w:rFonts w:ascii="SimSun" w:hAnsi="SimSun" w:eastAsia="SimSun" w:cs="SimSun"/>
                <w:sz w:val="16"/>
                <w:szCs w:val="16"/>
              </w:rPr>
            </w:pPr>
            <w:r>
              <w:rPr>
                <w:rFonts w:ascii="SimSun" w:hAnsi="SimSun" w:eastAsia="SimSun" w:cs="SimSun"/>
                <w:sz w:val="16"/>
                <w:szCs w:val="16"/>
                <w:spacing w:val="3"/>
              </w:rPr>
              <w:t>投诉机制</w:t>
            </w:r>
          </w:p>
        </w:tc>
        <w:tc>
          <w:tcPr>
            <w:tcW w:w="1348" w:type="dxa"/>
            <w:vAlign w:val="top"/>
          </w:tcPr>
          <w:p>
            <w:pPr>
              <w:ind w:left="106"/>
              <w:spacing w:before="78" w:line="219" w:lineRule="auto"/>
              <w:rPr>
                <w:rFonts w:ascii="SimSun" w:hAnsi="SimSun" w:eastAsia="SimSun" w:cs="SimSun"/>
                <w:sz w:val="16"/>
                <w:szCs w:val="16"/>
              </w:rPr>
            </w:pPr>
            <w:r>
              <w:rPr>
                <w:rFonts w:ascii="SimSun" w:hAnsi="SimSun" w:eastAsia="SimSun" w:cs="SimSun"/>
                <w:sz w:val="16"/>
                <w:szCs w:val="16"/>
                <w:spacing w:val="-1"/>
              </w:rPr>
              <w:t>安小米等，2015</w:t>
            </w:r>
          </w:p>
        </w:tc>
        <w:tc>
          <w:tcPr>
            <w:tcW w:w="1483" w:type="dxa"/>
            <w:vAlign w:val="top"/>
            <w:vMerge w:val="continue"/>
            <w:tcBorders>
              <w:top w:val="nil"/>
              <w:bottom w:val="nil"/>
            </w:tcBorders>
          </w:tcPr>
          <w:p>
            <w:pPr>
              <w:rPr>
                <w:rFonts w:ascii="Arial"/>
                <w:sz w:val="21"/>
              </w:rPr>
            </w:pPr>
            <w:r/>
          </w:p>
        </w:tc>
      </w:tr>
      <w:tr>
        <w:trPr>
          <w:trHeight w:val="319" w:hRule="atLeast"/>
        </w:trPr>
        <w:tc>
          <w:tcPr>
            <w:tcW w:w="494" w:type="dxa"/>
            <w:vAlign w:val="top"/>
          </w:tcPr>
          <w:p>
            <w:pPr>
              <w:ind w:left="154"/>
              <w:spacing w:before="120" w:line="184" w:lineRule="auto"/>
              <w:rPr>
                <w:rFonts w:ascii="SimSun" w:hAnsi="SimSun" w:eastAsia="SimSun" w:cs="SimSun"/>
                <w:sz w:val="16"/>
                <w:szCs w:val="16"/>
              </w:rPr>
            </w:pPr>
            <w:r>
              <w:rPr>
                <w:rFonts w:ascii="SimSun" w:hAnsi="SimSun" w:eastAsia="SimSun" w:cs="SimSun"/>
                <w:sz w:val="16"/>
                <w:szCs w:val="16"/>
                <w:spacing w:val="-5"/>
              </w:rPr>
              <w:t>13</w:t>
            </w:r>
          </w:p>
        </w:tc>
        <w:tc>
          <w:tcPr>
            <w:tcW w:w="799" w:type="dxa"/>
            <w:vAlign w:val="top"/>
            <w:vMerge w:val="continue"/>
            <w:tcBorders>
              <w:top w:val="nil"/>
            </w:tcBorders>
          </w:tcPr>
          <w:p>
            <w:pPr>
              <w:rPr>
                <w:rFonts w:ascii="Arial"/>
                <w:sz w:val="21"/>
              </w:rPr>
            </w:pPr>
            <w:r/>
          </w:p>
        </w:tc>
        <w:tc>
          <w:tcPr>
            <w:tcW w:w="858" w:type="dxa"/>
            <w:vAlign w:val="top"/>
            <w:vMerge w:val="continue"/>
            <w:tcBorders>
              <w:top w:val="nil"/>
            </w:tcBorders>
          </w:tcPr>
          <w:p>
            <w:pPr>
              <w:rPr>
                <w:rFonts w:ascii="Arial"/>
                <w:sz w:val="21"/>
              </w:rPr>
            </w:pPr>
            <w:r/>
          </w:p>
        </w:tc>
        <w:tc>
          <w:tcPr>
            <w:tcW w:w="1497" w:type="dxa"/>
            <w:vAlign w:val="top"/>
          </w:tcPr>
          <w:p>
            <w:pPr>
              <w:ind w:left="423"/>
              <w:spacing w:before="78" w:line="219" w:lineRule="auto"/>
              <w:rPr>
                <w:rFonts w:ascii="SimSun" w:hAnsi="SimSun" w:eastAsia="SimSun" w:cs="SimSun"/>
                <w:sz w:val="16"/>
                <w:szCs w:val="16"/>
              </w:rPr>
            </w:pPr>
            <w:r>
              <w:rPr>
                <w:rFonts w:ascii="SimSun" w:hAnsi="SimSun" w:eastAsia="SimSun" w:cs="SimSun"/>
                <w:sz w:val="16"/>
                <w:szCs w:val="16"/>
                <w:spacing w:val="3"/>
              </w:rPr>
              <w:t>反馈机制</w:t>
            </w:r>
          </w:p>
        </w:tc>
        <w:tc>
          <w:tcPr>
            <w:tcW w:w="1348" w:type="dxa"/>
            <w:vAlign w:val="top"/>
          </w:tcPr>
          <w:p>
            <w:pPr>
              <w:ind w:left="106"/>
              <w:spacing w:before="79" w:line="219" w:lineRule="auto"/>
              <w:rPr>
                <w:rFonts w:ascii="SimSun" w:hAnsi="SimSun" w:eastAsia="SimSun" w:cs="SimSun"/>
                <w:sz w:val="16"/>
                <w:szCs w:val="16"/>
              </w:rPr>
            </w:pPr>
            <w:r>
              <w:rPr>
                <w:rFonts w:ascii="SimSun" w:hAnsi="SimSun" w:eastAsia="SimSun" w:cs="SimSun"/>
                <w:sz w:val="16"/>
                <w:szCs w:val="16"/>
                <w:spacing w:val="-1"/>
              </w:rPr>
              <w:t>安小米等，2015</w:t>
            </w:r>
          </w:p>
        </w:tc>
        <w:tc>
          <w:tcPr>
            <w:tcW w:w="1483" w:type="dxa"/>
            <w:vAlign w:val="top"/>
            <w:vMerge w:val="continue"/>
            <w:tcBorders>
              <w:top w:val="nil"/>
            </w:tcBorders>
          </w:tcPr>
          <w:p>
            <w:pPr>
              <w:rPr>
                <w:rFonts w:ascii="Arial"/>
                <w:sz w:val="21"/>
              </w:rPr>
            </w:pPr>
            <w:r/>
          </w:p>
        </w:tc>
      </w:tr>
      <w:tr>
        <w:trPr>
          <w:trHeight w:val="539" w:hRule="atLeast"/>
        </w:trPr>
        <w:tc>
          <w:tcPr>
            <w:tcW w:w="494" w:type="dxa"/>
            <w:vAlign w:val="top"/>
          </w:tcPr>
          <w:p>
            <w:pPr>
              <w:ind w:left="154"/>
              <w:spacing w:before="230" w:line="184" w:lineRule="auto"/>
              <w:rPr>
                <w:rFonts w:ascii="SimSun" w:hAnsi="SimSun" w:eastAsia="SimSun" w:cs="SimSun"/>
                <w:sz w:val="16"/>
                <w:szCs w:val="16"/>
              </w:rPr>
            </w:pPr>
            <w:r>
              <w:rPr>
                <w:rFonts w:ascii="SimSun" w:hAnsi="SimSun" w:eastAsia="SimSun" w:cs="SimSun"/>
                <w:sz w:val="16"/>
                <w:szCs w:val="16"/>
                <w:spacing w:val="-5"/>
              </w:rPr>
              <w:t>14</w:t>
            </w:r>
          </w:p>
        </w:tc>
        <w:tc>
          <w:tcPr>
            <w:tcW w:w="799" w:type="dxa"/>
            <w:vAlign w:val="top"/>
          </w:tcPr>
          <w:p>
            <w:pPr>
              <w:ind w:left="151"/>
              <w:spacing w:before="190" w:line="219" w:lineRule="auto"/>
              <w:rPr>
                <w:rFonts w:ascii="SimSun" w:hAnsi="SimSun" w:eastAsia="SimSun" w:cs="SimSun"/>
                <w:sz w:val="16"/>
                <w:szCs w:val="16"/>
              </w:rPr>
            </w:pPr>
            <w:r>
              <w:rPr>
                <w:rFonts w:ascii="SimSun" w:hAnsi="SimSun" w:eastAsia="SimSun" w:cs="SimSun"/>
                <w:sz w:val="16"/>
                <w:szCs w:val="16"/>
                <w:spacing w:val="3"/>
              </w:rPr>
              <w:t>中观层</w:t>
            </w:r>
          </w:p>
        </w:tc>
        <w:tc>
          <w:tcPr>
            <w:tcW w:w="858" w:type="dxa"/>
            <w:vAlign w:val="top"/>
          </w:tcPr>
          <w:p>
            <w:pPr>
              <w:ind w:left="101"/>
              <w:spacing w:before="189" w:line="219" w:lineRule="auto"/>
              <w:rPr>
                <w:rFonts w:ascii="SimSun" w:hAnsi="SimSun" w:eastAsia="SimSun" w:cs="SimSun"/>
                <w:sz w:val="16"/>
                <w:szCs w:val="16"/>
              </w:rPr>
            </w:pPr>
            <w:r>
              <w:rPr>
                <w:rFonts w:ascii="SimSun" w:hAnsi="SimSun" w:eastAsia="SimSun" w:cs="SimSun"/>
                <w:sz w:val="16"/>
                <w:szCs w:val="16"/>
                <w:spacing w:val="3"/>
              </w:rPr>
              <w:t>运行机制</w:t>
            </w:r>
          </w:p>
        </w:tc>
        <w:tc>
          <w:tcPr>
            <w:tcW w:w="1497" w:type="dxa"/>
            <w:vAlign w:val="top"/>
          </w:tcPr>
          <w:p>
            <w:pPr>
              <w:ind w:left="224"/>
              <w:spacing w:before="189" w:line="219" w:lineRule="auto"/>
              <w:rPr>
                <w:rFonts w:ascii="SimSun" w:hAnsi="SimSun" w:eastAsia="SimSun" w:cs="SimSun"/>
                <w:sz w:val="16"/>
                <w:szCs w:val="16"/>
              </w:rPr>
            </w:pPr>
            <w:r>
              <w:rPr>
                <w:rFonts w:ascii="SimSun" w:hAnsi="SimSun" w:eastAsia="SimSun" w:cs="SimSun"/>
                <w:sz w:val="16"/>
                <w:szCs w:val="16"/>
                <w:spacing w:val="-1"/>
              </w:rPr>
              <w:t>激励-约束机制</w:t>
            </w:r>
          </w:p>
        </w:tc>
        <w:tc>
          <w:tcPr>
            <w:tcW w:w="1348" w:type="dxa"/>
            <w:vAlign w:val="top"/>
          </w:tcPr>
          <w:p>
            <w:pPr>
              <w:ind w:left="186"/>
              <w:spacing w:before="190" w:line="219" w:lineRule="auto"/>
              <w:rPr>
                <w:rFonts w:ascii="SimSun" w:hAnsi="SimSun" w:eastAsia="SimSun" w:cs="SimSun"/>
                <w:sz w:val="16"/>
                <w:szCs w:val="16"/>
              </w:rPr>
            </w:pPr>
            <w:r>
              <w:rPr>
                <w:rFonts w:ascii="SimSun" w:hAnsi="SimSun" w:eastAsia="SimSun" w:cs="SimSun"/>
                <w:sz w:val="16"/>
                <w:szCs w:val="16"/>
                <w:spacing w:val="-1"/>
              </w:rPr>
              <w:t>米日亨，2014</w:t>
            </w:r>
          </w:p>
        </w:tc>
        <w:tc>
          <w:tcPr>
            <w:tcW w:w="1483" w:type="dxa"/>
            <w:vAlign w:val="top"/>
          </w:tcPr>
          <w:p>
            <w:pPr>
              <w:ind w:left="179" w:right="134" w:firstLine="39"/>
              <w:spacing w:before="80" w:line="248" w:lineRule="auto"/>
              <w:rPr>
                <w:rFonts w:ascii="SimSun" w:hAnsi="SimSun" w:eastAsia="SimSun" w:cs="SimSun"/>
                <w:sz w:val="16"/>
                <w:szCs w:val="16"/>
              </w:rPr>
            </w:pPr>
            <w:r>
              <w:rPr>
                <w:rFonts w:ascii="SimSun" w:hAnsi="SimSun" w:eastAsia="SimSun" w:cs="SimSun"/>
                <w:sz w:val="16"/>
                <w:szCs w:val="16"/>
              </w:rPr>
              <w:t>业务规则构建， </w:t>
            </w:r>
            <w:r>
              <w:rPr>
                <w:rFonts w:ascii="SimSun" w:hAnsi="SimSun" w:eastAsia="SimSun" w:cs="SimSun"/>
                <w:sz w:val="16"/>
                <w:szCs w:val="16"/>
                <w:spacing w:val="-2"/>
              </w:rPr>
              <w:t>多层次活动互通</w:t>
            </w:r>
          </w:p>
        </w:tc>
      </w:tr>
      <w:tr>
        <w:trPr>
          <w:trHeight w:val="319" w:hRule="atLeast"/>
        </w:trPr>
        <w:tc>
          <w:tcPr>
            <w:tcW w:w="494" w:type="dxa"/>
            <w:vAlign w:val="top"/>
          </w:tcPr>
          <w:p>
            <w:pPr>
              <w:ind w:left="154"/>
              <w:spacing w:before="121" w:line="184" w:lineRule="auto"/>
              <w:rPr>
                <w:rFonts w:ascii="SimSun" w:hAnsi="SimSun" w:eastAsia="SimSun" w:cs="SimSun"/>
                <w:sz w:val="16"/>
                <w:szCs w:val="16"/>
              </w:rPr>
            </w:pPr>
            <w:r>
              <w:rPr>
                <w:rFonts w:ascii="SimSun" w:hAnsi="SimSun" w:eastAsia="SimSun" w:cs="SimSun"/>
                <w:sz w:val="16"/>
                <w:szCs w:val="16"/>
                <w:spacing w:val="-5"/>
              </w:rPr>
              <w:t>15</w:t>
            </w:r>
          </w:p>
        </w:tc>
        <w:tc>
          <w:tcPr>
            <w:tcW w:w="799" w:type="dxa"/>
            <w:vAlign w:val="top"/>
            <w:vMerge w:val="restart"/>
            <w:tcBorders>
              <w:bottom w:val="nil"/>
            </w:tcBorders>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ind w:left="151"/>
              <w:spacing w:before="52" w:line="219" w:lineRule="auto"/>
              <w:rPr>
                <w:rFonts w:ascii="SimSun" w:hAnsi="SimSun" w:eastAsia="SimSun" w:cs="SimSun"/>
                <w:sz w:val="16"/>
                <w:szCs w:val="16"/>
              </w:rPr>
            </w:pPr>
            <w:r>
              <w:rPr>
                <w:rFonts w:ascii="SimSun" w:hAnsi="SimSun" w:eastAsia="SimSun" w:cs="SimSun"/>
                <w:sz w:val="16"/>
                <w:szCs w:val="16"/>
                <w:spacing w:val="-2"/>
              </w:rPr>
              <w:t>微观层</w:t>
            </w:r>
          </w:p>
        </w:tc>
        <w:tc>
          <w:tcPr>
            <w:tcW w:w="858" w:type="dxa"/>
            <w:vAlign w:val="top"/>
            <w:vMerge w:val="restart"/>
            <w:tcBorders>
              <w:bottom w:val="nil"/>
            </w:tcBorders>
          </w:tcPr>
          <w:p>
            <w:pPr>
              <w:spacing w:line="306" w:lineRule="auto"/>
              <w:rPr>
                <w:rFonts w:ascii="Arial"/>
                <w:sz w:val="21"/>
              </w:rPr>
            </w:pPr>
            <w:r/>
          </w:p>
          <w:p>
            <w:pPr>
              <w:ind w:left="101"/>
              <w:spacing w:before="52" w:line="219" w:lineRule="auto"/>
              <w:rPr>
                <w:rFonts w:ascii="SimSun" w:hAnsi="SimSun" w:eastAsia="SimSun" w:cs="SimSun"/>
                <w:sz w:val="16"/>
                <w:szCs w:val="16"/>
              </w:rPr>
            </w:pPr>
            <w:r>
              <w:rPr>
                <w:rFonts w:ascii="SimSun" w:hAnsi="SimSun" w:eastAsia="SimSun" w:cs="SimSun"/>
                <w:sz w:val="16"/>
                <w:szCs w:val="16"/>
                <w:spacing w:val="3"/>
              </w:rPr>
              <w:t>约束机制</w:t>
            </w:r>
          </w:p>
        </w:tc>
        <w:tc>
          <w:tcPr>
            <w:tcW w:w="1497" w:type="dxa"/>
            <w:vAlign w:val="top"/>
          </w:tcPr>
          <w:p>
            <w:pPr>
              <w:ind w:left="423"/>
              <w:spacing w:before="80" w:line="219" w:lineRule="auto"/>
              <w:rPr>
                <w:rFonts w:ascii="SimSun" w:hAnsi="SimSun" w:eastAsia="SimSun" w:cs="SimSun"/>
                <w:sz w:val="16"/>
                <w:szCs w:val="16"/>
              </w:rPr>
            </w:pPr>
            <w:r>
              <w:rPr>
                <w:rFonts w:ascii="SimSun" w:hAnsi="SimSun" w:eastAsia="SimSun" w:cs="SimSun"/>
                <w:sz w:val="16"/>
                <w:szCs w:val="16"/>
                <w:spacing w:val="-2"/>
              </w:rPr>
              <w:t>授权机制</w:t>
            </w:r>
          </w:p>
        </w:tc>
        <w:tc>
          <w:tcPr>
            <w:tcW w:w="1348" w:type="dxa"/>
            <w:vAlign w:val="top"/>
          </w:tcPr>
          <w:p>
            <w:pPr>
              <w:ind w:left="186"/>
              <w:spacing w:before="81" w:line="219" w:lineRule="auto"/>
              <w:rPr>
                <w:rFonts w:ascii="SimSun" w:hAnsi="SimSun" w:eastAsia="SimSun" w:cs="SimSun"/>
                <w:sz w:val="16"/>
                <w:szCs w:val="16"/>
              </w:rPr>
            </w:pPr>
            <w:r>
              <w:rPr>
                <w:rFonts w:ascii="SimSun" w:hAnsi="SimSun" w:eastAsia="SimSun" w:cs="SimSun"/>
                <w:sz w:val="16"/>
                <w:szCs w:val="16"/>
                <w:spacing w:val="-1"/>
              </w:rPr>
              <w:t>米日亨，2014</w:t>
            </w:r>
          </w:p>
        </w:tc>
        <w:tc>
          <w:tcPr>
            <w:tcW w:w="1483" w:type="dxa"/>
            <w:vAlign w:val="top"/>
            <w:vMerge w:val="restart"/>
            <w:tcBorders>
              <w:bottom w:val="nil"/>
            </w:tcBorders>
          </w:tcPr>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ind w:left="99"/>
              <w:spacing w:before="52" w:line="219" w:lineRule="auto"/>
              <w:rPr>
                <w:rFonts w:ascii="SimSun" w:hAnsi="SimSun" w:eastAsia="SimSun" w:cs="SimSun"/>
                <w:sz w:val="16"/>
                <w:szCs w:val="16"/>
              </w:rPr>
            </w:pPr>
            <w:r>
              <w:rPr>
                <w:rFonts w:ascii="SimSun" w:hAnsi="SimSun" w:eastAsia="SimSun" w:cs="SimSun"/>
                <w:sz w:val="16"/>
                <w:szCs w:val="16"/>
                <w:spacing w:val="-1"/>
              </w:rPr>
              <w:t>技术标准规范要求</w:t>
            </w:r>
          </w:p>
          <w:p>
            <w:pPr>
              <w:ind w:left="99"/>
              <w:spacing w:before="30" w:line="219" w:lineRule="auto"/>
              <w:rPr>
                <w:rFonts w:ascii="SimSun" w:hAnsi="SimSun" w:eastAsia="SimSun" w:cs="SimSun"/>
                <w:sz w:val="16"/>
                <w:szCs w:val="16"/>
              </w:rPr>
            </w:pPr>
            <w:r>
              <w:rPr>
                <w:rFonts w:ascii="SimSun" w:hAnsi="SimSun" w:eastAsia="SimSun" w:cs="SimSun"/>
                <w:sz w:val="16"/>
                <w:szCs w:val="16"/>
                <w:spacing w:val="-2"/>
              </w:rPr>
              <w:t>实施，多维度要素</w:t>
            </w:r>
          </w:p>
          <w:p>
            <w:pPr>
              <w:ind w:left="579"/>
              <w:spacing w:before="70" w:line="220" w:lineRule="auto"/>
              <w:rPr>
                <w:rFonts w:ascii="SimSun" w:hAnsi="SimSun" w:eastAsia="SimSun" w:cs="SimSun"/>
                <w:sz w:val="16"/>
                <w:szCs w:val="16"/>
              </w:rPr>
            </w:pPr>
            <w:r>
              <w:rPr>
                <w:rFonts w:ascii="SimSun" w:hAnsi="SimSun" w:eastAsia="SimSun" w:cs="SimSun"/>
                <w:sz w:val="16"/>
                <w:szCs w:val="16"/>
                <w:spacing w:val="-3"/>
              </w:rPr>
              <w:t>互动</w:t>
            </w:r>
          </w:p>
        </w:tc>
      </w:tr>
      <w:tr>
        <w:trPr>
          <w:trHeight w:val="539" w:hRule="atLeast"/>
        </w:trPr>
        <w:tc>
          <w:tcPr>
            <w:tcW w:w="494" w:type="dxa"/>
            <w:vAlign w:val="top"/>
          </w:tcPr>
          <w:p>
            <w:pPr>
              <w:ind w:left="154"/>
              <w:spacing w:before="232" w:line="184" w:lineRule="auto"/>
              <w:rPr>
                <w:rFonts w:ascii="SimSun" w:hAnsi="SimSun" w:eastAsia="SimSun" w:cs="SimSun"/>
                <w:sz w:val="16"/>
                <w:szCs w:val="16"/>
              </w:rPr>
            </w:pPr>
            <w:r>
              <w:rPr>
                <w:rFonts w:ascii="SimSun" w:hAnsi="SimSun" w:eastAsia="SimSun" w:cs="SimSun"/>
                <w:sz w:val="16"/>
                <w:szCs w:val="16"/>
                <w:spacing w:val="-5"/>
              </w:rPr>
              <w:t>16</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tcBorders>
          </w:tcPr>
          <w:p>
            <w:pPr>
              <w:rPr>
                <w:rFonts w:ascii="Arial"/>
                <w:sz w:val="21"/>
              </w:rPr>
            </w:pPr>
            <w:r/>
          </w:p>
        </w:tc>
        <w:tc>
          <w:tcPr>
            <w:tcW w:w="1497" w:type="dxa"/>
            <w:vAlign w:val="top"/>
          </w:tcPr>
          <w:p>
            <w:pPr>
              <w:ind w:left="423"/>
              <w:spacing w:before="191" w:line="219" w:lineRule="auto"/>
              <w:rPr>
                <w:rFonts w:ascii="SimSun" w:hAnsi="SimSun" w:eastAsia="SimSun" w:cs="SimSun"/>
                <w:sz w:val="16"/>
                <w:szCs w:val="16"/>
              </w:rPr>
            </w:pPr>
            <w:r>
              <w:rPr>
                <w:rFonts w:ascii="SimSun" w:hAnsi="SimSun" w:eastAsia="SimSun" w:cs="SimSun"/>
                <w:sz w:val="16"/>
                <w:szCs w:val="16"/>
                <w:spacing w:val="3"/>
              </w:rPr>
              <w:t>监管机制</w:t>
            </w:r>
          </w:p>
        </w:tc>
        <w:tc>
          <w:tcPr>
            <w:tcW w:w="1348" w:type="dxa"/>
            <w:vAlign w:val="top"/>
          </w:tcPr>
          <w:p>
            <w:pPr>
              <w:ind w:left="266" w:right="197" w:hanging="40"/>
              <w:spacing w:before="82" w:line="253" w:lineRule="auto"/>
              <w:rPr>
                <w:rFonts w:ascii="SimSun" w:hAnsi="SimSun" w:eastAsia="SimSun" w:cs="SimSun"/>
                <w:sz w:val="16"/>
                <w:szCs w:val="16"/>
              </w:rPr>
            </w:pPr>
            <w:r>
              <w:rPr>
                <w:rFonts w:ascii="SimSun" w:hAnsi="SimSun" w:eastAsia="SimSun" w:cs="SimSun"/>
                <w:sz w:val="16"/>
                <w:szCs w:val="16"/>
                <w:spacing w:val="4"/>
              </w:rPr>
              <w:t>阎严，2007;</w:t>
            </w:r>
            <w:r>
              <w:rPr>
                <w:rFonts w:ascii="SimSun" w:hAnsi="SimSun" w:eastAsia="SimSun" w:cs="SimSun"/>
                <w:sz w:val="16"/>
                <w:szCs w:val="16"/>
              </w:rPr>
              <w:t xml:space="preserve"> </w:t>
            </w:r>
            <w:r>
              <w:rPr>
                <w:rFonts w:ascii="SimSun" w:hAnsi="SimSun" w:eastAsia="SimSun" w:cs="SimSun"/>
                <w:sz w:val="16"/>
                <w:szCs w:val="16"/>
                <w:spacing w:val="1"/>
              </w:rPr>
              <w:t>陈聪，2006</w:t>
            </w:r>
          </w:p>
        </w:tc>
        <w:tc>
          <w:tcPr>
            <w:tcW w:w="1483" w:type="dxa"/>
            <w:vAlign w:val="top"/>
            <w:vMerge w:val="continue"/>
            <w:tcBorders>
              <w:top w:val="nil"/>
              <w:bottom w:val="nil"/>
            </w:tcBorders>
          </w:tcPr>
          <w:p>
            <w:pPr>
              <w:rPr>
                <w:rFonts w:ascii="Arial"/>
                <w:sz w:val="21"/>
              </w:rPr>
            </w:pPr>
            <w:r/>
          </w:p>
        </w:tc>
      </w:tr>
      <w:tr>
        <w:trPr>
          <w:trHeight w:val="549" w:hRule="atLeast"/>
        </w:trPr>
        <w:tc>
          <w:tcPr>
            <w:tcW w:w="494" w:type="dxa"/>
            <w:vAlign w:val="top"/>
          </w:tcPr>
          <w:p>
            <w:pPr>
              <w:ind w:left="154"/>
              <w:spacing w:before="243" w:line="184" w:lineRule="auto"/>
              <w:rPr>
                <w:rFonts w:ascii="SimSun" w:hAnsi="SimSun" w:eastAsia="SimSun" w:cs="SimSun"/>
                <w:sz w:val="16"/>
                <w:szCs w:val="16"/>
              </w:rPr>
            </w:pPr>
            <w:r>
              <w:rPr>
                <w:rFonts w:ascii="SimSun" w:hAnsi="SimSun" w:eastAsia="SimSun" w:cs="SimSun"/>
                <w:sz w:val="16"/>
                <w:szCs w:val="16"/>
                <w:spacing w:val="-5"/>
              </w:rPr>
              <w:t>17</w:t>
            </w:r>
          </w:p>
        </w:tc>
        <w:tc>
          <w:tcPr>
            <w:tcW w:w="799" w:type="dxa"/>
            <w:vAlign w:val="top"/>
            <w:vMerge w:val="continue"/>
            <w:tcBorders>
              <w:top w:val="nil"/>
              <w:bottom w:val="nil"/>
            </w:tcBorders>
          </w:tcPr>
          <w:p>
            <w:pPr>
              <w:rPr>
                <w:rFonts w:ascii="Arial"/>
                <w:sz w:val="21"/>
              </w:rPr>
            </w:pPr>
            <w:r/>
          </w:p>
        </w:tc>
        <w:tc>
          <w:tcPr>
            <w:tcW w:w="858" w:type="dxa"/>
            <w:vAlign w:val="top"/>
            <w:vMerge w:val="restart"/>
            <w:tcBorders>
              <w:bottom w:val="nil"/>
            </w:tcBorders>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left="101"/>
              <w:spacing w:before="52" w:line="219" w:lineRule="auto"/>
              <w:rPr>
                <w:rFonts w:ascii="SimSun" w:hAnsi="SimSun" w:eastAsia="SimSun" w:cs="SimSun"/>
                <w:sz w:val="16"/>
                <w:szCs w:val="16"/>
              </w:rPr>
            </w:pPr>
            <w:r>
              <w:rPr>
                <w:rFonts w:ascii="SimSun" w:hAnsi="SimSun" w:eastAsia="SimSun" w:cs="SimSun"/>
                <w:sz w:val="16"/>
                <w:szCs w:val="16"/>
                <w:spacing w:val="3"/>
              </w:rPr>
              <w:t>保障机制</w:t>
            </w:r>
          </w:p>
        </w:tc>
        <w:tc>
          <w:tcPr>
            <w:tcW w:w="1497" w:type="dxa"/>
            <w:vAlign w:val="top"/>
          </w:tcPr>
          <w:p>
            <w:pPr>
              <w:ind w:left="423"/>
              <w:spacing w:before="202" w:line="219" w:lineRule="auto"/>
              <w:rPr>
                <w:rFonts w:ascii="SimSun" w:hAnsi="SimSun" w:eastAsia="SimSun" w:cs="SimSun"/>
                <w:sz w:val="16"/>
                <w:szCs w:val="16"/>
              </w:rPr>
            </w:pPr>
            <w:r>
              <w:rPr>
                <w:rFonts w:ascii="SimSun" w:hAnsi="SimSun" w:eastAsia="SimSun" w:cs="SimSun"/>
                <w:sz w:val="16"/>
                <w:szCs w:val="16"/>
                <w:spacing w:val="3"/>
              </w:rPr>
              <w:t>监督机制</w:t>
            </w:r>
          </w:p>
        </w:tc>
        <w:tc>
          <w:tcPr>
            <w:tcW w:w="1348" w:type="dxa"/>
            <w:vAlign w:val="top"/>
          </w:tcPr>
          <w:p>
            <w:pPr>
              <w:ind w:left="267" w:right="262"/>
              <w:spacing w:before="84" w:line="247" w:lineRule="auto"/>
              <w:rPr>
                <w:rFonts w:ascii="SimSun" w:hAnsi="SimSun" w:eastAsia="SimSun" w:cs="SimSun"/>
                <w:sz w:val="16"/>
                <w:szCs w:val="16"/>
              </w:rPr>
            </w:pPr>
            <w:r>
              <w:rPr>
                <w:rFonts w:ascii="SimSun" w:hAnsi="SimSun" w:eastAsia="SimSun" w:cs="SimSun"/>
                <w:sz w:val="16"/>
                <w:szCs w:val="16"/>
                <w:spacing w:val="-2"/>
              </w:rPr>
              <w:t>生力，2012</w:t>
            </w:r>
            <w:r>
              <w:rPr>
                <w:rFonts w:ascii="SimSun" w:hAnsi="SimSun" w:eastAsia="SimSun" w:cs="SimSun"/>
                <w:sz w:val="16"/>
                <w:szCs w:val="16"/>
                <w:spacing w:val="5"/>
              </w:rPr>
              <w:t xml:space="preserve"> </w:t>
            </w:r>
            <w:r>
              <w:rPr>
                <w:rFonts w:ascii="SimSun" w:hAnsi="SimSun" w:eastAsia="SimSun" w:cs="SimSun"/>
                <w:sz w:val="16"/>
                <w:szCs w:val="16"/>
                <w:spacing w:val="1"/>
              </w:rPr>
              <w:t>陈聪，2006</w:t>
            </w:r>
          </w:p>
        </w:tc>
        <w:tc>
          <w:tcPr>
            <w:tcW w:w="1483" w:type="dxa"/>
            <w:vAlign w:val="top"/>
            <w:vMerge w:val="continue"/>
            <w:tcBorders>
              <w:top w:val="nil"/>
              <w:bottom w:val="nil"/>
            </w:tcBorders>
          </w:tcPr>
          <w:p>
            <w:pPr>
              <w:rPr>
                <w:rFonts w:ascii="Arial"/>
                <w:sz w:val="21"/>
              </w:rPr>
            </w:pPr>
            <w:r/>
          </w:p>
        </w:tc>
      </w:tr>
      <w:tr>
        <w:trPr>
          <w:trHeight w:val="310" w:hRule="atLeast"/>
        </w:trPr>
        <w:tc>
          <w:tcPr>
            <w:tcW w:w="494" w:type="dxa"/>
            <w:vAlign w:val="top"/>
          </w:tcPr>
          <w:p>
            <w:pPr>
              <w:ind w:left="154"/>
              <w:spacing w:before="125" w:line="184" w:lineRule="auto"/>
              <w:rPr>
                <w:rFonts w:ascii="SimSun" w:hAnsi="SimSun" w:eastAsia="SimSun" w:cs="SimSun"/>
                <w:sz w:val="16"/>
                <w:szCs w:val="16"/>
              </w:rPr>
            </w:pPr>
            <w:r>
              <w:rPr>
                <w:rFonts w:ascii="SimSun" w:hAnsi="SimSun" w:eastAsia="SimSun" w:cs="SimSun"/>
                <w:sz w:val="16"/>
                <w:szCs w:val="16"/>
                <w:spacing w:val="-5"/>
              </w:rPr>
              <w:t>18</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bottom w:val="nil"/>
            </w:tcBorders>
          </w:tcPr>
          <w:p>
            <w:pPr>
              <w:rPr>
                <w:rFonts w:ascii="Arial"/>
                <w:sz w:val="21"/>
              </w:rPr>
            </w:pPr>
            <w:r/>
          </w:p>
        </w:tc>
        <w:tc>
          <w:tcPr>
            <w:tcW w:w="1497" w:type="dxa"/>
            <w:vAlign w:val="top"/>
          </w:tcPr>
          <w:p>
            <w:pPr>
              <w:ind w:left="423"/>
              <w:spacing w:before="83" w:line="219" w:lineRule="auto"/>
              <w:rPr>
                <w:rFonts w:ascii="SimSun" w:hAnsi="SimSun" w:eastAsia="SimSun" w:cs="SimSun"/>
                <w:sz w:val="16"/>
                <w:szCs w:val="16"/>
              </w:rPr>
            </w:pPr>
            <w:r>
              <w:rPr>
                <w:rFonts w:ascii="SimSun" w:hAnsi="SimSun" w:eastAsia="SimSun" w:cs="SimSun"/>
                <w:sz w:val="16"/>
                <w:szCs w:val="16"/>
                <w:spacing w:val="3"/>
              </w:rPr>
              <w:t>法律机制</w:t>
            </w:r>
          </w:p>
        </w:tc>
        <w:tc>
          <w:tcPr>
            <w:tcW w:w="1348" w:type="dxa"/>
            <w:vAlign w:val="top"/>
          </w:tcPr>
          <w:p>
            <w:pPr>
              <w:ind w:left="186"/>
              <w:spacing w:before="85" w:line="220" w:lineRule="auto"/>
              <w:rPr>
                <w:rFonts w:ascii="SimSun" w:hAnsi="SimSun" w:eastAsia="SimSun" w:cs="SimSun"/>
                <w:sz w:val="16"/>
                <w:szCs w:val="16"/>
              </w:rPr>
            </w:pPr>
            <w:r>
              <w:rPr>
                <w:rFonts w:ascii="SimSun" w:hAnsi="SimSun" w:eastAsia="SimSun" w:cs="SimSun"/>
                <w:sz w:val="16"/>
                <w:szCs w:val="16"/>
                <w:spacing w:val="-2"/>
              </w:rPr>
              <w:t>史江荣，2016</w:t>
            </w:r>
          </w:p>
        </w:tc>
        <w:tc>
          <w:tcPr>
            <w:tcW w:w="1483" w:type="dxa"/>
            <w:vAlign w:val="top"/>
            <w:vMerge w:val="continue"/>
            <w:tcBorders>
              <w:top w:val="nil"/>
              <w:bottom w:val="nil"/>
            </w:tcBorders>
          </w:tcPr>
          <w:p>
            <w:pPr>
              <w:rPr>
                <w:rFonts w:ascii="Arial"/>
                <w:sz w:val="21"/>
              </w:rPr>
            </w:pPr>
            <w:r/>
          </w:p>
        </w:tc>
      </w:tr>
      <w:tr>
        <w:trPr>
          <w:trHeight w:val="310" w:hRule="atLeast"/>
        </w:trPr>
        <w:tc>
          <w:tcPr>
            <w:tcW w:w="494" w:type="dxa"/>
            <w:vAlign w:val="top"/>
          </w:tcPr>
          <w:p>
            <w:pPr>
              <w:ind w:left="154"/>
              <w:spacing w:before="124" w:line="184" w:lineRule="auto"/>
              <w:rPr>
                <w:rFonts w:ascii="SimSun" w:hAnsi="SimSun" w:eastAsia="SimSun" w:cs="SimSun"/>
                <w:sz w:val="16"/>
                <w:szCs w:val="16"/>
              </w:rPr>
            </w:pPr>
            <w:r>
              <w:rPr>
                <w:rFonts w:ascii="SimSun" w:hAnsi="SimSun" w:eastAsia="SimSun" w:cs="SimSun"/>
                <w:sz w:val="16"/>
                <w:szCs w:val="16"/>
                <w:spacing w:val="-5"/>
              </w:rPr>
              <w:t>19</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bottom w:val="nil"/>
            </w:tcBorders>
          </w:tcPr>
          <w:p>
            <w:pPr>
              <w:rPr>
                <w:rFonts w:ascii="Arial"/>
                <w:sz w:val="21"/>
              </w:rPr>
            </w:pPr>
            <w:r/>
          </w:p>
        </w:tc>
        <w:tc>
          <w:tcPr>
            <w:tcW w:w="1497" w:type="dxa"/>
            <w:vAlign w:val="top"/>
          </w:tcPr>
          <w:p>
            <w:pPr>
              <w:ind w:left="423"/>
              <w:spacing w:before="83" w:line="219" w:lineRule="auto"/>
              <w:rPr>
                <w:rFonts w:ascii="SimSun" w:hAnsi="SimSun" w:eastAsia="SimSun" w:cs="SimSun"/>
                <w:sz w:val="16"/>
                <w:szCs w:val="16"/>
              </w:rPr>
            </w:pPr>
            <w:r>
              <w:rPr>
                <w:rFonts w:ascii="SimSun" w:hAnsi="SimSun" w:eastAsia="SimSun" w:cs="SimSun"/>
                <w:sz w:val="16"/>
                <w:szCs w:val="16"/>
                <w:spacing w:val="3"/>
              </w:rPr>
              <w:t>利益机制</w:t>
            </w:r>
          </w:p>
        </w:tc>
        <w:tc>
          <w:tcPr>
            <w:tcW w:w="1348" w:type="dxa"/>
            <w:vAlign w:val="top"/>
          </w:tcPr>
          <w:p>
            <w:pPr>
              <w:ind w:left="186"/>
              <w:spacing w:before="84" w:line="219" w:lineRule="auto"/>
              <w:rPr>
                <w:rFonts w:ascii="SimSun" w:hAnsi="SimSun" w:eastAsia="SimSun" w:cs="SimSun"/>
                <w:sz w:val="16"/>
                <w:szCs w:val="16"/>
              </w:rPr>
            </w:pPr>
            <w:r>
              <w:rPr>
                <w:rFonts w:ascii="SimSun" w:hAnsi="SimSun" w:eastAsia="SimSun" w:cs="SimSun"/>
                <w:sz w:val="16"/>
                <w:szCs w:val="16"/>
                <w:spacing w:val="-1"/>
              </w:rPr>
              <w:t>朱锐勋，2013</w:t>
            </w:r>
          </w:p>
        </w:tc>
        <w:tc>
          <w:tcPr>
            <w:tcW w:w="1483" w:type="dxa"/>
            <w:vAlign w:val="top"/>
            <w:vMerge w:val="continue"/>
            <w:tcBorders>
              <w:top w:val="nil"/>
              <w:bottom w:val="nil"/>
            </w:tcBorders>
          </w:tcPr>
          <w:p>
            <w:pPr>
              <w:rPr>
                <w:rFonts w:ascii="Arial"/>
                <w:sz w:val="21"/>
              </w:rPr>
            </w:pPr>
            <w:r/>
          </w:p>
        </w:tc>
      </w:tr>
      <w:tr>
        <w:trPr>
          <w:trHeight w:val="319" w:hRule="atLeast"/>
        </w:trPr>
        <w:tc>
          <w:tcPr>
            <w:tcW w:w="494" w:type="dxa"/>
            <w:vAlign w:val="top"/>
          </w:tcPr>
          <w:p>
            <w:pPr>
              <w:ind w:left="154"/>
              <w:spacing w:before="125" w:line="183" w:lineRule="auto"/>
              <w:rPr>
                <w:rFonts w:ascii="SimSun" w:hAnsi="SimSun" w:eastAsia="SimSun" w:cs="SimSun"/>
                <w:sz w:val="16"/>
                <w:szCs w:val="16"/>
              </w:rPr>
            </w:pPr>
            <w:r>
              <w:rPr>
                <w:rFonts w:ascii="SimSun" w:hAnsi="SimSun" w:eastAsia="SimSun" w:cs="SimSun"/>
                <w:sz w:val="16"/>
                <w:szCs w:val="16"/>
                <w:spacing w:val="-3"/>
              </w:rPr>
              <w:t>20</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bottom w:val="nil"/>
            </w:tcBorders>
          </w:tcPr>
          <w:p>
            <w:pPr>
              <w:rPr>
                <w:rFonts w:ascii="Arial"/>
                <w:sz w:val="21"/>
              </w:rPr>
            </w:pPr>
            <w:r/>
          </w:p>
        </w:tc>
        <w:tc>
          <w:tcPr>
            <w:tcW w:w="1497" w:type="dxa"/>
            <w:vAlign w:val="top"/>
          </w:tcPr>
          <w:p>
            <w:pPr>
              <w:ind w:left="264"/>
              <w:spacing w:before="83" w:line="219" w:lineRule="auto"/>
              <w:rPr>
                <w:rFonts w:ascii="SimSun" w:hAnsi="SimSun" w:eastAsia="SimSun" w:cs="SimSun"/>
                <w:sz w:val="16"/>
                <w:szCs w:val="16"/>
              </w:rPr>
            </w:pPr>
            <w:r>
              <w:rPr>
                <w:rFonts w:ascii="SimSun" w:hAnsi="SimSun" w:eastAsia="SimSun" w:cs="SimSun"/>
                <w:sz w:val="16"/>
                <w:szCs w:val="16"/>
                <w:spacing w:val="2"/>
              </w:rPr>
              <w:t>风险控制机制</w:t>
            </w:r>
          </w:p>
        </w:tc>
        <w:tc>
          <w:tcPr>
            <w:tcW w:w="1348" w:type="dxa"/>
            <w:vAlign w:val="top"/>
          </w:tcPr>
          <w:p>
            <w:pPr>
              <w:ind w:left="267"/>
              <w:spacing w:before="85" w:line="220" w:lineRule="auto"/>
              <w:rPr>
                <w:rFonts w:ascii="SimSun" w:hAnsi="SimSun" w:eastAsia="SimSun" w:cs="SimSun"/>
                <w:sz w:val="16"/>
                <w:szCs w:val="16"/>
              </w:rPr>
            </w:pPr>
            <w:r>
              <w:rPr>
                <w:rFonts w:ascii="SimSun" w:hAnsi="SimSun" w:eastAsia="SimSun" w:cs="SimSun"/>
                <w:sz w:val="16"/>
                <w:szCs w:val="16"/>
                <w:spacing w:val="-1"/>
              </w:rPr>
              <w:t>周毅，2009</w:t>
            </w:r>
          </w:p>
        </w:tc>
        <w:tc>
          <w:tcPr>
            <w:tcW w:w="1483" w:type="dxa"/>
            <w:vAlign w:val="top"/>
            <w:vMerge w:val="continue"/>
            <w:tcBorders>
              <w:top w:val="nil"/>
              <w:bottom w:val="nil"/>
            </w:tcBorders>
          </w:tcPr>
          <w:p>
            <w:pPr>
              <w:rPr>
                <w:rFonts w:ascii="Arial"/>
                <w:sz w:val="21"/>
              </w:rPr>
            </w:pPr>
            <w:r/>
          </w:p>
        </w:tc>
      </w:tr>
      <w:tr>
        <w:trPr>
          <w:trHeight w:val="310" w:hRule="atLeast"/>
        </w:trPr>
        <w:tc>
          <w:tcPr>
            <w:tcW w:w="494" w:type="dxa"/>
            <w:vAlign w:val="top"/>
          </w:tcPr>
          <w:p>
            <w:pPr>
              <w:ind w:left="154"/>
              <w:spacing w:before="125" w:line="184" w:lineRule="auto"/>
              <w:rPr>
                <w:rFonts w:ascii="SimSun" w:hAnsi="SimSun" w:eastAsia="SimSun" w:cs="SimSun"/>
                <w:sz w:val="16"/>
                <w:szCs w:val="16"/>
              </w:rPr>
            </w:pPr>
            <w:r>
              <w:rPr>
                <w:rFonts w:ascii="SimSun" w:hAnsi="SimSun" w:eastAsia="SimSun" w:cs="SimSun"/>
                <w:sz w:val="16"/>
                <w:szCs w:val="16"/>
                <w:spacing w:val="-3"/>
              </w:rPr>
              <w:t>21</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bottom w:val="nil"/>
            </w:tcBorders>
          </w:tcPr>
          <w:p>
            <w:pPr>
              <w:rPr>
                <w:rFonts w:ascii="Arial"/>
                <w:sz w:val="21"/>
              </w:rPr>
            </w:pPr>
            <w:r/>
          </w:p>
        </w:tc>
        <w:tc>
          <w:tcPr>
            <w:tcW w:w="1497" w:type="dxa"/>
            <w:vAlign w:val="top"/>
          </w:tcPr>
          <w:p>
            <w:pPr>
              <w:ind w:left="423"/>
              <w:spacing w:before="84" w:line="219" w:lineRule="auto"/>
              <w:rPr>
                <w:rFonts w:ascii="SimSun" w:hAnsi="SimSun" w:eastAsia="SimSun" w:cs="SimSun"/>
                <w:sz w:val="16"/>
                <w:szCs w:val="16"/>
              </w:rPr>
            </w:pPr>
            <w:r>
              <w:rPr>
                <w:rFonts w:ascii="SimSun" w:hAnsi="SimSun" w:eastAsia="SimSun" w:cs="SimSun"/>
                <w:sz w:val="16"/>
                <w:szCs w:val="16"/>
                <w:spacing w:val="3"/>
              </w:rPr>
              <w:t>决策机制</w:t>
            </w:r>
          </w:p>
        </w:tc>
        <w:tc>
          <w:tcPr>
            <w:tcW w:w="1348" w:type="dxa"/>
            <w:vAlign w:val="top"/>
          </w:tcPr>
          <w:p>
            <w:pPr>
              <w:ind w:left="106"/>
              <w:spacing w:before="85" w:line="219" w:lineRule="auto"/>
              <w:rPr>
                <w:rFonts w:ascii="SimSun" w:hAnsi="SimSun" w:eastAsia="SimSun" w:cs="SimSun"/>
                <w:sz w:val="16"/>
                <w:szCs w:val="16"/>
              </w:rPr>
            </w:pPr>
            <w:r>
              <w:rPr>
                <w:rFonts w:ascii="SimSun" w:hAnsi="SimSun" w:eastAsia="SimSun" w:cs="SimSun"/>
                <w:sz w:val="16"/>
                <w:szCs w:val="16"/>
                <w:spacing w:val="-1"/>
              </w:rPr>
              <w:t>于施洋等，2016</w:t>
            </w:r>
          </w:p>
        </w:tc>
        <w:tc>
          <w:tcPr>
            <w:tcW w:w="1483" w:type="dxa"/>
            <w:vAlign w:val="top"/>
            <w:vMerge w:val="continue"/>
            <w:tcBorders>
              <w:top w:val="nil"/>
              <w:bottom w:val="nil"/>
            </w:tcBorders>
          </w:tcPr>
          <w:p>
            <w:pPr>
              <w:rPr>
                <w:rFonts w:ascii="Arial"/>
                <w:sz w:val="21"/>
              </w:rPr>
            </w:pPr>
            <w:r/>
          </w:p>
        </w:tc>
      </w:tr>
      <w:tr>
        <w:trPr>
          <w:trHeight w:val="789" w:hRule="atLeast"/>
        </w:trPr>
        <w:tc>
          <w:tcPr>
            <w:tcW w:w="494" w:type="dxa"/>
            <w:vAlign w:val="top"/>
          </w:tcPr>
          <w:p>
            <w:pPr>
              <w:spacing w:line="312" w:lineRule="auto"/>
              <w:rPr>
                <w:rFonts w:ascii="Arial"/>
                <w:sz w:val="21"/>
              </w:rPr>
            </w:pPr>
            <w:r/>
          </w:p>
          <w:p>
            <w:pPr>
              <w:ind w:left="154"/>
              <w:spacing w:before="52" w:line="183" w:lineRule="auto"/>
              <w:rPr>
                <w:rFonts w:ascii="SimSun" w:hAnsi="SimSun" w:eastAsia="SimSun" w:cs="SimSun"/>
                <w:sz w:val="16"/>
                <w:szCs w:val="16"/>
              </w:rPr>
            </w:pPr>
            <w:r>
              <w:rPr>
                <w:rFonts w:ascii="SimSun" w:hAnsi="SimSun" w:eastAsia="SimSun" w:cs="SimSun"/>
                <w:sz w:val="16"/>
                <w:szCs w:val="16"/>
                <w:spacing w:val="-3"/>
              </w:rPr>
              <w:t>22</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bottom w:val="nil"/>
            </w:tcBorders>
          </w:tcPr>
          <w:p>
            <w:pPr>
              <w:rPr>
                <w:rFonts w:ascii="Arial"/>
                <w:sz w:val="21"/>
              </w:rPr>
            </w:pPr>
            <w:r/>
          </w:p>
        </w:tc>
        <w:tc>
          <w:tcPr>
            <w:tcW w:w="1497" w:type="dxa"/>
            <w:vAlign w:val="top"/>
          </w:tcPr>
          <w:p>
            <w:pPr>
              <w:spacing w:line="270" w:lineRule="auto"/>
              <w:rPr>
                <w:rFonts w:ascii="Arial"/>
                <w:sz w:val="21"/>
              </w:rPr>
            </w:pPr>
            <w:r/>
          </w:p>
          <w:p>
            <w:pPr>
              <w:ind w:left="423"/>
              <w:spacing w:before="52" w:line="219" w:lineRule="auto"/>
              <w:rPr>
                <w:rFonts w:ascii="SimSun" w:hAnsi="SimSun" w:eastAsia="SimSun" w:cs="SimSun"/>
                <w:sz w:val="16"/>
                <w:szCs w:val="16"/>
              </w:rPr>
            </w:pPr>
            <w:r>
              <w:rPr>
                <w:rFonts w:ascii="SimSun" w:hAnsi="SimSun" w:eastAsia="SimSun" w:cs="SimSun"/>
                <w:sz w:val="16"/>
                <w:szCs w:val="16"/>
                <w:spacing w:val="3"/>
              </w:rPr>
              <w:t>责任机制</w:t>
            </w:r>
          </w:p>
        </w:tc>
        <w:tc>
          <w:tcPr>
            <w:tcW w:w="1348" w:type="dxa"/>
            <w:vAlign w:val="top"/>
          </w:tcPr>
          <w:p>
            <w:pPr>
              <w:ind w:left="226"/>
              <w:spacing w:before="75" w:line="219" w:lineRule="auto"/>
              <w:rPr>
                <w:rFonts w:ascii="SimSun" w:hAnsi="SimSun" w:eastAsia="SimSun" w:cs="SimSun"/>
                <w:sz w:val="16"/>
                <w:szCs w:val="16"/>
              </w:rPr>
            </w:pPr>
            <w:r>
              <w:rPr>
                <w:rFonts w:ascii="SimSun" w:hAnsi="SimSun" w:eastAsia="SimSun" w:cs="SimSun"/>
                <w:sz w:val="16"/>
                <w:szCs w:val="16"/>
                <w:spacing w:val="4"/>
              </w:rPr>
              <w:t>牛力，2013;</w:t>
            </w:r>
          </w:p>
          <w:p>
            <w:pPr>
              <w:ind w:left="66"/>
              <w:spacing w:before="50" w:line="219" w:lineRule="auto"/>
              <w:rPr>
                <w:rFonts w:ascii="SimSun" w:hAnsi="SimSun" w:eastAsia="SimSun" w:cs="SimSun"/>
                <w:sz w:val="16"/>
                <w:szCs w:val="16"/>
              </w:rPr>
            </w:pPr>
            <w:r>
              <w:rPr>
                <w:rFonts w:ascii="SimSun" w:hAnsi="SimSun" w:eastAsia="SimSun" w:cs="SimSun"/>
                <w:sz w:val="16"/>
                <w:szCs w:val="16"/>
                <w:spacing w:val="3"/>
              </w:rPr>
              <w:t>张锐晰等，2014;</w:t>
            </w:r>
          </w:p>
          <w:p>
            <w:pPr>
              <w:ind w:left="267"/>
              <w:spacing w:before="79" w:line="219" w:lineRule="auto"/>
              <w:rPr>
                <w:rFonts w:ascii="SimSun" w:hAnsi="SimSun" w:eastAsia="SimSun" w:cs="SimSun"/>
                <w:sz w:val="16"/>
                <w:szCs w:val="16"/>
              </w:rPr>
            </w:pPr>
            <w:r>
              <w:rPr>
                <w:rFonts w:ascii="SimSun" w:hAnsi="SimSun" w:eastAsia="SimSun" w:cs="SimSun"/>
                <w:sz w:val="16"/>
                <w:szCs w:val="16"/>
                <w:spacing w:val="1"/>
              </w:rPr>
              <w:t>陈聪，2006</w:t>
            </w:r>
          </w:p>
        </w:tc>
        <w:tc>
          <w:tcPr>
            <w:tcW w:w="1483" w:type="dxa"/>
            <w:vAlign w:val="top"/>
            <w:vMerge w:val="continue"/>
            <w:tcBorders>
              <w:top w:val="nil"/>
              <w:bottom w:val="nil"/>
            </w:tcBorders>
          </w:tcPr>
          <w:p>
            <w:pPr>
              <w:rPr>
                <w:rFonts w:ascii="Arial"/>
                <w:sz w:val="21"/>
              </w:rPr>
            </w:pPr>
            <w:r/>
          </w:p>
        </w:tc>
      </w:tr>
      <w:tr>
        <w:trPr>
          <w:trHeight w:val="310" w:hRule="atLeast"/>
        </w:trPr>
        <w:tc>
          <w:tcPr>
            <w:tcW w:w="494" w:type="dxa"/>
            <w:vAlign w:val="top"/>
          </w:tcPr>
          <w:p>
            <w:pPr>
              <w:ind w:left="154"/>
              <w:spacing w:before="127" w:line="183" w:lineRule="auto"/>
              <w:rPr>
                <w:rFonts w:ascii="SimSun" w:hAnsi="SimSun" w:eastAsia="SimSun" w:cs="SimSun"/>
                <w:sz w:val="16"/>
                <w:szCs w:val="16"/>
              </w:rPr>
            </w:pPr>
            <w:r>
              <w:rPr>
                <w:rFonts w:ascii="SimSun" w:hAnsi="SimSun" w:eastAsia="SimSun" w:cs="SimSun"/>
                <w:sz w:val="16"/>
                <w:szCs w:val="16"/>
                <w:spacing w:val="-3"/>
              </w:rPr>
              <w:t>23</w:t>
            </w:r>
          </w:p>
        </w:tc>
        <w:tc>
          <w:tcPr>
            <w:tcW w:w="799" w:type="dxa"/>
            <w:vAlign w:val="top"/>
            <w:vMerge w:val="continue"/>
            <w:tcBorders>
              <w:top w:val="nil"/>
              <w:bottom w:val="nil"/>
            </w:tcBorders>
          </w:tcPr>
          <w:p>
            <w:pPr>
              <w:rPr>
                <w:rFonts w:ascii="Arial"/>
                <w:sz w:val="21"/>
              </w:rPr>
            </w:pPr>
            <w:r/>
          </w:p>
        </w:tc>
        <w:tc>
          <w:tcPr>
            <w:tcW w:w="858" w:type="dxa"/>
            <w:vAlign w:val="top"/>
            <w:vMerge w:val="continue"/>
            <w:tcBorders>
              <w:top w:val="nil"/>
              <w:bottom w:val="nil"/>
            </w:tcBorders>
          </w:tcPr>
          <w:p>
            <w:pPr>
              <w:rPr>
                <w:rFonts w:ascii="Arial"/>
                <w:sz w:val="21"/>
              </w:rPr>
            </w:pPr>
            <w:r/>
          </w:p>
        </w:tc>
        <w:tc>
          <w:tcPr>
            <w:tcW w:w="1497" w:type="dxa"/>
            <w:vAlign w:val="top"/>
          </w:tcPr>
          <w:p>
            <w:pPr>
              <w:ind w:left="264"/>
              <w:spacing w:before="85" w:line="219" w:lineRule="auto"/>
              <w:rPr>
                <w:rFonts w:ascii="SimSun" w:hAnsi="SimSun" w:eastAsia="SimSun" w:cs="SimSun"/>
                <w:sz w:val="16"/>
                <w:szCs w:val="16"/>
              </w:rPr>
            </w:pPr>
            <w:r>
              <w:rPr>
                <w:rFonts w:ascii="SimSun" w:hAnsi="SimSun" w:eastAsia="SimSun" w:cs="SimSun"/>
                <w:sz w:val="16"/>
                <w:szCs w:val="16"/>
                <w:spacing w:val="2"/>
              </w:rPr>
              <w:t>标准规范机制</w:t>
            </w:r>
          </w:p>
        </w:tc>
        <w:tc>
          <w:tcPr>
            <w:tcW w:w="1348" w:type="dxa"/>
            <w:vAlign w:val="top"/>
          </w:tcPr>
          <w:p>
            <w:pPr>
              <w:ind w:left="267"/>
              <w:spacing w:before="86" w:line="219" w:lineRule="auto"/>
              <w:rPr>
                <w:rFonts w:ascii="SimSun" w:hAnsi="SimSun" w:eastAsia="SimSun" w:cs="SimSun"/>
                <w:sz w:val="16"/>
                <w:szCs w:val="16"/>
              </w:rPr>
            </w:pPr>
            <w:r>
              <w:rPr>
                <w:rFonts w:ascii="SimSun" w:hAnsi="SimSun" w:eastAsia="SimSun" w:cs="SimSun"/>
                <w:sz w:val="16"/>
                <w:szCs w:val="16"/>
                <w:spacing w:val="-1"/>
              </w:rPr>
              <w:t>刘亮，2015</w:t>
            </w:r>
          </w:p>
        </w:tc>
        <w:tc>
          <w:tcPr>
            <w:tcW w:w="1483" w:type="dxa"/>
            <w:vAlign w:val="top"/>
            <w:vMerge w:val="continue"/>
            <w:tcBorders>
              <w:top w:val="nil"/>
              <w:bottom w:val="nil"/>
            </w:tcBorders>
          </w:tcPr>
          <w:p>
            <w:pPr>
              <w:rPr>
                <w:rFonts w:ascii="Arial"/>
                <w:sz w:val="21"/>
              </w:rPr>
            </w:pPr>
            <w:r/>
          </w:p>
        </w:tc>
      </w:tr>
      <w:tr>
        <w:trPr>
          <w:trHeight w:val="314" w:hRule="atLeast"/>
        </w:trPr>
        <w:tc>
          <w:tcPr>
            <w:tcW w:w="494" w:type="dxa"/>
            <w:vAlign w:val="top"/>
          </w:tcPr>
          <w:p>
            <w:pPr>
              <w:ind w:left="154"/>
              <w:spacing w:before="127" w:line="183" w:lineRule="auto"/>
              <w:rPr>
                <w:rFonts w:ascii="SimSun" w:hAnsi="SimSun" w:eastAsia="SimSun" w:cs="SimSun"/>
                <w:sz w:val="16"/>
                <w:szCs w:val="16"/>
              </w:rPr>
            </w:pPr>
            <w:r>
              <w:rPr>
                <w:rFonts w:ascii="SimSun" w:hAnsi="SimSun" w:eastAsia="SimSun" w:cs="SimSun"/>
                <w:sz w:val="16"/>
                <w:szCs w:val="16"/>
                <w:spacing w:val="-3"/>
              </w:rPr>
              <w:t>24</w:t>
            </w:r>
          </w:p>
        </w:tc>
        <w:tc>
          <w:tcPr>
            <w:tcW w:w="799" w:type="dxa"/>
            <w:vAlign w:val="top"/>
            <w:vMerge w:val="continue"/>
            <w:tcBorders>
              <w:top w:val="nil"/>
            </w:tcBorders>
          </w:tcPr>
          <w:p>
            <w:pPr>
              <w:rPr>
                <w:rFonts w:ascii="Arial"/>
                <w:sz w:val="21"/>
              </w:rPr>
            </w:pPr>
            <w:r/>
          </w:p>
        </w:tc>
        <w:tc>
          <w:tcPr>
            <w:tcW w:w="858" w:type="dxa"/>
            <w:vAlign w:val="top"/>
            <w:vMerge w:val="continue"/>
            <w:tcBorders>
              <w:top w:val="nil"/>
            </w:tcBorders>
          </w:tcPr>
          <w:p>
            <w:pPr>
              <w:rPr>
                <w:rFonts w:ascii="Arial"/>
                <w:sz w:val="21"/>
              </w:rPr>
            </w:pPr>
            <w:r/>
          </w:p>
        </w:tc>
        <w:tc>
          <w:tcPr>
            <w:tcW w:w="1497" w:type="dxa"/>
            <w:vAlign w:val="top"/>
          </w:tcPr>
          <w:p>
            <w:pPr>
              <w:ind w:left="103"/>
              <w:spacing w:before="85" w:line="219" w:lineRule="auto"/>
              <w:rPr>
                <w:rFonts w:ascii="SimSun" w:hAnsi="SimSun" w:eastAsia="SimSun" w:cs="SimSun"/>
                <w:sz w:val="16"/>
                <w:szCs w:val="16"/>
              </w:rPr>
            </w:pPr>
            <w:r>
              <w:rPr>
                <w:rFonts w:ascii="SimSun" w:hAnsi="SimSun" w:eastAsia="SimSun" w:cs="SimSun"/>
                <w:sz w:val="16"/>
                <w:szCs w:val="16"/>
                <w:spacing w:val="1"/>
              </w:rPr>
              <w:t>信息技术工具机制</w:t>
            </w:r>
          </w:p>
        </w:tc>
        <w:tc>
          <w:tcPr>
            <w:tcW w:w="1348" w:type="dxa"/>
            <w:vAlign w:val="top"/>
          </w:tcPr>
          <w:p>
            <w:pPr>
              <w:ind w:left="106"/>
              <w:spacing w:before="86" w:line="219" w:lineRule="auto"/>
              <w:rPr>
                <w:rFonts w:ascii="SimSun" w:hAnsi="SimSun" w:eastAsia="SimSun" w:cs="SimSun"/>
                <w:sz w:val="16"/>
                <w:szCs w:val="16"/>
              </w:rPr>
            </w:pPr>
            <w:r>
              <w:rPr>
                <w:rFonts w:ascii="SimSun" w:hAnsi="SimSun" w:eastAsia="SimSun" w:cs="SimSun"/>
                <w:sz w:val="16"/>
                <w:szCs w:val="16"/>
                <w:spacing w:val="-1"/>
              </w:rPr>
              <w:t>李雪梅等，2018</w:t>
            </w:r>
          </w:p>
        </w:tc>
        <w:tc>
          <w:tcPr>
            <w:tcW w:w="1483" w:type="dxa"/>
            <w:vAlign w:val="top"/>
            <w:vMerge w:val="continue"/>
            <w:tcBorders>
              <w:top w:val="nil"/>
            </w:tcBorders>
          </w:tcPr>
          <w:p>
            <w:pPr>
              <w:rPr>
                <w:rFonts w:ascii="Arial"/>
                <w:sz w:val="21"/>
              </w:rPr>
            </w:pPr>
            <w:r/>
          </w:p>
        </w:tc>
      </w:tr>
    </w:tbl>
    <w:p>
      <w:pPr>
        <w:pStyle w:val="BodyText"/>
        <w:spacing w:line="362" w:lineRule="auto"/>
        <w:rPr/>
      </w:pPr>
      <w:r/>
    </w:p>
    <w:p>
      <w:pPr>
        <w:ind w:left="462"/>
        <w:spacing w:before="82" w:line="224" w:lineRule="auto"/>
        <w:outlineLvl w:val="2"/>
        <w:rPr>
          <w:rFonts w:ascii="KaiTi" w:hAnsi="KaiTi" w:eastAsia="KaiTi" w:cs="KaiTi"/>
          <w:sz w:val="25"/>
          <w:szCs w:val="25"/>
        </w:rPr>
      </w:pPr>
      <w:hyperlink w:history="true" r:id="rId315">
        <w:r>
          <w:rPr>
            <w:rFonts w:ascii="KaiTi" w:hAnsi="KaiTi" w:eastAsia="KaiTi" w:cs="KaiTi"/>
            <w:sz w:val="25"/>
            <w:szCs w:val="25"/>
            <w:b/>
            <w:bCs/>
            <w:color w:val="2C50B4"/>
            <w:spacing w:val="-22"/>
          </w:rPr>
          <w:t>5.1.3.2</w:t>
        </w:r>
      </w:hyperlink>
      <w:r>
        <w:rPr>
          <w:rFonts w:ascii="KaiTi" w:hAnsi="KaiTi" w:eastAsia="KaiTi" w:cs="KaiTi"/>
          <w:sz w:val="25"/>
          <w:szCs w:val="25"/>
          <w:color w:val="2C50B4"/>
          <w:spacing w:val="-22"/>
        </w:rPr>
        <w:t xml:space="preserve">  </w:t>
      </w:r>
      <w:r>
        <w:rPr>
          <w:rFonts w:ascii="KaiTi" w:hAnsi="KaiTi" w:eastAsia="KaiTi" w:cs="KaiTi"/>
          <w:sz w:val="25"/>
          <w:szCs w:val="25"/>
          <w:b/>
          <w:bCs/>
          <w:color w:val="2C50B4"/>
          <w:spacing w:val="-22"/>
        </w:rPr>
        <w:t>贵州政策文件分析</w:t>
      </w:r>
    </w:p>
    <w:p>
      <w:pPr>
        <w:ind w:firstLine="470"/>
        <w:spacing w:before="172" w:line="352" w:lineRule="auto"/>
        <w:jc w:val="both"/>
        <w:rPr>
          <w:rFonts w:ascii="SimSun" w:hAnsi="SimSun" w:eastAsia="SimSun" w:cs="SimSun"/>
          <w:sz w:val="21"/>
          <w:szCs w:val="21"/>
        </w:rPr>
      </w:pPr>
      <w:r>
        <w:rPr>
          <w:rFonts w:ascii="SimSun" w:hAnsi="SimSun" w:eastAsia="SimSun" w:cs="SimSun"/>
          <w:sz w:val="21"/>
          <w:szCs w:val="21"/>
          <w:spacing w:val="13"/>
        </w:rPr>
        <w:t>围绕贵州大数据创新实践，我们对近年来贵州、贵阳发布的68</w:t>
      </w:r>
      <w:r>
        <w:rPr>
          <w:rFonts w:ascii="SimSun" w:hAnsi="SimSun" w:eastAsia="SimSun" w:cs="SimSun"/>
          <w:sz w:val="21"/>
          <w:szCs w:val="21"/>
          <w:spacing w:val="17"/>
        </w:rPr>
        <w:t xml:space="preserve"> </w:t>
      </w:r>
      <w:r>
        <w:rPr>
          <w:rFonts w:ascii="SimSun" w:hAnsi="SimSun" w:eastAsia="SimSun" w:cs="SimSun"/>
          <w:sz w:val="21"/>
          <w:szCs w:val="21"/>
          <w:spacing w:val="13"/>
        </w:rPr>
        <w:t>份政策文件进行了系统梳理研究。其中，省级层面的文件50份，包</w:t>
      </w:r>
      <w:r>
        <w:rPr>
          <w:rFonts w:ascii="SimSun" w:hAnsi="SimSun" w:eastAsia="SimSun" w:cs="SimSun"/>
          <w:sz w:val="21"/>
          <w:szCs w:val="21"/>
          <w:spacing w:val="4"/>
        </w:rPr>
        <w:t xml:space="preserve">  </w:t>
      </w:r>
      <w:r>
        <w:rPr>
          <w:rFonts w:ascii="SimSun" w:hAnsi="SimSun" w:eastAsia="SimSun" w:cs="SimSun"/>
          <w:sz w:val="21"/>
          <w:szCs w:val="21"/>
          <w:spacing w:val="19"/>
        </w:rPr>
        <w:t>括条例2个、规划4个、计划1个、方案12个、</w:t>
      </w:r>
      <w:r>
        <w:rPr>
          <w:rFonts w:ascii="SimSun" w:hAnsi="SimSun" w:eastAsia="SimSun" w:cs="SimSun"/>
          <w:sz w:val="21"/>
          <w:szCs w:val="21"/>
          <w:spacing w:val="18"/>
        </w:rPr>
        <w:t>意见5个、办法5个、</w:t>
      </w:r>
    </w:p>
    <w:p>
      <w:pPr>
        <w:spacing w:line="219" w:lineRule="auto"/>
        <w:rPr>
          <w:rFonts w:ascii="SimSun" w:hAnsi="SimSun" w:eastAsia="SimSun" w:cs="SimSun"/>
          <w:sz w:val="21"/>
          <w:szCs w:val="21"/>
        </w:rPr>
      </w:pPr>
      <w:r>
        <w:rPr>
          <w:rFonts w:ascii="SimSun" w:hAnsi="SimSun" w:eastAsia="SimSun" w:cs="SimSun"/>
          <w:sz w:val="21"/>
          <w:szCs w:val="21"/>
          <w:spacing w:val="23"/>
        </w:rPr>
        <w:t>通知7个、规范7个、指南6个、要点1;市级文件18份，包括条例</w:t>
      </w:r>
    </w:p>
    <w:p>
      <w:pPr>
        <w:spacing w:line="219" w:lineRule="auto"/>
        <w:sectPr>
          <w:footerReference w:type="default" r:id="rId314"/>
          <w:pgSz w:w="8370" w:h="12670"/>
          <w:pgMar w:top="400" w:right="995" w:bottom="627" w:left="789" w:header="0" w:footer="418" w:gutter="0"/>
        </w:sectPr>
        <w:rPr>
          <w:rFonts w:ascii="SimSun" w:hAnsi="SimSun" w:eastAsia="SimSun" w:cs="SimSun"/>
          <w:sz w:val="21"/>
          <w:szCs w:val="21"/>
        </w:rPr>
      </w:pPr>
    </w:p>
    <w:p>
      <w:pPr>
        <w:pStyle w:val="BodyText"/>
        <w:spacing w:line="452"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306AF1"/>
          <w:spacing w:val="-6"/>
        </w:rPr>
        <w:t>数据治理之路——贵州实践</w:t>
      </w:r>
    </w:p>
    <w:p>
      <w:pPr>
        <w:pStyle w:val="BodyText"/>
        <w:spacing w:line="278"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14"/>
        </w:rPr>
        <w:t>2个、计划2个、方案4个、意见4个、办法6个。</w:t>
      </w:r>
    </w:p>
    <w:p>
      <w:pPr>
        <w:ind w:left="440"/>
        <w:spacing w:before="118" w:line="219" w:lineRule="auto"/>
        <w:rPr>
          <w:rFonts w:ascii="SimSun" w:hAnsi="SimSun" w:eastAsia="SimSun" w:cs="SimSun"/>
          <w:sz w:val="22"/>
          <w:szCs w:val="22"/>
        </w:rPr>
      </w:pPr>
      <w:r>
        <w:rPr>
          <w:rFonts w:ascii="SimSun" w:hAnsi="SimSun" w:eastAsia="SimSun" w:cs="SimSun"/>
          <w:sz w:val="22"/>
          <w:szCs w:val="22"/>
          <w:spacing w:val="-7"/>
        </w:rPr>
        <w:t>政策文件聚类按照“四治、三互、三性”原则进行分析。</w:t>
      </w:r>
    </w:p>
    <w:p>
      <w:pPr>
        <w:ind w:left="440"/>
        <w:spacing w:before="138" w:line="400" w:lineRule="exact"/>
        <w:rPr>
          <w:rFonts w:ascii="SimSun" w:hAnsi="SimSun" w:eastAsia="SimSun" w:cs="SimSun"/>
          <w:sz w:val="22"/>
          <w:szCs w:val="22"/>
        </w:rPr>
      </w:pPr>
      <w:r>
        <w:rPr>
          <w:rFonts w:ascii="SimSun" w:hAnsi="SimSun" w:eastAsia="SimSun" w:cs="SimSun"/>
          <w:sz w:val="22"/>
          <w:szCs w:val="22"/>
          <w:spacing w:val="-8"/>
          <w:position w:val="13"/>
        </w:rPr>
        <w:t>共治：多主体联盟，统一方案和意见。</w:t>
      </w:r>
    </w:p>
    <w:p>
      <w:pPr>
        <w:ind w:left="440"/>
        <w:spacing w:before="1" w:line="219" w:lineRule="auto"/>
        <w:rPr>
          <w:rFonts w:ascii="SimSun" w:hAnsi="SimSun" w:eastAsia="SimSun" w:cs="SimSun"/>
          <w:sz w:val="22"/>
          <w:szCs w:val="22"/>
        </w:rPr>
      </w:pPr>
      <w:r>
        <w:rPr>
          <w:rFonts w:ascii="SimSun" w:hAnsi="SimSun" w:eastAsia="SimSun" w:cs="SimSun"/>
          <w:sz w:val="22"/>
          <w:szCs w:val="22"/>
          <w:spacing w:val="-8"/>
        </w:rPr>
        <w:t>法治：多过程联通，统一规定和办法。</w:t>
      </w:r>
    </w:p>
    <w:p>
      <w:pPr>
        <w:ind w:left="440"/>
        <w:spacing w:before="138" w:line="400" w:lineRule="exact"/>
        <w:rPr>
          <w:rFonts w:ascii="SimSun" w:hAnsi="SimSun" w:eastAsia="SimSun" w:cs="SimSun"/>
          <w:sz w:val="22"/>
          <w:szCs w:val="22"/>
        </w:rPr>
      </w:pPr>
      <w:r>
        <w:rPr>
          <w:rFonts w:ascii="SimSun" w:hAnsi="SimSun" w:eastAsia="SimSun" w:cs="SimSun"/>
          <w:sz w:val="22"/>
          <w:szCs w:val="22"/>
          <w:spacing w:val="-8"/>
          <w:position w:val="13"/>
        </w:rPr>
        <w:t>精治：多要素连接，统一标准、指南、方案。</w:t>
      </w:r>
    </w:p>
    <w:p>
      <w:pPr>
        <w:ind w:left="440"/>
        <w:spacing w:before="1" w:line="219" w:lineRule="auto"/>
        <w:rPr>
          <w:rFonts w:ascii="SimSun" w:hAnsi="SimSun" w:eastAsia="SimSun" w:cs="SimSun"/>
          <w:sz w:val="22"/>
          <w:szCs w:val="22"/>
        </w:rPr>
      </w:pPr>
      <w:r>
        <w:rPr>
          <w:rFonts w:ascii="SimSun" w:hAnsi="SimSun" w:eastAsia="SimSun" w:cs="SimSun"/>
          <w:sz w:val="22"/>
          <w:szCs w:val="22"/>
          <w:spacing w:val="-8"/>
        </w:rPr>
        <w:t>善治：多业务互动，统一全流程管理。</w:t>
      </w:r>
    </w:p>
    <w:p>
      <w:pPr>
        <w:ind w:left="440"/>
        <w:spacing w:before="140" w:line="398" w:lineRule="exact"/>
        <w:rPr>
          <w:rFonts w:ascii="SimSun" w:hAnsi="SimSun" w:eastAsia="SimSun" w:cs="SimSun"/>
          <w:sz w:val="22"/>
          <w:szCs w:val="22"/>
        </w:rPr>
      </w:pPr>
      <w:r>
        <w:rPr>
          <w:rFonts w:ascii="SimSun" w:hAnsi="SimSun" w:eastAsia="SimSun" w:cs="SimSun"/>
          <w:sz w:val="22"/>
          <w:szCs w:val="22"/>
          <w:spacing w:val="-10"/>
          <w:position w:val="13"/>
        </w:rPr>
        <w:t>互联：系统设施互联。</w:t>
      </w:r>
    </w:p>
    <w:p>
      <w:pPr>
        <w:ind w:left="440"/>
        <w:spacing w:before="1" w:line="219" w:lineRule="auto"/>
        <w:rPr>
          <w:rFonts w:ascii="SimSun" w:hAnsi="SimSun" w:eastAsia="SimSun" w:cs="SimSun"/>
          <w:sz w:val="22"/>
          <w:szCs w:val="22"/>
        </w:rPr>
      </w:pPr>
      <w:r>
        <w:rPr>
          <w:rFonts w:ascii="SimSun" w:hAnsi="SimSun" w:eastAsia="SimSun" w:cs="SimSun"/>
          <w:sz w:val="22"/>
          <w:szCs w:val="22"/>
          <w:spacing w:val="-10"/>
        </w:rPr>
        <w:t>互通：数据信息互通。</w:t>
      </w:r>
    </w:p>
    <w:p>
      <w:pPr>
        <w:ind w:left="440"/>
        <w:spacing w:before="139" w:line="220" w:lineRule="auto"/>
        <w:rPr>
          <w:rFonts w:ascii="SimSun" w:hAnsi="SimSun" w:eastAsia="SimSun" w:cs="SimSun"/>
          <w:sz w:val="22"/>
          <w:szCs w:val="22"/>
        </w:rPr>
      </w:pPr>
      <w:r>
        <w:rPr>
          <w:rFonts w:ascii="SimSun" w:hAnsi="SimSun" w:eastAsia="SimSun" w:cs="SimSun"/>
          <w:sz w:val="22"/>
          <w:szCs w:val="22"/>
          <w:spacing w:val="-8"/>
        </w:rPr>
        <w:t>互动：人与平台互动。</w:t>
      </w:r>
    </w:p>
    <w:p>
      <w:pPr>
        <w:spacing w:before="127" w:line="410" w:lineRule="exact"/>
        <w:jc w:val="right"/>
        <w:rPr>
          <w:rFonts w:ascii="SimSun" w:hAnsi="SimSun" w:eastAsia="SimSun" w:cs="SimSun"/>
          <w:sz w:val="22"/>
          <w:szCs w:val="22"/>
        </w:rPr>
      </w:pPr>
      <w:r>
        <w:rPr>
          <w:rFonts w:ascii="SimSun" w:hAnsi="SimSun" w:eastAsia="SimSun" w:cs="SimSun"/>
          <w:sz w:val="22"/>
          <w:szCs w:val="22"/>
          <w:position w:val="14"/>
        </w:rPr>
        <w:t>多维性：跨领域、跨主体、跨层级、跨地域、跨系统、跨部</w:t>
      </w:r>
      <w:r>
        <w:rPr>
          <w:rFonts w:ascii="SimSun" w:hAnsi="SimSun" w:eastAsia="SimSun" w:cs="SimSun"/>
          <w:sz w:val="22"/>
          <w:szCs w:val="22"/>
          <w:spacing w:val="-1"/>
          <w:position w:val="14"/>
        </w:rPr>
        <w:t>门、</w:t>
      </w:r>
    </w:p>
    <w:p>
      <w:pPr>
        <w:spacing w:before="1" w:line="219" w:lineRule="auto"/>
        <w:rPr>
          <w:rFonts w:ascii="SimSun" w:hAnsi="SimSun" w:eastAsia="SimSun" w:cs="SimSun"/>
          <w:sz w:val="22"/>
          <w:szCs w:val="22"/>
        </w:rPr>
      </w:pPr>
      <w:r>
        <w:rPr>
          <w:rFonts w:ascii="SimSun" w:hAnsi="SimSun" w:eastAsia="SimSun" w:cs="SimSun"/>
          <w:sz w:val="22"/>
          <w:szCs w:val="22"/>
          <w:spacing w:val="-4"/>
        </w:rPr>
        <w:t>跨业务的体系框架。</w:t>
      </w:r>
    </w:p>
    <w:p>
      <w:pPr>
        <w:ind w:left="440"/>
        <w:spacing w:before="128" w:line="410" w:lineRule="exact"/>
        <w:rPr>
          <w:rFonts w:ascii="SimSun" w:hAnsi="SimSun" w:eastAsia="SimSun" w:cs="SimSun"/>
          <w:sz w:val="22"/>
          <w:szCs w:val="22"/>
        </w:rPr>
      </w:pPr>
      <w:r>
        <w:rPr>
          <w:rFonts w:ascii="SimSun" w:hAnsi="SimSun" w:eastAsia="SimSun" w:cs="SimSun"/>
          <w:sz w:val="22"/>
          <w:szCs w:val="22"/>
          <w:spacing w:val="-4"/>
          <w:position w:val="14"/>
        </w:rPr>
        <w:t>成套性：技术融合、业务融合、数据融合，覆盖全生命周期、全</w:t>
      </w:r>
    </w:p>
    <w:p>
      <w:pPr>
        <w:spacing w:before="1" w:line="219" w:lineRule="auto"/>
        <w:rPr>
          <w:rFonts w:ascii="SimSun" w:hAnsi="SimSun" w:eastAsia="SimSun" w:cs="SimSun"/>
          <w:sz w:val="22"/>
          <w:szCs w:val="22"/>
        </w:rPr>
      </w:pPr>
      <w:r>
        <w:rPr>
          <w:rFonts w:ascii="SimSun" w:hAnsi="SimSun" w:eastAsia="SimSun" w:cs="SimSun"/>
          <w:sz w:val="22"/>
          <w:szCs w:val="22"/>
          <w:spacing w:val="-7"/>
        </w:rPr>
        <w:t>过程、全要素的方案、办法、规定、意见、通知。</w:t>
      </w:r>
    </w:p>
    <w:p>
      <w:pPr>
        <w:ind w:left="440"/>
        <w:spacing w:before="118" w:line="401" w:lineRule="exact"/>
        <w:rPr>
          <w:rFonts w:ascii="SimSun" w:hAnsi="SimSun" w:eastAsia="SimSun" w:cs="SimSun"/>
          <w:sz w:val="22"/>
          <w:szCs w:val="22"/>
        </w:rPr>
      </w:pPr>
      <w:r>
        <w:rPr>
          <w:rFonts w:ascii="SimSun" w:hAnsi="SimSun" w:eastAsia="SimSun" w:cs="SimSun"/>
          <w:sz w:val="22"/>
          <w:szCs w:val="22"/>
          <w:spacing w:val="-4"/>
          <w:position w:val="13"/>
        </w:rPr>
        <w:t>针对性：某一领域内的某一主体、某一业务、某一要素或某种行</w:t>
      </w:r>
    </w:p>
    <w:p>
      <w:pPr>
        <w:spacing w:line="220" w:lineRule="auto"/>
        <w:rPr>
          <w:rFonts w:ascii="SimSun" w:hAnsi="SimSun" w:eastAsia="SimSun" w:cs="SimSun"/>
          <w:sz w:val="22"/>
          <w:szCs w:val="22"/>
        </w:rPr>
      </w:pPr>
      <w:r>
        <w:rPr>
          <w:rFonts w:ascii="SimSun" w:hAnsi="SimSun" w:eastAsia="SimSun" w:cs="SimSun"/>
          <w:sz w:val="22"/>
          <w:szCs w:val="22"/>
          <w:spacing w:val="-9"/>
        </w:rPr>
        <w:t>为活动。</w:t>
      </w:r>
    </w:p>
    <w:p>
      <w:pPr>
        <w:ind w:right="99" w:firstLine="440"/>
        <w:spacing w:before="137" w:line="336" w:lineRule="auto"/>
        <w:rPr>
          <w:rFonts w:ascii="SimSun" w:hAnsi="SimSun" w:eastAsia="SimSun" w:cs="SimSun"/>
          <w:sz w:val="22"/>
          <w:szCs w:val="22"/>
        </w:rPr>
      </w:pPr>
      <w:r>
        <w:rPr>
          <w:rFonts w:ascii="SimSun" w:hAnsi="SimSun" w:eastAsia="SimSun" w:cs="SimSun"/>
          <w:sz w:val="22"/>
          <w:szCs w:val="22"/>
          <w:spacing w:val="-11"/>
        </w:rPr>
        <w:t>下面我们将从治理层级、治理领域、治理对象、治理目标、</w:t>
      </w:r>
      <w:r>
        <w:rPr>
          <w:rFonts w:ascii="SimSun" w:hAnsi="SimSun" w:eastAsia="SimSun" w:cs="SimSun"/>
          <w:sz w:val="22"/>
          <w:szCs w:val="22"/>
          <w:spacing w:val="-12"/>
        </w:rPr>
        <w:t>治理效</w:t>
      </w:r>
      <w:r>
        <w:rPr>
          <w:rFonts w:ascii="SimSun" w:hAnsi="SimSun" w:eastAsia="SimSun" w:cs="SimSun"/>
          <w:sz w:val="22"/>
          <w:szCs w:val="22"/>
        </w:rPr>
        <w:t xml:space="preserve"> </w:t>
      </w:r>
      <w:r>
        <w:rPr>
          <w:rFonts w:ascii="SimSun" w:hAnsi="SimSun" w:eastAsia="SimSun" w:cs="SimSun"/>
          <w:sz w:val="22"/>
          <w:szCs w:val="22"/>
          <w:spacing w:val="-7"/>
        </w:rPr>
        <w:t>用和治理特点六个维度，对68份政策文件进行文本内容聚类分析(如表</w:t>
      </w:r>
    </w:p>
    <w:p>
      <w:pPr>
        <w:spacing w:line="220" w:lineRule="auto"/>
        <w:rPr>
          <w:rFonts w:ascii="SimSun" w:hAnsi="SimSun" w:eastAsia="SimSun" w:cs="SimSun"/>
          <w:sz w:val="22"/>
          <w:szCs w:val="22"/>
        </w:rPr>
      </w:pPr>
      <w:r>
        <w:rPr>
          <w:rFonts w:ascii="SimSun" w:hAnsi="SimSun" w:eastAsia="SimSun" w:cs="SimSun"/>
          <w:sz w:val="22"/>
          <w:szCs w:val="22"/>
          <w:spacing w:val="-9"/>
        </w:rPr>
        <w:t>5-3所示)。</w:t>
      </w:r>
    </w:p>
    <w:p>
      <w:pPr>
        <w:pStyle w:val="BodyText"/>
        <w:spacing w:line="261" w:lineRule="auto"/>
        <w:rPr/>
      </w:pPr>
      <w:r/>
    </w:p>
    <w:p>
      <w:pPr>
        <w:ind w:left="1152"/>
        <w:spacing w:before="59" w:line="222" w:lineRule="auto"/>
        <w:rPr>
          <w:rFonts w:ascii="SimHei" w:hAnsi="SimHei" w:eastAsia="SimHei" w:cs="SimHei"/>
          <w:sz w:val="18"/>
          <w:szCs w:val="18"/>
        </w:rPr>
      </w:pPr>
      <w:r>
        <w:rPr>
          <w:rFonts w:ascii="SimHei" w:hAnsi="SimHei" w:eastAsia="SimHei" w:cs="SimHei"/>
          <w:sz w:val="18"/>
          <w:szCs w:val="18"/>
          <w:b/>
          <w:bCs/>
          <w:color w:val="2E5FD4"/>
        </w:rPr>
        <w:t>表5-3</w:t>
      </w:r>
      <w:r>
        <w:rPr>
          <w:rFonts w:ascii="SimHei" w:hAnsi="SimHei" w:eastAsia="SimHei" w:cs="SimHei"/>
          <w:sz w:val="18"/>
          <w:szCs w:val="18"/>
          <w:color w:val="2E5FD4"/>
          <w:spacing w:val="85"/>
        </w:rPr>
        <w:t xml:space="preserve"> </w:t>
      </w:r>
      <w:r>
        <w:rPr>
          <w:rFonts w:ascii="SimHei" w:hAnsi="SimHei" w:eastAsia="SimHei" w:cs="SimHei"/>
          <w:sz w:val="18"/>
          <w:szCs w:val="18"/>
          <w:b/>
          <w:bCs/>
          <w:color w:val="2E5FD4"/>
        </w:rPr>
        <w:t>贵州省和贵阳市大数据治理相关文件文本分析</w:t>
      </w:r>
    </w:p>
    <w:p>
      <w:pPr>
        <w:spacing w:line="75" w:lineRule="exact"/>
        <w:rPr/>
      </w:pPr>
      <w:r/>
    </w:p>
    <w:tbl>
      <w:tblPr>
        <w:tblStyle w:val="TableNormal"/>
        <w:tblW w:w="651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4"/>
        <w:gridCol w:w="1737"/>
        <w:gridCol w:w="1168"/>
        <w:gridCol w:w="949"/>
        <w:gridCol w:w="559"/>
        <w:gridCol w:w="889"/>
        <w:gridCol w:w="694"/>
      </w:tblGrid>
      <w:tr>
        <w:trPr>
          <w:trHeight w:val="334" w:hRule="atLeast"/>
        </w:trPr>
        <w:tc>
          <w:tcPr>
            <w:shd w:val="clear" w:fill="5D80D6"/>
            <w:tcW w:w="514" w:type="dxa"/>
            <w:vAlign w:val="top"/>
          </w:tcPr>
          <w:p>
            <w:pPr>
              <w:ind w:left="85"/>
              <w:spacing w:before="92" w:line="221" w:lineRule="auto"/>
              <w:rPr>
                <w:rFonts w:ascii="SimSun" w:hAnsi="SimSun" w:eastAsia="SimSun" w:cs="SimSun"/>
                <w:sz w:val="16"/>
                <w:szCs w:val="16"/>
              </w:rPr>
            </w:pPr>
            <w:r>
              <w:rPr>
                <w:rFonts w:ascii="SimSun" w:hAnsi="SimSun" w:eastAsia="SimSun" w:cs="SimSun"/>
                <w:sz w:val="16"/>
                <w:szCs w:val="16"/>
                <w:color w:val="FFFFFF"/>
                <w:spacing w:val="-2"/>
              </w:rPr>
              <w:t>序号</w:t>
            </w:r>
          </w:p>
        </w:tc>
        <w:tc>
          <w:tcPr>
            <w:shd w:val="clear" w:fill="577DD2"/>
            <w:tcW w:w="1737" w:type="dxa"/>
            <w:vAlign w:val="top"/>
          </w:tcPr>
          <w:p>
            <w:pPr>
              <w:ind w:left="620"/>
              <w:spacing w:before="91" w:line="219" w:lineRule="auto"/>
              <w:rPr>
                <w:rFonts w:ascii="SimSun" w:hAnsi="SimSun" w:eastAsia="SimSun" w:cs="SimSun"/>
                <w:sz w:val="16"/>
                <w:szCs w:val="16"/>
              </w:rPr>
            </w:pPr>
            <w:r>
              <w:rPr>
                <w:rFonts w:ascii="SimSun" w:hAnsi="SimSun" w:eastAsia="SimSun" w:cs="SimSun"/>
                <w:sz w:val="16"/>
                <w:szCs w:val="16"/>
                <w:color w:val="FFFFFF"/>
                <w:spacing w:val="6"/>
              </w:rPr>
              <w:t>文件名</w:t>
            </w:r>
          </w:p>
        </w:tc>
        <w:tc>
          <w:tcPr>
            <w:shd w:val="clear" w:fill="567ED3"/>
            <w:tcW w:w="1168" w:type="dxa"/>
            <w:vAlign w:val="top"/>
          </w:tcPr>
          <w:p>
            <w:pPr>
              <w:ind w:left="214"/>
              <w:spacing w:before="91" w:line="219" w:lineRule="auto"/>
              <w:rPr>
                <w:rFonts w:ascii="SimSun" w:hAnsi="SimSun" w:eastAsia="SimSun" w:cs="SimSun"/>
                <w:sz w:val="16"/>
                <w:szCs w:val="16"/>
              </w:rPr>
            </w:pPr>
            <w:r>
              <w:rPr>
                <w:rFonts w:ascii="SimSun" w:hAnsi="SimSun" w:eastAsia="SimSun" w:cs="SimSun"/>
                <w:sz w:val="16"/>
                <w:szCs w:val="16"/>
                <w:color w:val="FFFFFF"/>
                <w:spacing w:val="-1"/>
              </w:rPr>
              <w:t>层级/工具</w:t>
            </w:r>
          </w:p>
        </w:tc>
        <w:tc>
          <w:tcPr>
            <w:shd w:val="clear" w:fill="567ED3"/>
            <w:tcW w:w="949" w:type="dxa"/>
            <w:vAlign w:val="top"/>
          </w:tcPr>
          <w:p>
            <w:pPr>
              <w:ind w:left="106"/>
              <w:spacing w:before="91" w:line="219" w:lineRule="auto"/>
              <w:rPr>
                <w:rFonts w:ascii="SimSun" w:hAnsi="SimSun" w:eastAsia="SimSun" w:cs="SimSun"/>
                <w:sz w:val="16"/>
                <w:szCs w:val="16"/>
              </w:rPr>
            </w:pPr>
            <w:r>
              <w:rPr>
                <w:rFonts w:ascii="SimSun" w:hAnsi="SimSun" w:eastAsia="SimSun" w:cs="SimSun"/>
                <w:sz w:val="16"/>
                <w:szCs w:val="16"/>
                <w:color w:val="FFFFFF"/>
                <w:spacing w:val="-1"/>
              </w:rPr>
              <w:t>领域/对象</w:t>
            </w:r>
          </w:p>
        </w:tc>
        <w:tc>
          <w:tcPr>
            <w:shd w:val="clear" w:fill="567ED4"/>
            <w:tcW w:w="559" w:type="dxa"/>
            <w:vAlign w:val="top"/>
          </w:tcPr>
          <w:p>
            <w:pPr>
              <w:ind w:left="117"/>
              <w:spacing w:before="92" w:line="220" w:lineRule="auto"/>
              <w:rPr>
                <w:rFonts w:ascii="SimSun" w:hAnsi="SimSun" w:eastAsia="SimSun" w:cs="SimSun"/>
                <w:sz w:val="16"/>
                <w:szCs w:val="16"/>
              </w:rPr>
            </w:pPr>
            <w:r>
              <w:rPr>
                <w:rFonts w:ascii="SimSun" w:hAnsi="SimSun" w:eastAsia="SimSun" w:cs="SimSun"/>
                <w:sz w:val="16"/>
                <w:szCs w:val="16"/>
                <w:color w:val="FFFFFF"/>
                <w:spacing w:val="6"/>
              </w:rPr>
              <w:t>目标</w:t>
            </w:r>
          </w:p>
        </w:tc>
        <w:tc>
          <w:tcPr>
            <w:shd w:val="clear" w:fill="5A81D7"/>
            <w:tcW w:w="889" w:type="dxa"/>
            <w:vAlign w:val="top"/>
          </w:tcPr>
          <w:p>
            <w:pPr>
              <w:ind w:left="277"/>
              <w:spacing w:before="92" w:line="220" w:lineRule="auto"/>
              <w:rPr>
                <w:rFonts w:ascii="SimSun" w:hAnsi="SimSun" w:eastAsia="SimSun" w:cs="SimSun"/>
                <w:sz w:val="16"/>
                <w:szCs w:val="16"/>
              </w:rPr>
            </w:pPr>
            <w:r>
              <w:rPr>
                <w:rFonts w:ascii="SimSun" w:hAnsi="SimSun" w:eastAsia="SimSun" w:cs="SimSun"/>
                <w:sz w:val="16"/>
                <w:szCs w:val="16"/>
                <w:color w:val="FFFFFF"/>
                <w:spacing w:val="9"/>
              </w:rPr>
              <w:t>效用</w:t>
            </w:r>
          </w:p>
        </w:tc>
        <w:tc>
          <w:tcPr>
            <w:shd w:val="clear" w:fill="5E85DB"/>
            <w:tcW w:w="694" w:type="dxa"/>
            <w:vAlign w:val="top"/>
          </w:tcPr>
          <w:p>
            <w:pPr>
              <w:ind w:left="179"/>
              <w:spacing w:before="91" w:line="219" w:lineRule="auto"/>
              <w:rPr>
                <w:rFonts w:ascii="SimSun" w:hAnsi="SimSun" w:eastAsia="SimSun" w:cs="SimSun"/>
                <w:sz w:val="16"/>
                <w:szCs w:val="16"/>
              </w:rPr>
            </w:pPr>
            <w:r>
              <w:rPr>
                <w:rFonts w:ascii="SimSun" w:hAnsi="SimSun" w:eastAsia="SimSun" w:cs="SimSun"/>
                <w:sz w:val="16"/>
                <w:szCs w:val="16"/>
                <w:color w:val="FFFFFF"/>
                <w:spacing w:val="7"/>
              </w:rPr>
              <w:t>特点</w:t>
            </w:r>
          </w:p>
        </w:tc>
      </w:tr>
      <w:tr>
        <w:trPr>
          <w:trHeight w:val="587" w:hRule="atLeast"/>
        </w:trPr>
        <w:tc>
          <w:tcPr>
            <w:tcW w:w="514" w:type="dxa"/>
            <w:vAlign w:val="top"/>
          </w:tcPr>
          <w:p>
            <w:pPr>
              <w:ind w:left="164"/>
              <w:spacing w:before="258" w:line="184" w:lineRule="auto"/>
              <w:rPr>
                <w:rFonts w:ascii="SimSun" w:hAnsi="SimSun" w:eastAsia="SimSun" w:cs="SimSun"/>
                <w:sz w:val="16"/>
                <w:szCs w:val="16"/>
              </w:rPr>
            </w:pPr>
            <w:r>
              <w:rPr>
                <w:rFonts w:ascii="SimSun" w:hAnsi="SimSun" w:eastAsia="SimSun" w:cs="SimSun"/>
                <w:sz w:val="16"/>
                <w:szCs w:val="16"/>
                <w:spacing w:val="-1"/>
              </w:rPr>
              <w:t>W1</w:t>
            </w:r>
          </w:p>
        </w:tc>
        <w:tc>
          <w:tcPr>
            <w:tcW w:w="1737" w:type="dxa"/>
            <w:vAlign w:val="top"/>
          </w:tcPr>
          <w:p>
            <w:pPr>
              <w:ind w:left="21"/>
              <w:spacing w:before="96" w:line="219" w:lineRule="auto"/>
              <w:rPr>
                <w:rFonts w:ascii="SimSun" w:hAnsi="SimSun" w:eastAsia="SimSun" w:cs="SimSun"/>
                <w:sz w:val="16"/>
                <w:szCs w:val="16"/>
              </w:rPr>
            </w:pPr>
            <w:r>
              <w:rPr>
                <w:rFonts w:ascii="SimSun" w:hAnsi="SimSun" w:eastAsia="SimSun" w:cs="SimSun"/>
                <w:sz w:val="16"/>
                <w:szCs w:val="16"/>
                <w:spacing w:val="-2"/>
              </w:rPr>
              <w:t>《贵州省信息基础设施</w:t>
            </w:r>
          </w:p>
          <w:p>
            <w:pPr>
              <w:ind w:left="381"/>
              <w:spacing w:before="41" w:line="219" w:lineRule="auto"/>
              <w:rPr>
                <w:rFonts w:ascii="SimSun" w:hAnsi="SimSun" w:eastAsia="SimSun" w:cs="SimSun"/>
                <w:sz w:val="16"/>
                <w:szCs w:val="16"/>
              </w:rPr>
            </w:pPr>
            <w:r>
              <w:rPr>
                <w:rFonts w:ascii="SimSun" w:hAnsi="SimSun" w:eastAsia="SimSun" w:cs="SimSun"/>
                <w:sz w:val="16"/>
                <w:szCs w:val="16"/>
                <w:spacing w:val="3"/>
              </w:rPr>
              <w:t>条例》(2014)</w:t>
            </w:r>
          </w:p>
        </w:tc>
        <w:tc>
          <w:tcPr>
            <w:tcW w:w="1168" w:type="dxa"/>
            <w:vAlign w:val="top"/>
          </w:tcPr>
          <w:p>
            <w:pPr>
              <w:ind w:left="134"/>
              <w:spacing w:before="217" w:line="219" w:lineRule="auto"/>
              <w:rPr>
                <w:rFonts w:ascii="SimSun" w:hAnsi="SimSun" w:eastAsia="SimSun" w:cs="SimSun"/>
                <w:sz w:val="16"/>
                <w:szCs w:val="16"/>
              </w:rPr>
            </w:pPr>
            <w:r>
              <w:rPr>
                <w:rFonts w:ascii="SimSun" w:hAnsi="SimSun" w:eastAsia="SimSun" w:cs="SimSun"/>
                <w:sz w:val="16"/>
                <w:szCs w:val="16"/>
                <w:spacing w:val="2"/>
              </w:rPr>
              <w:t>省级1/条例1</w:t>
            </w:r>
          </w:p>
        </w:tc>
        <w:tc>
          <w:tcPr>
            <w:tcW w:w="949" w:type="dxa"/>
            <w:vAlign w:val="top"/>
          </w:tcPr>
          <w:p>
            <w:pPr>
              <w:ind w:left="106"/>
              <w:spacing w:before="217" w:line="219" w:lineRule="auto"/>
              <w:rPr>
                <w:rFonts w:ascii="SimSun" w:hAnsi="SimSun" w:eastAsia="SimSun" w:cs="SimSun"/>
                <w:sz w:val="16"/>
                <w:szCs w:val="16"/>
              </w:rPr>
            </w:pPr>
            <w:r>
              <w:rPr>
                <w:rFonts w:ascii="SimSun" w:hAnsi="SimSun" w:eastAsia="SimSun" w:cs="SimSun"/>
                <w:sz w:val="16"/>
                <w:szCs w:val="16"/>
                <w:spacing w:val="-2"/>
              </w:rPr>
              <w:t>技术/设施</w:t>
            </w:r>
          </w:p>
        </w:tc>
        <w:tc>
          <w:tcPr>
            <w:tcW w:w="559" w:type="dxa"/>
            <w:vAlign w:val="top"/>
          </w:tcPr>
          <w:p>
            <w:pPr>
              <w:ind w:left="117"/>
              <w:spacing w:before="222" w:line="224" w:lineRule="auto"/>
              <w:rPr>
                <w:rFonts w:ascii="SimSun" w:hAnsi="SimSun" w:eastAsia="SimSun" w:cs="SimSun"/>
                <w:sz w:val="16"/>
                <w:szCs w:val="16"/>
              </w:rPr>
            </w:pPr>
            <w:r>
              <w:rPr>
                <w:rFonts w:ascii="SimSun" w:hAnsi="SimSun" w:eastAsia="SimSun" w:cs="SimSun"/>
                <w:sz w:val="16"/>
                <w:szCs w:val="16"/>
                <w:spacing w:val="6"/>
              </w:rPr>
              <w:t>法治</w:t>
            </w:r>
          </w:p>
        </w:tc>
        <w:tc>
          <w:tcPr>
            <w:tcW w:w="889" w:type="dxa"/>
            <w:vAlign w:val="top"/>
          </w:tcPr>
          <w:p>
            <w:pPr>
              <w:ind w:left="277"/>
              <w:spacing w:before="219" w:line="221" w:lineRule="auto"/>
              <w:rPr>
                <w:rFonts w:ascii="SimSun" w:hAnsi="SimSun" w:eastAsia="SimSun" w:cs="SimSun"/>
                <w:sz w:val="16"/>
                <w:szCs w:val="16"/>
              </w:rPr>
            </w:pPr>
            <w:r>
              <w:rPr>
                <w:rFonts w:ascii="SimSun" w:hAnsi="SimSun" w:eastAsia="SimSun" w:cs="SimSun"/>
                <w:sz w:val="16"/>
                <w:szCs w:val="16"/>
                <w:spacing w:val="-3"/>
              </w:rPr>
              <w:t>互联</w:t>
            </w:r>
          </w:p>
        </w:tc>
        <w:tc>
          <w:tcPr>
            <w:tcW w:w="694" w:type="dxa"/>
            <w:vAlign w:val="top"/>
          </w:tcPr>
          <w:p>
            <w:pPr>
              <w:ind w:left="99"/>
              <w:spacing w:before="218"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836" w:hRule="atLeast"/>
        </w:trPr>
        <w:tc>
          <w:tcPr>
            <w:tcW w:w="514" w:type="dxa"/>
            <w:vAlign w:val="top"/>
          </w:tcPr>
          <w:p>
            <w:pPr>
              <w:spacing w:line="327" w:lineRule="auto"/>
              <w:rPr>
                <w:rFonts w:ascii="Arial"/>
                <w:sz w:val="21"/>
              </w:rPr>
            </w:pPr>
            <w:r/>
          </w:p>
          <w:p>
            <w:pPr>
              <w:ind w:left="164"/>
              <w:spacing w:before="52" w:line="183" w:lineRule="auto"/>
              <w:rPr>
                <w:rFonts w:ascii="SimSun" w:hAnsi="SimSun" w:eastAsia="SimSun" w:cs="SimSun"/>
                <w:sz w:val="16"/>
                <w:szCs w:val="16"/>
              </w:rPr>
            </w:pPr>
            <w:r>
              <w:rPr>
                <w:rFonts w:ascii="SimSun" w:hAnsi="SimSun" w:eastAsia="SimSun" w:cs="SimSun"/>
                <w:sz w:val="16"/>
                <w:szCs w:val="16"/>
                <w:spacing w:val="-1"/>
              </w:rPr>
              <w:t>W2</w:t>
            </w:r>
          </w:p>
        </w:tc>
        <w:tc>
          <w:tcPr>
            <w:tcW w:w="1737" w:type="dxa"/>
            <w:vAlign w:val="top"/>
          </w:tcPr>
          <w:p>
            <w:pPr>
              <w:ind w:left="21"/>
              <w:spacing w:before="99" w:line="219" w:lineRule="auto"/>
              <w:rPr>
                <w:rFonts w:ascii="SimSun" w:hAnsi="SimSun" w:eastAsia="SimSun" w:cs="SimSun"/>
                <w:sz w:val="16"/>
                <w:szCs w:val="16"/>
              </w:rPr>
            </w:pPr>
            <w:r>
              <w:rPr>
                <w:rFonts w:ascii="SimSun" w:hAnsi="SimSun" w:eastAsia="SimSun" w:cs="SimSun"/>
                <w:sz w:val="16"/>
                <w:szCs w:val="16"/>
                <w:spacing w:val="-2"/>
              </w:rPr>
              <w:t>《贵州省信息基础设施</w:t>
            </w:r>
          </w:p>
          <w:p>
            <w:pPr>
              <w:ind w:left="141"/>
              <w:spacing w:before="50" w:line="219" w:lineRule="auto"/>
              <w:rPr>
                <w:rFonts w:ascii="SimSun" w:hAnsi="SimSun" w:eastAsia="SimSun" w:cs="SimSun"/>
                <w:sz w:val="16"/>
                <w:szCs w:val="16"/>
              </w:rPr>
            </w:pPr>
            <w:r>
              <w:rPr>
                <w:rFonts w:ascii="SimSun" w:hAnsi="SimSun" w:eastAsia="SimSun" w:cs="SimSun"/>
                <w:sz w:val="16"/>
                <w:szCs w:val="16"/>
                <w:spacing w:val="-1"/>
              </w:rPr>
              <w:t>建设三年会战实施方</w:t>
            </w:r>
          </w:p>
          <w:p>
            <w:pPr>
              <w:ind w:left="461"/>
              <w:spacing w:before="61" w:line="220" w:lineRule="auto"/>
              <w:rPr>
                <w:rFonts w:ascii="SimSun" w:hAnsi="SimSun" w:eastAsia="SimSun" w:cs="SimSun"/>
                <w:sz w:val="16"/>
                <w:szCs w:val="16"/>
              </w:rPr>
            </w:pPr>
            <w:r>
              <w:rPr>
                <w:rFonts w:ascii="SimSun" w:hAnsi="SimSun" w:eastAsia="SimSun" w:cs="SimSun"/>
                <w:sz w:val="16"/>
                <w:szCs w:val="16"/>
                <w:spacing w:val="4"/>
              </w:rPr>
              <w:t>案》(2014)</w:t>
            </w:r>
          </w:p>
        </w:tc>
        <w:tc>
          <w:tcPr>
            <w:tcW w:w="1168" w:type="dxa"/>
            <w:vAlign w:val="top"/>
          </w:tcPr>
          <w:p>
            <w:pPr>
              <w:spacing w:line="286" w:lineRule="auto"/>
              <w:rPr>
                <w:rFonts w:ascii="Arial"/>
                <w:sz w:val="21"/>
              </w:rPr>
            </w:pPr>
            <w:r/>
          </w:p>
          <w:p>
            <w:pPr>
              <w:ind w:left="134"/>
              <w:spacing w:before="52" w:line="219" w:lineRule="auto"/>
              <w:rPr>
                <w:rFonts w:ascii="SimSun" w:hAnsi="SimSun" w:eastAsia="SimSun" w:cs="SimSun"/>
                <w:sz w:val="16"/>
                <w:szCs w:val="16"/>
              </w:rPr>
            </w:pPr>
            <w:r>
              <w:rPr>
                <w:rFonts w:ascii="SimSun" w:hAnsi="SimSun" w:eastAsia="SimSun" w:cs="SimSun"/>
                <w:sz w:val="16"/>
                <w:szCs w:val="16"/>
                <w:spacing w:val="2"/>
              </w:rPr>
              <w:t>省级2/方案1</w:t>
            </w:r>
          </w:p>
        </w:tc>
        <w:tc>
          <w:tcPr>
            <w:tcW w:w="949" w:type="dxa"/>
            <w:vAlign w:val="top"/>
          </w:tcPr>
          <w:p>
            <w:pPr>
              <w:spacing w:line="286"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技术/设施</w:t>
            </w:r>
          </w:p>
        </w:tc>
        <w:tc>
          <w:tcPr>
            <w:tcW w:w="559" w:type="dxa"/>
            <w:vAlign w:val="top"/>
          </w:tcPr>
          <w:p>
            <w:pPr>
              <w:spacing w:line="286" w:lineRule="auto"/>
              <w:rPr>
                <w:rFonts w:ascii="Arial"/>
                <w:sz w:val="21"/>
              </w:rPr>
            </w:pPr>
            <w:r/>
          </w:p>
          <w:p>
            <w:pPr>
              <w:ind w:left="117"/>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288" w:lineRule="auto"/>
              <w:rPr>
                <w:rFonts w:ascii="Arial"/>
                <w:sz w:val="21"/>
              </w:rPr>
            </w:pPr>
            <w:r/>
          </w:p>
          <w:p>
            <w:pPr>
              <w:ind w:left="277"/>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694" w:type="dxa"/>
            <w:vAlign w:val="top"/>
          </w:tcPr>
          <w:p>
            <w:pPr>
              <w:spacing w:line="287"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602" w:hRule="atLeast"/>
        </w:trPr>
        <w:tc>
          <w:tcPr>
            <w:tcW w:w="514" w:type="dxa"/>
            <w:vAlign w:val="top"/>
          </w:tcPr>
          <w:p>
            <w:pPr>
              <w:ind w:left="164"/>
              <w:spacing w:before="265" w:line="183" w:lineRule="auto"/>
              <w:rPr>
                <w:rFonts w:ascii="SimSun" w:hAnsi="SimSun" w:eastAsia="SimSun" w:cs="SimSun"/>
                <w:sz w:val="16"/>
                <w:szCs w:val="16"/>
              </w:rPr>
            </w:pPr>
            <w:r>
              <w:rPr>
                <w:rFonts w:ascii="SimSun" w:hAnsi="SimSun" w:eastAsia="SimSun" w:cs="SimSun"/>
                <w:sz w:val="16"/>
                <w:szCs w:val="16"/>
                <w:spacing w:val="-1"/>
              </w:rPr>
              <w:t>W3</w:t>
            </w:r>
          </w:p>
        </w:tc>
        <w:tc>
          <w:tcPr>
            <w:tcW w:w="1737" w:type="dxa"/>
            <w:vAlign w:val="top"/>
          </w:tcPr>
          <w:p>
            <w:pPr>
              <w:ind w:left="21"/>
              <w:spacing w:before="104" w:line="219" w:lineRule="auto"/>
              <w:rPr>
                <w:rFonts w:ascii="SimSun" w:hAnsi="SimSun" w:eastAsia="SimSun" w:cs="SimSun"/>
                <w:sz w:val="16"/>
                <w:szCs w:val="16"/>
              </w:rPr>
            </w:pPr>
            <w:r>
              <w:rPr>
                <w:rFonts w:ascii="SimSun" w:hAnsi="SimSun" w:eastAsia="SimSun" w:cs="SimSun"/>
                <w:sz w:val="16"/>
                <w:szCs w:val="16"/>
                <w:spacing w:val="-2"/>
              </w:rPr>
              <w:t>《贵阳市大数据产业行</w:t>
            </w:r>
          </w:p>
          <w:p>
            <w:pPr>
              <w:ind w:left="301"/>
              <w:spacing w:before="60" w:line="220" w:lineRule="auto"/>
              <w:rPr>
                <w:rFonts w:ascii="SimSun" w:hAnsi="SimSun" w:eastAsia="SimSun" w:cs="SimSun"/>
                <w:sz w:val="16"/>
                <w:szCs w:val="16"/>
              </w:rPr>
            </w:pPr>
            <w:r>
              <w:rPr>
                <w:rFonts w:ascii="SimSun" w:hAnsi="SimSun" w:eastAsia="SimSun" w:cs="SimSun"/>
                <w:sz w:val="16"/>
                <w:szCs w:val="16"/>
                <w:spacing w:val="3"/>
              </w:rPr>
              <w:t>动计划》(2014)</w:t>
            </w:r>
          </w:p>
        </w:tc>
        <w:tc>
          <w:tcPr>
            <w:tcW w:w="1168" w:type="dxa"/>
            <w:vAlign w:val="top"/>
          </w:tcPr>
          <w:p>
            <w:pPr>
              <w:ind w:left="134"/>
              <w:spacing w:before="224" w:line="219" w:lineRule="auto"/>
              <w:rPr>
                <w:rFonts w:ascii="SimSun" w:hAnsi="SimSun" w:eastAsia="SimSun" w:cs="SimSun"/>
                <w:sz w:val="16"/>
                <w:szCs w:val="16"/>
              </w:rPr>
            </w:pPr>
            <w:r>
              <w:rPr>
                <w:rFonts w:ascii="SimSun" w:hAnsi="SimSun" w:eastAsia="SimSun" w:cs="SimSun"/>
                <w:sz w:val="16"/>
                <w:szCs w:val="16"/>
                <w:spacing w:val="2"/>
              </w:rPr>
              <w:t>市级1/计划1</w:t>
            </w:r>
          </w:p>
        </w:tc>
        <w:tc>
          <w:tcPr>
            <w:tcW w:w="949" w:type="dxa"/>
            <w:vAlign w:val="top"/>
          </w:tcPr>
          <w:p>
            <w:pPr>
              <w:ind w:left="106"/>
              <w:spacing w:before="224" w:line="219" w:lineRule="auto"/>
              <w:rPr>
                <w:rFonts w:ascii="SimSun" w:hAnsi="SimSun" w:eastAsia="SimSun" w:cs="SimSun"/>
                <w:sz w:val="16"/>
                <w:szCs w:val="16"/>
              </w:rPr>
            </w:pPr>
            <w:r>
              <w:rPr>
                <w:rFonts w:ascii="SimSun" w:hAnsi="SimSun" w:eastAsia="SimSun" w:cs="SimSun"/>
                <w:sz w:val="16"/>
                <w:szCs w:val="16"/>
                <w:spacing w:val="-2"/>
              </w:rPr>
              <w:t>经济/产业</w:t>
            </w:r>
          </w:p>
        </w:tc>
        <w:tc>
          <w:tcPr>
            <w:tcW w:w="559" w:type="dxa"/>
            <w:vAlign w:val="top"/>
          </w:tcPr>
          <w:p>
            <w:pPr>
              <w:ind w:left="117"/>
              <w:spacing w:before="224"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ind w:left="277"/>
              <w:spacing w:before="226" w:line="221" w:lineRule="auto"/>
              <w:rPr>
                <w:rFonts w:ascii="SimSun" w:hAnsi="SimSun" w:eastAsia="SimSun" w:cs="SimSun"/>
                <w:sz w:val="16"/>
                <w:szCs w:val="16"/>
              </w:rPr>
            </w:pPr>
            <w:r>
              <w:rPr>
                <w:rFonts w:ascii="SimSun" w:hAnsi="SimSun" w:eastAsia="SimSun" w:cs="SimSun"/>
                <w:sz w:val="16"/>
                <w:szCs w:val="16"/>
                <w:spacing w:val="-3"/>
              </w:rPr>
              <w:t>互联</w:t>
            </w:r>
          </w:p>
        </w:tc>
        <w:tc>
          <w:tcPr>
            <w:tcW w:w="694" w:type="dxa"/>
            <w:vAlign w:val="top"/>
          </w:tcPr>
          <w:p>
            <w:pPr>
              <w:ind w:left="99"/>
              <w:spacing w:before="225" w:line="221" w:lineRule="auto"/>
              <w:rPr>
                <w:rFonts w:ascii="SimSun" w:hAnsi="SimSun" w:eastAsia="SimSun" w:cs="SimSun"/>
                <w:sz w:val="16"/>
                <w:szCs w:val="16"/>
              </w:rPr>
            </w:pPr>
            <w:r>
              <w:rPr>
                <w:rFonts w:ascii="SimSun" w:hAnsi="SimSun" w:eastAsia="SimSun" w:cs="SimSun"/>
                <w:sz w:val="16"/>
                <w:szCs w:val="16"/>
                <w:spacing w:val="-2"/>
              </w:rPr>
              <w:t>针对性</w:t>
            </w:r>
          </w:p>
        </w:tc>
      </w:tr>
    </w:tbl>
    <w:p>
      <w:pPr>
        <w:pStyle w:val="BodyText"/>
        <w:rPr/>
      </w:pPr>
      <w:r/>
    </w:p>
    <w:p>
      <w:pPr>
        <w:sectPr>
          <w:footerReference w:type="default" r:id="rId316"/>
          <w:pgSz w:w="8370" w:h="12670"/>
          <w:pgMar w:top="400" w:right="970" w:bottom="685" w:left="800" w:header="0" w:footer="466" w:gutter="0"/>
        </w:sectPr>
        <w:rPr/>
      </w:pPr>
    </w:p>
    <w:p>
      <w:pPr>
        <w:pStyle w:val="BodyText"/>
        <w:spacing w:line="249" w:lineRule="auto"/>
        <w:rPr/>
      </w:pPr>
      <w:r/>
    </w:p>
    <w:p>
      <w:pPr>
        <w:pStyle w:val="BodyText"/>
        <w:spacing w:line="250" w:lineRule="auto"/>
        <w:rPr/>
      </w:pPr>
      <w:r/>
    </w:p>
    <w:p>
      <w:pPr>
        <w:ind w:left="3832"/>
        <w:spacing w:before="61" w:line="222" w:lineRule="auto"/>
        <w:rPr>
          <w:rFonts w:ascii="SimHei" w:hAnsi="SimHei" w:eastAsia="SimHei" w:cs="SimHei"/>
          <w:sz w:val="19"/>
          <w:szCs w:val="19"/>
        </w:rPr>
      </w:pPr>
      <w:r>
        <w:rPr>
          <w:rFonts w:ascii="SimHei" w:hAnsi="SimHei" w:eastAsia="SimHei" w:cs="SimHei"/>
          <w:sz w:val="19"/>
          <w:szCs w:val="19"/>
          <w:b/>
          <w:bCs/>
          <w:color w:val="2752AA"/>
          <w:spacing w:val="-1"/>
        </w:rPr>
        <w:t>第5章</w:t>
      </w:r>
      <w:r>
        <w:rPr>
          <w:rFonts w:ascii="SimHei" w:hAnsi="SimHei" w:eastAsia="SimHei" w:cs="SimHei"/>
          <w:sz w:val="19"/>
          <w:szCs w:val="19"/>
          <w:color w:val="2752AA"/>
          <w:spacing w:val="-1"/>
        </w:rPr>
        <w:t xml:space="preserve"> </w:t>
      </w:r>
      <w:r>
        <w:rPr>
          <w:rFonts w:ascii="SimHei" w:hAnsi="SimHei" w:eastAsia="SimHei" w:cs="SimHei"/>
          <w:sz w:val="19"/>
          <w:szCs w:val="19"/>
          <w:b/>
          <w:bCs/>
          <w:color w:val="2752AA"/>
          <w:spacing w:val="-1"/>
        </w:rPr>
        <w:t>贵州数据管理的体制机制</w:t>
      </w:r>
    </w:p>
    <w:p>
      <w:pPr>
        <w:pStyle w:val="BodyText"/>
        <w:spacing w:line="297" w:lineRule="auto"/>
        <w:rPr/>
      </w:pPr>
      <w:r/>
    </w:p>
    <w:p>
      <w:pPr>
        <w:spacing w:before="56" w:line="220" w:lineRule="auto"/>
        <w:rPr>
          <w:rFonts w:ascii="SimSun" w:hAnsi="SimSun" w:eastAsia="SimSun" w:cs="SimSun"/>
          <w:sz w:val="17"/>
          <w:szCs w:val="17"/>
        </w:rPr>
      </w:pPr>
      <w:r>
        <w:rPr>
          <w:rFonts w:ascii="SimSun" w:hAnsi="SimSun" w:eastAsia="SimSun" w:cs="SimSun"/>
          <w:sz w:val="17"/>
          <w:szCs w:val="17"/>
          <w:spacing w:val="-3"/>
        </w:rPr>
        <w:t>续表</w:t>
      </w:r>
    </w:p>
    <w:p>
      <w:pPr>
        <w:spacing w:line="64" w:lineRule="exact"/>
        <w:rPr/>
      </w:pPr>
      <w:r/>
    </w:p>
    <w:tbl>
      <w:tblPr>
        <w:tblStyle w:val="TableNormal"/>
        <w:tblW w:w="649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04"/>
        <w:gridCol w:w="1737"/>
        <w:gridCol w:w="1168"/>
        <w:gridCol w:w="948"/>
        <w:gridCol w:w="559"/>
        <w:gridCol w:w="889"/>
        <w:gridCol w:w="694"/>
      </w:tblGrid>
      <w:tr>
        <w:trPr>
          <w:trHeight w:val="335" w:hRule="atLeast"/>
        </w:trPr>
        <w:tc>
          <w:tcPr>
            <w:shd w:val="clear" w:fill="507AD3"/>
            <w:tcW w:w="504" w:type="dxa"/>
            <w:vAlign w:val="top"/>
          </w:tcPr>
          <w:p>
            <w:pPr>
              <w:ind w:left="84"/>
              <w:spacing w:before="92" w:line="221" w:lineRule="auto"/>
              <w:rPr>
                <w:rFonts w:ascii="SimSun" w:hAnsi="SimSun" w:eastAsia="SimSun" w:cs="SimSun"/>
                <w:sz w:val="16"/>
                <w:szCs w:val="16"/>
              </w:rPr>
            </w:pPr>
            <w:r>
              <w:rPr>
                <w:rFonts w:ascii="SimSun" w:hAnsi="SimSun" w:eastAsia="SimSun" w:cs="SimSun"/>
                <w:sz w:val="16"/>
                <w:szCs w:val="16"/>
                <w:color w:val="FFFFFF"/>
                <w:spacing w:val="-2"/>
              </w:rPr>
              <w:t>序号</w:t>
            </w:r>
          </w:p>
        </w:tc>
        <w:tc>
          <w:tcPr>
            <w:shd w:val="clear" w:fill="436FC9"/>
            <w:tcW w:w="1737" w:type="dxa"/>
            <w:vAlign w:val="top"/>
          </w:tcPr>
          <w:p>
            <w:pPr>
              <w:ind w:left="620"/>
              <w:spacing w:before="91" w:line="219" w:lineRule="auto"/>
              <w:rPr>
                <w:rFonts w:ascii="SimSun" w:hAnsi="SimSun" w:eastAsia="SimSun" w:cs="SimSun"/>
                <w:sz w:val="16"/>
                <w:szCs w:val="16"/>
              </w:rPr>
            </w:pPr>
            <w:r>
              <w:rPr>
                <w:rFonts w:ascii="SimSun" w:hAnsi="SimSun" w:eastAsia="SimSun" w:cs="SimSun"/>
                <w:sz w:val="16"/>
                <w:szCs w:val="16"/>
                <w:color w:val="FFFFFF"/>
                <w:spacing w:val="6"/>
              </w:rPr>
              <w:t>文件名</w:t>
            </w:r>
          </w:p>
        </w:tc>
        <w:tc>
          <w:tcPr>
            <w:shd w:val="clear" w:fill="4A72C8"/>
            <w:tcW w:w="1168" w:type="dxa"/>
            <w:vAlign w:val="top"/>
          </w:tcPr>
          <w:p>
            <w:pPr>
              <w:ind w:left="214"/>
              <w:spacing w:before="91" w:line="219" w:lineRule="auto"/>
              <w:rPr>
                <w:rFonts w:ascii="SimSun" w:hAnsi="SimSun" w:eastAsia="SimSun" w:cs="SimSun"/>
                <w:sz w:val="16"/>
                <w:szCs w:val="16"/>
              </w:rPr>
            </w:pPr>
            <w:r>
              <w:rPr>
                <w:rFonts w:ascii="SimSun" w:hAnsi="SimSun" w:eastAsia="SimSun" w:cs="SimSun"/>
                <w:sz w:val="16"/>
                <w:szCs w:val="16"/>
                <w:color w:val="FFFFFF"/>
                <w:spacing w:val="-1"/>
              </w:rPr>
              <w:t>层级1工具</w:t>
            </w:r>
          </w:p>
        </w:tc>
        <w:tc>
          <w:tcPr>
            <w:shd w:val="clear" w:fill="4972C9"/>
            <w:tcW w:w="948" w:type="dxa"/>
            <w:vAlign w:val="top"/>
          </w:tcPr>
          <w:p>
            <w:pPr>
              <w:ind w:left="106"/>
              <w:spacing w:before="91" w:line="219" w:lineRule="auto"/>
              <w:rPr>
                <w:rFonts w:ascii="SimSun" w:hAnsi="SimSun" w:eastAsia="SimSun" w:cs="SimSun"/>
                <w:sz w:val="16"/>
                <w:szCs w:val="16"/>
              </w:rPr>
            </w:pPr>
            <w:r>
              <w:rPr>
                <w:rFonts w:ascii="SimSun" w:hAnsi="SimSun" w:eastAsia="SimSun" w:cs="SimSun"/>
                <w:sz w:val="16"/>
                <w:szCs w:val="16"/>
                <w:color w:val="FFFFFF"/>
                <w:spacing w:val="-1"/>
              </w:rPr>
              <w:t>领域/对象</w:t>
            </w:r>
          </w:p>
        </w:tc>
        <w:tc>
          <w:tcPr>
            <w:shd w:val="clear" w:fill="4B72C9"/>
            <w:tcW w:w="559" w:type="dxa"/>
            <w:vAlign w:val="top"/>
          </w:tcPr>
          <w:p>
            <w:pPr>
              <w:ind w:left="117"/>
              <w:spacing w:before="92" w:line="220" w:lineRule="auto"/>
              <w:rPr>
                <w:rFonts w:ascii="SimSun" w:hAnsi="SimSun" w:eastAsia="SimSun" w:cs="SimSun"/>
                <w:sz w:val="16"/>
                <w:szCs w:val="16"/>
              </w:rPr>
            </w:pPr>
            <w:r>
              <w:rPr>
                <w:rFonts w:ascii="SimSun" w:hAnsi="SimSun" w:eastAsia="SimSun" w:cs="SimSun"/>
                <w:sz w:val="16"/>
                <w:szCs w:val="16"/>
                <w:color w:val="FFFFFF"/>
                <w:spacing w:val="6"/>
              </w:rPr>
              <w:t>目标</w:t>
            </w:r>
          </w:p>
        </w:tc>
        <w:tc>
          <w:tcPr>
            <w:shd w:val="clear" w:fill="4F75CA"/>
            <w:tcW w:w="889" w:type="dxa"/>
            <w:vAlign w:val="top"/>
          </w:tcPr>
          <w:p>
            <w:pPr>
              <w:ind w:left="278"/>
              <w:spacing w:before="92" w:line="220" w:lineRule="auto"/>
              <w:rPr>
                <w:rFonts w:ascii="SimSun" w:hAnsi="SimSun" w:eastAsia="SimSun" w:cs="SimSun"/>
                <w:sz w:val="16"/>
                <w:szCs w:val="16"/>
              </w:rPr>
            </w:pPr>
            <w:r>
              <w:rPr>
                <w:rFonts w:ascii="SimSun" w:hAnsi="SimSun" w:eastAsia="SimSun" w:cs="SimSun"/>
                <w:sz w:val="16"/>
                <w:szCs w:val="16"/>
                <w:color w:val="FFFFFF"/>
                <w:spacing w:val="9"/>
              </w:rPr>
              <w:t>效用</w:t>
            </w:r>
          </w:p>
        </w:tc>
        <w:tc>
          <w:tcPr>
            <w:shd w:val="clear" w:fill="4F75CB"/>
            <w:tcW w:w="694" w:type="dxa"/>
            <w:vAlign w:val="top"/>
          </w:tcPr>
          <w:p>
            <w:pPr>
              <w:ind w:left="179"/>
              <w:spacing w:before="91" w:line="219" w:lineRule="auto"/>
              <w:rPr>
                <w:rFonts w:ascii="SimSun" w:hAnsi="SimSun" w:eastAsia="SimSun" w:cs="SimSun"/>
                <w:sz w:val="16"/>
                <w:szCs w:val="16"/>
              </w:rPr>
            </w:pPr>
            <w:r>
              <w:rPr>
                <w:rFonts w:ascii="SimSun" w:hAnsi="SimSun" w:eastAsia="SimSun" w:cs="SimSun"/>
                <w:sz w:val="16"/>
                <w:szCs w:val="16"/>
                <w:color w:val="FFFFFF"/>
                <w:spacing w:val="7"/>
              </w:rPr>
              <w:t>特点</w:t>
            </w:r>
          </w:p>
        </w:tc>
      </w:tr>
      <w:tr>
        <w:trPr>
          <w:trHeight w:val="819" w:hRule="atLeast"/>
        </w:trPr>
        <w:tc>
          <w:tcPr>
            <w:tcW w:w="504" w:type="dxa"/>
            <w:vAlign w:val="top"/>
          </w:tcPr>
          <w:p>
            <w:pPr>
              <w:spacing w:line="313" w:lineRule="auto"/>
              <w:rPr>
                <w:rFonts w:ascii="Arial"/>
                <w:sz w:val="21"/>
              </w:rPr>
            </w:pPr>
            <w:r/>
          </w:p>
          <w:p>
            <w:pPr>
              <w:ind w:left="164"/>
              <w:spacing w:before="52" w:line="183" w:lineRule="auto"/>
              <w:rPr>
                <w:rFonts w:ascii="SimSun" w:hAnsi="SimSun" w:eastAsia="SimSun" w:cs="SimSun"/>
                <w:sz w:val="16"/>
                <w:szCs w:val="16"/>
              </w:rPr>
            </w:pPr>
            <w:r>
              <w:rPr>
                <w:rFonts w:ascii="SimSun" w:hAnsi="SimSun" w:eastAsia="SimSun" w:cs="SimSun"/>
                <w:sz w:val="16"/>
                <w:szCs w:val="16"/>
                <w:spacing w:val="-1"/>
              </w:rPr>
              <w:t>W4</w:t>
            </w:r>
          </w:p>
        </w:tc>
        <w:tc>
          <w:tcPr>
            <w:tcW w:w="1737" w:type="dxa"/>
            <w:vAlign w:val="top"/>
          </w:tcPr>
          <w:p>
            <w:pPr>
              <w:ind w:left="141"/>
              <w:spacing w:before="85" w:line="219" w:lineRule="auto"/>
              <w:rPr>
                <w:rFonts w:ascii="SimSun" w:hAnsi="SimSun" w:eastAsia="SimSun" w:cs="SimSun"/>
                <w:sz w:val="16"/>
                <w:szCs w:val="16"/>
              </w:rPr>
            </w:pPr>
            <w:r>
              <w:rPr>
                <w:rFonts w:ascii="SimSun" w:hAnsi="SimSun" w:eastAsia="SimSun" w:cs="SimSun"/>
                <w:sz w:val="16"/>
                <w:szCs w:val="16"/>
                <w:spacing w:val="-1"/>
              </w:rPr>
              <w:t>贵州省《关于加快大</w:t>
            </w:r>
          </w:p>
          <w:p>
            <w:pPr>
              <w:ind w:left="60" w:right="31" w:firstLine="80"/>
              <w:spacing w:before="31" w:line="259" w:lineRule="auto"/>
              <w:rPr>
                <w:rFonts w:ascii="SimSun" w:hAnsi="SimSun" w:eastAsia="SimSun" w:cs="SimSun"/>
                <w:sz w:val="16"/>
                <w:szCs w:val="16"/>
              </w:rPr>
            </w:pPr>
            <w:r>
              <w:rPr>
                <w:rFonts w:ascii="SimSun" w:hAnsi="SimSun" w:eastAsia="SimSun" w:cs="SimSun"/>
                <w:sz w:val="16"/>
                <w:szCs w:val="16"/>
                <w:spacing w:val="-1"/>
              </w:rPr>
              <w:t>数据产业发展应用若</w:t>
            </w:r>
            <w:r>
              <w:rPr>
                <w:rFonts w:ascii="SimSun" w:hAnsi="SimSun" w:eastAsia="SimSun" w:cs="SimSun"/>
                <w:sz w:val="16"/>
                <w:szCs w:val="16"/>
              </w:rPr>
              <w:t xml:space="preserve">  </w:t>
            </w:r>
            <w:r>
              <w:rPr>
                <w:rFonts w:ascii="SimSun" w:hAnsi="SimSun" w:eastAsia="SimSun" w:cs="SimSun"/>
                <w:sz w:val="16"/>
                <w:szCs w:val="16"/>
                <w:spacing w:val="2"/>
              </w:rPr>
              <w:t>干政策的意见》(2014)</w:t>
            </w:r>
          </w:p>
        </w:tc>
        <w:tc>
          <w:tcPr>
            <w:tcW w:w="1168" w:type="dxa"/>
            <w:vAlign w:val="top"/>
          </w:tcPr>
          <w:p>
            <w:pPr>
              <w:spacing w:line="273" w:lineRule="auto"/>
              <w:rPr>
                <w:rFonts w:ascii="Arial"/>
                <w:sz w:val="21"/>
              </w:rPr>
            </w:pPr>
            <w:r/>
          </w:p>
          <w:p>
            <w:pPr>
              <w:ind w:left="134"/>
              <w:spacing w:before="52" w:line="219" w:lineRule="auto"/>
              <w:rPr>
                <w:rFonts w:ascii="SimSun" w:hAnsi="SimSun" w:eastAsia="SimSun" w:cs="SimSun"/>
                <w:sz w:val="16"/>
                <w:szCs w:val="16"/>
              </w:rPr>
            </w:pPr>
            <w:r>
              <w:rPr>
                <w:rFonts w:ascii="SimSun" w:hAnsi="SimSun" w:eastAsia="SimSun" w:cs="SimSun"/>
                <w:sz w:val="16"/>
                <w:szCs w:val="16"/>
                <w:spacing w:val="2"/>
              </w:rPr>
              <w:t>省级3/意见1</w:t>
            </w:r>
          </w:p>
        </w:tc>
        <w:tc>
          <w:tcPr>
            <w:tcW w:w="948" w:type="dxa"/>
            <w:vAlign w:val="top"/>
          </w:tcPr>
          <w:p>
            <w:pPr>
              <w:spacing w:line="273"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经济/产业</w:t>
            </w:r>
          </w:p>
        </w:tc>
        <w:tc>
          <w:tcPr>
            <w:tcW w:w="559" w:type="dxa"/>
            <w:vAlign w:val="top"/>
          </w:tcPr>
          <w:p>
            <w:pPr>
              <w:spacing w:line="273" w:lineRule="auto"/>
              <w:rPr>
                <w:rFonts w:ascii="Arial"/>
                <w:sz w:val="21"/>
              </w:rPr>
            </w:pPr>
            <w:r/>
          </w:p>
          <w:p>
            <w:pPr>
              <w:ind w:left="117"/>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275" w:lineRule="auto"/>
              <w:rPr>
                <w:rFonts w:ascii="Arial"/>
                <w:sz w:val="21"/>
              </w:rPr>
            </w:pPr>
            <w:r/>
          </w:p>
          <w:p>
            <w:pPr>
              <w:ind w:left="278"/>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694" w:type="dxa"/>
            <w:vAlign w:val="top"/>
          </w:tcPr>
          <w:p>
            <w:pPr>
              <w:spacing w:line="273"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1079" w:hRule="atLeast"/>
        </w:trPr>
        <w:tc>
          <w:tcPr>
            <w:tcW w:w="504" w:type="dxa"/>
            <w:vAlign w:val="top"/>
          </w:tcPr>
          <w:p>
            <w:pPr>
              <w:spacing w:line="445" w:lineRule="auto"/>
              <w:rPr>
                <w:rFonts w:ascii="Arial"/>
                <w:sz w:val="21"/>
              </w:rPr>
            </w:pPr>
            <w:r/>
          </w:p>
          <w:p>
            <w:pPr>
              <w:ind w:left="164"/>
              <w:spacing w:before="52" w:line="182" w:lineRule="auto"/>
              <w:rPr>
                <w:rFonts w:ascii="SimSun" w:hAnsi="SimSun" w:eastAsia="SimSun" w:cs="SimSun"/>
                <w:sz w:val="16"/>
                <w:szCs w:val="16"/>
              </w:rPr>
            </w:pPr>
            <w:r>
              <w:rPr>
                <w:rFonts w:ascii="SimSun" w:hAnsi="SimSun" w:eastAsia="SimSun" w:cs="SimSun"/>
                <w:sz w:val="16"/>
                <w:szCs w:val="16"/>
                <w:spacing w:val="-1"/>
              </w:rPr>
              <w:t>W5</w:t>
            </w:r>
          </w:p>
        </w:tc>
        <w:tc>
          <w:tcPr>
            <w:tcW w:w="1737" w:type="dxa"/>
            <w:vAlign w:val="top"/>
          </w:tcPr>
          <w:p>
            <w:pPr>
              <w:ind w:left="180"/>
              <w:spacing w:before="106" w:line="219" w:lineRule="auto"/>
              <w:rPr>
                <w:rFonts w:ascii="SimSun" w:hAnsi="SimSun" w:eastAsia="SimSun" w:cs="SimSun"/>
                <w:sz w:val="16"/>
                <w:szCs w:val="16"/>
              </w:rPr>
            </w:pPr>
            <w:r>
              <w:rPr>
                <w:rFonts w:ascii="SimSun" w:hAnsi="SimSun" w:eastAsia="SimSun" w:cs="SimSun"/>
                <w:sz w:val="16"/>
                <w:szCs w:val="16"/>
                <w:spacing w:val="-2"/>
              </w:rPr>
              <w:t>《贵州省大数据产</w:t>
            </w:r>
          </w:p>
          <w:p>
            <w:pPr>
              <w:ind w:left="220"/>
              <w:spacing w:before="41" w:line="220" w:lineRule="auto"/>
              <w:rPr>
                <w:rFonts w:ascii="SimSun" w:hAnsi="SimSun" w:eastAsia="SimSun" w:cs="SimSun"/>
                <w:sz w:val="16"/>
                <w:szCs w:val="16"/>
              </w:rPr>
            </w:pPr>
            <w:r>
              <w:rPr>
                <w:rFonts w:ascii="SimSun" w:hAnsi="SimSun" w:eastAsia="SimSun" w:cs="SimSun"/>
                <w:sz w:val="16"/>
                <w:szCs w:val="16"/>
                <w:spacing w:val="-1"/>
              </w:rPr>
              <w:t>业发展应用规划纲</w:t>
            </w:r>
          </w:p>
          <w:p>
            <w:pPr>
              <w:ind w:left="181"/>
              <w:spacing w:before="49" w:line="219" w:lineRule="auto"/>
              <w:rPr>
                <w:rFonts w:ascii="SimSun" w:hAnsi="SimSun" w:eastAsia="SimSun" w:cs="SimSun"/>
                <w:sz w:val="16"/>
                <w:szCs w:val="16"/>
              </w:rPr>
            </w:pPr>
            <w:r>
              <w:rPr>
                <w:rFonts w:ascii="SimSun" w:hAnsi="SimSun" w:eastAsia="SimSun" w:cs="SimSun"/>
                <w:sz w:val="16"/>
                <w:szCs w:val="16"/>
                <w:spacing w:val="-1"/>
              </w:rPr>
              <w:t>要(2014—2020年)》</w:t>
            </w:r>
          </w:p>
          <w:p>
            <w:pPr>
              <w:ind w:left="620"/>
              <w:spacing w:before="62" w:line="222" w:lineRule="auto"/>
              <w:rPr>
                <w:rFonts w:ascii="SimSun" w:hAnsi="SimSun" w:eastAsia="SimSun" w:cs="SimSun"/>
                <w:sz w:val="16"/>
                <w:szCs w:val="16"/>
              </w:rPr>
            </w:pPr>
            <w:r>
              <w:rPr>
                <w:rFonts w:ascii="SimSun" w:hAnsi="SimSun" w:eastAsia="SimSun" w:cs="SimSun"/>
                <w:sz w:val="16"/>
                <w:szCs w:val="16"/>
                <w:spacing w:val="-5"/>
              </w:rPr>
              <w:t>(2014)</w:t>
            </w:r>
          </w:p>
        </w:tc>
        <w:tc>
          <w:tcPr>
            <w:tcW w:w="1168" w:type="dxa"/>
            <w:vAlign w:val="top"/>
          </w:tcPr>
          <w:p>
            <w:pPr>
              <w:spacing w:line="403" w:lineRule="auto"/>
              <w:rPr>
                <w:rFonts w:ascii="Arial"/>
                <w:sz w:val="21"/>
              </w:rPr>
            </w:pPr>
            <w:r/>
          </w:p>
          <w:p>
            <w:pPr>
              <w:ind w:left="134"/>
              <w:spacing w:before="52" w:line="219" w:lineRule="auto"/>
              <w:rPr>
                <w:rFonts w:ascii="SimSun" w:hAnsi="SimSun" w:eastAsia="SimSun" w:cs="SimSun"/>
                <w:sz w:val="16"/>
                <w:szCs w:val="16"/>
              </w:rPr>
            </w:pPr>
            <w:r>
              <w:rPr>
                <w:rFonts w:ascii="SimSun" w:hAnsi="SimSun" w:eastAsia="SimSun" w:cs="SimSun"/>
                <w:sz w:val="16"/>
                <w:szCs w:val="16"/>
                <w:spacing w:val="2"/>
              </w:rPr>
              <w:t>省级4/规划1</w:t>
            </w:r>
          </w:p>
        </w:tc>
        <w:tc>
          <w:tcPr>
            <w:tcW w:w="948" w:type="dxa"/>
            <w:vAlign w:val="top"/>
          </w:tcPr>
          <w:p>
            <w:pPr>
              <w:spacing w:line="403" w:lineRule="auto"/>
              <w:rPr>
                <w:rFonts w:ascii="Arial"/>
                <w:sz w:val="21"/>
              </w:rPr>
            </w:pPr>
            <w:r/>
          </w:p>
          <w:p>
            <w:pPr>
              <w:ind w:left="106"/>
              <w:spacing w:before="52" w:line="220" w:lineRule="auto"/>
              <w:rPr>
                <w:rFonts w:ascii="SimSun" w:hAnsi="SimSun" w:eastAsia="SimSun" w:cs="SimSun"/>
                <w:sz w:val="16"/>
                <w:szCs w:val="16"/>
              </w:rPr>
            </w:pPr>
            <w:r>
              <w:rPr>
                <w:rFonts w:ascii="SimSun" w:hAnsi="SimSun" w:eastAsia="SimSun" w:cs="SimSun"/>
                <w:sz w:val="16"/>
                <w:szCs w:val="16"/>
                <w:spacing w:val="-2"/>
              </w:rPr>
              <w:t>经济/规划</w:t>
            </w:r>
          </w:p>
        </w:tc>
        <w:tc>
          <w:tcPr>
            <w:tcW w:w="559" w:type="dxa"/>
            <w:vAlign w:val="top"/>
          </w:tcPr>
          <w:p>
            <w:pPr>
              <w:spacing w:line="403" w:lineRule="auto"/>
              <w:rPr>
                <w:rFonts w:ascii="Arial"/>
                <w:sz w:val="21"/>
              </w:rPr>
            </w:pPr>
            <w:r/>
          </w:p>
          <w:p>
            <w:pPr>
              <w:ind w:left="117"/>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405" w:lineRule="auto"/>
              <w:rPr>
                <w:rFonts w:ascii="Arial"/>
                <w:sz w:val="21"/>
              </w:rPr>
            </w:pPr>
            <w:r/>
          </w:p>
          <w:p>
            <w:pPr>
              <w:ind w:left="278"/>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694" w:type="dxa"/>
            <w:vAlign w:val="top"/>
          </w:tcPr>
          <w:p>
            <w:pPr>
              <w:spacing w:line="404"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839" w:hRule="atLeast"/>
        </w:trPr>
        <w:tc>
          <w:tcPr>
            <w:tcW w:w="504" w:type="dxa"/>
            <w:vAlign w:val="top"/>
          </w:tcPr>
          <w:p>
            <w:pPr>
              <w:spacing w:line="325" w:lineRule="auto"/>
              <w:rPr>
                <w:rFonts w:ascii="Arial"/>
                <w:sz w:val="21"/>
              </w:rPr>
            </w:pPr>
            <w:r/>
          </w:p>
          <w:p>
            <w:pPr>
              <w:ind w:left="164"/>
              <w:spacing w:before="52" w:line="183" w:lineRule="auto"/>
              <w:rPr>
                <w:rFonts w:ascii="SimSun" w:hAnsi="SimSun" w:eastAsia="SimSun" w:cs="SimSun"/>
                <w:sz w:val="16"/>
                <w:szCs w:val="16"/>
              </w:rPr>
            </w:pPr>
            <w:r>
              <w:rPr>
                <w:rFonts w:ascii="SimSun" w:hAnsi="SimSun" w:eastAsia="SimSun" w:cs="SimSun"/>
                <w:sz w:val="16"/>
                <w:szCs w:val="16"/>
                <w:spacing w:val="-1"/>
              </w:rPr>
              <w:t>W6</w:t>
            </w:r>
          </w:p>
        </w:tc>
        <w:tc>
          <w:tcPr>
            <w:tcW w:w="1737" w:type="dxa"/>
            <w:vAlign w:val="top"/>
          </w:tcPr>
          <w:p>
            <w:pPr>
              <w:ind w:left="141"/>
              <w:spacing w:before="98" w:line="219" w:lineRule="auto"/>
              <w:rPr>
                <w:rFonts w:ascii="SimSun" w:hAnsi="SimSun" w:eastAsia="SimSun" w:cs="SimSun"/>
                <w:sz w:val="16"/>
                <w:szCs w:val="16"/>
              </w:rPr>
            </w:pPr>
            <w:r>
              <w:rPr>
                <w:rFonts w:ascii="SimSun" w:hAnsi="SimSun" w:eastAsia="SimSun" w:cs="SimSun"/>
                <w:sz w:val="16"/>
                <w:szCs w:val="16"/>
                <w:spacing w:val="-1"/>
              </w:rPr>
              <w:t>贵阳市《关于加快推</w:t>
            </w:r>
          </w:p>
          <w:p>
            <w:pPr>
              <w:ind w:left="141"/>
              <w:spacing w:before="70" w:line="219" w:lineRule="auto"/>
              <w:rPr>
                <w:rFonts w:ascii="SimSun" w:hAnsi="SimSun" w:eastAsia="SimSun" w:cs="SimSun"/>
                <w:sz w:val="16"/>
                <w:szCs w:val="16"/>
              </w:rPr>
            </w:pPr>
            <w:r>
              <w:rPr>
                <w:rFonts w:ascii="SimSun" w:hAnsi="SimSun" w:eastAsia="SimSun" w:cs="SimSun"/>
                <w:sz w:val="16"/>
                <w:szCs w:val="16"/>
                <w:spacing w:val="-1"/>
              </w:rPr>
              <w:t>进大数据产业发展的</w:t>
            </w:r>
          </w:p>
          <w:p>
            <w:pPr>
              <w:ind w:left="220"/>
              <w:spacing w:before="39" w:line="219" w:lineRule="auto"/>
              <w:rPr>
                <w:rFonts w:ascii="SimSun" w:hAnsi="SimSun" w:eastAsia="SimSun" w:cs="SimSun"/>
                <w:sz w:val="16"/>
                <w:szCs w:val="16"/>
              </w:rPr>
            </w:pPr>
            <w:r>
              <w:rPr>
                <w:rFonts w:ascii="SimSun" w:hAnsi="SimSun" w:eastAsia="SimSun" w:cs="SimSun"/>
                <w:sz w:val="16"/>
                <w:szCs w:val="16"/>
                <w:spacing w:val="3"/>
              </w:rPr>
              <w:t>若干意见》(2014)</w:t>
            </w:r>
          </w:p>
        </w:tc>
        <w:tc>
          <w:tcPr>
            <w:tcW w:w="1168" w:type="dxa"/>
            <w:vAlign w:val="top"/>
          </w:tcPr>
          <w:p>
            <w:pPr>
              <w:spacing w:line="284" w:lineRule="auto"/>
              <w:rPr>
                <w:rFonts w:ascii="Arial"/>
                <w:sz w:val="21"/>
              </w:rPr>
            </w:pPr>
            <w:r/>
          </w:p>
          <w:p>
            <w:pPr>
              <w:ind w:left="134"/>
              <w:spacing w:before="52" w:line="219" w:lineRule="auto"/>
              <w:rPr>
                <w:rFonts w:ascii="SimSun" w:hAnsi="SimSun" w:eastAsia="SimSun" w:cs="SimSun"/>
                <w:sz w:val="16"/>
                <w:szCs w:val="16"/>
              </w:rPr>
            </w:pPr>
            <w:r>
              <w:rPr>
                <w:rFonts w:ascii="SimSun" w:hAnsi="SimSun" w:eastAsia="SimSun" w:cs="SimSun"/>
                <w:sz w:val="16"/>
                <w:szCs w:val="16"/>
                <w:spacing w:val="2"/>
              </w:rPr>
              <w:t>市级2/意见1</w:t>
            </w:r>
          </w:p>
        </w:tc>
        <w:tc>
          <w:tcPr>
            <w:tcW w:w="948" w:type="dxa"/>
            <w:vAlign w:val="top"/>
          </w:tcPr>
          <w:p>
            <w:pPr>
              <w:spacing w:line="284"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经济/产业</w:t>
            </w:r>
          </w:p>
        </w:tc>
        <w:tc>
          <w:tcPr>
            <w:tcW w:w="559" w:type="dxa"/>
            <w:vAlign w:val="top"/>
          </w:tcPr>
          <w:p>
            <w:pPr>
              <w:spacing w:line="284" w:lineRule="auto"/>
              <w:rPr>
                <w:rFonts w:ascii="Arial"/>
                <w:sz w:val="21"/>
              </w:rPr>
            </w:pPr>
            <w:r/>
          </w:p>
          <w:p>
            <w:pPr>
              <w:ind w:left="117"/>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290" w:lineRule="auto"/>
              <w:rPr>
                <w:rFonts w:ascii="Arial"/>
                <w:sz w:val="21"/>
              </w:rPr>
            </w:pPr>
            <w:r/>
          </w:p>
          <w:p>
            <w:pPr>
              <w:ind w:left="278"/>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spacing w:line="285"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829" w:hRule="atLeast"/>
        </w:trPr>
        <w:tc>
          <w:tcPr>
            <w:tcW w:w="504" w:type="dxa"/>
            <w:vAlign w:val="top"/>
          </w:tcPr>
          <w:p>
            <w:pPr>
              <w:spacing w:line="327" w:lineRule="auto"/>
              <w:rPr>
                <w:rFonts w:ascii="Arial"/>
                <w:sz w:val="21"/>
              </w:rPr>
            </w:pPr>
            <w:r/>
          </w:p>
          <w:p>
            <w:pPr>
              <w:ind w:left="164"/>
              <w:spacing w:before="52" w:line="182" w:lineRule="auto"/>
              <w:rPr>
                <w:rFonts w:ascii="SimSun" w:hAnsi="SimSun" w:eastAsia="SimSun" w:cs="SimSun"/>
                <w:sz w:val="16"/>
                <w:szCs w:val="16"/>
              </w:rPr>
            </w:pPr>
            <w:r>
              <w:rPr>
                <w:rFonts w:ascii="SimSun" w:hAnsi="SimSun" w:eastAsia="SimSun" w:cs="SimSun"/>
                <w:sz w:val="16"/>
                <w:szCs w:val="16"/>
                <w:spacing w:val="-1"/>
              </w:rPr>
              <w:t>W7</w:t>
            </w:r>
          </w:p>
        </w:tc>
        <w:tc>
          <w:tcPr>
            <w:tcW w:w="1737" w:type="dxa"/>
            <w:vAlign w:val="top"/>
          </w:tcPr>
          <w:p>
            <w:pPr>
              <w:ind w:left="141"/>
              <w:spacing w:before="109" w:line="219" w:lineRule="auto"/>
              <w:rPr>
                <w:rFonts w:ascii="SimSun" w:hAnsi="SimSun" w:eastAsia="SimSun" w:cs="SimSun"/>
                <w:sz w:val="16"/>
                <w:szCs w:val="16"/>
              </w:rPr>
            </w:pPr>
            <w:r>
              <w:rPr>
                <w:rFonts w:ascii="SimSun" w:hAnsi="SimSun" w:eastAsia="SimSun" w:cs="SimSun"/>
                <w:sz w:val="16"/>
                <w:szCs w:val="16"/>
                <w:spacing w:val="-1"/>
              </w:rPr>
              <w:t>贵阳市《关于加快大</w:t>
            </w:r>
          </w:p>
          <w:p>
            <w:pPr>
              <w:ind w:left="60" w:right="30" w:firstLine="80"/>
              <w:spacing w:before="48" w:line="243" w:lineRule="auto"/>
              <w:rPr>
                <w:rFonts w:ascii="SimSun" w:hAnsi="SimSun" w:eastAsia="SimSun" w:cs="SimSun"/>
                <w:sz w:val="16"/>
                <w:szCs w:val="16"/>
              </w:rPr>
            </w:pPr>
            <w:r>
              <w:rPr>
                <w:rFonts w:ascii="SimSun" w:hAnsi="SimSun" w:eastAsia="SimSun" w:cs="SimSun"/>
                <w:sz w:val="16"/>
                <w:szCs w:val="16"/>
                <w:spacing w:val="-1"/>
              </w:rPr>
              <w:t>数据产业人才队伍建</w:t>
            </w:r>
            <w:r>
              <w:rPr>
                <w:rFonts w:ascii="SimSun" w:hAnsi="SimSun" w:eastAsia="SimSun" w:cs="SimSun"/>
                <w:sz w:val="16"/>
                <w:szCs w:val="16"/>
              </w:rPr>
              <w:t xml:space="preserve">  </w:t>
            </w:r>
            <w:r>
              <w:rPr>
                <w:rFonts w:ascii="SimSun" w:hAnsi="SimSun" w:eastAsia="SimSun" w:cs="SimSun"/>
                <w:sz w:val="16"/>
                <w:szCs w:val="16"/>
                <w:spacing w:val="2"/>
              </w:rPr>
              <w:t>设的实施意见》(2015)</w:t>
            </w:r>
          </w:p>
        </w:tc>
        <w:tc>
          <w:tcPr>
            <w:tcW w:w="1168" w:type="dxa"/>
            <w:vAlign w:val="top"/>
          </w:tcPr>
          <w:p>
            <w:pPr>
              <w:spacing w:line="285" w:lineRule="auto"/>
              <w:rPr>
                <w:rFonts w:ascii="Arial"/>
                <w:sz w:val="21"/>
              </w:rPr>
            </w:pPr>
            <w:r/>
          </w:p>
          <w:p>
            <w:pPr>
              <w:ind w:left="134"/>
              <w:spacing w:before="52" w:line="219" w:lineRule="auto"/>
              <w:rPr>
                <w:rFonts w:ascii="SimSun" w:hAnsi="SimSun" w:eastAsia="SimSun" w:cs="SimSun"/>
                <w:sz w:val="16"/>
                <w:szCs w:val="16"/>
              </w:rPr>
            </w:pPr>
            <w:r>
              <w:rPr>
                <w:rFonts w:ascii="SimSun" w:hAnsi="SimSun" w:eastAsia="SimSun" w:cs="SimSun"/>
                <w:sz w:val="16"/>
                <w:szCs w:val="16"/>
                <w:spacing w:val="1"/>
              </w:rPr>
              <w:t>市级3/意见2</w:t>
            </w:r>
          </w:p>
        </w:tc>
        <w:tc>
          <w:tcPr>
            <w:tcW w:w="948" w:type="dxa"/>
            <w:vAlign w:val="top"/>
          </w:tcPr>
          <w:p>
            <w:pPr>
              <w:spacing w:line="284"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管理/人才</w:t>
            </w:r>
          </w:p>
        </w:tc>
        <w:tc>
          <w:tcPr>
            <w:tcW w:w="559" w:type="dxa"/>
            <w:vAlign w:val="top"/>
          </w:tcPr>
          <w:p>
            <w:pPr>
              <w:spacing w:line="285" w:lineRule="auto"/>
              <w:rPr>
                <w:rFonts w:ascii="Arial"/>
                <w:sz w:val="21"/>
              </w:rPr>
            </w:pPr>
            <w:r/>
          </w:p>
          <w:p>
            <w:pPr>
              <w:ind w:left="117"/>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291" w:lineRule="auto"/>
              <w:rPr>
                <w:rFonts w:ascii="Arial"/>
                <w:sz w:val="21"/>
              </w:rPr>
            </w:pPr>
            <w:r/>
          </w:p>
          <w:p>
            <w:pPr>
              <w:ind w:left="278"/>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spacing w:line="286"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839" w:hRule="atLeast"/>
        </w:trPr>
        <w:tc>
          <w:tcPr>
            <w:tcW w:w="504" w:type="dxa"/>
            <w:vAlign w:val="top"/>
          </w:tcPr>
          <w:p>
            <w:pPr>
              <w:spacing w:line="327" w:lineRule="auto"/>
              <w:rPr>
                <w:rFonts w:ascii="Arial"/>
                <w:sz w:val="21"/>
              </w:rPr>
            </w:pPr>
            <w:r/>
          </w:p>
          <w:p>
            <w:pPr>
              <w:ind w:left="164"/>
              <w:spacing w:before="52" w:line="183" w:lineRule="auto"/>
              <w:rPr>
                <w:rFonts w:ascii="SimSun" w:hAnsi="SimSun" w:eastAsia="SimSun" w:cs="SimSun"/>
                <w:sz w:val="16"/>
                <w:szCs w:val="16"/>
              </w:rPr>
            </w:pPr>
            <w:r>
              <w:rPr>
                <w:rFonts w:ascii="SimSun" w:hAnsi="SimSun" w:eastAsia="SimSun" w:cs="SimSun"/>
                <w:sz w:val="16"/>
                <w:szCs w:val="16"/>
                <w:spacing w:val="-1"/>
              </w:rPr>
              <w:t>W8</w:t>
            </w:r>
          </w:p>
        </w:tc>
        <w:tc>
          <w:tcPr>
            <w:tcW w:w="1737" w:type="dxa"/>
            <w:vAlign w:val="top"/>
          </w:tcPr>
          <w:p>
            <w:pPr>
              <w:ind w:left="21"/>
              <w:spacing w:before="109" w:line="219" w:lineRule="auto"/>
              <w:rPr>
                <w:rFonts w:ascii="SimSun" w:hAnsi="SimSun" w:eastAsia="SimSun" w:cs="SimSun"/>
                <w:sz w:val="16"/>
                <w:szCs w:val="16"/>
              </w:rPr>
            </w:pPr>
            <w:r>
              <w:rPr>
                <w:rFonts w:ascii="SimSun" w:hAnsi="SimSun" w:eastAsia="SimSun" w:cs="SimSun"/>
                <w:sz w:val="16"/>
                <w:szCs w:val="16"/>
                <w:spacing w:val="-2"/>
              </w:rPr>
              <w:t>《贵阳市政府数据交换</w:t>
            </w:r>
          </w:p>
          <w:p>
            <w:pPr>
              <w:ind w:left="141"/>
              <w:spacing w:before="61" w:line="219" w:lineRule="auto"/>
              <w:rPr>
                <w:rFonts w:ascii="SimSun" w:hAnsi="SimSun" w:eastAsia="SimSun" w:cs="SimSun"/>
                <w:sz w:val="16"/>
                <w:szCs w:val="16"/>
              </w:rPr>
            </w:pPr>
            <w:r>
              <w:rPr>
                <w:rFonts w:ascii="SimSun" w:hAnsi="SimSun" w:eastAsia="SimSun" w:cs="SimSun"/>
                <w:sz w:val="16"/>
                <w:szCs w:val="16"/>
                <w:spacing w:val="-1"/>
              </w:rPr>
              <w:t>共享平台推进工作方</w:t>
            </w:r>
          </w:p>
          <w:p>
            <w:pPr>
              <w:ind w:left="460"/>
              <w:spacing w:before="30" w:line="220" w:lineRule="auto"/>
              <w:rPr>
                <w:rFonts w:ascii="SimSun" w:hAnsi="SimSun" w:eastAsia="SimSun" w:cs="SimSun"/>
                <w:sz w:val="16"/>
                <w:szCs w:val="16"/>
              </w:rPr>
            </w:pPr>
            <w:r>
              <w:rPr>
                <w:rFonts w:ascii="SimSun" w:hAnsi="SimSun" w:eastAsia="SimSun" w:cs="SimSun"/>
                <w:sz w:val="16"/>
                <w:szCs w:val="16"/>
                <w:spacing w:val="4"/>
              </w:rPr>
              <w:t>案》(2015)</w:t>
            </w:r>
          </w:p>
        </w:tc>
        <w:tc>
          <w:tcPr>
            <w:tcW w:w="1168" w:type="dxa"/>
            <w:vAlign w:val="top"/>
          </w:tcPr>
          <w:p>
            <w:pPr>
              <w:spacing w:line="286" w:lineRule="auto"/>
              <w:rPr>
                <w:rFonts w:ascii="Arial"/>
                <w:sz w:val="21"/>
              </w:rPr>
            </w:pPr>
            <w:r/>
          </w:p>
          <w:p>
            <w:pPr>
              <w:ind w:left="134"/>
              <w:spacing w:before="52" w:line="219" w:lineRule="auto"/>
              <w:rPr>
                <w:rFonts w:ascii="SimSun" w:hAnsi="SimSun" w:eastAsia="SimSun" w:cs="SimSun"/>
                <w:sz w:val="16"/>
                <w:szCs w:val="16"/>
              </w:rPr>
            </w:pPr>
            <w:r>
              <w:rPr>
                <w:rFonts w:ascii="SimSun" w:hAnsi="SimSun" w:eastAsia="SimSun" w:cs="SimSun"/>
                <w:sz w:val="16"/>
                <w:szCs w:val="16"/>
                <w:spacing w:val="2"/>
              </w:rPr>
              <w:t>市级4/方案1</w:t>
            </w:r>
          </w:p>
        </w:tc>
        <w:tc>
          <w:tcPr>
            <w:tcW w:w="948" w:type="dxa"/>
            <w:vAlign w:val="top"/>
          </w:tcPr>
          <w:p>
            <w:pPr>
              <w:spacing w:line="286"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3"/>
              </w:rPr>
              <w:t>技术/平台</w:t>
            </w:r>
          </w:p>
        </w:tc>
        <w:tc>
          <w:tcPr>
            <w:tcW w:w="559" w:type="dxa"/>
            <w:vAlign w:val="top"/>
          </w:tcPr>
          <w:p>
            <w:pPr>
              <w:spacing w:line="286" w:lineRule="auto"/>
              <w:rPr>
                <w:rFonts w:ascii="Arial"/>
                <w:sz w:val="21"/>
              </w:rPr>
            </w:pPr>
            <w:r/>
          </w:p>
          <w:p>
            <w:pPr>
              <w:ind w:left="117"/>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288" w:lineRule="auto"/>
              <w:rPr>
                <w:rFonts w:ascii="Arial"/>
                <w:sz w:val="21"/>
              </w:rPr>
            </w:pPr>
            <w:r/>
          </w:p>
          <w:p>
            <w:pPr>
              <w:ind w:left="278"/>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694" w:type="dxa"/>
            <w:vAlign w:val="top"/>
          </w:tcPr>
          <w:p>
            <w:pPr>
              <w:spacing w:line="287"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599" w:hRule="atLeast"/>
        </w:trPr>
        <w:tc>
          <w:tcPr>
            <w:tcW w:w="504" w:type="dxa"/>
            <w:vAlign w:val="top"/>
          </w:tcPr>
          <w:p>
            <w:pPr>
              <w:ind w:left="164"/>
              <w:spacing w:before="262" w:line="183" w:lineRule="auto"/>
              <w:rPr>
                <w:rFonts w:ascii="SimSun" w:hAnsi="SimSun" w:eastAsia="SimSun" w:cs="SimSun"/>
                <w:sz w:val="16"/>
                <w:szCs w:val="16"/>
              </w:rPr>
            </w:pPr>
            <w:r>
              <w:rPr>
                <w:rFonts w:ascii="SimSun" w:hAnsi="SimSun" w:eastAsia="SimSun" w:cs="SimSun"/>
                <w:sz w:val="16"/>
                <w:szCs w:val="16"/>
                <w:spacing w:val="-1"/>
              </w:rPr>
              <w:t>W9</w:t>
            </w:r>
          </w:p>
        </w:tc>
        <w:tc>
          <w:tcPr>
            <w:tcW w:w="1737" w:type="dxa"/>
            <w:vAlign w:val="top"/>
          </w:tcPr>
          <w:p>
            <w:pPr>
              <w:ind w:left="21"/>
              <w:spacing w:before="111" w:line="219" w:lineRule="auto"/>
              <w:rPr>
                <w:rFonts w:ascii="SimSun" w:hAnsi="SimSun" w:eastAsia="SimSun" w:cs="SimSun"/>
                <w:sz w:val="16"/>
                <w:szCs w:val="16"/>
              </w:rPr>
            </w:pPr>
            <w:r>
              <w:rPr>
                <w:rFonts w:ascii="SimSun" w:hAnsi="SimSun" w:eastAsia="SimSun" w:cs="SimSun"/>
                <w:sz w:val="16"/>
                <w:szCs w:val="16"/>
              </w:rPr>
              <w:t>《贵阳市大数据综合治</w:t>
            </w:r>
          </w:p>
          <w:p>
            <w:pPr>
              <w:spacing w:before="40" w:line="220" w:lineRule="auto"/>
              <w:jc w:val="right"/>
              <w:rPr>
                <w:rFonts w:ascii="SimSun" w:hAnsi="SimSun" w:eastAsia="SimSun" w:cs="SimSun"/>
                <w:sz w:val="16"/>
                <w:szCs w:val="16"/>
              </w:rPr>
            </w:pPr>
            <w:r>
              <w:rPr>
                <w:rFonts w:ascii="SimSun" w:hAnsi="SimSun" w:eastAsia="SimSun" w:cs="SimSun"/>
                <w:sz w:val="16"/>
                <w:szCs w:val="16"/>
                <w:spacing w:val="-4"/>
              </w:rPr>
              <w:t>税推进工作方案》(2015)</w:t>
            </w:r>
          </w:p>
        </w:tc>
        <w:tc>
          <w:tcPr>
            <w:tcW w:w="1168" w:type="dxa"/>
            <w:vAlign w:val="top"/>
          </w:tcPr>
          <w:p>
            <w:pPr>
              <w:ind w:left="134"/>
              <w:spacing w:before="221" w:line="219" w:lineRule="auto"/>
              <w:rPr>
                <w:rFonts w:ascii="SimSun" w:hAnsi="SimSun" w:eastAsia="SimSun" w:cs="SimSun"/>
                <w:sz w:val="16"/>
                <w:szCs w:val="16"/>
              </w:rPr>
            </w:pPr>
            <w:r>
              <w:rPr>
                <w:rFonts w:ascii="SimSun" w:hAnsi="SimSun" w:eastAsia="SimSun" w:cs="SimSun"/>
                <w:sz w:val="16"/>
                <w:szCs w:val="16"/>
                <w:spacing w:val="1"/>
              </w:rPr>
              <w:t>市级5/方案2</w:t>
            </w:r>
          </w:p>
        </w:tc>
        <w:tc>
          <w:tcPr>
            <w:tcW w:w="948" w:type="dxa"/>
            <w:vAlign w:val="top"/>
          </w:tcPr>
          <w:p>
            <w:pPr>
              <w:ind w:left="106"/>
              <w:spacing w:before="221" w:line="219" w:lineRule="auto"/>
              <w:rPr>
                <w:rFonts w:ascii="SimSun" w:hAnsi="SimSun" w:eastAsia="SimSun" w:cs="SimSun"/>
                <w:sz w:val="16"/>
                <w:szCs w:val="16"/>
              </w:rPr>
            </w:pPr>
            <w:r>
              <w:rPr>
                <w:rFonts w:ascii="SimSun" w:hAnsi="SimSun" w:eastAsia="SimSun" w:cs="SimSun"/>
                <w:sz w:val="16"/>
                <w:szCs w:val="16"/>
                <w:spacing w:val="-2"/>
              </w:rPr>
              <w:t>管理/业务</w:t>
            </w:r>
          </w:p>
        </w:tc>
        <w:tc>
          <w:tcPr>
            <w:tcW w:w="559" w:type="dxa"/>
            <w:vAlign w:val="top"/>
          </w:tcPr>
          <w:p>
            <w:pPr>
              <w:ind w:left="117"/>
              <w:spacing w:before="222" w:line="221" w:lineRule="auto"/>
              <w:rPr>
                <w:rFonts w:ascii="SimSun" w:hAnsi="SimSun" w:eastAsia="SimSun" w:cs="SimSun"/>
                <w:sz w:val="16"/>
                <w:szCs w:val="16"/>
              </w:rPr>
            </w:pPr>
            <w:r>
              <w:rPr>
                <w:rFonts w:ascii="SimSun" w:hAnsi="SimSun" w:eastAsia="SimSun" w:cs="SimSun"/>
                <w:sz w:val="16"/>
                <w:szCs w:val="16"/>
                <w:spacing w:val="6"/>
              </w:rPr>
              <w:t>善治</w:t>
            </w:r>
          </w:p>
        </w:tc>
        <w:tc>
          <w:tcPr>
            <w:tcW w:w="889" w:type="dxa"/>
            <w:vAlign w:val="top"/>
          </w:tcPr>
          <w:p>
            <w:pPr>
              <w:ind w:left="118"/>
              <w:spacing w:before="223" w:line="221" w:lineRule="auto"/>
              <w:rPr>
                <w:rFonts w:ascii="SimSun" w:hAnsi="SimSun" w:eastAsia="SimSun" w:cs="SimSun"/>
                <w:sz w:val="16"/>
                <w:szCs w:val="16"/>
              </w:rPr>
            </w:pPr>
            <w:r>
              <w:rPr>
                <w:rFonts w:ascii="SimSun" w:hAnsi="SimSun" w:eastAsia="SimSun" w:cs="SimSun"/>
                <w:sz w:val="16"/>
                <w:szCs w:val="16"/>
                <w:spacing w:val="-2"/>
              </w:rPr>
              <w:t>互联互通</w:t>
            </w:r>
          </w:p>
        </w:tc>
        <w:tc>
          <w:tcPr>
            <w:tcW w:w="694" w:type="dxa"/>
            <w:vAlign w:val="top"/>
          </w:tcPr>
          <w:p>
            <w:pPr>
              <w:ind w:left="99"/>
              <w:spacing w:before="22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1069" w:hRule="atLeast"/>
        </w:trPr>
        <w:tc>
          <w:tcPr>
            <w:tcW w:w="504" w:type="dxa"/>
            <w:vAlign w:val="top"/>
          </w:tcPr>
          <w:p>
            <w:pPr>
              <w:spacing w:line="448" w:lineRule="auto"/>
              <w:rPr>
                <w:rFonts w:ascii="Arial"/>
                <w:sz w:val="21"/>
              </w:rPr>
            </w:pPr>
            <w:r/>
          </w:p>
          <w:p>
            <w:pPr>
              <w:ind w:left="124"/>
              <w:spacing w:before="52" w:line="184" w:lineRule="auto"/>
              <w:rPr>
                <w:rFonts w:ascii="SimSun" w:hAnsi="SimSun" w:eastAsia="SimSun" w:cs="SimSun"/>
                <w:sz w:val="16"/>
                <w:szCs w:val="16"/>
              </w:rPr>
            </w:pPr>
            <w:r>
              <w:rPr>
                <w:rFonts w:ascii="SimSun" w:hAnsi="SimSun" w:eastAsia="SimSun" w:cs="SimSun"/>
                <w:sz w:val="16"/>
                <w:szCs w:val="16"/>
                <w:spacing w:val="-1"/>
              </w:rPr>
              <w:t>W10</w:t>
            </w:r>
          </w:p>
        </w:tc>
        <w:tc>
          <w:tcPr>
            <w:tcW w:w="1737" w:type="dxa"/>
            <w:vAlign w:val="top"/>
          </w:tcPr>
          <w:p>
            <w:pPr>
              <w:ind w:left="141" w:right="119" w:hanging="120"/>
              <w:spacing w:before="122" w:line="243" w:lineRule="auto"/>
              <w:rPr>
                <w:rFonts w:ascii="SimSun" w:hAnsi="SimSun" w:eastAsia="SimSun" w:cs="SimSun"/>
                <w:sz w:val="16"/>
                <w:szCs w:val="16"/>
              </w:rPr>
            </w:pPr>
            <w:r>
              <w:rPr>
                <w:rFonts w:ascii="SimSun" w:hAnsi="SimSun" w:eastAsia="SimSun" w:cs="SimSun"/>
                <w:sz w:val="16"/>
                <w:szCs w:val="16"/>
                <w:spacing w:val="-2"/>
              </w:rPr>
              <w:t>《贵州省大数据产业发</w:t>
            </w:r>
            <w:r>
              <w:rPr>
                <w:rFonts w:ascii="SimSun" w:hAnsi="SimSun" w:eastAsia="SimSun" w:cs="SimSun"/>
                <w:sz w:val="16"/>
                <w:szCs w:val="16"/>
                <w:spacing w:val="5"/>
              </w:rPr>
              <w:t xml:space="preserve"> </w:t>
            </w:r>
            <w:r>
              <w:rPr>
                <w:rFonts w:ascii="SimSun" w:hAnsi="SimSun" w:eastAsia="SimSun" w:cs="SimSun"/>
                <w:sz w:val="16"/>
                <w:szCs w:val="16"/>
                <w:spacing w:val="-1"/>
              </w:rPr>
              <w:t>展领导小组关于加快</w:t>
            </w:r>
          </w:p>
          <w:p>
            <w:pPr>
              <w:ind w:left="60" w:right="30" w:firstLine="80"/>
              <w:spacing w:before="38" w:line="254" w:lineRule="auto"/>
              <w:rPr>
                <w:rFonts w:ascii="SimSun" w:hAnsi="SimSun" w:eastAsia="SimSun" w:cs="SimSun"/>
                <w:sz w:val="16"/>
                <w:szCs w:val="16"/>
              </w:rPr>
            </w:pPr>
            <w:r>
              <w:rPr>
                <w:rFonts w:ascii="SimSun" w:hAnsi="SimSun" w:eastAsia="SimSun" w:cs="SimSun"/>
                <w:sz w:val="16"/>
                <w:szCs w:val="16"/>
                <w:spacing w:val="-1"/>
              </w:rPr>
              <w:t>推进政府数据集聚共</w:t>
            </w:r>
            <w:r>
              <w:rPr>
                <w:rFonts w:ascii="SimSun" w:hAnsi="SimSun" w:eastAsia="SimSun" w:cs="SimSun"/>
                <w:sz w:val="16"/>
                <w:szCs w:val="16"/>
              </w:rPr>
              <w:t xml:space="preserve">  </w:t>
            </w:r>
            <w:r>
              <w:rPr>
                <w:rFonts w:ascii="SimSun" w:hAnsi="SimSun" w:eastAsia="SimSun" w:cs="SimSun"/>
                <w:sz w:val="16"/>
                <w:szCs w:val="16"/>
                <w:spacing w:val="2"/>
              </w:rPr>
              <w:t>享开放的通知》(2015)</w:t>
            </w:r>
          </w:p>
        </w:tc>
        <w:tc>
          <w:tcPr>
            <w:tcW w:w="1168" w:type="dxa"/>
            <w:vAlign w:val="top"/>
          </w:tcPr>
          <w:p>
            <w:pPr>
              <w:spacing w:line="408" w:lineRule="auto"/>
              <w:rPr>
                <w:rFonts w:ascii="Arial"/>
                <w:sz w:val="21"/>
              </w:rPr>
            </w:pPr>
            <w:r/>
          </w:p>
          <w:p>
            <w:pPr>
              <w:ind w:left="134"/>
              <w:spacing w:before="52" w:line="219" w:lineRule="auto"/>
              <w:rPr>
                <w:rFonts w:ascii="SimSun" w:hAnsi="SimSun" w:eastAsia="SimSun" w:cs="SimSun"/>
                <w:sz w:val="16"/>
                <w:szCs w:val="16"/>
              </w:rPr>
            </w:pPr>
            <w:r>
              <w:rPr>
                <w:rFonts w:ascii="SimSun" w:hAnsi="SimSun" w:eastAsia="SimSun" w:cs="SimSun"/>
                <w:sz w:val="16"/>
                <w:szCs w:val="16"/>
                <w:spacing w:val="2"/>
              </w:rPr>
              <w:t>省级5/通知1</w:t>
            </w:r>
          </w:p>
        </w:tc>
        <w:tc>
          <w:tcPr>
            <w:tcW w:w="948" w:type="dxa"/>
            <w:vAlign w:val="top"/>
          </w:tcPr>
          <w:p>
            <w:pPr>
              <w:spacing w:line="408"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管理/数据</w:t>
            </w:r>
          </w:p>
        </w:tc>
        <w:tc>
          <w:tcPr>
            <w:tcW w:w="559" w:type="dxa"/>
            <w:vAlign w:val="top"/>
          </w:tcPr>
          <w:p>
            <w:pPr>
              <w:spacing w:line="408" w:lineRule="auto"/>
              <w:rPr>
                <w:rFonts w:ascii="Arial"/>
                <w:sz w:val="21"/>
              </w:rPr>
            </w:pPr>
            <w:r/>
          </w:p>
          <w:p>
            <w:pPr>
              <w:ind w:left="117"/>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413" w:lineRule="auto"/>
              <w:rPr>
                <w:rFonts w:ascii="Arial"/>
                <w:sz w:val="21"/>
              </w:rPr>
            </w:pPr>
            <w:r/>
          </w:p>
          <w:p>
            <w:pPr>
              <w:ind w:left="278"/>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spacing w:line="408"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1069" w:hRule="atLeast"/>
        </w:trPr>
        <w:tc>
          <w:tcPr>
            <w:tcW w:w="504" w:type="dxa"/>
            <w:vAlign w:val="top"/>
          </w:tcPr>
          <w:p>
            <w:pPr>
              <w:spacing w:line="449" w:lineRule="auto"/>
              <w:rPr>
                <w:rFonts w:ascii="Arial"/>
                <w:sz w:val="21"/>
              </w:rPr>
            </w:pPr>
            <w:r/>
          </w:p>
          <w:p>
            <w:pPr>
              <w:ind w:left="124"/>
              <w:spacing w:before="52" w:line="184" w:lineRule="auto"/>
              <w:rPr>
                <w:rFonts w:ascii="SimSun" w:hAnsi="SimSun" w:eastAsia="SimSun" w:cs="SimSun"/>
                <w:sz w:val="16"/>
                <w:szCs w:val="16"/>
              </w:rPr>
            </w:pPr>
            <w:r>
              <w:rPr>
                <w:rFonts w:ascii="SimSun" w:hAnsi="SimSun" w:eastAsia="SimSun" w:cs="SimSun"/>
                <w:sz w:val="16"/>
                <w:szCs w:val="16"/>
                <w:spacing w:val="-1"/>
              </w:rPr>
              <w:t>W11</w:t>
            </w:r>
          </w:p>
        </w:tc>
        <w:tc>
          <w:tcPr>
            <w:tcW w:w="1737" w:type="dxa"/>
            <w:vAlign w:val="top"/>
          </w:tcPr>
          <w:p>
            <w:pPr>
              <w:ind w:left="21"/>
              <w:spacing w:before="112" w:line="219" w:lineRule="auto"/>
              <w:rPr>
                <w:rFonts w:ascii="SimSun" w:hAnsi="SimSun" w:eastAsia="SimSun" w:cs="SimSun"/>
                <w:sz w:val="16"/>
                <w:szCs w:val="16"/>
              </w:rPr>
            </w:pPr>
            <w:r>
              <w:rPr>
                <w:rFonts w:ascii="SimSun" w:hAnsi="SimSun" w:eastAsia="SimSun" w:cs="SimSun"/>
                <w:sz w:val="16"/>
                <w:szCs w:val="16"/>
                <w:spacing w:val="-2"/>
              </w:rPr>
              <w:t>《关于开展“提升政府</w:t>
            </w:r>
          </w:p>
          <w:p>
            <w:pPr>
              <w:ind w:left="141"/>
              <w:spacing w:before="51" w:line="219" w:lineRule="auto"/>
              <w:rPr>
                <w:rFonts w:ascii="SimSun" w:hAnsi="SimSun" w:eastAsia="SimSun" w:cs="SimSun"/>
                <w:sz w:val="16"/>
                <w:szCs w:val="16"/>
              </w:rPr>
            </w:pPr>
            <w:r>
              <w:rPr>
                <w:rFonts w:ascii="SimSun" w:hAnsi="SimSun" w:eastAsia="SimSun" w:cs="SimSun"/>
                <w:sz w:val="16"/>
                <w:szCs w:val="16"/>
                <w:spacing w:val="-1"/>
              </w:rPr>
              <w:t>治理能力大数据云应</w:t>
            </w:r>
          </w:p>
          <w:p>
            <w:pPr>
              <w:ind w:left="141"/>
              <w:spacing w:before="50" w:line="220" w:lineRule="auto"/>
              <w:rPr>
                <w:rFonts w:ascii="SimSun" w:hAnsi="SimSun" w:eastAsia="SimSun" w:cs="SimSun"/>
                <w:sz w:val="16"/>
                <w:szCs w:val="16"/>
              </w:rPr>
            </w:pPr>
            <w:r>
              <w:rPr>
                <w:rFonts w:ascii="SimSun" w:hAnsi="SimSun" w:eastAsia="SimSun" w:cs="SimSun"/>
                <w:sz w:val="16"/>
                <w:szCs w:val="16"/>
                <w:spacing w:val="-1"/>
              </w:rPr>
              <w:t>用示范工程”创建工</w:t>
            </w:r>
          </w:p>
          <w:p>
            <w:pPr>
              <w:ind w:left="220"/>
              <w:spacing w:before="29" w:line="220" w:lineRule="auto"/>
              <w:rPr>
                <w:rFonts w:ascii="SimSun" w:hAnsi="SimSun" w:eastAsia="SimSun" w:cs="SimSun"/>
                <w:sz w:val="16"/>
                <w:szCs w:val="16"/>
              </w:rPr>
            </w:pPr>
            <w:r>
              <w:rPr>
                <w:rFonts w:ascii="SimSun" w:hAnsi="SimSun" w:eastAsia="SimSun" w:cs="SimSun"/>
                <w:sz w:val="16"/>
                <w:szCs w:val="16"/>
                <w:spacing w:val="3"/>
              </w:rPr>
              <w:t>作的通知》(2015)</w:t>
            </w:r>
          </w:p>
        </w:tc>
        <w:tc>
          <w:tcPr>
            <w:tcW w:w="1168" w:type="dxa"/>
            <w:vAlign w:val="top"/>
          </w:tcPr>
          <w:p>
            <w:pPr>
              <w:spacing w:line="409" w:lineRule="auto"/>
              <w:rPr>
                <w:rFonts w:ascii="Arial"/>
                <w:sz w:val="21"/>
              </w:rPr>
            </w:pPr>
            <w:r/>
          </w:p>
          <w:p>
            <w:pPr>
              <w:ind w:left="134"/>
              <w:spacing w:before="52" w:line="219" w:lineRule="auto"/>
              <w:rPr>
                <w:rFonts w:ascii="SimSun" w:hAnsi="SimSun" w:eastAsia="SimSun" w:cs="SimSun"/>
                <w:sz w:val="16"/>
                <w:szCs w:val="16"/>
              </w:rPr>
            </w:pPr>
            <w:r>
              <w:rPr>
                <w:rFonts w:ascii="SimSun" w:hAnsi="SimSun" w:eastAsia="SimSun" w:cs="SimSun"/>
                <w:sz w:val="16"/>
                <w:szCs w:val="16"/>
                <w:spacing w:val="-2"/>
              </w:rPr>
              <w:t>省级6/通知2</w:t>
            </w:r>
          </w:p>
        </w:tc>
        <w:tc>
          <w:tcPr>
            <w:tcW w:w="948" w:type="dxa"/>
            <w:vAlign w:val="top"/>
          </w:tcPr>
          <w:p>
            <w:pPr>
              <w:spacing w:line="409"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管理/工程</w:t>
            </w:r>
          </w:p>
        </w:tc>
        <w:tc>
          <w:tcPr>
            <w:tcW w:w="559" w:type="dxa"/>
            <w:vAlign w:val="top"/>
          </w:tcPr>
          <w:p>
            <w:pPr>
              <w:spacing w:line="409" w:lineRule="auto"/>
              <w:rPr>
                <w:rFonts w:ascii="Arial"/>
                <w:sz w:val="21"/>
              </w:rPr>
            </w:pPr>
            <w:r/>
          </w:p>
          <w:p>
            <w:pPr>
              <w:ind w:left="117"/>
              <w:spacing w:before="52" w:line="221" w:lineRule="auto"/>
              <w:rPr>
                <w:rFonts w:ascii="SimSun" w:hAnsi="SimSun" w:eastAsia="SimSun" w:cs="SimSun"/>
                <w:sz w:val="16"/>
                <w:szCs w:val="16"/>
              </w:rPr>
            </w:pPr>
            <w:r>
              <w:rPr>
                <w:rFonts w:ascii="SimSun" w:hAnsi="SimSun" w:eastAsia="SimSun" w:cs="SimSun"/>
                <w:sz w:val="16"/>
                <w:szCs w:val="16"/>
                <w:spacing w:val="6"/>
              </w:rPr>
              <w:t>善治</w:t>
            </w:r>
          </w:p>
        </w:tc>
        <w:tc>
          <w:tcPr>
            <w:tcW w:w="889" w:type="dxa"/>
            <w:vAlign w:val="top"/>
          </w:tcPr>
          <w:p>
            <w:pPr>
              <w:spacing w:line="411" w:lineRule="auto"/>
              <w:rPr>
                <w:rFonts w:ascii="Arial"/>
                <w:sz w:val="21"/>
              </w:rPr>
            </w:pPr>
            <w:r/>
          </w:p>
          <w:p>
            <w:pPr>
              <w:ind w:left="118"/>
              <w:spacing w:before="52" w:line="221" w:lineRule="auto"/>
              <w:rPr>
                <w:rFonts w:ascii="SimSun" w:hAnsi="SimSun" w:eastAsia="SimSun" w:cs="SimSun"/>
                <w:sz w:val="16"/>
                <w:szCs w:val="16"/>
              </w:rPr>
            </w:pPr>
            <w:r>
              <w:rPr>
                <w:rFonts w:ascii="SimSun" w:hAnsi="SimSun" w:eastAsia="SimSun" w:cs="SimSun"/>
                <w:sz w:val="16"/>
                <w:szCs w:val="16"/>
                <w:spacing w:val="-2"/>
              </w:rPr>
              <w:t>互联互通</w:t>
            </w:r>
          </w:p>
        </w:tc>
        <w:tc>
          <w:tcPr>
            <w:tcW w:w="694" w:type="dxa"/>
            <w:vAlign w:val="top"/>
          </w:tcPr>
          <w:p>
            <w:pPr>
              <w:spacing w:line="409" w:lineRule="auto"/>
              <w:rPr>
                <w:rFonts w:ascii="Arial"/>
                <w:sz w:val="21"/>
              </w:rPr>
            </w:pPr>
            <w:r/>
          </w:p>
          <w:p>
            <w:pPr>
              <w:ind w:left="99"/>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589" w:hRule="atLeast"/>
        </w:trPr>
        <w:tc>
          <w:tcPr>
            <w:tcW w:w="504" w:type="dxa"/>
            <w:vAlign w:val="top"/>
          </w:tcPr>
          <w:p>
            <w:pPr>
              <w:ind w:left="124"/>
              <w:spacing w:before="264" w:line="184" w:lineRule="auto"/>
              <w:rPr>
                <w:rFonts w:ascii="SimSun" w:hAnsi="SimSun" w:eastAsia="SimSun" w:cs="SimSun"/>
                <w:sz w:val="16"/>
                <w:szCs w:val="16"/>
              </w:rPr>
            </w:pPr>
            <w:r>
              <w:rPr>
                <w:rFonts w:ascii="SimSun" w:hAnsi="SimSun" w:eastAsia="SimSun" w:cs="SimSun"/>
                <w:sz w:val="16"/>
                <w:szCs w:val="16"/>
                <w:spacing w:val="-1"/>
              </w:rPr>
              <w:t>W12</w:t>
            </w:r>
          </w:p>
        </w:tc>
        <w:tc>
          <w:tcPr>
            <w:tcW w:w="1737" w:type="dxa"/>
            <w:vAlign w:val="top"/>
          </w:tcPr>
          <w:p>
            <w:pPr>
              <w:ind w:left="141" w:right="111" w:hanging="120"/>
              <w:spacing w:before="113" w:line="248" w:lineRule="auto"/>
              <w:rPr>
                <w:rFonts w:ascii="SimSun" w:hAnsi="SimSun" w:eastAsia="SimSun" w:cs="SimSun"/>
                <w:sz w:val="16"/>
                <w:szCs w:val="16"/>
              </w:rPr>
            </w:pPr>
            <w:r>
              <w:rPr>
                <w:rFonts w:ascii="SimSun" w:hAnsi="SimSun" w:eastAsia="SimSun" w:cs="SimSun"/>
                <w:sz w:val="16"/>
                <w:szCs w:val="16"/>
                <w:spacing w:val="-2"/>
              </w:rPr>
              <w:t>《贵州省大数据发展应</w:t>
            </w:r>
            <w:r>
              <w:rPr>
                <w:rFonts w:ascii="SimSun" w:hAnsi="SimSun" w:eastAsia="SimSun" w:cs="SimSun"/>
                <w:sz w:val="16"/>
                <w:szCs w:val="16"/>
                <w:spacing w:val="5"/>
              </w:rPr>
              <w:t xml:space="preserve"> </w:t>
            </w:r>
            <w:r>
              <w:rPr>
                <w:rFonts w:ascii="SimSun" w:hAnsi="SimSun" w:eastAsia="SimSun" w:cs="SimSun"/>
                <w:sz w:val="16"/>
                <w:szCs w:val="16"/>
                <w:spacing w:val="2"/>
              </w:rPr>
              <w:t>用促进条例》(2016)</w:t>
            </w:r>
          </w:p>
        </w:tc>
        <w:tc>
          <w:tcPr>
            <w:tcW w:w="1168" w:type="dxa"/>
            <w:vAlign w:val="top"/>
          </w:tcPr>
          <w:p>
            <w:pPr>
              <w:ind w:left="134"/>
              <w:spacing w:before="224" w:line="219" w:lineRule="auto"/>
              <w:rPr>
                <w:rFonts w:ascii="SimSun" w:hAnsi="SimSun" w:eastAsia="SimSun" w:cs="SimSun"/>
                <w:sz w:val="16"/>
                <w:szCs w:val="16"/>
              </w:rPr>
            </w:pPr>
            <w:r>
              <w:rPr>
                <w:rFonts w:ascii="SimSun" w:hAnsi="SimSun" w:eastAsia="SimSun" w:cs="SimSun"/>
                <w:sz w:val="16"/>
                <w:szCs w:val="16"/>
                <w:spacing w:val="-2"/>
              </w:rPr>
              <w:t>省级7/条例2</w:t>
            </w:r>
          </w:p>
        </w:tc>
        <w:tc>
          <w:tcPr>
            <w:tcW w:w="948" w:type="dxa"/>
            <w:vAlign w:val="top"/>
          </w:tcPr>
          <w:p>
            <w:pPr>
              <w:ind w:left="305" w:right="96" w:hanging="199"/>
              <w:spacing w:before="104" w:line="254" w:lineRule="auto"/>
              <w:rPr>
                <w:rFonts w:ascii="SimSun" w:hAnsi="SimSun" w:eastAsia="SimSun" w:cs="SimSun"/>
                <w:sz w:val="16"/>
                <w:szCs w:val="16"/>
              </w:rPr>
            </w:pPr>
            <w:r>
              <w:rPr>
                <w:rFonts w:ascii="SimSun" w:hAnsi="SimSun" w:eastAsia="SimSun" w:cs="SimSun"/>
                <w:sz w:val="16"/>
                <w:szCs w:val="16"/>
                <w:spacing w:val="3"/>
              </w:rPr>
              <w:t>综合/体系</w:t>
            </w:r>
            <w:r>
              <w:rPr>
                <w:rFonts w:ascii="SimSun" w:hAnsi="SimSun" w:eastAsia="SimSun" w:cs="SimSun"/>
                <w:sz w:val="16"/>
                <w:szCs w:val="16"/>
              </w:rPr>
              <w:t xml:space="preserve"> </w:t>
            </w:r>
            <w:r>
              <w:rPr>
                <w:rFonts w:ascii="SimSun" w:hAnsi="SimSun" w:eastAsia="SimSun" w:cs="SimSun"/>
                <w:sz w:val="16"/>
                <w:szCs w:val="16"/>
                <w:spacing w:val="-2"/>
              </w:rPr>
              <w:t>框架</w:t>
            </w:r>
          </w:p>
        </w:tc>
        <w:tc>
          <w:tcPr>
            <w:tcW w:w="559" w:type="dxa"/>
            <w:vAlign w:val="top"/>
          </w:tcPr>
          <w:p>
            <w:pPr>
              <w:ind w:left="117"/>
              <w:spacing w:before="229" w:line="224" w:lineRule="auto"/>
              <w:rPr>
                <w:rFonts w:ascii="SimSun" w:hAnsi="SimSun" w:eastAsia="SimSun" w:cs="SimSun"/>
                <w:sz w:val="16"/>
                <w:szCs w:val="16"/>
              </w:rPr>
            </w:pPr>
            <w:r>
              <w:rPr>
                <w:rFonts w:ascii="SimSun" w:hAnsi="SimSun" w:eastAsia="SimSun" w:cs="SimSun"/>
                <w:sz w:val="16"/>
                <w:szCs w:val="16"/>
                <w:spacing w:val="6"/>
              </w:rPr>
              <w:t>法治</w:t>
            </w:r>
          </w:p>
        </w:tc>
        <w:tc>
          <w:tcPr>
            <w:tcW w:w="889" w:type="dxa"/>
            <w:vAlign w:val="top"/>
          </w:tcPr>
          <w:p>
            <w:pPr>
              <w:ind w:left="118"/>
              <w:spacing w:before="226" w:line="221" w:lineRule="auto"/>
              <w:rPr>
                <w:rFonts w:ascii="SimSun" w:hAnsi="SimSun" w:eastAsia="SimSun" w:cs="SimSun"/>
                <w:sz w:val="16"/>
                <w:szCs w:val="16"/>
              </w:rPr>
            </w:pPr>
            <w:r>
              <w:rPr>
                <w:rFonts w:ascii="SimSun" w:hAnsi="SimSun" w:eastAsia="SimSun" w:cs="SimSun"/>
                <w:sz w:val="16"/>
                <w:szCs w:val="16"/>
                <w:spacing w:val="-2"/>
              </w:rPr>
              <w:t>互联互通</w:t>
            </w:r>
          </w:p>
        </w:tc>
        <w:tc>
          <w:tcPr>
            <w:tcW w:w="694" w:type="dxa"/>
            <w:vAlign w:val="top"/>
          </w:tcPr>
          <w:p>
            <w:pPr>
              <w:ind w:left="99"/>
              <w:spacing w:before="225" w:line="220" w:lineRule="auto"/>
              <w:rPr>
                <w:rFonts w:ascii="SimSun" w:hAnsi="SimSun" w:eastAsia="SimSun" w:cs="SimSun"/>
                <w:sz w:val="16"/>
                <w:szCs w:val="16"/>
              </w:rPr>
            </w:pPr>
            <w:r>
              <w:rPr>
                <w:rFonts w:ascii="SimSun" w:hAnsi="SimSun" w:eastAsia="SimSun" w:cs="SimSun"/>
                <w:sz w:val="16"/>
                <w:szCs w:val="16"/>
                <w:spacing w:val="2"/>
              </w:rPr>
              <w:t>多维性</w:t>
            </w:r>
          </w:p>
        </w:tc>
      </w:tr>
      <w:tr>
        <w:trPr>
          <w:trHeight w:val="579" w:hRule="atLeast"/>
        </w:trPr>
        <w:tc>
          <w:tcPr>
            <w:tcW w:w="504" w:type="dxa"/>
            <w:vAlign w:val="top"/>
          </w:tcPr>
          <w:p>
            <w:pPr>
              <w:ind w:left="124"/>
              <w:spacing w:before="255" w:line="184" w:lineRule="auto"/>
              <w:rPr>
                <w:rFonts w:ascii="SimSun" w:hAnsi="SimSun" w:eastAsia="SimSun" w:cs="SimSun"/>
                <w:sz w:val="16"/>
                <w:szCs w:val="16"/>
              </w:rPr>
            </w:pPr>
            <w:r>
              <w:rPr>
                <w:rFonts w:ascii="SimSun" w:hAnsi="SimSun" w:eastAsia="SimSun" w:cs="SimSun"/>
                <w:sz w:val="16"/>
                <w:szCs w:val="16"/>
                <w:spacing w:val="-1"/>
              </w:rPr>
              <w:t>W13</w:t>
            </w:r>
          </w:p>
        </w:tc>
        <w:tc>
          <w:tcPr>
            <w:tcW w:w="1737" w:type="dxa"/>
            <w:vAlign w:val="top"/>
          </w:tcPr>
          <w:p>
            <w:pPr>
              <w:ind w:left="220" w:right="112" w:hanging="199"/>
              <w:spacing w:before="115" w:line="249" w:lineRule="auto"/>
              <w:rPr>
                <w:rFonts w:ascii="SimSun" w:hAnsi="SimSun" w:eastAsia="SimSun" w:cs="SimSun"/>
                <w:sz w:val="16"/>
                <w:szCs w:val="16"/>
              </w:rPr>
            </w:pPr>
            <w:r>
              <w:rPr>
                <w:rFonts w:ascii="SimSun" w:hAnsi="SimSun" w:eastAsia="SimSun" w:cs="SimSun"/>
                <w:sz w:val="16"/>
                <w:szCs w:val="16"/>
                <w:spacing w:val="-3"/>
              </w:rPr>
              <w:t>《政府数据</w:t>
            </w:r>
            <w:r>
              <w:rPr>
                <w:rFonts w:ascii="SimSun" w:hAnsi="SimSun" w:eastAsia="SimSun" w:cs="SimSun"/>
                <w:sz w:val="16"/>
                <w:szCs w:val="16"/>
                <w:spacing w:val="9"/>
              </w:rPr>
              <w:t xml:space="preserve">  </w:t>
            </w:r>
            <w:r>
              <w:rPr>
                <w:rFonts w:ascii="SimSun" w:hAnsi="SimSun" w:eastAsia="SimSun" w:cs="SimSun"/>
                <w:sz w:val="16"/>
                <w:szCs w:val="16"/>
                <w:spacing w:val="-3"/>
              </w:rPr>
              <w:t>数据分类</w:t>
            </w:r>
            <w:r>
              <w:rPr>
                <w:rFonts w:ascii="SimSun" w:hAnsi="SimSun" w:eastAsia="SimSun" w:cs="SimSun"/>
                <w:sz w:val="16"/>
                <w:szCs w:val="16"/>
                <w:spacing w:val="1"/>
              </w:rPr>
              <w:t xml:space="preserve"> </w:t>
            </w:r>
            <w:r>
              <w:rPr>
                <w:rFonts w:ascii="SimSun" w:hAnsi="SimSun" w:eastAsia="SimSun" w:cs="SimSun"/>
                <w:sz w:val="16"/>
                <w:szCs w:val="16"/>
                <w:spacing w:val="3"/>
              </w:rPr>
              <w:t>分级指南》(2016)</w:t>
            </w:r>
          </w:p>
        </w:tc>
        <w:tc>
          <w:tcPr>
            <w:tcW w:w="1168" w:type="dxa"/>
            <w:vAlign w:val="top"/>
          </w:tcPr>
          <w:p>
            <w:pPr>
              <w:ind w:left="134"/>
              <w:spacing w:before="215" w:line="219" w:lineRule="auto"/>
              <w:rPr>
                <w:rFonts w:ascii="SimSun" w:hAnsi="SimSun" w:eastAsia="SimSun" w:cs="SimSun"/>
                <w:sz w:val="16"/>
                <w:szCs w:val="16"/>
              </w:rPr>
            </w:pPr>
            <w:r>
              <w:rPr>
                <w:rFonts w:ascii="SimSun" w:hAnsi="SimSun" w:eastAsia="SimSun" w:cs="SimSun"/>
                <w:sz w:val="16"/>
                <w:szCs w:val="16"/>
                <w:spacing w:val="2"/>
              </w:rPr>
              <w:t>省级8/指南1</w:t>
            </w:r>
          </w:p>
        </w:tc>
        <w:tc>
          <w:tcPr>
            <w:tcW w:w="948" w:type="dxa"/>
            <w:vAlign w:val="top"/>
          </w:tcPr>
          <w:p>
            <w:pPr>
              <w:ind w:left="106"/>
              <w:spacing w:before="215" w:line="219" w:lineRule="auto"/>
              <w:rPr>
                <w:rFonts w:ascii="SimSun" w:hAnsi="SimSun" w:eastAsia="SimSun" w:cs="SimSun"/>
                <w:sz w:val="16"/>
                <w:szCs w:val="16"/>
              </w:rPr>
            </w:pPr>
            <w:r>
              <w:rPr>
                <w:rFonts w:ascii="SimSun" w:hAnsi="SimSun" w:eastAsia="SimSun" w:cs="SimSun"/>
                <w:sz w:val="16"/>
                <w:szCs w:val="16"/>
                <w:spacing w:val="-2"/>
              </w:rPr>
              <w:t>数据/规范</w:t>
            </w:r>
          </w:p>
        </w:tc>
        <w:tc>
          <w:tcPr>
            <w:tcW w:w="559" w:type="dxa"/>
            <w:vAlign w:val="top"/>
          </w:tcPr>
          <w:p>
            <w:pPr>
              <w:ind w:left="117"/>
              <w:spacing w:before="214" w:line="219" w:lineRule="auto"/>
              <w:rPr>
                <w:rFonts w:ascii="SimSun" w:hAnsi="SimSun" w:eastAsia="SimSun" w:cs="SimSun"/>
                <w:sz w:val="16"/>
                <w:szCs w:val="16"/>
              </w:rPr>
            </w:pPr>
            <w:r>
              <w:rPr>
                <w:rFonts w:ascii="SimSun" w:hAnsi="SimSun" w:eastAsia="SimSun" w:cs="SimSun"/>
                <w:sz w:val="16"/>
                <w:szCs w:val="16"/>
                <w:spacing w:val="6"/>
              </w:rPr>
              <w:t>精治</w:t>
            </w:r>
          </w:p>
        </w:tc>
        <w:tc>
          <w:tcPr>
            <w:tcW w:w="889" w:type="dxa"/>
            <w:vAlign w:val="top"/>
          </w:tcPr>
          <w:p>
            <w:pPr>
              <w:ind w:left="278"/>
              <w:spacing w:before="221"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ind w:left="99"/>
              <w:spacing w:before="216"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1074" w:hRule="atLeast"/>
        </w:trPr>
        <w:tc>
          <w:tcPr>
            <w:tcW w:w="504" w:type="dxa"/>
            <w:vAlign w:val="top"/>
          </w:tcPr>
          <w:p>
            <w:pPr>
              <w:spacing w:line="452" w:lineRule="auto"/>
              <w:rPr>
                <w:rFonts w:ascii="Arial"/>
                <w:sz w:val="21"/>
              </w:rPr>
            </w:pPr>
            <w:r/>
          </w:p>
          <w:p>
            <w:pPr>
              <w:ind w:left="124"/>
              <w:spacing w:before="52" w:line="184" w:lineRule="auto"/>
              <w:rPr>
                <w:rFonts w:ascii="SimSun" w:hAnsi="SimSun" w:eastAsia="SimSun" w:cs="SimSun"/>
                <w:sz w:val="16"/>
                <w:szCs w:val="16"/>
              </w:rPr>
            </w:pPr>
            <w:r>
              <w:rPr>
                <w:rFonts w:ascii="SimSun" w:hAnsi="SimSun" w:eastAsia="SimSun" w:cs="SimSun"/>
                <w:sz w:val="16"/>
                <w:szCs w:val="16"/>
                <w:spacing w:val="-1"/>
              </w:rPr>
              <w:t>W14</w:t>
            </w:r>
          </w:p>
        </w:tc>
        <w:tc>
          <w:tcPr>
            <w:tcW w:w="1737" w:type="dxa"/>
            <w:vAlign w:val="top"/>
          </w:tcPr>
          <w:p>
            <w:pPr>
              <w:ind w:left="21"/>
              <w:spacing w:before="106" w:line="219" w:lineRule="auto"/>
              <w:rPr>
                <w:rFonts w:ascii="SimSun" w:hAnsi="SimSun" w:eastAsia="SimSun" w:cs="SimSun"/>
                <w:sz w:val="16"/>
                <w:szCs w:val="16"/>
              </w:rPr>
            </w:pPr>
            <w:r>
              <w:rPr>
                <w:rFonts w:ascii="SimSun" w:hAnsi="SimSun" w:eastAsia="SimSun" w:cs="SimSun"/>
                <w:sz w:val="16"/>
                <w:szCs w:val="16"/>
                <w:spacing w:val="-2"/>
              </w:rPr>
              <w:t>《关于实施大数据战略</w:t>
            </w:r>
          </w:p>
          <w:p>
            <w:pPr>
              <w:ind w:left="141"/>
              <w:spacing w:before="70" w:line="219" w:lineRule="auto"/>
              <w:rPr>
                <w:rFonts w:ascii="SimSun" w:hAnsi="SimSun" w:eastAsia="SimSun" w:cs="SimSun"/>
                <w:sz w:val="16"/>
                <w:szCs w:val="16"/>
              </w:rPr>
            </w:pPr>
            <w:r>
              <w:rPr>
                <w:rFonts w:ascii="SimSun" w:hAnsi="SimSun" w:eastAsia="SimSun" w:cs="SimSun"/>
                <w:sz w:val="16"/>
                <w:szCs w:val="16"/>
                <w:spacing w:val="-1"/>
              </w:rPr>
              <w:t>行动建设国家大数据</w:t>
            </w:r>
          </w:p>
          <w:p>
            <w:pPr>
              <w:ind w:left="181"/>
              <w:spacing w:before="50" w:line="219" w:lineRule="auto"/>
              <w:rPr>
                <w:rFonts w:ascii="SimSun" w:hAnsi="SimSun" w:eastAsia="SimSun" w:cs="SimSun"/>
                <w:sz w:val="16"/>
                <w:szCs w:val="16"/>
              </w:rPr>
            </w:pPr>
            <w:r>
              <w:rPr>
                <w:rFonts w:ascii="SimSun" w:hAnsi="SimSun" w:eastAsia="SimSun" w:cs="SimSun"/>
                <w:sz w:val="16"/>
                <w:szCs w:val="16"/>
                <w:spacing w:val="-2"/>
              </w:rPr>
              <w:t>综合试验区的意见》</w:t>
            </w:r>
          </w:p>
          <w:p>
            <w:pPr>
              <w:ind w:left="620"/>
              <w:spacing w:before="52" w:line="222" w:lineRule="auto"/>
              <w:rPr>
                <w:rFonts w:ascii="SimSun" w:hAnsi="SimSun" w:eastAsia="SimSun" w:cs="SimSun"/>
                <w:sz w:val="16"/>
                <w:szCs w:val="16"/>
              </w:rPr>
            </w:pPr>
            <w:r>
              <w:rPr>
                <w:rFonts w:ascii="SimSun" w:hAnsi="SimSun" w:eastAsia="SimSun" w:cs="SimSun"/>
                <w:sz w:val="16"/>
                <w:szCs w:val="16"/>
                <w:spacing w:val="-5"/>
              </w:rPr>
              <w:t>(2016)</w:t>
            </w:r>
          </w:p>
        </w:tc>
        <w:tc>
          <w:tcPr>
            <w:tcW w:w="1168" w:type="dxa"/>
            <w:vAlign w:val="top"/>
          </w:tcPr>
          <w:p>
            <w:pPr>
              <w:spacing w:line="312" w:lineRule="auto"/>
              <w:rPr>
                <w:rFonts w:ascii="Arial"/>
                <w:sz w:val="21"/>
              </w:rPr>
            </w:pPr>
            <w:r/>
          </w:p>
          <w:p>
            <w:pPr>
              <w:ind w:left="333"/>
              <w:spacing w:before="52" w:line="240" w:lineRule="exact"/>
              <w:rPr>
                <w:rFonts w:ascii="SimSun" w:hAnsi="SimSun" w:eastAsia="SimSun" w:cs="SimSun"/>
                <w:sz w:val="16"/>
                <w:szCs w:val="16"/>
              </w:rPr>
            </w:pPr>
            <w:r>
              <w:rPr>
                <w:rFonts w:ascii="SimSun" w:hAnsi="SimSun" w:eastAsia="SimSun" w:cs="SimSun"/>
                <w:sz w:val="16"/>
                <w:szCs w:val="16"/>
                <w:spacing w:val="-2"/>
                <w:position w:val="6"/>
              </w:rPr>
              <w:t>省级9/</w:t>
            </w:r>
          </w:p>
          <w:p>
            <w:pPr>
              <w:ind w:left="373"/>
              <w:spacing w:line="219" w:lineRule="auto"/>
              <w:rPr>
                <w:rFonts w:ascii="SimSun" w:hAnsi="SimSun" w:eastAsia="SimSun" w:cs="SimSun"/>
                <w:sz w:val="16"/>
                <w:szCs w:val="16"/>
              </w:rPr>
            </w:pPr>
            <w:r>
              <w:rPr>
                <w:rFonts w:ascii="SimSun" w:hAnsi="SimSun" w:eastAsia="SimSun" w:cs="SimSun"/>
                <w:sz w:val="16"/>
                <w:szCs w:val="16"/>
                <w:spacing w:val="3"/>
              </w:rPr>
              <w:t>意见2</w:t>
            </w:r>
          </w:p>
        </w:tc>
        <w:tc>
          <w:tcPr>
            <w:tcW w:w="948" w:type="dxa"/>
            <w:vAlign w:val="top"/>
          </w:tcPr>
          <w:p>
            <w:pPr>
              <w:spacing w:line="411"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管理/机构</w:t>
            </w:r>
          </w:p>
        </w:tc>
        <w:tc>
          <w:tcPr>
            <w:tcW w:w="559" w:type="dxa"/>
            <w:vAlign w:val="top"/>
          </w:tcPr>
          <w:p>
            <w:pPr>
              <w:spacing w:line="412" w:lineRule="auto"/>
              <w:rPr>
                <w:rFonts w:ascii="Arial"/>
                <w:sz w:val="21"/>
              </w:rPr>
            </w:pPr>
            <w:r/>
          </w:p>
          <w:p>
            <w:pPr>
              <w:ind w:left="117"/>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414" w:lineRule="auto"/>
              <w:rPr>
                <w:rFonts w:ascii="Arial"/>
                <w:sz w:val="21"/>
              </w:rPr>
            </w:pPr>
            <w:r/>
          </w:p>
          <w:p>
            <w:pPr>
              <w:ind w:left="118"/>
              <w:spacing w:before="52" w:line="221" w:lineRule="auto"/>
              <w:rPr>
                <w:rFonts w:ascii="SimSun" w:hAnsi="SimSun" w:eastAsia="SimSun" w:cs="SimSun"/>
                <w:sz w:val="16"/>
                <w:szCs w:val="16"/>
              </w:rPr>
            </w:pPr>
            <w:r>
              <w:rPr>
                <w:rFonts w:ascii="SimSun" w:hAnsi="SimSun" w:eastAsia="SimSun" w:cs="SimSun"/>
                <w:sz w:val="16"/>
                <w:szCs w:val="16"/>
                <w:spacing w:val="-2"/>
              </w:rPr>
              <w:t>互联互通</w:t>
            </w:r>
          </w:p>
        </w:tc>
        <w:tc>
          <w:tcPr>
            <w:tcW w:w="694" w:type="dxa"/>
            <w:vAlign w:val="top"/>
          </w:tcPr>
          <w:p>
            <w:pPr>
              <w:spacing w:line="412"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bl>
    <w:p>
      <w:pPr>
        <w:pStyle w:val="BodyText"/>
        <w:rPr/>
      </w:pPr>
      <w:r/>
    </w:p>
    <w:p>
      <w:pPr>
        <w:sectPr>
          <w:footerReference w:type="default" r:id="rId317"/>
          <w:pgSz w:w="8370" w:h="12670"/>
          <w:pgMar w:top="400" w:right="980" w:bottom="613" w:left="829" w:header="0" w:footer="424" w:gutter="0"/>
        </w:sectPr>
        <w:rPr/>
      </w:pPr>
    </w:p>
    <w:p>
      <w:pPr>
        <w:pStyle w:val="BodyText"/>
        <w:spacing w:line="442"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003DB9"/>
          <w:spacing w:val="-3"/>
        </w:rPr>
        <w:t>数据治理之路——贵州实践</w:t>
      </w:r>
    </w:p>
    <w:p>
      <w:pPr>
        <w:pStyle w:val="BodyText"/>
        <w:spacing w:line="270" w:lineRule="auto"/>
        <w:rPr/>
      </w:pPr>
      <w:r/>
    </w:p>
    <w:p>
      <w:pPr>
        <w:spacing w:before="59" w:line="220" w:lineRule="auto"/>
        <w:rPr>
          <w:rFonts w:ascii="SimSun" w:hAnsi="SimSun" w:eastAsia="SimSun" w:cs="SimSun"/>
          <w:sz w:val="18"/>
          <w:szCs w:val="18"/>
        </w:rPr>
      </w:pPr>
      <w:r>
        <w:rPr>
          <w:rFonts w:ascii="SimSun" w:hAnsi="SimSun" w:eastAsia="SimSun" w:cs="SimSun"/>
          <w:sz w:val="18"/>
          <w:szCs w:val="18"/>
          <w:spacing w:val="-9"/>
        </w:rPr>
        <w:t>续表</w:t>
      </w:r>
    </w:p>
    <w:p>
      <w:pPr>
        <w:spacing w:line="92" w:lineRule="exact"/>
        <w:rPr/>
      </w:pPr>
      <w:r/>
    </w:p>
    <w:tbl>
      <w:tblPr>
        <w:tblStyle w:val="TableNormal"/>
        <w:tblW w:w="650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4"/>
        <w:gridCol w:w="1727"/>
        <w:gridCol w:w="1168"/>
        <w:gridCol w:w="959"/>
        <w:gridCol w:w="549"/>
        <w:gridCol w:w="889"/>
        <w:gridCol w:w="694"/>
      </w:tblGrid>
      <w:tr>
        <w:trPr>
          <w:trHeight w:val="335" w:hRule="atLeast"/>
        </w:trPr>
        <w:tc>
          <w:tcPr>
            <w:shd w:val="clear" w:fill="5379CE"/>
            <w:tcW w:w="514" w:type="dxa"/>
            <w:vAlign w:val="top"/>
          </w:tcPr>
          <w:p>
            <w:pPr>
              <w:ind w:left="85"/>
              <w:spacing w:before="92" w:line="221" w:lineRule="auto"/>
              <w:rPr>
                <w:rFonts w:ascii="SimSun" w:hAnsi="SimSun" w:eastAsia="SimSun" w:cs="SimSun"/>
                <w:sz w:val="16"/>
                <w:szCs w:val="16"/>
              </w:rPr>
            </w:pPr>
            <w:r>
              <w:rPr>
                <w:rFonts w:ascii="SimSun" w:hAnsi="SimSun" w:eastAsia="SimSun" w:cs="SimSun"/>
                <w:sz w:val="16"/>
                <w:szCs w:val="16"/>
                <w:color w:val="FFFFFF"/>
                <w:spacing w:val="-2"/>
              </w:rPr>
              <w:t>序号</w:t>
            </w:r>
          </w:p>
        </w:tc>
        <w:tc>
          <w:tcPr>
            <w:shd w:val="clear" w:fill="4972C8"/>
            <w:tcW w:w="1727" w:type="dxa"/>
            <w:vAlign w:val="top"/>
          </w:tcPr>
          <w:p>
            <w:pPr>
              <w:ind w:left="611"/>
              <w:spacing w:before="91" w:line="219" w:lineRule="auto"/>
              <w:rPr>
                <w:rFonts w:ascii="SimSun" w:hAnsi="SimSun" w:eastAsia="SimSun" w:cs="SimSun"/>
                <w:sz w:val="16"/>
                <w:szCs w:val="16"/>
              </w:rPr>
            </w:pPr>
            <w:r>
              <w:rPr>
                <w:rFonts w:ascii="SimSun" w:hAnsi="SimSun" w:eastAsia="SimSun" w:cs="SimSun"/>
                <w:sz w:val="16"/>
                <w:szCs w:val="16"/>
                <w:color w:val="FFFFFF"/>
                <w:spacing w:val="6"/>
              </w:rPr>
              <w:t>文件名</w:t>
            </w:r>
          </w:p>
        </w:tc>
        <w:tc>
          <w:tcPr>
            <w:shd w:val="clear" w:fill="4973C8"/>
            <w:tcW w:w="1168" w:type="dxa"/>
            <w:vAlign w:val="top"/>
          </w:tcPr>
          <w:p>
            <w:pPr>
              <w:ind w:left="214"/>
              <w:spacing w:before="91" w:line="219" w:lineRule="auto"/>
              <w:rPr>
                <w:rFonts w:ascii="SimSun" w:hAnsi="SimSun" w:eastAsia="SimSun" w:cs="SimSun"/>
                <w:sz w:val="16"/>
                <w:szCs w:val="16"/>
              </w:rPr>
            </w:pPr>
            <w:r>
              <w:rPr>
                <w:rFonts w:ascii="SimSun" w:hAnsi="SimSun" w:eastAsia="SimSun" w:cs="SimSun"/>
                <w:sz w:val="16"/>
                <w:szCs w:val="16"/>
                <w:color w:val="FFFFFF"/>
                <w:spacing w:val="-1"/>
              </w:rPr>
              <w:t>层级/工具</w:t>
            </w:r>
          </w:p>
        </w:tc>
        <w:tc>
          <w:tcPr>
            <w:shd w:val="clear" w:fill="4B76CC"/>
            <w:tcW w:w="959" w:type="dxa"/>
            <w:vAlign w:val="top"/>
          </w:tcPr>
          <w:p>
            <w:pPr>
              <w:ind w:left="116"/>
              <w:spacing w:before="91" w:line="219" w:lineRule="auto"/>
              <w:rPr>
                <w:rFonts w:ascii="SimSun" w:hAnsi="SimSun" w:eastAsia="SimSun" w:cs="SimSun"/>
                <w:sz w:val="16"/>
                <w:szCs w:val="16"/>
              </w:rPr>
            </w:pPr>
            <w:r>
              <w:rPr>
                <w:rFonts w:ascii="SimSun" w:hAnsi="SimSun" w:eastAsia="SimSun" w:cs="SimSun"/>
                <w:sz w:val="16"/>
                <w:szCs w:val="16"/>
                <w:color w:val="FFFFFF"/>
                <w:spacing w:val="-1"/>
              </w:rPr>
              <w:t>领城/对象</w:t>
            </w:r>
          </w:p>
        </w:tc>
        <w:tc>
          <w:tcPr>
            <w:shd w:val="clear" w:fill="4972C8"/>
            <w:tcW w:w="549" w:type="dxa"/>
            <w:vAlign w:val="top"/>
          </w:tcPr>
          <w:p>
            <w:pPr>
              <w:ind w:left="107"/>
              <w:spacing w:before="92" w:line="220" w:lineRule="auto"/>
              <w:rPr>
                <w:rFonts w:ascii="SimSun" w:hAnsi="SimSun" w:eastAsia="SimSun" w:cs="SimSun"/>
                <w:sz w:val="16"/>
                <w:szCs w:val="16"/>
              </w:rPr>
            </w:pPr>
            <w:r>
              <w:rPr>
                <w:rFonts w:ascii="SimSun" w:hAnsi="SimSun" w:eastAsia="SimSun" w:cs="SimSun"/>
                <w:sz w:val="16"/>
                <w:szCs w:val="16"/>
                <w:color w:val="FFFFFF"/>
                <w:spacing w:val="6"/>
              </w:rPr>
              <w:t>目标</w:t>
            </w:r>
          </w:p>
        </w:tc>
        <w:tc>
          <w:tcPr>
            <w:shd w:val="clear" w:fill="4873C9"/>
            <w:tcW w:w="889" w:type="dxa"/>
            <w:vAlign w:val="top"/>
          </w:tcPr>
          <w:p>
            <w:pPr>
              <w:ind w:left="278"/>
              <w:spacing w:before="92" w:line="220" w:lineRule="auto"/>
              <w:rPr>
                <w:rFonts w:ascii="SimSun" w:hAnsi="SimSun" w:eastAsia="SimSun" w:cs="SimSun"/>
                <w:sz w:val="16"/>
                <w:szCs w:val="16"/>
              </w:rPr>
            </w:pPr>
            <w:r>
              <w:rPr>
                <w:rFonts w:ascii="SimSun" w:hAnsi="SimSun" w:eastAsia="SimSun" w:cs="SimSun"/>
                <w:sz w:val="16"/>
                <w:szCs w:val="16"/>
                <w:color w:val="FFFFFF"/>
                <w:spacing w:val="9"/>
              </w:rPr>
              <w:t>效用</w:t>
            </w:r>
          </w:p>
        </w:tc>
        <w:tc>
          <w:tcPr>
            <w:shd w:val="clear" w:fill="4B77CE"/>
            <w:tcW w:w="694" w:type="dxa"/>
            <w:vAlign w:val="top"/>
          </w:tcPr>
          <w:p>
            <w:pPr>
              <w:ind w:left="179"/>
              <w:spacing w:before="91" w:line="219" w:lineRule="auto"/>
              <w:rPr>
                <w:rFonts w:ascii="SimSun" w:hAnsi="SimSun" w:eastAsia="SimSun" w:cs="SimSun"/>
                <w:sz w:val="16"/>
                <w:szCs w:val="16"/>
              </w:rPr>
            </w:pPr>
            <w:r>
              <w:rPr>
                <w:rFonts w:ascii="SimSun" w:hAnsi="SimSun" w:eastAsia="SimSun" w:cs="SimSun"/>
                <w:sz w:val="16"/>
                <w:szCs w:val="16"/>
                <w:color w:val="FFFFFF"/>
                <w:spacing w:val="7"/>
              </w:rPr>
              <w:t>特点</w:t>
            </w:r>
          </w:p>
        </w:tc>
      </w:tr>
      <w:tr>
        <w:trPr>
          <w:trHeight w:val="779" w:hRule="atLeast"/>
        </w:trPr>
        <w:tc>
          <w:tcPr>
            <w:tcW w:w="514" w:type="dxa"/>
            <w:vAlign w:val="top"/>
          </w:tcPr>
          <w:p>
            <w:pPr>
              <w:spacing w:line="293" w:lineRule="auto"/>
              <w:rPr>
                <w:rFonts w:ascii="Arial"/>
                <w:sz w:val="21"/>
              </w:rPr>
            </w:pPr>
            <w:r/>
          </w:p>
          <w:p>
            <w:pPr>
              <w:ind w:left="125"/>
              <w:spacing w:before="52" w:line="184" w:lineRule="auto"/>
              <w:rPr>
                <w:rFonts w:ascii="SimSun" w:hAnsi="SimSun" w:eastAsia="SimSun" w:cs="SimSun"/>
                <w:sz w:val="16"/>
                <w:szCs w:val="16"/>
              </w:rPr>
            </w:pPr>
            <w:r>
              <w:rPr>
                <w:rFonts w:ascii="SimSun" w:hAnsi="SimSun" w:eastAsia="SimSun" w:cs="SimSun"/>
                <w:sz w:val="16"/>
                <w:szCs w:val="16"/>
                <w:spacing w:val="-1"/>
              </w:rPr>
              <w:t>W15</w:t>
            </w:r>
          </w:p>
        </w:tc>
        <w:tc>
          <w:tcPr>
            <w:tcW w:w="1727" w:type="dxa"/>
            <w:vAlign w:val="top"/>
          </w:tcPr>
          <w:p>
            <w:pPr>
              <w:ind w:left="11"/>
              <w:spacing w:before="65" w:line="219" w:lineRule="auto"/>
              <w:rPr>
                <w:rFonts w:ascii="SimSun" w:hAnsi="SimSun" w:eastAsia="SimSun" w:cs="SimSun"/>
                <w:sz w:val="16"/>
                <w:szCs w:val="16"/>
              </w:rPr>
            </w:pPr>
            <w:r>
              <w:rPr>
                <w:rFonts w:ascii="SimSun" w:hAnsi="SimSun" w:eastAsia="SimSun" w:cs="SimSun"/>
                <w:sz w:val="16"/>
                <w:szCs w:val="16"/>
                <w:spacing w:val="-2"/>
              </w:rPr>
              <w:t>《贵州政府数据“聚通</w:t>
            </w:r>
          </w:p>
          <w:p>
            <w:pPr>
              <w:ind w:left="131"/>
              <w:spacing w:before="60" w:line="219" w:lineRule="auto"/>
              <w:rPr>
                <w:rFonts w:ascii="SimSun" w:hAnsi="SimSun" w:eastAsia="SimSun" w:cs="SimSun"/>
                <w:sz w:val="16"/>
                <w:szCs w:val="16"/>
              </w:rPr>
            </w:pPr>
            <w:r>
              <w:rPr>
                <w:rFonts w:ascii="SimSun" w:hAnsi="SimSun" w:eastAsia="SimSun" w:cs="SimSun"/>
                <w:sz w:val="16"/>
                <w:szCs w:val="16"/>
                <w:spacing w:val="-1"/>
              </w:rPr>
              <w:t>用”攻坚会战实施方</w:t>
            </w:r>
          </w:p>
          <w:p>
            <w:pPr>
              <w:ind w:left="450"/>
              <w:spacing w:before="51" w:line="220" w:lineRule="auto"/>
              <w:rPr>
                <w:rFonts w:ascii="SimSun" w:hAnsi="SimSun" w:eastAsia="SimSun" w:cs="SimSun"/>
                <w:sz w:val="16"/>
                <w:szCs w:val="16"/>
              </w:rPr>
            </w:pPr>
            <w:r>
              <w:rPr>
                <w:rFonts w:ascii="SimSun" w:hAnsi="SimSun" w:eastAsia="SimSun" w:cs="SimSun"/>
                <w:sz w:val="16"/>
                <w:szCs w:val="16"/>
                <w:spacing w:val="4"/>
              </w:rPr>
              <w:t>案》(2016)</w:t>
            </w:r>
          </w:p>
        </w:tc>
        <w:tc>
          <w:tcPr>
            <w:tcW w:w="1168" w:type="dxa"/>
            <w:vAlign w:val="top"/>
          </w:tcPr>
          <w:p>
            <w:pPr>
              <w:ind w:left="294"/>
              <w:spacing w:before="196" w:line="241" w:lineRule="exact"/>
              <w:rPr>
                <w:rFonts w:ascii="SimSun" w:hAnsi="SimSun" w:eastAsia="SimSun" w:cs="SimSun"/>
                <w:sz w:val="16"/>
                <w:szCs w:val="16"/>
              </w:rPr>
            </w:pPr>
            <w:r>
              <w:rPr>
                <w:rFonts w:ascii="SimSun" w:hAnsi="SimSun" w:eastAsia="SimSun" w:cs="SimSun"/>
                <w:sz w:val="16"/>
                <w:szCs w:val="16"/>
                <w:spacing w:val="-2"/>
                <w:position w:val="6"/>
              </w:rPr>
              <w:t>省级10/</w:t>
            </w:r>
          </w:p>
          <w:p>
            <w:pPr>
              <w:ind w:left="374"/>
              <w:spacing w:line="220" w:lineRule="auto"/>
              <w:rPr>
                <w:rFonts w:ascii="SimSun" w:hAnsi="SimSun" w:eastAsia="SimSun" w:cs="SimSun"/>
                <w:sz w:val="16"/>
                <w:szCs w:val="16"/>
              </w:rPr>
            </w:pPr>
            <w:r>
              <w:rPr>
                <w:rFonts w:ascii="SimSun" w:hAnsi="SimSun" w:eastAsia="SimSun" w:cs="SimSun"/>
                <w:sz w:val="16"/>
                <w:szCs w:val="16"/>
                <w:spacing w:val="-2"/>
              </w:rPr>
              <w:t>方案2</w:t>
            </w:r>
          </w:p>
        </w:tc>
        <w:tc>
          <w:tcPr>
            <w:tcW w:w="959" w:type="dxa"/>
            <w:vAlign w:val="top"/>
          </w:tcPr>
          <w:p>
            <w:pPr>
              <w:spacing w:line="253"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3"/>
              </w:rPr>
              <w:t>数据/平台</w:t>
            </w:r>
          </w:p>
        </w:tc>
        <w:tc>
          <w:tcPr>
            <w:tcW w:w="549" w:type="dxa"/>
            <w:vAlign w:val="top"/>
          </w:tcPr>
          <w:p>
            <w:pPr>
              <w:spacing w:line="253" w:lineRule="auto"/>
              <w:rPr>
                <w:rFonts w:ascii="Arial"/>
                <w:sz w:val="21"/>
              </w:rPr>
            </w:pPr>
            <w:r/>
          </w:p>
          <w:p>
            <w:pPr>
              <w:ind w:left="107"/>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258" w:lineRule="auto"/>
              <w:rPr>
                <w:rFonts w:ascii="Arial"/>
                <w:sz w:val="21"/>
              </w:rPr>
            </w:pPr>
            <w:r/>
          </w:p>
          <w:p>
            <w:pPr>
              <w:ind w:left="278"/>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spacing w:line="253" w:lineRule="auto"/>
              <w:rPr>
                <w:rFonts w:ascii="Arial"/>
                <w:sz w:val="21"/>
              </w:rPr>
            </w:pPr>
            <w:r/>
          </w:p>
          <w:p>
            <w:pPr>
              <w:ind w:left="99"/>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779" w:hRule="atLeast"/>
        </w:trPr>
        <w:tc>
          <w:tcPr>
            <w:tcW w:w="514" w:type="dxa"/>
            <w:vAlign w:val="top"/>
          </w:tcPr>
          <w:p>
            <w:pPr>
              <w:spacing w:line="294" w:lineRule="auto"/>
              <w:rPr>
                <w:rFonts w:ascii="Arial"/>
                <w:sz w:val="21"/>
              </w:rPr>
            </w:pPr>
            <w:r/>
          </w:p>
          <w:p>
            <w:pPr>
              <w:ind w:left="125"/>
              <w:spacing w:before="52" w:line="184" w:lineRule="auto"/>
              <w:rPr>
                <w:rFonts w:ascii="SimSun" w:hAnsi="SimSun" w:eastAsia="SimSun" w:cs="SimSun"/>
                <w:sz w:val="16"/>
                <w:szCs w:val="16"/>
              </w:rPr>
            </w:pPr>
            <w:r>
              <w:rPr>
                <w:rFonts w:ascii="SimSun" w:hAnsi="SimSun" w:eastAsia="SimSun" w:cs="SimSun"/>
                <w:sz w:val="16"/>
                <w:szCs w:val="16"/>
                <w:spacing w:val="-1"/>
              </w:rPr>
              <w:t>W16</w:t>
            </w:r>
          </w:p>
        </w:tc>
        <w:tc>
          <w:tcPr>
            <w:tcW w:w="1727" w:type="dxa"/>
            <w:vAlign w:val="top"/>
          </w:tcPr>
          <w:p>
            <w:pPr>
              <w:ind w:left="171"/>
              <w:spacing w:before="86" w:line="219" w:lineRule="auto"/>
              <w:rPr>
                <w:rFonts w:ascii="SimSun" w:hAnsi="SimSun" w:eastAsia="SimSun" w:cs="SimSun"/>
                <w:sz w:val="16"/>
                <w:szCs w:val="16"/>
              </w:rPr>
            </w:pPr>
            <w:r>
              <w:rPr>
                <w:rFonts w:ascii="SimSun" w:hAnsi="SimSun" w:eastAsia="SimSun" w:cs="SimSun"/>
                <w:sz w:val="16"/>
                <w:szCs w:val="16"/>
                <w:spacing w:val="-1"/>
              </w:rPr>
              <w:t>《政府数据资源目</w:t>
            </w:r>
          </w:p>
          <w:p>
            <w:pPr>
              <w:ind w:left="131" w:right="110" w:firstLine="40"/>
              <w:spacing w:before="51" w:line="248" w:lineRule="auto"/>
              <w:rPr>
                <w:rFonts w:ascii="SimSun" w:hAnsi="SimSun" w:eastAsia="SimSun" w:cs="SimSun"/>
                <w:sz w:val="16"/>
                <w:szCs w:val="16"/>
              </w:rPr>
            </w:pPr>
            <w:r>
              <w:rPr>
                <w:rFonts w:ascii="SimSun" w:hAnsi="SimSun" w:eastAsia="SimSun" w:cs="SimSun"/>
                <w:sz w:val="16"/>
                <w:szCs w:val="16"/>
                <w:spacing w:val="-1"/>
              </w:rPr>
              <w:t>录  第1部分：元数</w:t>
            </w:r>
            <w:r>
              <w:rPr>
                <w:rFonts w:ascii="SimSun" w:hAnsi="SimSun" w:eastAsia="SimSun" w:cs="SimSun"/>
                <w:sz w:val="16"/>
                <w:szCs w:val="16"/>
                <w:spacing w:val="1"/>
              </w:rPr>
              <w:t xml:space="preserve">  </w:t>
            </w:r>
            <w:r>
              <w:rPr>
                <w:rFonts w:ascii="SimSun" w:hAnsi="SimSun" w:eastAsia="SimSun" w:cs="SimSun"/>
                <w:sz w:val="16"/>
                <w:szCs w:val="16"/>
                <w:spacing w:val="2"/>
              </w:rPr>
              <w:t>据描述规范》(2016)</w:t>
            </w:r>
          </w:p>
        </w:tc>
        <w:tc>
          <w:tcPr>
            <w:tcW w:w="1168" w:type="dxa"/>
            <w:vAlign w:val="top"/>
          </w:tcPr>
          <w:p>
            <w:pPr>
              <w:ind w:left="294"/>
              <w:spacing w:before="207" w:line="242" w:lineRule="exact"/>
              <w:rPr>
                <w:rFonts w:ascii="SimSun" w:hAnsi="SimSun" w:eastAsia="SimSun" w:cs="SimSun"/>
                <w:sz w:val="16"/>
                <w:szCs w:val="16"/>
              </w:rPr>
            </w:pPr>
            <w:r>
              <w:rPr>
                <w:rFonts w:ascii="SimSun" w:hAnsi="SimSun" w:eastAsia="SimSun" w:cs="SimSun"/>
                <w:sz w:val="16"/>
                <w:szCs w:val="16"/>
                <w:spacing w:val="-2"/>
                <w:position w:val="6"/>
              </w:rPr>
              <w:t>省级11/</w:t>
            </w:r>
          </w:p>
          <w:p>
            <w:pPr>
              <w:ind w:left="374"/>
              <w:spacing w:line="221" w:lineRule="auto"/>
              <w:rPr>
                <w:rFonts w:ascii="SimSun" w:hAnsi="SimSun" w:eastAsia="SimSun" w:cs="SimSun"/>
                <w:sz w:val="16"/>
                <w:szCs w:val="16"/>
              </w:rPr>
            </w:pPr>
            <w:r>
              <w:rPr>
                <w:rFonts w:ascii="SimSun" w:hAnsi="SimSun" w:eastAsia="SimSun" w:cs="SimSun"/>
                <w:sz w:val="16"/>
                <w:szCs w:val="16"/>
                <w:spacing w:val="5"/>
              </w:rPr>
              <w:t>规范1</w:t>
            </w:r>
          </w:p>
        </w:tc>
        <w:tc>
          <w:tcPr>
            <w:tcW w:w="959" w:type="dxa"/>
            <w:vAlign w:val="top"/>
          </w:tcPr>
          <w:p>
            <w:pPr>
              <w:spacing w:line="254"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数据/规范</w:t>
            </w:r>
          </w:p>
        </w:tc>
        <w:tc>
          <w:tcPr>
            <w:tcW w:w="549" w:type="dxa"/>
            <w:vAlign w:val="top"/>
          </w:tcPr>
          <w:p>
            <w:pPr>
              <w:spacing w:line="252" w:lineRule="auto"/>
              <w:rPr>
                <w:rFonts w:ascii="Arial"/>
                <w:sz w:val="21"/>
              </w:rPr>
            </w:pPr>
            <w:r/>
          </w:p>
          <w:p>
            <w:pPr>
              <w:ind w:left="107"/>
              <w:spacing w:before="52" w:line="219" w:lineRule="auto"/>
              <w:rPr>
                <w:rFonts w:ascii="SimSun" w:hAnsi="SimSun" w:eastAsia="SimSun" w:cs="SimSun"/>
                <w:sz w:val="16"/>
                <w:szCs w:val="16"/>
              </w:rPr>
            </w:pPr>
            <w:r>
              <w:rPr>
                <w:rFonts w:ascii="SimSun" w:hAnsi="SimSun" w:eastAsia="SimSun" w:cs="SimSun"/>
                <w:sz w:val="16"/>
                <w:szCs w:val="16"/>
                <w:spacing w:val="-2"/>
              </w:rPr>
              <w:t>精治</w:t>
            </w:r>
          </w:p>
        </w:tc>
        <w:tc>
          <w:tcPr>
            <w:tcW w:w="889" w:type="dxa"/>
            <w:vAlign w:val="top"/>
          </w:tcPr>
          <w:p>
            <w:pPr>
              <w:spacing w:line="259" w:lineRule="auto"/>
              <w:rPr>
                <w:rFonts w:ascii="Arial"/>
                <w:sz w:val="21"/>
              </w:rPr>
            </w:pPr>
            <w:r/>
          </w:p>
          <w:p>
            <w:pPr>
              <w:ind w:left="278"/>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spacing w:line="254"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799" w:hRule="atLeast"/>
        </w:trPr>
        <w:tc>
          <w:tcPr>
            <w:tcW w:w="514" w:type="dxa"/>
            <w:vAlign w:val="top"/>
          </w:tcPr>
          <w:p>
            <w:pPr>
              <w:spacing w:line="305" w:lineRule="auto"/>
              <w:rPr>
                <w:rFonts w:ascii="Arial"/>
                <w:sz w:val="21"/>
              </w:rPr>
            </w:pPr>
            <w:r/>
          </w:p>
          <w:p>
            <w:pPr>
              <w:ind w:left="125"/>
              <w:spacing w:before="52" w:line="184" w:lineRule="auto"/>
              <w:rPr>
                <w:rFonts w:ascii="SimSun" w:hAnsi="SimSun" w:eastAsia="SimSun" w:cs="SimSun"/>
                <w:sz w:val="16"/>
                <w:szCs w:val="16"/>
              </w:rPr>
            </w:pPr>
            <w:r>
              <w:rPr>
                <w:rFonts w:ascii="SimSun" w:hAnsi="SimSun" w:eastAsia="SimSun" w:cs="SimSun"/>
                <w:sz w:val="16"/>
                <w:szCs w:val="16"/>
                <w:spacing w:val="-1"/>
              </w:rPr>
              <w:t>W17</w:t>
            </w:r>
          </w:p>
        </w:tc>
        <w:tc>
          <w:tcPr>
            <w:tcW w:w="1727" w:type="dxa"/>
            <w:vAlign w:val="top"/>
          </w:tcPr>
          <w:p>
            <w:pPr>
              <w:ind w:left="171" w:right="172"/>
              <w:spacing w:before="97" w:line="266" w:lineRule="auto"/>
              <w:jc w:val="both"/>
              <w:rPr>
                <w:rFonts w:ascii="SimSun" w:hAnsi="SimSun" w:eastAsia="SimSun" w:cs="SimSun"/>
                <w:sz w:val="16"/>
                <w:szCs w:val="16"/>
              </w:rPr>
            </w:pPr>
            <w:r>
              <w:rPr>
                <w:rFonts w:ascii="SimSun" w:hAnsi="SimSun" w:eastAsia="SimSun" w:cs="SimSun"/>
                <w:sz w:val="16"/>
                <w:szCs w:val="16"/>
                <w:spacing w:val="-1"/>
              </w:rPr>
              <w:t>《政府数据资源目</w:t>
            </w:r>
            <w:r>
              <w:rPr>
                <w:rFonts w:ascii="SimSun" w:hAnsi="SimSun" w:eastAsia="SimSun" w:cs="SimSun"/>
                <w:sz w:val="16"/>
                <w:szCs w:val="16"/>
                <w:spacing w:val="3"/>
              </w:rPr>
              <w:t xml:space="preserve">  </w:t>
            </w:r>
            <w:r>
              <w:rPr>
                <w:rFonts w:ascii="SimSun" w:hAnsi="SimSun" w:eastAsia="SimSun" w:cs="SimSun"/>
                <w:sz w:val="16"/>
                <w:szCs w:val="16"/>
              </w:rPr>
              <w:t>录</w:t>
            </w:r>
            <w:r>
              <w:rPr>
                <w:rFonts w:ascii="SimSun" w:hAnsi="SimSun" w:eastAsia="SimSun" w:cs="SimSun"/>
                <w:sz w:val="16"/>
                <w:szCs w:val="16"/>
                <w:spacing w:val="6"/>
              </w:rPr>
              <w:t xml:space="preserve">  </w:t>
            </w:r>
            <w:r>
              <w:rPr>
                <w:rFonts w:ascii="SimSun" w:hAnsi="SimSun" w:eastAsia="SimSun" w:cs="SimSun"/>
                <w:sz w:val="16"/>
                <w:szCs w:val="16"/>
              </w:rPr>
              <w:t>第2部分：编制 </w:t>
            </w:r>
            <w:r>
              <w:rPr>
                <w:rFonts w:ascii="SimSun" w:hAnsi="SimSun" w:eastAsia="SimSun" w:cs="SimSun"/>
                <w:sz w:val="16"/>
                <w:szCs w:val="16"/>
                <w:spacing w:val="6"/>
              </w:rPr>
              <w:t>工作指南》(2016)</w:t>
            </w:r>
          </w:p>
        </w:tc>
        <w:tc>
          <w:tcPr>
            <w:tcW w:w="1168" w:type="dxa"/>
            <w:vAlign w:val="top"/>
          </w:tcPr>
          <w:p>
            <w:pPr>
              <w:ind w:left="294"/>
              <w:spacing w:before="218" w:line="241" w:lineRule="exact"/>
              <w:rPr>
                <w:rFonts w:ascii="SimSun" w:hAnsi="SimSun" w:eastAsia="SimSun" w:cs="SimSun"/>
                <w:sz w:val="16"/>
                <w:szCs w:val="16"/>
              </w:rPr>
            </w:pPr>
            <w:r>
              <w:rPr>
                <w:rFonts w:ascii="SimSun" w:hAnsi="SimSun" w:eastAsia="SimSun" w:cs="SimSun"/>
                <w:sz w:val="16"/>
                <w:szCs w:val="16"/>
                <w:spacing w:val="-2"/>
                <w:position w:val="6"/>
              </w:rPr>
              <w:t>省级12/</w:t>
            </w:r>
          </w:p>
          <w:p>
            <w:pPr>
              <w:ind w:left="374"/>
              <w:spacing w:line="220" w:lineRule="auto"/>
              <w:rPr>
                <w:rFonts w:ascii="SimSun" w:hAnsi="SimSun" w:eastAsia="SimSun" w:cs="SimSun"/>
                <w:sz w:val="16"/>
                <w:szCs w:val="16"/>
              </w:rPr>
            </w:pPr>
            <w:r>
              <w:rPr>
                <w:rFonts w:ascii="SimSun" w:hAnsi="SimSun" w:eastAsia="SimSun" w:cs="SimSun"/>
                <w:sz w:val="16"/>
                <w:szCs w:val="16"/>
                <w:spacing w:val="-3"/>
              </w:rPr>
              <w:t>指南2</w:t>
            </w:r>
          </w:p>
        </w:tc>
        <w:tc>
          <w:tcPr>
            <w:tcW w:w="959" w:type="dxa"/>
            <w:vAlign w:val="top"/>
          </w:tcPr>
          <w:p>
            <w:pPr>
              <w:spacing w:line="265"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数据/规范</w:t>
            </w:r>
          </w:p>
        </w:tc>
        <w:tc>
          <w:tcPr>
            <w:tcW w:w="549" w:type="dxa"/>
            <w:vAlign w:val="top"/>
          </w:tcPr>
          <w:p>
            <w:pPr>
              <w:spacing w:line="263" w:lineRule="auto"/>
              <w:rPr>
                <w:rFonts w:ascii="Arial"/>
                <w:sz w:val="21"/>
              </w:rPr>
            </w:pPr>
            <w:r/>
          </w:p>
          <w:p>
            <w:pPr>
              <w:ind w:left="107"/>
              <w:spacing w:before="52" w:line="219" w:lineRule="auto"/>
              <w:rPr>
                <w:rFonts w:ascii="SimSun" w:hAnsi="SimSun" w:eastAsia="SimSun" w:cs="SimSun"/>
                <w:sz w:val="16"/>
                <w:szCs w:val="16"/>
              </w:rPr>
            </w:pPr>
            <w:r>
              <w:rPr>
                <w:rFonts w:ascii="SimSun" w:hAnsi="SimSun" w:eastAsia="SimSun" w:cs="SimSun"/>
                <w:sz w:val="16"/>
                <w:szCs w:val="16"/>
                <w:spacing w:val="-2"/>
              </w:rPr>
              <w:t>精治</w:t>
            </w:r>
          </w:p>
        </w:tc>
        <w:tc>
          <w:tcPr>
            <w:tcW w:w="889" w:type="dxa"/>
            <w:vAlign w:val="top"/>
          </w:tcPr>
          <w:p>
            <w:pPr>
              <w:spacing w:line="270" w:lineRule="auto"/>
              <w:rPr>
                <w:rFonts w:ascii="Arial"/>
                <w:sz w:val="21"/>
              </w:rPr>
            </w:pPr>
            <w:r/>
          </w:p>
          <w:p>
            <w:pPr>
              <w:ind w:left="278"/>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spacing w:line="265"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550" w:hRule="atLeast"/>
        </w:trPr>
        <w:tc>
          <w:tcPr>
            <w:tcW w:w="514" w:type="dxa"/>
            <w:vAlign w:val="top"/>
          </w:tcPr>
          <w:p>
            <w:pPr>
              <w:ind w:left="125"/>
              <w:spacing w:before="239" w:line="184" w:lineRule="auto"/>
              <w:rPr>
                <w:rFonts w:ascii="SimSun" w:hAnsi="SimSun" w:eastAsia="SimSun" w:cs="SimSun"/>
                <w:sz w:val="16"/>
                <w:szCs w:val="16"/>
              </w:rPr>
            </w:pPr>
            <w:r>
              <w:rPr>
                <w:rFonts w:ascii="SimSun" w:hAnsi="SimSun" w:eastAsia="SimSun" w:cs="SimSun"/>
                <w:sz w:val="16"/>
                <w:szCs w:val="16"/>
                <w:spacing w:val="-1"/>
              </w:rPr>
              <w:t>W18</w:t>
            </w:r>
          </w:p>
        </w:tc>
        <w:tc>
          <w:tcPr>
            <w:tcW w:w="1727" w:type="dxa"/>
            <w:vAlign w:val="top"/>
          </w:tcPr>
          <w:p>
            <w:pPr>
              <w:ind w:left="251" w:right="112" w:hanging="240"/>
              <w:spacing w:before="98" w:line="238" w:lineRule="auto"/>
              <w:rPr>
                <w:rFonts w:ascii="SimSun" w:hAnsi="SimSun" w:eastAsia="SimSun" w:cs="SimSun"/>
                <w:sz w:val="16"/>
                <w:szCs w:val="16"/>
              </w:rPr>
            </w:pPr>
            <w:r>
              <w:rPr>
                <w:rFonts w:ascii="SimSun" w:hAnsi="SimSun" w:eastAsia="SimSun" w:cs="SimSun"/>
                <w:sz w:val="16"/>
                <w:szCs w:val="16"/>
                <w:spacing w:val="-3"/>
              </w:rPr>
              <w:t>《政府数据</w:t>
            </w:r>
            <w:r>
              <w:rPr>
                <w:rFonts w:ascii="SimSun" w:hAnsi="SimSun" w:eastAsia="SimSun" w:cs="SimSun"/>
                <w:sz w:val="16"/>
                <w:szCs w:val="16"/>
                <w:spacing w:val="9"/>
              </w:rPr>
              <w:t xml:space="preserve">  </w:t>
            </w:r>
            <w:r>
              <w:rPr>
                <w:rFonts w:ascii="SimSun" w:hAnsi="SimSun" w:eastAsia="SimSun" w:cs="SimSun"/>
                <w:sz w:val="16"/>
                <w:szCs w:val="16"/>
                <w:spacing w:val="-3"/>
              </w:rPr>
              <w:t>数据脱敏</w:t>
            </w:r>
            <w:r>
              <w:rPr>
                <w:rFonts w:ascii="SimSun" w:hAnsi="SimSun" w:eastAsia="SimSun" w:cs="SimSun"/>
                <w:sz w:val="16"/>
                <w:szCs w:val="16"/>
                <w:spacing w:val="1"/>
              </w:rPr>
              <w:t xml:space="preserve"> </w:t>
            </w:r>
            <w:r>
              <w:rPr>
                <w:rFonts w:ascii="SimSun" w:hAnsi="SimSun" w:eastAsia="SimSun" w:cs="SimSun"/>
                <w:sz w:val="16"/>
                <w:szCs w:val="16"/>
                <w:spacing w:val="-1"/>
              </w:rPr>
              <w:t>工作指南》(2016</w:t>
            </w:r>
          </w:p>
        </w:tc>
        <w:tc>
          <w:tcPr>
            <w:tcW w:w="1168" w:type="dxa"/>
            <w:vAlign w:val="top"/>
          </w:tcPr>
          <w:p>
            <w:pPr>
              <w:ind w:left="294"/>
              <w:spacing w:before="89" w:line="241" w:lineRule="exact"/>
              <w:rPr>
                <w:rFonts w:ascii="SimSun" w:hAnsi="SimSun" w:eastAsia="SimSun" w:cs="SimSun"/>
                <w:sz w:val="16"/>
                <w:szCs w:val="16"/>
              </w:rPr>
            </w:pPr>
            <w:r>
              <w:rPr>
                <w:rFonts w:ascii="SimSun" w:hAnsi="SimSun" w:eastAsia="SimSun" w:cs="SimSun"/>
                <w:sz w:val="16"/>
                <w:szCs w:val="16"/>
                <w:spacing w:val="-2"/>
                <w:position w:val="6"/>
              </w:rPr>
              <w:t>省级13/</w:t>
            </w:r>
          </w:p>
          <w:p>
            <w:pPr>
              <w:ind w:left="374"/>
              <w:spacing w:line="220" w:lineRule="auto"/>
              <w:rPr>
                <w:rFonts w:ascii="SimSun" w:hAnsi="SimSun" w:eastAsia="SimSun" w:cs="SimSun"/>
                <w:sz w:val="16"/>
                <w:szCs w:val="16"/>
              </w:rPr>
            </w:pPr>
            <w:r>
              <w:rPr>
                <w:rFonts w:ascii="SimSun" w:hAnsi="SimSun" w:eastAsia="SimSun" w:cs="SimSun"/>
                <w:sz w:val="16"/>
                <w:szCs w:val="16"/>
                <w:spacing w:val="-3"/>
              </w:rPr>
              <w:t>指南3</w:t>
            </w:r>
          </w:p>
        </w:tc>
        <w:tc>
          <w:tcPr>
            <w:tcW w:w="959" w:type="dxa"/>
            <w:vAlign w:val="top"/>
          </w:tcPr>
          <w:p>
            <w:pPr>
              <w:ind w:left="116"/>
              <w:spacing w:before="199" w:line="219" w:lineRule="auto"/>
              <w:rPr>
                <w:rFonts w:ascii="SimSun" w:hAnsi="SimSun" w:eastAsia="SimSun" w:cs="SimSun"/>
                <w:sz w:val="16"/>
                <w:szCs w:val="16"/>
              </w:rPr>
            </w:pPr>
            <w:r>
              <w:rPr>
                <w:rFonts w:ascii="SimSun" w:hAnsi="SimSun" w:eastAsia="SimSun" w:cs="SimSun"/>
                <w:sz w:val="16"/>
                <w:szCs w:val="16"/>
                <w:spacing w:val="-2"/>
              </w:rPr>
              <w:t>数据/规范</w:t>
            </w:r>
          </w:p>
        </w:tc>
        <w:tc>
          <w:tcPr>
            <w:tcW w:w="549" w:type="dxa"/>
            <w:vAlign w:val="top"/>
          </w:tcPr>
          <w:p>
            <w:pPr>
              <w:ind w:left="107"/>
              <w:spacing w:before="198" w:line="219" w:lineRule="auto"/>
              <w:rPr>
                <w:rFonts w:ascii="SimSun" w:hAnsi="SimSun" w:eastAsia="SimSun" w:cs="SimSun"/>
                <w:sz w:val="16"/>
                <w:szCs w:val="16"/>
              </w:rPr>
            </w:pPr>
            <w:r>
              <w:rPr>
                <w:rFonts w:ascii="SimSun" w:hAnsi="SimSun" w:eastAsia="SimSun" w:cs="SimSun"/>
                <w:sz w:val="16"/>
                <w:szCs w:val="16"/>
                <w:spacing w:val="-2"/>
              </w:rPr>
              <w:t>精治</w:t>
            </w:r>
          </w:p>
        </w:tc>
        <w:tc>
          <w:tcPr>
            <w:tcW w:w="889" w:type="dxa"/>
            <w:vAlign w:val="top"/>
          </w:tcPr>
          <w:p>
            <w:pPr>
              <w:ind w:left="278"/>
              <w:spacing w:before="205"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ind w:left="99"/>
              <w:spacing w:before="200"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789" w:hRule="atLeast"/>
        </w:trPr>
        <w:tc>
          <w:tcPr>
            <w:tcW w:w="514" w:type="dxa"/>
            <w:vAlign w:val="top"/>
          </w:tcPr>
          <w:p>
            <w:pPr>
              <w:spacing w:line="306" w:lineRule="auto"/>
              <w:rPr>
                <w:rFonts w:ascii="Arial"/>
                <w:sz w:val="21"/>
              </w:rPr>
            </w:pPr>
            <w:r/>
          </w:p>
          <w:p>
            <w:pPr>
              <w:ind w:left="125"/>
              <w:spacing w:before="52" w:line="184" w:lineRule="auto"/>
              <w:rPr>
                <w:rFonts w:ascii="SimSun" w:hAnsi="SimSun" w:eastAsia="SimSun" w:cs="SimSun"/>
                <w:sz w:val="16"/>
                <w:szCs w:val="16"/>
              </w:rPr>
            </w:pPr>
            <w:r>
              <w:rPr>
                <w:rFonts w:ascii="SimSun" w:hAnsi="SimSun" w:eastAsia="SimSun" w:cs="SimSun"/>
                <w:sz w:val="16"/>
                <w:szCs w:val="16"/>
                <w:spacing w:val="-1"/>
              </w:rPr>
              <w:t>W19</w:t>
            </w:r>
          </w:p>
        </w:tc>
        <w:tc>
          <w:tcPr>
            <w:tcW w:w="1727" w:type="dxa"/>
            <w:vAlign w:val="top"/>
          </w:tcPr>
          <w:p>
            <w:pPr>
              <w:ind w:left="251"/>
              <w:spacing w:before="89" w:line="219" w:lineRule="auto"/>
              <w:rPr>
                <w:rFonts w:ascii="SimSun" w:hAnsi="SimSun" w:eastAsia="SimSun" w:cs="SimSun"/>
                <w:sz w:val="16"/>
                <w:szCs w:val="16"/>
              </w:rPr>
            </w:pPr>
            <w:r>
              <w:rPr>
                <w:rFonts w:ascii="SimSun" w:hAnsi="SimSun" w:eastAsia="SimSun" w:cs="SimSun"/>
                <w:sz w:val="16"/>
                <w:szCs w:val="16"/>
                <w:spacing w:val="-2"/>
              </w:rPr>
              <w:t>《贵阳市大数据</w:t>
            </w:r>
          </w:p>
          <w:p>
            <w:pPr>
              <w:ind w:left="78" w:right="30" w:hanging="78"/>
              <w:spacing w:before="49" w:line="255" w:lineRule="auto"/>
              <w:rPr>
                <w:rFonts w:ascii="SimSun" w:hAnsi="SimSun" w:eastAsia="SimSun" w:cs="SimSun"/>
                <w:sz w:val="16"/>
                <w:szCs w:val="16"/>
              </w:rPr>
            </w:pPr>
            <w:r>
              <w:rPr>
                <w:rFonts w:ascii="SimSun" w:hAnsi="SimSun" w:eastAsia="SimSun" w:cs="SimSun"/>
                <w:sz w:val="16"/>
                <w:szCs w:val="16"/>
                <w:spacing w:val="5"/>
              </w:rPr>
              <w:t>“十百千万”人才培养</w:t>
            </w:r>
            <w:r>
              <w:rPr>
                <w:rFonts w:ascii="SimSun" w:hAnsi="SimSun" w:eastAsia="SimSun" w:cs="SimSun"/>
                <w:sz w:val="16"/>
                <w:szCs w:val="16"/>
                <w:spacing w:val="7"/>
              </w:rPr>
              <w:t xml:space="preserve"> </w:t>
            </w:r>
            <w:r>
              <w:rPr>
                <w:rFonts w:ascii="SimSun" w:hAnsi="SimSun" w:eastAsia="SimSun" w:cs="SimSun"/>
                <w:sz w:val="16"/>
                <w:szCs w:val="16"/>
              </w:rPr>
              <w:t>计划实施方案》(2016)</w:t>
            </w:r>
          </w:p>
        </w:tc>
        <w:tc>
          <w:tcPr>
            <w:tcW w:w="1168" w:type="dxa"/>
            <w:vAlign w:val="top"/>
          </w:tcPr>
          <w:p>
            <w:pPr>
              <w:spacing w:line="266" w:lineRule="auto"/>
              <w:rPr>
                <w:rFonts w:ascii="Arial"/>
                <w:sz w:val="21"/>
              </w:rPr>
            </w:pPr>
            <w:r/>
          </w:p>
          <w:p>
            <w:pPr>
              <w:ind w:left="134"/>
              <w:spacing w:before="52" w:line="219" w:lineRule="auto"/>
              <w:rPr>
                <w:rFonts w:ascii="SimSun" w:hAnsi="SimSun" w:eastAsia="SimSun" w:cs="SimSun"/>
                <w:sz w:val="16"/>
                <w:szCs w:val="16"/>
              </w:rPr>
            </w:pPr>
            <w:r>
              <w:rPr>
                <w:rFonts w:ascii="SimSun" w:hAnsi="SimSun" w:eastAsia="SimSun" w:cs="SimSun"/>
                <w:sz w:val="16"/>
                <w:szCs w:val="16"/>
                <w:spacing w:val="1"/>
              </w:rPr>
              <w:t>市级6/方案3</w:t>
            </w:r>
          </w:p>
        </w:tc>
        <w:tc>
          <w:tcPr>
            <w:tcW w:w="959" w:type="dxa"/>
            <w:vAlign w:val="top"/>
          </w:tcPr>
          <w:p>
            <w:pPr>
              <w:spacing w:line="264"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管理/人才</w:t>
            </w:r>
          </w:p>
        </w:tc>
        <w:tc>
          <w:tcPr>
            <w:tcW w:w="549" w:type="dxa"/>
            <w:vAlign w:val="top"/>
          </w:tcPr>
          <w:p>
            <w:pPr>
              <w:spacing w:line="266" w:lineRule="auto"/>
              <w:rPr>
                <w:rFonts w:ascii="Arial"/>
                <w:sz w:val="21"/>
              </w:rPr>
            </w:pPr>
            <w:r/>
          </w:p>
          <w:p>
            <w:pPr>
              <w:ind w:left="107"/>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271" w:lineRule="auto"/>
              <w:rPr>
                <w:rFonts w:ascii="Arial"/>
                <w:sz w:val="21"/>
              </w:rPr>
            </w:pPr>
            <w:r/>
          </w:p>
          <w:p>
            <w:pPr>
              <w:ind w:left="278"/>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spacing w:line="266"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799" w:hRule="atLeast"/>
        </w:trPr>
        <w:tc>
          <w:tcPr>
            <w:tcW w:w="514" w:type="dxa"/>
            <w:vAlign w:val="top"/>
          </w:tcPr>
          <w:p>
            <w:pPr>
              <w:spacing w:line="308" w:lineRule="auto"/>
              <w:rPr>
                <w:rFonts w:ascii="Arial"/>
                <w:sz w:val="21"/>
              </w:rPr>
            </w:pPr>
            <w:r/>
          </w:p>
          <w:p>
            <w:pPr>
              <w:ind w:left="125"/>
              <w:spacing w:before="52" w:line="183" w:lineRule="auto"/>
              <w:rPr>
                <w:rFonts w:ascii="SimSun" w:hAnsi="SimSun" w:eastAsia="SimSun" w:cs="SimSun"/>
                <w:sz w:val="16"/>
                <w:szCs w:val="16"/>
              </w:rPr>
            </w:pPr>
            <w:r>
              <w:rPr>
                <w:rFonts w:ascii="SimSun" w:hAnsi="SimSun" w:eastAsia="SimSun" w:cs="SimSun"/>
                <w:sz w:val="16"/>
                <w:szCs w:val="16"/>
                <w:spacing w:val="-1"/>
              </w:rPr>
              <w:t>W20</w:t>
            </w:r>
          </w:p>
        </w:tc>
        <w:tc>
          <w:tcPr>
            <w:tcW w:w="1727" w:type="dxa"/>
            <w:vAlign w:val="top"/>
          </w:tcPr>
          <w:p>
            <w:pPr>
              <w:ind w:left="11"/>
              <w:spacing w:before="99" w:line="219" w:lineRule="auto"/>
              <w:rPr>
                <w:rFonts w:ascii="SimSun" w:hAnsi="SimSun" w:eastAsia="SimSun" w:cs="SimSun"/>
                <w:sz w:val="16"/>
                <w:szCs w:val="16"/>
              </w:rPr>
            </w:pPr>
            <w:r>
              <w:rPr>
                <w:rFonts w:ascii="SimSun" w:hAnsi="SimSun" w:eastAsia="SimSun" w:cs="SimSun"/>
                <w:sz w:val="16"/>
                <w:szCs w:val="16"/>
                <w:spacing w:val="-2"/>
              </w:rPr>
              <w:t>《贵阳国家高新区促进</w:t>
            </w:r>
          </w:p>
          <w:p>
            <w:pPr>
              <w:ind w:left="131"/>
              <w:spacing w:before="51" w:line="219" w:lineRule="auto"/>
              <w:rPr>
                <w:rFonts w:ascii="SimSun" w:hAnsi="SimSun" w:eastAsia="SimSun" w:cs="SimSun"/>
                <w:sz w:val="16"/>
                <w:szCs w:val="16"/>
              </w:rPr>
            </w:pPr>
            <w:r>
              <w:rPr>
                <w:rFonts w:ascii="SimSun" w:hAnsi="SimSun" w:eastAsia="SimSun" w:cs="SimSun"/>
                <w:sz w:val="16"/>
                <w:szCs w:val="16"/>
                <w:spacing w:val="-1"/>
              </w:rPr>
              <w:t>大数据技术创新十条</w:t>
            </w:r>
          </w:p>
          <w:p>
            <w:pPr>
              <w:ind w:left="211"/>
              <w:spacing w:before="50" w:line="220" w:lineRule="auto"/>
              <w:rPr>
                <w:rFonts w:ascii="SimSun" w:hAnsi="SimSun" w:eastAsia="SimSun" w:cs="SimSun"/>
                <w:sz w:val="16"/>
                <w:szCs w:val="16"/>
              </w:rPr>
            </w:pPr>
            <w:r>
              <w:rPr>
                <w:rFonts w:ascii="SimSun" w:hAnsi="SimSun" w:eastAsia="SimSun" w:cs="SimSun"/>
                <w:sz w:val="16"/>
                <w:szCs w:val="16"/>
                <w:spacing w:val="3"/>
              </w:rPr>
              <w:t>政策措施》(2016)</w:t>
            </w:r>
          </w:p>
        </w:tc>
        <w:tc>
          <w:tcPr>
            <w:tcW w:w="1168" w:type="dxa"/>
            <w:vAlign w:val="top"/>
          </w:tcPr>
          <w:p>
            <w:pPr>
              <w:spacing w:line="267" w:lineRule="auto"/>
              <w:rPr>
                <w:rFonts w:ascii="Arial"/>
                <w:sz w:val="21"/>
              </w:rPr>
            </w:pPr>
            <w:r/>
          </w:p>
          <w:p>
            <w:pPr>
              <w:ind w:left="134"/>
              <w:spacing w:before="52" w:line="219" w:lineRule="auto"/>
              <w:rPr>
                <w:rFonts w:ascii="SimSun" w:hAnsi="SimSun" w:eastAsia="SimSun" w:cs="SimSun"/>
                <w:sz w:val="16"/>
                <w:szCs w:val="16"/>
              </w:rPr>
            </w:pPr>
            <w:r>
              <w:rPr>
                <w:rFonts w:ascii="SimSun" w:hAnsi="SimSun" w:eastAsia="SimSun" w:cs="SimSun"/>
                <w:sz w:val="16"/>
                <w:szCs w:val="16"/>
                <w:spacing w:val="2"/>
              </w:rPr>
              <w:t>市级7/办法1</w:t>
            </w:r>
          </w:p>
        </w:tc>
        <w:tc>
          <w:tcPr>
            <w:tcW w:w="959" w:type="dxa"/>
            <w:vAlign w:val="top"/>
          </w:tcPr>
          <w:p>
            <w:pPr>
              <w:spacing w:line="267"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技术/政策</w:t>
            </w:r>
          </w:p>
        </w:tc>
        <w:tc>
          <w:tcPr>
            <w:tcW w:w="549" w:type="dxa"/>
            <w:vAlign w:val="top"/>
          </w:tcPr>
          <w:p>
            <w:pPr>
              <w:spacing w:line="271" w:lineRule="auto"/>
              <w:rPr>
                <w:rFonts w:ascii="Arial"/>
                <w:sz w:val="21"/>
              </w:rPr>
            </w:pPr>
            <w:r/>
          </w:p>
          <w:p>
            <w:pPr>
              <w:ind w:left="107"/>
              <w:spacing w:before="52" w:line="224" w:lineRule="auto"/>
              <w:rPr>
                <w:rFonts w:ascii="SimSun" w:hAnsi="SimSun" w:eastAsia="SimSun" w:cs="SimSun"/>
                <w:sz w:val="16"/>
                <w:szCs w:val="16"/>
              </w:rPr>
            </w:pPr>
            <w:r>
              <w:rPr>
                <w:rFonts w:ascii="SimSun" w:hAnsi="SimSun" w:eastAsia="SimSun" w:cs="SimSun"/>
                <w:sz w:val="16"/>
                <w:szCs w:val="16"/>
                <w:spacing w:val="6"/>
              </w:rPr>
              <w:t>法治</w:t>
            </w:r>
          </w:p>
        </w:tc>
        <w:tc>
          <w:tcPr>
            <w:tcW w:w="889" w:type="dxa"/>
            <w:vAlign w:val="top"/>
          </w:tcPr>
          <w:p>
            <w:pPr>
              <w:spacing w:line="269" w:lineRule="auto"/>
              <w:rPr>
                <w:rFonts w:ascii="Arial"/>
                <w:sz w:val="21"/>
              </w:rPr>
            </w:pPr>
            <w:r/>
          </w:p>
          <w:p>
            <w:pPr>
              <w:ind w:left="278"/>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694" w:type="dxa"/>
            <w:vAlign w:val="top"/>
          </w:tcPr>
          <w:p>
            <w:pPr>
              <w:spacing w:line="267" w:lineRule="auto"/>
              <w:rPr>
                <w:rFonts w:ascii="Arial"/>
                <w:sz w:val="21"/>
              </w:rPr>
            </w:pPr>
            <w:r/>
          </w:p>
          <w:p>
            <w:pPr>
              <w:ind w:left="99"/>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779" w:hRule="atLeast"/>
        </w:trPr>
        <w:tc>
          <w:tcPr>
            <w:tcW w:w="514" w:type="dxa"/>
            <w:vAlign w:val="top"/>
          </w:tcPr>
          <w:p>
            <w:pPr>
              <w:spacing w:line="298" w:lineRule="auto"/>
              <w:rPr>
                <w:rFonts w:ascii="Arial"/>
                <w:sz w:val="21"/>
              </w:rPr>
            </w:pPr>
            <w:r/>
          </w:p>
          <w:p>
            <w:pPr>
              <w:ind w:left="125"/>
              <w:spacing w:before="52" w:line="184" w:lineRule="auto"/>
              <w:rPr>
                <w:rFonts w:ascii="SimSun" w:hAnsi="SimSun" w:eastAsia="SimSun" w:cs="SimSun"/>
                <w:sz w:val="16"/>
                <w:szCs w:val="16"/>
              </w:rPr>
            </w:pPr>
            <w:r>
              <w:rPr>
                <w:rFonts w:ascii="SimSun" w:hAnsi="SimSun" w:eastAsia="SimSun" w:cs="SimSun"/>
                <w:sz w:val="16"/>
                <w:szCs w:val="16"/>
                <w:spacing w:val="-1"/>
              </w:rPr>
              <w:t>W21</w:t>
            </w:r>
          </w:p>
        </w:tc>
        <w:tc>
          <w:tcPr>
            <w:tcW w:w="1727" w:type="dxa"/>
            <w:vAlign w:val="top"/>
          </w:tcPr>
          <w:p>
            <w:pPr>
              <w:ind w:left="131" w:right="110" w:hanging="120"/>
              <w:spacing w:before="90" w:line="258" w:lineRule="auto"/>
              <w:jc w:val="both"/>
              <w:rPr>
                <w:rFonts w:ascii="SimSun" w:hAnsi="SimSun" w:eastAsia="SimSun" w:cs="SimSun"/>
                <w:sz w:val="16"/>
                <w:szCs w:val="16"/>
              </w:rPr>
            </w:pPr>
            <w:r>
              <w:rPr>
                <w:rFonts w:ascii="SimSun" w:hAnsi="SimSun" w:eastAsia="SimSun" w:cs="SimSun"/>
                <w:sz w:val="16"/>
                <w:szCs w:val="16"/>
                <w:spacing w:val="-2"/>
              </w:rPr>
              <w:t>《贵阳市大数据产业人</w:t>
            </w:r>
            <w:r>
              <w:rPr>
                <w:rFonts w:ascii="SimSun" w:hAnsi="SimSun" w:eastAsia="SimSun" w:cs="SimSun"/>
                <w:sz w:val="16"/>
                <w:szCs w:val="16"/>
                <w:spacing w:val="5"/>
              </w:rPr>
              <w:t xml:space="preserve"> </w:t>
            </w:r>
            <w:r>
              <w:rPr>
                <w:rFonts w:ascii="SimSun" w:hAnsi="SimSun" w:eastAsia="SimSun" w:cs="SimSun"/>
                <w:sz w:val="16"/>
                <w:szCs w:val="16"/>
                <w:spacing w:val="-1"/>
              </w:rPr>
              <w:t>才专业技术职务评审</w:t>
            </w:r>
            <w:r>
              <w:rPr>
                <w:rFonts w:ascii="SimSun" w:hAnsi="SimSun" w:eastAsia="SimSun" w:cs="SimSun"/>
                <w:sz w:val="16"/>
                <w:szCs w:val="16"/>
                <w:spacing w:val="2"/>
              </w:rPr>
              <w:t xml:space="preserve"> </w:t>
            </w:r>
            <w:r>
              <w:rPr>
                <w:rFonts w:ascii="SimSun" w:hAnsi="SimSun" w:eastAsia="SimSun" w:cs="SimSun"/>
                <w:sz w:val="16"/>
                <w:szCs w:val="16"/>
                <w:spacing w:val="2"/>
              </w:rPr>
              <w:t>办法(试行)》(2016)</w:t>
            </w:r>
          </w:p>
        </w:tc>
        <w:tc>
          <w:tcPr>
            <w:tcW w:w="1168" w:type="dxa"/>
            <w:vAlign w:val="top"/>
          </w:tcPr>
          <w:p>
            <w:pPr>
              <w:spacing w:line="258" w:lineRule="auto"/>
              <w:rPr>
                <w:rFonts w:ascii="Arial"/>
                <w:sz w:val="21"/>
              </w:rPr>
            </w:pPr>
            <w:r/>
          </w:p>
          <w:p>
            <w:pPr>
              <w:ind w:left="134"/>
              <w:spacing w:before="52" w:line="219" w:lineRule="auto"/>
              <w:rPr>
                <w:rFonts w:ascii="SimSun" w:hAnsi="SimSun" w:eastAsia="SimSun" w:cs="SimSun"/>
                <w:sz w:val="16"/>
                <w:szCs w:val="16"/>
              </w:rPr>
            </w:pPr>
            <w:r>
              <w:rPr>
                <w:rFonts w:ascii="SimSun" w:hAnsi="SimSun" w:eastAsia="SimSun" w:cs="SimSun"/>
                <w:sz w:val="16"/>
                <w:szCs w:val="16"/>
                <w:spacing w:val="1"/>
              </w:rPr>
              <w:t>市级8/办法2</w:t>
            </w:r>
          </w:p>
        </w:tc>
        <w:tc>
          <w:tcPr>
            <w:tcW w:w="959" w:type="dxa"/>
            <w:vAlign w:val="top"/>
          </w:tcPr>
          <w:p>
            <w:pPr>
              <w:spacing w:line="257"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管理/人才</w:t>
            </w:r>
          </w:p>
        </w:tc>
        <w:tc>
          <w:tcPr>
            <w:tcW w:w="549" w:type="dxa"/>
            <w:vAlign w:val="top"/>
          </w:tcPr>
          <w:p>
            <w:pPr>
              <w:spacing w:line="262" w:lineRule="auto"/>
              <w:rPr>
                <w:rFonts w:ascii="Arial"/>
                <w:sz w:val="21"/>
              </w:rPr>
            </w:pPr>
            <w:r/>
          </w:p>
          <w:p>
            <w:pPr>
              <w:ind w:left="107"/>
              <w:spacing w:before="52" w:line="224" w:lineRule="auto"/>
              <w:rPr>
                <w:rFonts w:ascii="SimSun" w:hAnsi="SimSun" w:eastAsia="SimSun" w:cs="SimSun"/>
                <w:sz w:val="16"/>
                <w:szCs w:val="16"/>
              </w:rPr>
            </w:pPr>
            <w:r>
              <w:rPr>
                <w:rFonts w:ascii="SimSun" w:hAnsi="SimSun" w:eastAsia="SimSun" w:cs="SimSun"/>
                <w:sz w:val="16"/>
                <w:szCs w:val="16"/>
                <w:spacing w:val="6"/>
              </w:rPr>
              <w:t>法治</w:t>
            </w:r>
          </w:p>
        </w:tc>
        <w:tc>
          <w:tcPr>
            <w:tcW w:w="889" w:type="dxa"/>
            <w:vAlign w:val="top"/>
          </w:tcPr>
          <w:p>
            <w:pPr>
              <w:spacing w:line="263" w:lineRule="auto"/>
              <w:rPr>
                <w:rFonts w:ascii="Arial"/>
                <w:sz w:val="21"/>
              </w:rPr>
            </w:pPr>
            <w:r/>
          </w:p>
          <w:p>
            <w:pPr>
              <w:ind w:left="278"/>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spacing w:line="258"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1049" w:hRule="atLeast"/>
        </w:trPr>
        <w:tc>
          <w:tcPr>
            <w:tcW w:w="514" w:type="dxa"/>
            <w:vAlign w:val="top"/>
          </w:tcPr>
          <w:p>
            <w:pPr>
              <w:spacing w:line="439" w:lineRule="auto"/>
              <w:rPr>
                <w:rFonts w:ascii="Arial"/>
                <w:sz w:val="21"/>
              </w:rPr>
            </w:pPr>
            <w:r/>
          </w:p>
          <w:p>
            <w:pPr>
              <w:ind w:left="125"/>
              <w:spacing w:before="52" w:line="183" w:lineRule="auto"/>
              <w:rPr>
                <w:rFonts w:ascii="SimSun" w:hAnsi="SimSun" w:eastAsia="SimSun" w:cs="SimSun"/>
                <w:sz w:val="16"/>
                <w:szCs w:val="16"/>
              </w:rPr>
            </w:pPr>
            <w:r>
              <w:rPr>
                <w:rFonts w:ascii="SimSun" w:hAnsi="SimSun" w:eastAsia="SimSun" w:cs="SimSun"/>
                <w:sz w:val="16"/>
                <w:szCs w:val="16"/>
                <w:spacing w:val="-1"/>
              </w:rPr>
              <w:t>W22</w:t>
            </w:r>
          </w:p>
        </w:tc>
        <w:tc>
          <w:tcPr>
            <w:tcW w:w="1727" w:type="dxa"/>
            <w:vAlign w:val="top"/>
          </w:tcPr>
          <w:p>
            <w:pPr>
              <w:ind w:left="11"/>
              <w:spacing w:before="111" w:line="219" w:lineRule="auto"/>
              <w:rPr>
                <w:rFonts w:ascii="SimSun" w:hAnsi="SimSun" w:eastAsia="SimSun" w:cs="SimSun"/>
                <w:sz w:val="16"/>
                <w:szCs w:val="16"/>
              </w:rPr>
            </w:pPr>
            <w:r>
              <w:rPr>
                <w:rFonts w:ascii="SimSun" w:hAnsi="SimSun" w:eastAsia="SimSun" w:cs="SimSun"/>
                <w:sz w:val="16"/>
                <w:szCs w:val="16"/>
                <w:spacing w:val="-2"/>
              </w:rPr>
              <w:t>《贵州省卫生计生委关</w:t>
            </w:r>
          </w:p>
          <w:p>
            <w:pPr>
              <w:ind w:left="131"/>
              <w:spacing w:before="41" w:line="220" w:lineRule="auto"/>
              <w:rPr>
                <w:rFonts w:ascii="SimSun" w:hAnsi="SimSun" w:eastAsia="SimSun" w:cs="SimSun"/>
                <w:sz w:val="16"/>
                <w:szCs w:val="16"/>
              </w:rPr>
            </w:pPr>
            <w:r>
              <w:rPr>
                <w:rFonts w:ascii="SimSun" w:hAnsi="SimSun" w:eastAsia="SimSun" w:cs="SimSun"/>
                <w:sz w:val="16"/>
                <w:szCs w:val="16"/>
                <w:spacing w:val="-1"/>
              </w:rPr>
              <w:t>于加快医疗卫生事业</w:t>
            </w:r>
          </w:p>
          <w:p>
            <w:pPr>
              <w:ind w:left="131"/>
              <w:spacing w:before="48" w:line="219" w:lineRule="auto"/>
              <w:rPr>
                <w:rFonts w:ascii="SimSun" w:hAnsi="SimSun" w:eastAsia="SimSun" w:cs="SimSun"/>
                <w:sz w:val="16"/>
                <w:szCs w:val="16"/>
              </w:rPr>
            </w:pPr>
            <w:r>
              <w:rPr>
                <w:rFonts w:ascii="SimSun" w:hAnsi="SimSun" w:eastAsia="SimSun" w:cs="SimSun"/>
                <w:sz w:val="16"/>
                <w:szCs w:val="16"/>
                <w:spacing w:val="1"/>
              </w:rPr>
              <w:t>与大数据融合发展的</w:t>
            </w:r>
          </w:p>
          <w:p>
            <w:pPr>
              <w:ind w:left="211"/>
              <w:spacing w:before="60" w:line="219" w:lineRule="auto"/>
              <w:rPr>
                <w:rFonts w:ascii="SimSun" w:hAnsi="SimSun" w:eastAsia="SimSun" w:cs="SimSun"/>
                <w:sz w:val="16"/>
                <w:szCs w:val="16"/>
              </w:rPr>
            </w:pPr>
            <w:r>
              <w:rPr>
                <w:rFonts w:ascii="SimSun" w:hAnsi="SimSun" w:eastAsia="SimSun" w:cs="SimSun"/>
                <w:sz w:val="16"/>
                <w:szCs w:val="16"/>
                <w:spacing w:val="3"/>
              </w:rPr>
              <w:t>指导意见》(2016)</w:t>
            </w:r>
          </w:p>
        </w:tc>
        <w:tc>
          <w:tcPr>
            <w:tcW w:w="1168" w:type="dxa"/>
            <w:vAlign w:val="top"/>
          </w:tcPr>
          <w:p>
            <w:pPr>
              <w:spacing w:line="278" w:lineRule="auto"/>
              <w:rPr>
                <w:rFonts w:ascii="Arial"/>
                <w:sz w:val="21"/>
              </w:rPr>
            </w:pPr>
            <w:r/>
          </w:p>
          <w:p>
            <w:pPr>
              <w:ind w:left="294"/>
              <w:spacing w:before="52" w:line="240" w:lineRule="exact"/>
              <w:rPr>
                <w:rFonts w:ascii="SimSun" w:hAnsi="SimSun" w:eastAsia="SimSun" w:cs="SimSun"/>
                <w:sz w:val="16"/>
                <w:szCs w:val="16"/>
              </w:rPr>
            </w:pPr>
            <w:r>
              <w:rPr>
                <w:rFonts w:ascii="SimSun" w:hAnsi="SimSun" w:eastAsia="SimSun" w:cs="SimSun"/>
                <w:sz w:val="16"/>
                <w:szCs w:val="16"/>
                <w:spacing w:val="-2"/>
                <w:position w:val="6"/>
              </w:rPr>
              <w:t>省级14/</w:t>
            </w:r>
          </w:p>
          <w:p>
            <w:pPr>
              <w:ind w:left="374"/>
              <w:spacing w:line="219" w:lineRule="auto"/>
              <w:rPr>
                <w:rFonts w:ascii="SimSun" w:hAnsi="SimSun" w:eastAsia="SimSun" w:cs="SimSun"/>
                <w:sz w:val="16"/>
                <w:szCs w:val="16"/>
              </w:rPr>
            </w:pPr>
            <w:r>
              <w:rPr>
                <w:rFonts w:ascii="SimSun" w:hAnsi="SimSun" w:eastAsia="SimSun" w:cs="SimSun"/>
                <w:sz w:val="16"/>
                <w:szCs w:val="16"/>
                <w:spacing w:val="3"/>
              </w:rPr>
              <w:t>意见3</w:t>
            </w:r>
          </w:p>
        </w:tc>
        <w:tc>
          <w:tcPr>
            <w:tcW w:w="959" w:type="dxa"/>
            <w:vAlign w:val="top"/>
          </w:tcPr>
          <w:p>
            <w:pPr>
              <w:spacing w:line="398"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管理/业务</w:t>
            </w:r>
          </w:p>
        </w:tc>
        <w:tc>
          <w:tcPr>
            <w:tcW w:w="549" w:type="dxa"/>
            <w:vAlign w:val="top"/>
          </w:tcPr>
          <w:p>
            <w:pPr>
              <w:spacing w:line="399" w:lineRule="auto"/>
              <w:rPr>
                <w:rFonts w:ascii="Arial"/>
                <w:sz w:val="21"/>
              </w:rPr>
            </w:pPr>
            <w:r/>
          </w:p>
          <w:p>
            <w:pPr>
              <w:ind w:left="107"/>
              <w:spacing w:before="52" w:line="221" w:lineRule="auto"/>
              <w:rPr>
                <w:rFonts w:ascii="SimSun" w:hAnsi="SimSun" w:eastAsia="SimSun" w:cs="SimSun"/>
                <w:sz w:val="16"/>
                <w:szCs w:val="16"/>
              </w:rPr>
            </w:pPr>
            <w:r>
              <w:rPr>
                <w:rFonts w:ascii="SimSun" w:hAnsi="SimSun" w:eastAsia="SimSun" w:cs="SimSun"/>
                <w:sz w:val="16"/>
                <w:szCs w:val="16"/>
                <w:spacing w:val="6"/>
              </w:rPr>
              <w:t>善治</w:t>
            </w:r>
          </w:p>
        </w:tc>
        <w:tc>
          <w:tcPr>
            <w:tcW w:w="889" w:type="dxa"/>
            <w:vAlign w:val="top"/>
          </w:tcPr>
          <w:p>
            <w:pPr>
              <w:spacing w:line="290" w:lineRule="auto"/>
              <w:rPr>
                <w:rFonts w:ascii="Arial"/>
                <w:sz w:val="21"/>
              </w:rPr>
            </w:pPr>
            <w:r/>
          </w:p>
          <w:p>
            <w:pPr>
              <w:ind w:left="277" w:right="129" w:hanging="159"/>
              <w:spacing w:before="52" w:line="248" w:lineRule="auto"/>
              <w:rPr>
                <w:rFonts w:ascii="SimSun" w:hAnsi="SimSun" w:eastAsia="SimSun" w:cs="SimSun"/>
                <w:sz w:val="16"/>
                <w:szCs w:val="16"/>
              </w:rPr>
            </w:pPr>
            <w:r>
              <w:rPr>
                <w:rFonts w:ascii="SimSun" w:hAnsi="SimSun" w:eastAsia="SimSun" w:cs="SimSun"/>
                <w:sz w:val="16"/>
                <w:szCs w:val="16"/>
                <w:spacing w:val="-3"/>
              </w:rPr>
              <w:t>互联互通</w:t>
            </w:r>
            <w:r>
              <w:rPr>
                <w:rFonts w:ascii="SimSun" w:hAnsi="SimSun" w:eastAsia="SimSun" w:cs="SimSun"/>
                <w:sz w:val="16"/>
                <w:szCs w:val="16"/>
                <w:spacing w:val="2"/>
              </w:rPr>
              <w:t xml:space="preserve"> </w:t>
            </w:r>
            <w:r>
              <w:rPr>
                <w:rFonts w:ascii="SimSun" w:hAnsi="SimSun" w:eastAsia="SimSun" w:cs="SimSun"/>
                <w:sz w:val="16"/>
                <w:szCs w:val="16"/>
                <w:spacing w:val="-3"/>
              </w:rPr>
              <w:t>互动</w:t>
            </w:r>
          </w:p>
        </w:tc>
        <w:tc>
          <w:tcPr>
            <w:tcW w:w="694" w:type="dxa"/>
            <w:vAlign w:val="top"/>
          </w:tcPr>
          <w:p>
            <w:pPr>
              <w:spacing w:line="398" w:lineRule="auto"/>
              <w:rPr>
                <w:rFonts w:ascii="Arial"/>
                <w:sz w:val="21"/>
              </w:rPr>
            </w:pPr>
            <w:r/>
          </w:p>
          <w:p>
            <w:pPr>
              <w:ind w:left="99"/>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1019" w:hRule="atLeast"/>
        </w:trPr>
        <w:tc>
          <w:tcPr>
            <w:tcW w:w="514" w:type="dxa"/>
            <w:vAlign w:val="top"/>
          </w:tcPr>
          <w:p>
            <w:pPr>
              <w:spacing w:line="420" w:lineRule="auto"/>
              <w:rPr>
                <w:rFonts w:ascii="Arial"/>
                <w:sz w:val="21"/>
              </w:rPr>
            </w:pPr>
            <w:r/>
          </w:p>
          <w:p>
            <w:pPr>
              <w:ind w:left="125"/>
              <w:spacing w:before="52" w:line="183" w:lineRule="auto"/>
              <w:rPr>
                <w:rFonts w:ascii="SimSun" w:hAnsi="SimSun" w:eastAsia="SimSun" w:cs="SimSun"/>
                <w:sz w:val="16"/>
                <w:szCs w:val="16"/>
              </w:rPr>
            </w:pPr>
            <w:r>
              <w:rPr>
                <w:rFonts w:ascii="SimSun" w:hAnsi="SimSun" w:eastAsia="SimSun" w:cs="SimSun"/>
                <w:sz w:val="16"/>
                <w:szCs w:val="16"/>
                <w:spacing w:val="-1"/>
              </w:rPr>
              <w:t>W23</w:t>
            </w:r>
          </w:p>
        </w:tc>
        <w:tc>
          <w:tcPr>
            <w:tcW w:w="1727" w:type="dxa"/>
            <w:vAlign w:val="top"/>
          </w:tcPr>
          <w:p>
            <w:pPr>
              <w:ind w:left="11"/>
              <w:spacing w:before="93" w:line="219" w:lineRule="auto"/>
              <w:rPr>
                <w:rFonts w:ascii="SimSun" w:hAnsi="SimSun" w:eastAsia="SimSun" w:cs="SimSun"/>
                <w:sz w:val="16"/>
                <w:szCs w:val="16"/>
              </w:rPr>
            </w:pPr>
            <w:r>
              <w:rPr>
                <w:rFonts w:ascii="SimSun" w:hAnsi="SimSun" w:eastAsia="SimSun" w:cs="SimSun"/>
                <w:sz w:val="16"/>
                <w:szCs w:val="16"/>
                <w:spacing w:val="-2"/>
              </w:rPr>
              <w:t>《省发展改革委关于实</w:t>
            </w:r>
          </w:p>
          <w:p>
            <w:pPr>
              <w:ind w:left="131"/>
              <w:spacing w:before="50" w:line="219" w:lineRule="auto"/>
              <w:rPr>
                <w:rFonts w:ascii="SimSun" w:hAnsi="SimSun" w:eastAsia="SimSun" w:cs="SimSun"/>
                <w:sz w:val="16"/>
                <w:szCs w:val="16"/>
              </w:rPr>
            </w:pPr>
            <w:r>
              <w:rPr>
                <w:rFonts w:ascii="SimSun" w:hAnsi="SimSun" w:eastAsia="SimSun" w:cs="SimSun"/>
                <w:sz w:val="16"/>
                <w:szCs w:val="16"/>
                <w:spacing w:val="-1"/>
              </w:rPr>
              <w:t>施2016年第一批大数</w:t>
            </w:r>
          </w:p>
          <w:p>
            <w:pPr>
              <w:ind w:left="131"/>
              <w:spacing w:before="50" w:line="219" w:lineRule="auto"/>
              <w:rPr>
                <w:rFonts w:ascii="SimSun" w:hAnsi="SimSun" w:eastAsia="SimSun" w:cs="SimSun"/>
                <w:sz w:val="16"/>
                <w:szCs w:val="16"/>
              </w:rPr>
            </w:pPr>
            <w:r>
              <w:rPr>
                <w:rFonts w:ascii="SimSun" w:hAnsi="SimSun" w:eastAsia="SimSun" w:cs="SimSun"/>
                <w:sz w:val="16"/>
                <w:szCs w:val="16"/>
                <w:spacing w:val="-1"/>
              </w:rPr>
              <w:t>据发展项目工程包的</w:t>
            </w:r>
          </w:p>
          <w:p>
            <w:pPr>
              <w:ind w:left="411"/>
              <w:spacing w:before="32" w:line="221" w:lineRule="auto"/>
              <w:rPr>
                <w:rFonts w:ascii="SimSun" w:hAnsi="SimSun" w:eastAsia="SimSun" w:cs="SimSun"/>
                <w:sz w:val="16"/>
                <w:szCs w:val="16"/>
              </w:rPr>
            </w:pPr>
            <w:r>
              <w:rPr>
                <w:rFonts w:ascii="SimSun" w:hAnsi="SimSun" w:eastAsia="SimSun" w:cs="SimSun"/>
                <w:sz w:val="16"/>
                <w:szCs w:val="16"/>
                <w:spacing w:val="-1"/>
              </w:rPr>
              <w:t>通知》(2016</w:t>
            </w:r>
          </w:p>
        </w:tc>
        <w:tc>
          <w:tcPr>
            <w:tcW w:w="1168" w:type="dxa"/>
            <w:vAlign w:val="top"/>
          </w:tcPr>
          <w:p>
            <w:pPr>
              <w:spacing w:line="269" w:lineRule="auto"/>
              <w:rPr>
                <w:rFonts w:ascii="Arial"/>
                <w:sz w:val="21"/>
              </w:rPr>
            </w:pPr>
            <w:r/>
          </w:p>
          <w:p>
            <w:pPr>
              <w:ind w:left="294"/>
              <w:spacing w:before="52" w:line="252" w:lineRule="exact"/>
              <w:rPr>
                <w:rFonts w:ascii="SimSun" w:hAnsi="SimSun" w:eastAsia="SimSun" w:cs="SimSun"/>
                <w:sz w:val="16"/>
                <w:szCs w:val="16"/>
              </w:rPr>
            </w:pPr>
            <w:r>
              <w:rPr>
                <w:rFonts w:ascii="SimSun" w:hAnsi="SimSun" w:eastAsia="SimSun" w:cs="SimSun"/>
                <w:sz w:val="16"/>
                <w:szCs w:val="16"/>
                <w:spacing w:val="-2"/>
                <w:position w:val="6"/>
              </w:rPr>
              <w:t>省级15/</w:t>
            </w:r>
          </w:p>
          <w:p>
            <w:pPr>
              <w:ind w:left="374"/>
              <w:spacing w:line="221" w:lineRule="auto"/>
              <w:rPr>
                <w:rFonts w:ascii="SimSun" w:hAnsi="SimSun" w:eastAsia="SimSun" w:cs="SimSun"/>
                <w:sz w:val="16"/>
                <w:szCs w:val="16"/>
              </w:rPr>
            </w:pPr>
            <w:r>
              <w:rPr>
                <w:rFonts w:ascii="SimSun" w:hAnsi="SimSun" w:eastAsia="SimSun" w:cs="SimSun"/>
                <w:sz w:val="16"/>
                <w:szCs w:val="16"/>
                <w:spacing w:val="-2"/>
              </w:rPr>
              <w:t>通知3</w:t>
            </w:r>
          </w:p>
        </w:tc>
        <w:tc>
          <w:tcPr>
            <w:tcW w:w="959" w:type="dxa"/>
            <w:vAlign w:val="top"/>
          </w:tcPr>
          <w:p>
            <w:pPr>
              <w:spacing w:line="379" w:lineRule="auto"/>
              <w:rPr>
                <w:rFonts w:ascii="Arial"/>
                <w:sz w:val="21"/>
              </w:rPr>
            </w:pPr>
            <w:r/>
          </w:p>
          <w:p>
            <w:pPr>
              <w:ind w:left="116"/>
              <w:spacing w:before="52" w:line="220" w:lineRule="auto"/>
              <w:rPr>
                <w:rFonts w:ascii="SimSun" w:hAnsi="SimSun" w:eastAsia="SimSun" w:cs="SimSun"/>
                <w:sz w:val="16"/>
                <w:szCs w:val="16"/>
              </w:rPr>
            </w:pPr>
            <w:r>
              <w:rPr>
                <w:rFonts w:ascii="SimSun" w:hAnsi="SimSun" w:eastAsia="SimSun" w:cs="SimSun"/>
                <w:sz w:val="16"/>
                <w:szCs w:val="16"/>
                <w:spacing w:val="6"/>
              </w:rPr>
              <w:t>综合/项目</w:t>
            </w:r>
          </w:p>
        </w:tc>
        <w:tc>
          <w:tcPr>
            <w:tcW w:w="549" w:type="dxa"/>
            <w:vAlign w:val="top"/>
          </w:tcPr>
          <w:p>
            <w:pPr>
              <w:spacing w:line="379" w:lineRule="auto"/>
              <w:rPr>
                <w:rFonts w:ascii="Arial"/>
                <w:sz w:val="21"/>
              </w:rPr>
            </w:pPr>
            <w:r/>
          </w:p>
          <w:p>
            <w:pPr>
              <w:ind w:left="107"/>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384" w:lineRule="auto"/>
              <w:rPr>
                <w:rFonts w:ascii="Arial"/>
                <w:sz w:val="21"/>
              </w:rPr>
            </w:pPr>
            <w:r/>
          </w:p>
          <w:p>
            <w:pPr>
              <w:ind w:left="278"/>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spacing w:line="379" w:lineRule="auto"/>
              <w:rPr>
                <w:rFonts w:ascii="Arial"/>
                <w:sz w:val="21"/>
              </w:rPr>
            </w:pPr>
            <w:r/>
          </w:p>
          <w:p>
            <w:pPr>
              <w:ind w:left="99"/>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1279" w:hRule="atLeast"/>
        </w:trPr>
        <w:tc>
          <w:tcPr>
            <w:tcW w:w="514" w:type="dxa"/>
            <w:vAlign w:val="top"/>
          </w:tcPr>
          <w:p>
            <w:pPr>
              <w:spacing w:line="275" w:lineRule="auto"/>
              <w:rPr>
                <w:rFonts w:ascii="Arial"/>
                <w:sz w:val="21"/>
              </w:rPr>
            </w:pPr>
            <w:r/>
          </w:p>
          <w:p>
            <w:pPr>
              <w:spacing w:line="275" w:lineRule="auto"/>
              <w:rPr>
                <w:rFonts w:ascii="Arial"/>
                <w:sz w:val="21"/>
              </w:rPr>
            </w:pPr>
            <w:r/>
          </w:p>
          <w:p>
            <w:pPr>
              <w:ind w:left="125"/>
              <w:spacing w:before="52" w:line="183" w:lineRule="auto"/>
              <w:rPr>
                <w:rFonts w:ascii="SimSun" w:hAnsi="SimSun" w:eastAsia="SimSun" w:cs="SimSun"/>
                <w:sz w:val="16"/>
                <w:szCs w:val="16"/>
              </w:rPr>
            </w:pPr>
            <w:r>
              <w:rPr>
                <w:rFonts w:ascii="SimSun" w:hAnsi="SimSun" w:eastAsia="SimSun" w:cs="SimSun"/>
                <w:sz w:val="16"/>
                <w:szCs w:val="16"/>
                <w:spacing w:val="-1"/>
              </w:rPr>
              <w:t>W24</w:t>
            </w:r>
          </w:p>
        </w:tc>
        <w:tc>
          <w:tcPr>
            <w:tcW w:w="1727" w:type="dxa"/>
            <w:vAlign w:val="top"/>
          </w:tcPr>
          <w:p>
            <w:pPr>
              <w:ind w:left="11"/>
              <w:spacing w:before="104" w:line="219" w:lineRule="auto"/>
              <w:rPr>
                <w:rFonts w:ascii="SimSun" w:hAnsi="SimSun" w:eastAsia="SimSun" w:cs="SimSun"/>
                <w:sz w:val="16"/>
                <w:szCs w:val="16"/>
              </w:rPr>
            </w:pPr>
            <w:r>
              <w:rPr>
                <w:rFonts w:ascii="SimSun" w:hAnsi="SimSun" w:eastAsia="SimSun" w:cs="SimSun"/>
                <w:sz w:val="16"/>
                <w:szCs w:val="16"/>
                <w:spacing w:val="-1"/>
              </w:rPr>
              <w:t>《中共贵阳市委关于以</w:t>
            </w:r>
          </w:p>
          <w:p>
            <w:pPr>
              <w:ind w:left="131"/>
              <w:spacing w:before="50" w:line="219" w:lineRule="auto"/>
              <w:rPr>
                <w:rFonts w:ascii="SimSun" w:hAnsi="SimSun" w:eastAsia="SimSun" w:cs="SimSun"/>
                <w:sz w:val="16"/>
                <w:szCs w:val="16"/>
              </w:rPr>
            </w:pPr>
            <w:r>
              <w:rPr>
                <w:rFonts w:ascii="SimSun" w:hAnsi="SimSun" w:eastAsia="SimSun" w:cs="SimSun"/>
                <w:sz w:val="16"/>
                <w:szCs w:val="16"/>
                <w:spacing w:val="-1"/>
              </w:rPr>
              <w:t>大数据为引领加快打</w:t>
            </w:r>
          </w:p>
          <w:p>
            <w:pPr>
              <w:ind w:left="131"/>
              <w:spacing w:before="50" w:line="219" w:lineRule="auto"/>
              <w:rPr>
                <w:rFonts w:ascii="SimSun" w:hAnsi="SimSun" w:eastAsia="SimSun" w:cs="SimSun"/>
                <w:sz w:val="16"/>
                <w:szCs w:val="16"/>
              </w:rPr>
            </w:pPr>
            <w:r>
              <w:rPr>
                <w:rFonts w:ascii="SimSun" w:hAnsi="SimSun" w:eastAsia="SimSun" w:cs="SimSun"/>
                <w:sz w:val="16"/>
                <w:szCs w:val="16"/>
                <w:spacing w:val="-1"/>
              </w:rPr>
              <w:t>造创新型中心城市的</w:t>
            </w:r>
          </w:p>
          <w:p>
            <w:pPr>
              <w:ind w:left="91"/>
              <w:spacing w:before="40" w:line="219" w:lineRule="auto"/>
              <w:rPr>
                <w:rFonts w:ascii="SimSun" w:hAnsi="SimSun" w:eastAsia="SimSun" w:cs="SimSun"/>
                <w:sz w:val="16"/>
                <w:szCs w:val="16"/>
              </w:rPr>
            </w:pPr>
            <w:r>
              <w:rPr>
                <w:rFonts w:ascii="SimSun" w:hAnsi="SimSun" w:eastAsia="SimSun" w:cs="SimSun"/>
                <w:sz w:val="16"/>
                <w:szCs w:val="16"/>
                <w:spacing w:val="1"/>
              </w:rPr>
              <w:t>意见》及“1+4+1”系</w:t>
            </w:r>
          </w:p>
          <w:p>
            <w:pPr>
              <w:ind w:left="211"/>
              <w:spacing w:before="60" w:line="219" w:lineRule="auto"/>
              <w:rPr>
                <w:rFonts w:ascii="SimSun" w:hAnsi="SimSun" w:eastAsia="SimSun" w:cs="SimSun"/>
                <w:sz w:val="16"/>
                <w:szCs w:val="16"/>
              </w:rPr>
            </w:pPr>
            <w:r>
              <w:rPr>
                <w:rFonts w:ascii="SimSun" w:hAnsi="SimSun" w:eastAsia="SimSun" w:cs="SimSun"/>
                <w:sz w:val="16"/>
                <w:szCs w:val="16"/>
                <w:spacing w:val="3"/>
              </w:rPr>
              <w:t>列配套文件(2016)</w:t>
            </w:r>
          </w:p>
        </w:tc>
        <w:tc>
          <w:tcPr>
            <w:tcW w:w="1168" w:type="dxa"/>
            <w:vAlign w:val="top"/>
          </w:tcPr>
          <w:p>
            <w:pPr>
              <w:spacing w:line="254" w:lineRule="auto"/>
              <w:rPr>
                <w:rFonts w:ascii="Arial"/>
                <w:sz w:val="21"/>
              </w:rPr>
            </w:pPr>
            <w:r/>
          </w:p>
          <w:p>
            <w:pPr>
              <w:spacing w:line="255" w:lineRule="auto"/>
              <w:rPr>
                <w:rFonts w:ascii="Arial"/>
                <w:sz w:val="21"/>
              </w:rPr>
            </w:pPr>
            <w:r/>
          </w:p>
          <w:p>
            <w:pPr>
              <w:ind w:left="134"/>
              <w:spacing w:before="52" w:line="219" w:lineRule="auto"/>
              <w:rPr>
                <w:rFonts w:ascii="SimSun" w:hAnsi="SimSun" w:eastAsia="SimSun" w:cs="SimSun"/>
                <w:sz w:val="16"/>
                <w:szCs w:val="16"/>
              </w:rPr>
            </w:pPr>
            <w:r>
              <w:rPr>
                <w:rFonts w:ascii="SimSun" w:hAnsi="SimSun" w:eastAsia="SimSun" w:cs="SimSun"/>
                <w:sz w:val="16"/>
                <w:szCs w:val="16"/>
                <w:spacing w:val="1"/>
              </w:rPr>
              <w:t>市级9/意见3</w:t>
            </w:r>
          </w:p>
        </w:tc>
        <w:tc>
          <w:tcPr>
            <w:tcW w:w="959" w:type="dxa"/>
            <w:vAlign w:val="top"/>
          </w:tcPr>
          <w:p>
            <w:pPr>
              <w:spacing w:line="410" w:lineRule="auto"/>
              <w:rPr>
                <w:rFonts w:ascii="Arial"/>
                <w:sz w:val="21"/>
              </w:rPr>
            </w:pPr>
            <w:r/>
          </w:p>
          <w:p>
            <w:pPr>
              <w:ind w:left="315" w:right="97" w:hanging="199"/>
              <w:spacing w:before="52" w:line="248" w:lineRule="auto"/>
              <w:rPr>
                <w:rFonts w:ascii="SimSun" w:hAnsi="SimSun" w:eastAsia="SimSun" w:cs="SimSun"/>
                <w:sz w:val="16"/>
                <w:szCs w:val="16"/>
              </w:rPr>
            </w:pPr>
            <w:r>
              <w:rPr>
                <w:rFonts w:ascii="SimSun" w:hAnsi="SimSun" w:eastAsia="SimSun" w:cs="SimSun"/>
                <w:sz w:val="16"/>
                <w:szCs w:val="16"/>
                <w:spacing w:val="3"/>
              </w:rPr>
              <w:t>综合/体系</w:t>
            </w:r>
            <w:r>
              <w:rPr>
                <w:rFonts w:ascii="SimSun" w:hAnsi="SimSun" w:eastAsia="SimSun" w:cs="SimSun"/>
                <w:sz w:val="16"/>
                <w:szCs w:val="16"/>
              </w:rPr>
              <w:t xml:space="preserve"> </w:t>
            </w:r>
            <w:r>
              <w:rPr>
                <w:rFonts w:ascii="SimSun" w:hAnsi="SimSun" w:eastAsia="SimSun" w:cs="SimSun"/>
                <w:sz w:val="16"/>
                <w:szCs w:val="16"/>
                <w:spacing w:val="-2"/>
              </w:rPr>
              <w:t>框架</w:t>
            </w:r>
          </w:p>
        </w:tc>
        <w:tc>
          <w:tcPr>
            <w:tcW w:w="549" w:type="dxa"/>
            <w:vAlign w:val="top"/>
          </w:tcPr>
          <w:p>
            <w:pPr>
              <w:spacing w:line="255" w:lineRule="auto"/>
              <w:rPr>
                <w:rFonts w:ascii="Arial"/>
                <w:sz w:val="21"/>
              </w:rPr>
            </w:pPr>
            <w:r/>
          </w:p>
          <w:p>
            <w:pPr>
              <w:spacing w:line="255" w:lineRule="auto"/>
              <w:rPr>
                <w:rFonts w:ascii="Arial"/>
                <w:sz w:val="21"/>
              </w:rPr>
            </w:pPr>
            <w:r/>
          </w:p>
          <w:p>
            <w:pPr>
              <w:ind w:left="107"/>
              <w:spacing w:before="52" w:line="221" w:lineRule="auto"/>
              <w:rPr>
                <w:rFonts w:ascii="SimSun" w:hAnsi="SimSun" w:eastAsia="SimSun" w:cs="SimSun"/>
                <w:sz w:val="16"/>
                <w:szCs w:val="16"/>
              </w:rPr>
            </w:pPr>
            <w:r>
              <w:rPr>
                <w:rFonts w:ascii="SimSun" w:hAnsi="SimSun" w:eastAsia="SimSun" w:cs="SimSun"/>
                <w:sz w:val="16"/>
                <w:szCs w:val="16"/>
                <w:spacing w:val="6"/>
              </w:rPr>
              <w:t>善治</w:t>
            </w:r>
          </w:p>
        </w:tc>
        <w:tc>
          <w:tcPr>
            <w:tcW w:w="889" w:type="dxa"/>
            <w:vAlign w:val="top"/>
          </w:tcPr>
          <w:p>
            <w:pPr>
              <w:spacing w:line="411" w:lineRule="auto"/>
              <w:rPr>
                <w:rFonts w:ascii="Arial"/>
                <w:sz w:val="21"/>
              </w:rPr>
            </w:pPr>
            <w:r/>
          </w:p>
          <w:p>
            <w:pPr>
              <w:ind w:left="277" w:right="129" w:hanging="159"/>
              <w:spacing w:before="52" w:line="248" w:lineRule="auto"/>
              <w:rPr>
                <w:rFonts w:ascii="SimSun" w:hAnsi="SimSun" w:eastAsia="SimSun" w:cs="SimSun"/>
                <w:sz w:val="16"/>
                <w:szCs w:val="16"/>
              </w:rPr>
            </w:pPr>
            <w:r>
              <w:rPr>
                <w:rFonts w:ascii="SimSun" w:hAnsi="SimSun" w:eastAsia="SimSun" w:cs="SimSun"/>
                <w:sz w:val="16"/>
                <w:szCs w:val="16"/>
                <w:spacing w:val="-3"/>
              </w:rPr>
              <w:t>互联互通</w:t>
            </w:r>
            <w:r>
              <w:rPr>
                <w:rFonts w:ascii="SimSun" w:hAnsi="SimSun" w:eastAsia="SimSun" w:cs="SimSun"/>
                <w:sz w:val="16"/>
                <w:szCs w:val="16"/>
                <w:spacing w:val="2"/>
              </w:rPr>
              <w:t xml:space="preserve"> </w:t>
            </w:r>
            <w:r>
              <w:rPr>
                <w:rFonts w:ascii="SimSun" w:hAnsi="SimSun" w:eastAsia="SimSun" w:cs="SimSun"/>
                <w:sz w:val="16"/>
                <w:szCs w:val="16"/>
                <w:spacing w:val="-3"/>
              </w:rPr>
              <w:t>互动</w:t>
            </w:r>
          </w:p>
        </w:tc>
        <w:tc>
          <w:tcPr>
            <w:tcW w:w="694" w:type="dxa"/>
            <w:vAlign w:val="top"/>
          </w:tcPr>
          <w:p>
            <w:pPr>
              <w:spacing w:line="254" w:lineRule="auto"/>
              <w:rPr>
                <w:rFonts w:ascii="Arial"/>
                <w:sz w:val="21"/>
              </w:rPr>
            </w:pPr>
            <w:r/>
          </w:p>
          <w:p>
            <w:pPr>
              <w:spacing w:line="255" w:lineRule="auto"/>
              <w:rPr>
                <w:rFonts w:ascii="Arial"/>
                <w:sz w:val="21"/>
              </w:rPr>
            </w:pPr>
            <w:r/>
          </w:p>
          <w:p>
            <w:pPr>
              <w:ind w:left="99"/>
              <w:spacing w:before="52" w:line="220" w:lineRule="auto"/>
              <w:rPr>
                <w:rFonts w:ascii="SimSun" w:hAnsi="SimSun" w:eastAsia="SimSun" w:cs="SimSun"/>
                <w:sz w:val="16"/>
                <w:szCs w:val="16"/>
              </w:rPr>
            </w:pPr>
            <w:r>
              <w:rPr>
                <w:rFonts w:ascii="SimSun" w:hAnsi="SimSun" w:eastAsia="SimSun" w:cs="SimSun"/>
                <w:sz w:val="16"/>
                <w:szCs w:val="16"/>
                <w:spacing w:val="2"/>
              </w:rPr>
              <w:t>多维性</w:t>
            </w:r>
          </w:p>
        </w:tc>
      </w:tr>
      <w:tr>
        <w:trPr>
          <w:trHeight w:val="784" w:hRule="atLeast"/>
        </w:trPr>
        <w:tc>
          <w:tcPr>
            <w:tcW w:w="514" w:type="dxa"/>
            <w:vAlign w:val="top"/>
          </w:tcPr>
          <w:p>
            <w:pPr>
              <w:spacing w:line="303" w:lineRule="auto"/>
              <w:rPr>
                <w:rFonts w:ascii="Arial"/>
                <w:sz w:val="21"/>
              </w:rPr>
            </w:pPr>
            <w:r/>
          </w:p>
          <w:p>
            <w:pPr>
              <w:ind w:left="125"/>
              <w:spacing w:before="52" w:line="183" w:lineRule="auto"/>
              <w:rPr>
                <w:rFonts w:ascii="SimSun" w:hAnsi="SimSun" w:eastAsia="SimSun" w:cs="SimSun"/>
                <w:sz w:val="16"/>
                <w:szCs w:val="16"/>
              </w:rPr>
            </w:pPr>
            <w:r>
              <w:rPr>
                <w:rFonts w:ascii="SimSun" w:hAnsi="SimSun" w:eastAsia="SimSun" w:cs="SimSun"/>
                <w:sz w:val="16"/>
                <w:szCs w:val="16"/>
                <w:spacing w:val="-1"/>
              </w:rPr>
              <w:t>W25</w:t>
            </w:r>
          </w:p>
        </w:tc>
        <w:tc>
          <w:tcPr>
            <w:tcW w:w="1727" w:type="dxa"/>
            <w:vAlign w:val="top"/>
          </w:tcPr>
          <w:p>
            <w:pPr>
              <w:ind w:left="11"/>
              <w:spacing w:before="104" w:line="219" w:lineRule="auto"/>
              <w:rPr>
                <w:rFonts w:ascii="SimSun" w:hAnsi="SimSun" w:eastAsia="SimSun" w:cs="SimSun"/>
                <w:sz w:val="16"/>
                <w:szCs w:val="16"/>
              </w:rPr>
            </w:pPr>
            <w:r>
              <w:rPr>
                <w:rFonts w:ascii="SimSun" w:hAnsi="SimSun" w:eastAsia="SimSun" w:cs="SimSun"/>
                <w:sz w:val="16"/>
                <w:szCs w:val="16"/>
                <w:spacing w:val="-2"/>
              </w:rPr>
              <w:t>《贵州省大数据产业发</w:t>
            </w:r>
          </w:p>
          <w:p>
            <w:pPr>
              <w:ind w:left="171"/>
              <w:spacing w:before="51" w:line="220" w:lineRule="auto"/>
              <w:rPr>
                <w:rFonts w:ascii="SimSun" w:hAnsi="SimSun" w:eastAsia="SimSun" w:cs="SimSun"/>
                <w:sz w:val="16"/>
                <w:szCs w:val="16"/>
              </w:rPr>
            </w:pPr>
            <w:r>
              <w:rPr>
                <w:rFonts w:ascii="SimSun" w:hAnsi="SimSun" w:eastAsia="SimSun" w:cs="SimSun"/>
                <w:sz w:val="16"/>
                <w:szCs w:val="16"/>
                <w:spacing w:val="-2"/>
              </w:rPr>
              <w:t>展引导目录(试行)》</w:t>
            </w:r>
          </w:p>
          <w:p>
            <w:pPr>
              <w:ind w:left="611"/>
              <w:spacing w:before="50" w:line="215" w:lineRule="auto"/>
              <w:rPr>
                <w:rFonts w:ascii="SimSun" w:hAnsi="SimSun" w:eastAsia="SimSun" w:cs="SimSun"/>
                <w:sz w:val="16"/>
                <w:szCs w:val="16"/>
              </w:rPr>
            </w:pPr>
            <w:r>
              <w:rPr>
                <w:rFonts w:ascii="SimSun" w:hAnsi="SimSun" w:eastAsia="SimSun" w:cs="SimSun"/>
                <w:sz w:val="16"/>
                <w:szCs w:val="16"/>
                <w:spacing w:val="-5"/>
              </w:rPr>
              <w:t>(2016)</w:t>
            </w:r>
          </w:p>
        </w:tc>
        <w:tc>
          <w:tcPr>
            <w:tcW w:w="1168" w:type="dxa"/>
            <w:vAlign w:val="top"/>
          </w:tcPr>
          <w:p>
            <w:pPr>
              <w:ind w:left="294"/>
              <w:spacing w:before="225" w:line="241" w:lineRule="exact"/>
              <w:rPr>
                <w:rFonts w:ascii="SimSun" w:hAnsi="SimSun" w:eastAsia="SimSun" w:cs="SimSun"/>
                <w:sz w:val="16"/>
                <w:szCs w:val="16"/>
              </w:rPr>
            </w:pPr>
            <w:r>
              <w:rPr>
                <w:rFonts w:ascii="SimSun" w:hAnsi="SimSun" w:eastAsia="SimSun" w:cs="SimSun"/>
                <w:sz w:val="16"/>
                <w:szCs w:val="16"/>
                <w:spacing w:val="-2"/>
                <w:position w:val="6"/>
              </w:rPr>
              <w:t>省级16/</w:t>
            </w:r>
          </w:p>
          <w:p>
            <w:pPr>
              <w:ind w:left="374"/>
              <w:spacing w:line="220" w:lineRule="auto"/>
              <w:rPr>
                <w:rFonts w:ascii="SimSun" w:hAnsi="SimSun" w:eastAsia="SimSun" w:cs="SimSun"/>
                <w:sz w:val="16"/>
                <w:szCs w:val="16"/>
              </w:rPr>
            </w:pPr>
            <w:r>
              <w:rPr>
                <w:rFonts w:ascii="SimSun" w:hAnsi="SimSun" w:eastAsia="SimSun" w:cs="SimSun"/>
                <w:sz w:val="16"/>
                <w:szCs w:val="16"/>
                <w:spacing w:val="-3"/>
              </w:rPr>
              <w:t>指南4</w:t>
            </w:r>
          </w:p>
        </w:tc>
        <w:tc>
          <w:tcPr>
            <w:tcW w:w="959" w:type="dxa"/>
            <w:vAlign w:val="top"/>
          </w:tcPr>
          <w:p>
            <w:pPr>
              <w:spacing w:line="262"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经济/产业</w:t>
            </w:r>
          </w:p>
        </w:tc>
        <w:tc>
          <w:tcPr>
            <w:tcW w:w="549" w:type="dxa"/>
            <w:vAlign w:val="top"/>
          </w:tcPr>
          <w:p>
            <w:pPr>
              <w:spacing w:line="262" w:lineRule="auto"/>
              <w:rPr>
                <w:rFonts w:ascii="Arial"/>
                <w:sz w:val="21"/>
              </w:rPr>
            </w:pPr>
            <w:r/>
          </w:p>
          <w:p>
            <w:pPr>
              <w:ind w:left="107"/>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264" w:lineRule="auto"/>
              <w:rPr>
                <w:rFonts w:ascii="Arial"/>
                <w:sz w:val="21"/>
              </w:rPr>
            </w:pPr>
            <w:r/>
          </w:p>
          <w:p>
            <w:pPr>
              <w:ind w:left="278"/>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694" w:type="dxa"/>
            <w:vAlign w:val="top"/>
          </w:tcPr>
          <w:p>
            <w:pPr>
              <w:spacing w:line="262"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bl>
    <w:p>
      <w:pPr>
        <w:pStyle w:val="BodyText"/>
        <w:rPr/>
      </w:pPr>
      <w:r/>
    </w:p>
    <w:p>
      <w:pPr>
        <w:sectPr>
          <w:footerReference w:type="default" r:id="rId318"/>
          <w:pgSz w:w="8370" w:h="12670"/>
          <w:pgMar w:top="400" w:right="1074" w:bottom="668" w:left="780" w:header="0" w:footer="488" w:gutter="0"/>
        </w:sectPr>
        <w:rPr/>
      </w:pPr>
    </w:p>
    <w:p>
      <w:pPr>
        <w:pStyle w:val="BodyText"/>
        <w:spacing w:line="265" w:lineRule="auto"/>
        <w:rPr/>
      </w:pPr>
      <w:r/>
    </w:p>
    <w:p>
      <w:pPr>
        <w:pStyle w:val="BodyText"/>
        <w:spacing w:line="266" w:lineRule="auto"/>
        <w:rPr/>
      </w:pPr>
      <w:r/>
    </w:p>
    <w:p>
      <w:pPr>
        <w:ind w:right="22"/>
        <w:spacing w:before="59" w:line="222" w:lineRule="auto"/>
        <w:jc w:val="right"/>
        <w:rPr>
          <w:rFonts w:ascii="SimHei" w:hAnsi="SimHei" w:eastAsia="SimHei" w:cs="SimHei"/>
          <w:sz w:val="18"/>
          <w:szCs w:val="18"/>
        </w:rPr>
      </w:pPr>
      <w:r>
        <w:rPr>
          <w:rFonts w:ascii="SimHei" w:hAnsi="SimHei" w:eastAsia="SimHei" w:cs="SimHei"/>
          <w:sz w:val="18"/>
          <w:szCs w:val="18"/>
          <w:b/>
          <w:bCs/>
          <w:color w:val="1D40B3"/>
          <w:spacing w:val="3"/>
        </w:rPr>
        <w:t>第5章</w:t>
      </w:r>
      <w:r>
        <w:rPr>
          <w:rFonts w:ascii="SimHei" w:hAnsi="SimHei" w:eastAsia="SimHei" w:cs="SimHei"/>
          <w:sz w:val="18"/>
          <w:szCs w:val="18"/>
          <w:color w:val="1D40B3"/>
          <w:spacing w:val="3"/>
        </w:rPr>
        <w:t xml:space="preserve">  </w:t>
      </w:r>
      <w:r>
        <w:rPr>
          <w:rFonts w:ascii="SimHei" w:hAnsi="SimHei" w:eastAsia="SimHei" w:cs="SimHei"/>
          <w:sz w:val="18"/>
          <w:szCs w:val="18"/>
          <w:b/>
          <w:bCs/>
          <w:color w:val="1D40B3"/>
          <w:spacing w:val="3"/>
        </w:rPr>
        <w:t>贵州数据管理的体制机制</w:t>
      </w:r>
    </w:p>
    <w:p>
      <w:pPr>
        <w:pStyle w:val="BodyText"/>
        <w:spacing w:line="287" w:lineRule="auto"/>
        <w:rPr/>
      </w:pPr>
      <w:r/>
    </w:p>
    <w:p>
      <w:pPr>
        <w:spacing w:before="59" w:line="220" w:lineRule="auto"/>
        <w:rPr>
          <w:rFonts w:ascii="SimSun" w:hAnsi="SimSun" w:eastAsia="SimSun" w:cs="SimSun"/>
          <w:sz w:val="18"/>
          <w:szCs w:val="18"/>
        </w:rPr>
      </w:pPr>
      <w:r>
        <w:rPr>
          <w:rFonts w:ascii="SimSun" w:hAnsi="SimSun" w:eastAsia="SimSun" w:cs="SimSun"/>
          <w:sz w:val="18"/>
          <w:szCs w:val="18"/>
          <w:spacing w:val="-3"/>
        </w:rPr>
        <w:t>续表</w:t>
      </w:r>
    </w:p>
    <w:p>
      <w:pPr>
        <w:spacing w:line="62" w:lineRule="exact"/>
        <w:rPr/>
      </w:pPr>
      <w:r/>
    </w:p>
    <w:tbl>
      <w:tblPr>
        <w:tblStyle w:val="TableNormal"/>
        <w:tblW w:w="649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04"/>
        <w:gridCol w:w="1727"/>
        <w:gridCol w:w="1168"/>
        <w:gridCol w:w="949"/>
        <w:gridCol w:w="559"/>
        <w:gridCol w:w="879"/>
        <w:gridCol w:w="704"/>
      </w:tblGrid>
      <w:tr>
        <w:trPr>
          <w:trHeight w:val="335" w:hRule="atLeast"/>
        </w:trPr>
        <w:tc>
          <w:tcPr>
            <w:shd w:val="clear" w:fill="507AD2"/>
            <w:tcW w:w="504" w:type="dxa"/>
            <w:vAlign w:val="top"/>
          </w:tcPr>
          <w:p>
            <w:pPr>
              <w:ind w:left="85"/>
              <w:spacing w:before="92" w:line="221" w:lineRule="auto"/>
              <w:rPr>
                <w:rFonts w:ascii="SimSun" w:hAnsi="SimSun" w:eastAsia="SimSun" w:cs="SimSun"/>
                <w:sz w:val="16"/>
                <w:szCs w:val="16"/>
              </w:rPr>
            </w:pPr>
            <w:r>
              <w:rPr>
                <w:rFonts w:ascii="SimSun" w:hAnsi="SimSun" w:eastAsia="SimSun" w:cs="SimSun"/>
                <w:sz w:val="16"/>
                <w:szCs w:val="16"/>
                <w:color w:val="FFFFFF"/>
                <w:spacing w:val="-2"/>
              </w:rPr>
              <w:t>序号</w:t>
            </w:r>
          </w:p>
        </w:tc>
        <w:tc>
          <w:tcPr>
            <w:shd w:val="clear" w:fill="4F76CC"/>
            <w:tcW w:w="1727" w:type="dxa"/>
            <w:vAlign w:val="top"/>
          </w:tcPr>
          <w:p>
            <w:pPr>
              <w:ind w:left="610"/>
              <w:spacing w:before="91" w:line="219" w:lineRule="auto"/>
              <w:rPr>
                <w:rFonts w:ascii="SimSun" w:hAnsi="SimSun" w:eastAsia="SimSun" w:cs="SimSun"/>
                <w:sz w:val="16"/>
                <w:szCs w:val="16"/>
              </w:rPr>
            </w:pPr>
            <w:r>
              <w:rPr>
                <w:rFonts w:ascii="SimSun" w:hAnsi="SimSun" w:eastAsia="SimSun" w:cs="SimSun"/>
                <w:sz w:val="16"/>
                <w:szCs w:val="16"/>
                <w:color w:val="FFFFFF"/>
                <w:spacing w:val="6"/>
              </w:rPr>
              <w:t>文件名</w:t>
            </w:r>
          </w:p>
        </w:tc>
        <w:tc>
          <w:tcPr>
            <w:shd w:val="clear" w:fill="4D71C9"/>
            <w:tcW w:w="1168" w:type="dxa"/>
            <w:vAlign w:val="top"/>
          </w:tcPr>
          <w:p>
            <w:pPr>
              <w:ind w:left="214"/>
              <w:spacing w:before="91" w:line="219" w:lineRule="auto"/>
              <w:rPr>
                <w:rFonts w:ascii="SimSun" w:hAnsi="SimSun" w:eastAsia="SimSun" w:cs="SimSun"/>
                <w:sz w:val="16"/>
                <w:szCs w:val="16"/>
              </w:rPr>
            </w:pPr>
            <w:r>
              <w:rPr>
                <w:rFonts w:ascii="SimSun" w:hAnsi="SimSun" w:eastAsia="SimSun" w:cs="SimSun"/>
                <w:sz w:val="16"/>
                <w:szCs w:val="16"/>
                <w:color w:val="FFFFFF"/>
                <w:spacing w:val="-1"/>
              </w:rPr>
              <w:t>层级/工具</w:t>
            </w:r>
          </w:p>
        </w:tc>
        <w:tc>
          <w:tcPr>
            <w:shd w:val="clear" w:fill="4F76CA"/>
            <w:tcW w:w="949" w:type="dxa"/>
            <w:vAlign w:val="top"/>
          </w:tcPr>
          <w:p>
            <w:pPr>
              <w:ind w:left="106"/>
              <w:spacing w:before="91" w:line="219" w:lineRule="auto"/>
              <w:rPr>
                <w:rFonts w:ascii="SimSun" w:hAnsi="SimSun" w:eastAsia="SimSun" w:cs="SimSun"/>
                <w:sz w:val="16"/>
                <w:szCs w:val="16"/>
              </w:rPr>
            </w:pPr>
            <w:r>
              <w:rPr>
                <w:rFonts w:ascii="SimSun" w:hAnsi="SimSun" w:eastAsia="SimSun" w:cs="SimSun"/>
                <w:sz w:val="16"/>
                <w:szCs w:val="16"/>
                <w:color w:val="FFFFFF"/>
                <w:spacing w:val="-1"/>
              </w:rPr>
              <w:t>领域/对象</w:t>
            </w:r>
          </w:p>
        </w:tc>
        <w:tc>
          <w:tcPr>
            <w:shd w:val="clear" w:fill="4D71C7"/>
            <w:tcW w:w="559" w:type="dxa"/>
            <w:vAlign w:val="top"/>
          </w:tcPr>
          <w:p>
            <w:pPr>
              <w:ind w:left="116"/>
              <w:spacing w:before="92" w:line="220" w:lineRule="auto"/>
              <w:rPr>
                <w:rFonts w:ascii="SimSun" w:hAnsi="SimSun" w:eastAsia="SimSun" w:cs="SimSun"/>
                <w:sz w:val="16"/>
                <w:szCs w:val="16"/>
              </w:rPr>
            </w:pPr>
            <w:r>
              <w:rPr>
                <w:rFonts w:ascii="SimSun" w:hAnsi="SimSun" w:eastAsia="SimSun" w:cs="SimSun"/>
                <w:sz w:val="16"/>
                <w:szCs w:val="16"/>
                <w:color w:val="FFFFFF"/>
                <w:spacing w:val="6"/>
              </w:rPr>
              <w:t>目标</w:t>
            </w:r>
          </w:p>
        </w:tc>
        <w:tc>
          <w:tcPr>
            <w:shd w:val="clear" w:fill="4E70C6"/>
            <w:tcW w:w="879" w:type="dxa"/>
            <w:vAlign w:val="top"/>
          </w:tcPr>
          <w:p>
            <w:pPr>
              <w:ind w:left="277"/>
              <w:spacing w:before="92" w:line="220" w:lineRule="auto"/>
              <w:rPr>
                <w:rFonts w:ascii="SimSun" w:hAnsi="SimSun" w:eastAsia="SimSun" w:cs="SimSun"/>
                <w:sz w:val="16"/>
                <w:szCs w:val="16"/>
              </w:rPr>
            </w:pPr>
            <w:r>
              <w:rPr>
                <w:rFonts w:ascii="SimSun" w:hAnsi="SimSun" w:eastAsia="SimSun" w:cs="SimSun"/>
                <w:sz w:val="16"/>
                <w:szCs w:val="16"/>
                <w:color w:val="FFFFFF"/>
                <w:spacing w:val="9"/>
              </w:rPr>
              <w:t>效用</w:t>
            </w:r>
          </w:p>
        </w:tc>
        <w:tc>
          <w:tcPr>
            <w:shd w:val="clear" w:fill="5174CA"/>
            <w:tcW w:w="704" w:type="dxa"/>
            <w:vAlign w:val="top"/>
          </w:tcPr>
          <w:p>
            <w:pPr>
              <w:ind w:left="189"/>
              <w:spacing w:before="91" w:line="219" w:lineRule="auto"/>
              <w:rPr>
                <w:rFonts w:ascii="SimSun" w:hAnsi="SimSun" w:eastAsia="SimSun" w:cs="SimSun"/>
                <w:sz w:val="16"/>
                <w:szCs w:val="16"/>
              </w:rPr>
            </w:pPr>
            <w:r>
              <w:rPr>
                <w:rFonts w:ascii="SimSun" w:hAnsi="SimSun" w:eastAsia="SimSun" w:cs="SimSun"/>
                <w:sz w:val="16"/>
                <w:szCs w:val="16"/>
                <w:color w:val="FFFFFF"/>
                <w:spacing w:val="7"/>
              </w:rPr>
              <w:t>特点</w:t>
            </w:r>
          </w:p>
        </w:tc>
      </w:tr>
      <w:tr>
        <w:trPr>
          <w:trHeight w:val="789" w:hRule="atLeast"/>
        </w:trPr>
        <w:tc>
          <w:tcPr>
            <w:tcW w:w="504" w:type="dxa"/>
            <w:vAlign w:val="top"/>
          </w:tcPr>
          <w:p>
            <w:pPr>
              <w:spacing w:line="303" w:lineRule="auto"/>
              <w:rPr>
                <w:rFonts w:ascii="Arial"/>
                <w:sz w:val="21"/>
              </w:rPr>
            </w:pPr>
            <w:r/>
          </w:p>
          <w:p>
            <w:pPr>
              <w:ind w:left="124"/>
              <w:spacing w:before="53" w:line="183" w:lineRule="auto"/>
              <w:rPr>
                <w:rFonts w:ascii="SimSun" w:hAnsi="SimSun" w:eastAsia="SimSun" w:cs="SimSun"/>
                <w:sz w:val="16"/>
                <w:szCs w:val="16"/>
              </w:rPr>
            </w:pPr>
            <w:r>
              <w:rPr>
                <w:rFonts w:ascii="SimSun" w:hAnsi="SimSun" w:eastAsia="SimSun" w:cs="SimSun"/>
                <w:sz w:val="16"/>
                <w:szCs w:val="16"/>
                <w:spacing w:val="-1"/>
              </w:rPr>
              <w:t>W26</w:t>
            </w:r>
          </w:p>
        </w:tc>
        <w:tc>
          <w:tcPr>
            <w:tcW w:w="1727" w:type="dxa"/>
            <w:vAlign w:val="top"/>
          </w:tcPr>
          <w:p>
            <w:pPr>
              <w:ind w:left="11"/>
              <w:spacing w:before="75" w:line="219" w:lineRule="auto"/>
              <w:rPr>
                <w:rFonts w:ascii="SimSun" w:hAnsi="SimSun" w:eastAsia="SimSun" w:cs="SimSun"/>
                <w:sz w:val="16"/>
                <w:szCs w:val="16"/>
              </w:rPr>
            </w:pPr>
            <w:r>
              <w:rPr>
                <w:rFonts w:ascii="SimSun" w:hAnsi="SimSun" w:eastAsia="SimSun" w:cs="SimSun"/>
                <w:sz w:val="16"/>
                <w:szCs w:val="16"/>
                <w:spacing w:val="-2"/>
              </w:rPr>
              <w:t>《贵州省大数据产业统</w:t>
            </w:r>
          </w:p>
          <w:p>
            <w:pPr>
              <w:ind w:left="171"/>
              <w:spacing w:before="51" w:line="219" w:lineRule="auto"/>
              <w:rPr>
                <w:rFonts w:ascii="SimSun" w:hAnsi="SimSun" w:eastAsia="SimSun" w:cs="SimSun"/>
                <w:sz w:val="16"/>
                <w:szCs w:val="16"/>
              </w:rPr>
            </w:pPr>
            <w:r>
              <w:rPr>
                <w:rFonts w:ascii="SimSun" w:hAnsi="SimSun" w:eastAsia="SimSun" w:cs="SimSun"/>
                <w:sz w:val="16"/>
                <w:szCs w:val="16"/>
                <w:spacing w:val="-2"/>
              </w:rPr>
              <w:t>计报表制度(试行)》</w:t>
            </w:r>
          </w:p>
          <w:p>
            <w:pPr>
              <w:ind w:left="610"/>
              <w:spacing w:before="62" w:line="222" w:lineRule="auto"/>
              <w:rPr>
                <w:rFonts w:ascii="SimSun" w:hAnsi="SimSun" w:eastAsia="SimSun" w:cs="SimSun"/>
                <w:sz w:val="16"/>
                <w:szCs w:val="16"/>
              </w:rPr>
            </w:pPr>
            <w:r>
              <w:rPr>
                <w:rFonts w:ascii="SimSun" w:hAnsi="SimSun" w:eastAsia="SimSun" w:cs="SimSun"/>
                <w:sz w:val="16"/>
                <w:szCs w:val="16"/>
                <w:spacing w:val="-5"/>
              </w:rPr>
              <w:t>(2016)</w:t>
            </w:r>
          </w:p>
        </w:tc>
        <w:tc>
          <w:tcPr>
            <w:tcW w:w="1168" w:type="dxa"/>
            <w:vAlign w:val="top"/>
          </w:tcPr>
          <w:p>
            <w:pPr>
              <w:ind w:left="293"/>
              <w:spacing w:before="196" w:line="250" w:lineRule="exact"/>
              <w:rPr>
                <w:rFonts w:ascii="SimSun" w:hAnsi="SimSun" w:eastAsia="SimSun" w:cs="SimSun"/>
                <w:sz w:val="16"/>
                <w:szCs w:val="16"/>
              </w:rPr>
            </w:pPr>
            <w:r>
              <w:rPr>
                <w:rFonts w:ascii="SimSun" w:hAnsi="SimSun" w:eastAsia="SimSun" w:cs="SimSun"/>
                <w:sz w:val="16"/>
                <w:szCs w:val="16"/>
                <w:spacing w:val="-2"/>
                <w:position w:val="6"/>
              </w:rPr>
              <w:t>省级17/</w:t>
            </w:r>
          </w:p>
          <w:p>
            <w:pPr>
              <w:ind w:left="374"/>
              <w:spacing w:line="219" w:lineRule="auto"/>
              <w:rPr>
                <w:rFonts w:ascii="SimSun" w:hAnsi="SimSun" w:eastAsia="SimSun" w:cs="SimSun"/>
                <w:sz w:val="16"/>
                <w:szCs w:val="16"/>
              </w:rPr>
            </w:pPr>
            <w:r>
              <w:rPr>
                <w:rFonts w:ascii="SimSun" w:hAnsi="SimSun" w:eastAsia="SimSun" w:cs="SimSun"/>
                <w:sz w:val="16"/>
                <w:szCs w:val="16"/>
                <w:spacing w:val="5"/>
              </w:rPr>
              <w:t>办法1</w:t>
            </w:r>
          </w:p>
        </w:tc>
        <w:tc>
          <w:tcPr>
            <w:tcW w:w="949" w:type="dxa"/>
            <w:vAlign w:val="top"/>
          </w:tcPr>
          <w:p>
            <w:pPr>
              <w:ind w:left="305" w:right="120" w:hanging="199"/>
              <w:spacing w:before="216" w:line="242" w:lineRule="auto"/>
              <w:rPr>
                <w:rFonts w:ascii="SimSun" w:hAnsi="SimSun" w:eastAsia="SimSun" w:cs="SimSun"/>
                <w:sz w:val="16"/>
                <w:szCs w:val="16"/>
              </w:rPr>
            </w:pPr>
            <w:r>
              <w:rPr>
                <w:rFonts w:ascii="SimSun" w:hAnsi="SimSun" w:eastAsia="SimSun" w:cs="SimSun"/>
                <w:sz w:val="16"/>
                <w:szCs w:val="16"/>
                <w:spacing w:val="-2"/>
              </w:rPr>
              <w:t>经济/管理</w:t>
            </w:r>
            <w:r>
              <w:rPr>
                <w:rFonts w:ascii="SimSun" w:hAnsi="SimSun" w:eastAsia="SimSun" w:cs="SimSun"/>
                <w:sz w:val="16"/>
                <w:szCs w:val="16"/>
                <w:spacing w:val="1"/>
              </w:rPr>
              <w:t xml:space="preserve"> </w:t>
            </w:r>
            <w:r>
              <w:rPr>
                <w:rFonts w:ascii="SimSun" w:hAnsi="SimSun" w:eastAsia="SimSun" w:cs="SimSun"/>
                <w:sz w:val="16"/>
                <w:szCs w:val="16"/>
                <w:spacing w:val="-2"/>
              </w:rPr>
              <w:t>机制</w:t>
            </w:r>
          </w:p>
        </w:tc>
        <w:tc>
          <w:tcPr>
            <w:tcW w:w="559" w:type="dxa"/>
            <w:vAlign w:val="top"/>
          </w:tcPr>
          <w:p>
            <w:pPr>
              <w:spacing w:line="261"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6"/>
              </w:rPr>
              <w:t>精治</w:t>
            </w:r>
          </w:p>
        </w:tc>
        <w:tc>
          <w:tcPr>
            <w:tcW w:w="879" w:type="dxa"/>
            <w:vAlign w:val="top"/>
          </w:tcPr>
          <w:p>
            <w:pPr>
              <w:spacing w:line="268" w:lineRule="auto"/>
              <w:rPr>
                <w:rFonts w:ascii="Arial"/>
                <w:sz w:val="21"/>
              </w:rPr>
            </w:pPr>
            <w:r/>
          </w:p>
          <w:p>
            <w:pPr>
              <w:ind w:left="277"/>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704" w:type="dxa"/>
            <w:vAlign w:val="top"/>
          </w:tcPr>
          <w:p>
            <w:pPr>
              <w:spacing w:line="263" w:lineRule="auto"/>
              <w:rPr>
                <w:rFonts w:ascii="Arial"/>
                <w:sz w:val="21"/>
              </w:rPr>
            </w:pPr>
            <w:r/>
          </w:p>
          <w:p>
            <w:pPr>
              <w:ind w:left="10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799" w:hRule="atLeast"/>
        </w:trPr>
        <w:tc>
          <w:tcPr>
            <w:tcW w:w="504" w:type="dxa"/>
            <w:vAlign w:val="top"/>
          </w:tcPr>
          <w:p>
            <w:pPr>
              <w:spacing w:line="305"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W27</w:t>
            </w:r>
          </w:p>
        </w:tc>
        <w:tc>
          <w:tcPr>
            <w:tcW w:w="1727" w:type="dxa"/>
            <w:vAlign w:val="top"/>
          </w:tcPr>
          <w:p>
            <w:pPr>
              <w:ind w:left="11"/>
              <w:spacing w:before="76" w:line="219" w:lineRule="auto"/>
              <w:rPr>
                <w:rFonts w:ascii="SimSun" w:hAnsi="SimSun" w:eastAsia="SimSun" w:cs="SimSun"/>
                <w:sz w:val="16"/>
                <w:szCs w:val="16"/>
              </w:rPr>
            </w:pPr>
            <w:r>
              <w:rPr>
                <w:rFonts w:ascii="SimSun" w:hAnsi="SimSun" w:eastAsia="SimSun" w:cs="SimSun"/>
                <w:sz w:val="16"/>
                <w:szCs w:val="16"/>
              </w:rPr>
              <w:t>《贵州省应急平台体系</w:t>
            </w:r>
          </w:p>
          <w:p>
            <w:pPr>
              <w:ind w:left="171"/>
              <w:spacing w:before="61" w:line="219" w:lineRule="auto"/>
              <w:rPr>
                <w:rFonts w:ascii="SimSun" w:hAnsi="SimSun" w:eastAsia="SimSun" w:cs="SimSun"/>
                <w:sz w:val="16"/>
                <w:szCs w:val="16"/>
              </w:rPr>
            </w:pPr>
            <w:r>
              <w:rPr>
                <w:rFonts w:ascii="SimSun" w:hAnsi="SimSun" w:eastAsia="SimSun" w:cs="SimSun"/>
                <w:sz w:val="16"/>
                <w:szCs w:val="16"/>
                <w:spacing w:val="-2"/>
              </w:rPr>
              <w:t>数据管理暂行办法》</w:t>
            </w:r>
          </w:p>
          <w:p>
            <w:pPr>
              <w:ind w:left="610"/>
              <w:spacing w:before="62" w:line="222" w:lineRule="auto"/>
              <w:rPr>
                <w:rFonts w:ascii="SimSun" w:hAnsi="SimSun" w:eastAsia="SimSun" w:cs="SimSun"/>
                <w:sz w:val="16"/>
                <w:szCs w:val="16"/>
              </w:rPr>
            </w:pPr>
            <w:r>
              <w:rPr>
                <w:rFonts w:ascii="SimSun" w:hAnsi="SimSun" w:eastAsia="SimSun" w:cs="SimSun"/>
                <w:sz w:val="16"/>
                <w:szCs w:val="16"/>
                <w:spacing w:val="-5"/>
              </w:rPr>
              <w:t>(2016)</w:t>
            </w:r>
          </w:p>
        </w:tc>
        <w:tc>
          <w:tcPr>
            <w:tcW w:w="1168" w:type="dxa"/>
            <w:vAlign w:val="top"/>
          </w:tcPr>
          <w:p>
            <w:pPr>
              <w:ind w:left="293"/>
              <w:spacing w:before="227" w:line="230" w:lineRule="exact"/>
              <w:rPr>
                <w:rFonts w:ascii="SimSun" w:hAnsi="SimSun" w:eastAsia="SimSun" w:cs="SimSun"/>
                <w:sz w:val="16"/>
                <w:szCs w:val="16"/>
              </w:rPr>
            </w:pPr>
            <w:r>
              <w:rPr>
                <w:rFonts w:ascii="SimSun" w:hAnsi="SimSun" w:eastAsia="SimSun" w:cs="SimSun"/>
                <w:sz w:val="16"/>
                <w:szCs w:val="16"/>
                <w:spacing w:val="-2"/>
                <w:position w:val="5"/>
              </w:rPr>
              <w:t>省级18/</w:t>
            </w:r>
          </w:p>
          <w:p>
            <w:pPr>
              <w:ind w:left="374"/>
              <w:spacing w:line="219" w:lineRule="auto"/>
              <w:rPr>
                <w:rFonts w:ascii="SimSun" w:hAnsi="SimSun" w:eastAsia="SimSun" w:cs="SimSun"/>
                <w:sz w:val="16"/>
                <w:szCs w:val="16"/>
              </w:rPr>
            </w:pPr>
            <w:r>
              <w:rPr>
                <w:rFonts w:ascii="SimSun" w:hAnsi="SimSun" w:eastAsia="SimSun" w:cs="SimSun"/>
                <w:sz w:val="16"/>
                <w:szCs w:val="16"/>
                <w:spacing w:val="-3"/>
              </w:rPr>
              <w:t>办法2</w:t>
            </w:r>
          </w:p>
        </w:tc>
        <w:tc>
          <w:tcPr>
            <w:tcW w:w="949" w:type="dxa"/>
            <w:vAlign w:val="top"/>
          </w:tcPr>
          <w:p>
            <w:pPr>
              <w:ind w:left="305" w:right="119" w:hanging="199"/>
              <w:spacing w:before="217" w:line="242" w:lineRule="auto"/>
              <w:rPr>
                <w:rFonts w:ascii="SimSun" w:hAnsi="SimSun" w:eastAsia="SimSun" w:cs="SimSun"/>
                <w:sz w:val="16"/>
                <w:szCs w:val="16"/>
              </w:rPr>
            </w:pPr>
            <w:r>
              <w:rPr>
                <w:rFonts w:ascii="SimSun" w:hAnsi="SimSun" w:eastAsia="SimSun" w:cs="SimSun"/>
                <w:sz w:val="16"/>
                <w:szCs w:val="16"/>
                <w:spacing w:val="-2"/>
              </w:rPr>
              <w:t>技术/管理</w:t>
            </w:r>
            <w:r>
              <w:rPr>
                <w:rFonts w:ascii="SimSun" w:hAnsi="SimSun" w:eastAsia="SimSun" w:cs="SimSun"/>
                <w:sz w:val="16"/>
                <w:szCs w:val="16"/>
                <w:spacing w:val="2"/>
              </w:rPr>
              <w:t xml:space="preserve"> </w:t>
            </w:r>
            <w:r>
              <w:rPr>
                <w:rFonts w:ascii="SimSun" w:hAnsi="SimSun" w:eastAsia="SimSun" w:cs="SimSun"/>
                <w:sz w:val="16"/>
                <w:szCs w:val="16"/>
                <w:spacing w:val="-2"/>
              </w:rPr>
              <w:t>机制</w:t>
            </w:r>
          </w:p>
        </w:tc>
        <w:tc>
          <w:tcPr>
            <w:tcW w:w="559" w:type="dxa"/>
            <w:vAlign w:val="top"/>
          </w:tcPr>
          <w:p>
            <w:pPr>
              <w:spacing w:line="268" w:lineRule="auto"/>
              <w:rPr>
                <w:rFonts w:ascii="Arial"/>
                <w:sz w:val="21"/>
              </w:rPr>
            </w:pPr>
            <w:r/>
          </w:p>
          <w:p>
            <w:pPr>
              <w:ind w:left="116"/>
              <w:spacing w:before="52" w:line="224" w:lineRule="auto"/>
              <w:rPr>
                <w:rFonts w:ascii="SimSun" w:hAnsi="SimSun" w:eastAsia="SimSun" w:cs="SimSun"/>
                <w:sz w:val="16"/>
                <w:szCs w:val="16"/>
              </w:rPr>
            </w:pPr>
            <w:r>
              <w:rPr>
                <w:rFonts w:ascii="SimSun" w:hAnsi="SimSun" w:eastAsia="SimSun" w:cs="SimSun"/>
                <w:sz w:val="16"/>
                <w:szCs w:val="16"/>
                <w:spacing w:val="6"/>
              </w:rPr>
              <w:t>法治</w:t>
            </w:r>
          </w:p>
        </w:tc>
        <w:tc>
          <w:tcPr>
            <w:tcW w:w="879" w:type="dxa"/>
            <w:vAlign w:val="top"/>
          </w:tcPr>
          <w:p>
            <w:pPr>
              <w:spacing w:line="269" w:lineRule="auto"/>
              <w:rPr>
                <w:rFonts w:ascii="Arial"/>
                <w:sz w:val="21"/>
              </w:rPr>
            </w:pPr>
            <w:r/>
          </w:p>
          <w:p>
            <w:pPr>
              <w:ind w:left="277"/>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704" w:type="dxa"/>
            <w:vAlign w:val="top"/>
          </w:tcPr>
          <w:p>
            <w:pPr>
              <w:spacing w:line="264" w:lineRule="auto"/>
              <w:rPr>
                <w:rFonts w:ascii="Arial"/>
                <w:sz w:val="21"/>
              </w:rPr>
            </w:pPr>
            <w:r/>
          </w:p>
          <w:p>
            <w:pPr>
              <w:ind w:left="10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609" w:hRule="atLeast"/>
        </w:trPr>
        <w:tc>
          <w:tcPr>
            <w:tcW w:w="504" w:type="dxa"/>
            <w:vAlign w:val="top"/>
          </w:tcPr>
          <w:p>
            <w:pPr>
              <w:ind w:left="124"/>
              <w:spacing w:before="269" w:line="183" w:lineRule="auto"/>
              <w:rPr>
                <w:rFonts w:ascii="SimSun" w:hAnsi="SimSun" w:eastAsia="SimSun" w:cs="SimSun"/>
                <w:sz w:val="16"/>
                <w:szCs w:val="16"/>
              </w:rPr>
            </w:pPr>
            <w:r>
              <w:rPr>
                <w:rFonts w:ascii="SimSun" w:hAnsi="SimSun" w:eastAsia="SimSun" w:cs="SimSun"/>
                <w:sz w:val="16"/>
                <w:szCs w:val="16"/>
                <w:spacing w:val="-1"/>
              </w:rPr>
              <w:t>W28</w:t>
            </w:r>
          </w:p>
        </w:tc>
        <w:tc>
          <w:tcPr>
            <w:tcW w:w="1727" w:type="dxa"/>
            <w:vAlign w:val="top"/>
          </w:tcPr>
          <w:p>
            <w:pPr>
              <w:ind w:left="50" w:right="30" w:hanging="39"/>
              <w:spacing w:before="118" w:line="248" w:lineRule="auto"/>
              <w:rPr>
                <w:rFonts w:ascii="SimSun" w:hAnsi="SimSun" w:eastAsia="SimSun" w:cs="SimSun"/>
                <w:sz w:val="16"/>
                <w:szCs w:val="16"/>
              </w:rPr>
            </w:pPr>
            <w:r>
              <w:rPr>
                <w:rFonts w:ascii="SimSun" w:hAnsi="SimSun" w:eastAsia="SimSun" w:cs="SimSun"/>
                <w:sz w:val="16"/>
                <w:szCs w:val="16"/>
                <w:spacing w:val="-2"/>
              </w:rPr>
              <w:t>《贵州省政务数据资源</w:t>
            </w:r>
            <w:r>
              <w:rPr>
                <w:rFonts w:ascii="SimSun" w:hAnsi="SimSun" w:eastAsia="SimSun" w:cs="SimSun"/>
                <w:sz w:val="16"/>
                <w:szCs w:val="16"/>
                <w:spacing w:val="2"/>
              </w:rPr>
              <w:t xml:space="preserve">  </w:t>
            </w:r>
            <w:r>
              <w:rPr>
                <w:rFonts w:ascii="SimSun" w:hAnsi="SimSun" w:eastAsia="SimSun" w:cs="SimSun"/>
                <w:sz w:val="16"/>
                <w:szCs w:val="16"/>
                <w:spacing w:val="2"/>
              </w:rPr>
              <w:t>管理暂行办法》(2016)</w:t>
            </w:r>
          </w:p>
        </w:tc>
        <w:tc>
          <w:tcPr>
            <w:tcW w:w="1168" w:type="dxa"/>
            <w:vAlign w:val="top"/>
          </w:tcPr>
          <w:p>
            <w:pPr>
              <w:ind w:left="293"/>
              <w:spacing w:before="118" w:line="250" w:lineRule="exact"/>
              <w:rPr>
                <w:rFonts w:ascii="SimSun" w:hAnsi="SimSun" w:eastAsia="SimSun" w:cs="SimSun"/>
                <w:sz w:val="16"/>
                <w:szCs w:val="16"/>
              </w:rPr>
            </w:pPr>
            <w:r>
              <w:rPr>
                <w:rFonts w:ascii="SimSun" w:hAnsi="SimSun" w:eastAsia="SimSun" w:cs="SimSun"/>
                <w:sz w:val="16"/>
                <w:szCs w:val="16"/>
                <w:spacing w:val="-2"/>
                <w:position w:val="6"/>
              </w:rPr>
              <w:t>省级19/</w:t>
            </w:r>
          </w:p>
          <w:p>
            <w:pPr>
              <w:ind w:left="374"/>
              <w:spacing w:line="219" w:lineRule="auto"/>
              <w:rPr>
                <w:rFonts w:ascii="SimSun" w:hAnsi="SimSun" w:eastAsia="SimSun" w:cs="SimSun"/>
                <w:sz w:val="16"/>
                <w:szCs w:val="16"/>
              </w:rPr>
            </w:pPr>
            <w:r>
              <w:rPr>
                <w:rFonts w:ascii="SimSun" w:hAnsi="SimSun" w:eastAsia="SimSun" w:cs="SimSun"/>
                <w:sz w:val="16"/>
                <w:szCs w:val="16"/>
                <w:spacing w:val="-3"/>
              </w:rPr>
              <w:t>办法3</w:t>
            </w:r>
          </w:p>
        </w:tc>
        <w:tc>
          <w:tcPr>
            <w:tcW w:w="949" w:type="dxa"/>
            <w:vAlign w:val="top"/>
          </w:tcPr>
          <w:p>
            <w:pPr>
              <w:ind w:left="305" w:right="120" w:hanging="199"/>
              <w:spacing w:before="127" w:line="242" w:lineRule="auto"/>
              <w:rPr>
                <w:rFonts w:ascii="SimSun" w:hAnsi="SimSun" w:eastAsia="SimSun" w:cs="SimSun"/>
                <w:sz w:val="16"/>
                <w:szCs w:val="16"/>
              </w:rPr>
            </w:pPr>
            <w:r>
              <w:rPr>
                <w:rFonts w:ascii="SimSun" w:hAnsi="SimSun" w:eastAsia="SimSun" w:cs="SimSun"/>
                <w:sz w:val="16"/>
                <w:szCs w:val="16"/>
                <w:spacing w:val="-2"/>
              </w:rPr>
              <w:t>数据/管理</w:t>
            </w:r>
            <w:r>
              <w:rPr>
                <w:rFonts w:ascii="SimSun" w:hAnsi="SimSun" w:eastAsia="SimSun" w:cs="SimSun"/>
                <w:sz w:val="16"/>
                <w:szCs w:val="16"/>
                <w:spacing w:val="1"/>
              </w:rPr>
              <w:t xml:space="preserve"> </w:t>
            </w:r>
            <w:r>
              <w:rPr>
                <w:rFonts w:ascii="SimSun" w:hAnsi="SimSun" w:eastAsia="SimSun" w:cs="SimSun"/>
                <w:sz w:val="16"/>
                <w:szCs w:val="16"/>
                <w:spacing w:val="-2"/>
              </w:rPr>
              <w:t>机制</w:t>
            </w:r>
          </w:p>
        </w:tc>
        <w:tc>
          <w:tcPr>
            <w:tcW w:w="559" w:type="dxa"/>
            <w:vAlign w:val="top"/>
          </w:tcPr>
          <w:p>
            <w:pPr>
              <w:ind w:left="116"/>
              <w:spacing w:before="233" w:line="224" w:lineRule="auto"/>
              <w:rPr>
                <w:rFonts w:ascii="SimSun" w:hAnsi="SimSun" w:eastAsia="SimSun" w:cs="SimSun"/>
                <w:sz w:val="16"/>
                <w:szCs w:val="16"/>
              </w:rPr>
            </w:pPr>
            <w:r>
              <w:rPr>
                <w:rFonts w:ascii="SimSun" w:hAnsi="SimSun" w:eastAsia="SimSun" w:cs="SimSun"/>
                <w:sz w:val="16"/>
                <w:szCs w:val="16"/>
                <w:spacing w:val="6"/>
              </w:rPr>
              <w:t>法治</w:t>
            </w:r>
          </w:p>
        </w:tc>
        <w:tc>
          <w:tcPr>
            <w:tcW w:w="879" w:type="dxa"/>
            <w:vAlign w:val="top"/>
          </w:tcPr>
          <w:p>
            <w:pPr>
              <w:ind w:left="277"/>
              <w:spacing w:before="234" w:line="227" w:lineRule="auto"/>
              <w:rPr>
                <w:rFonts w:ascii="SimSun" w:hAnsi="SimSun" w:eastAsia="SimSun" w:cs="SimSun"/>
                <w:sz w:val="16"/>
                <w:szCs w:val="16"/>
              </w:rPr>
            </w:pPr>
            <w:r>
              <w:rPr>
                <w:rFonts w:ascii="SimSun" w:hAnsi="SimSun" w:eastAsia="SimSun" w:cs="SimSun"/>
                <w:sz w:val="16"/>
                <w:szCs w:val="16"/>
                <w:spacing w:val="-3"/>
              </w:rPr>
              <w:t>互通</w:t>
            </w:r>
          </w:p>
        </w:tc>
        <w:tc>
          <w:tcPr>
            <w:tcW w:w="704" w:type="dxa"/>
            <w:vAlign w:val="top"/>
          </w:tcPr>
          <w:p>
            <w:pPr>
              <w:ind w:left="109"/>
              <w:spacing w:before="229"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1039" w:hRule="atLeast"/>
        </w:trPr>
        <w:tc>
          <w:tcPr>
            <w:tcW w:w="504" w:type="dxa"/>
            <w:vAlign w:val="top"/>
          </w:tcPr>
          <w:p>
            <w:pPr>
              <w:spacing w:line="426"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W29</w:t>
            </w:r>
          </w:p>
        </w:tc>
        <w:tc>
          <w:tcPr>
            <w:tcW w:w="1727" w:type="dxa"/>
            <w:vAlign w:val="top"/>
          </w:tcPr>
          <w:p>
            <w:pPr>
              <w:ind w:left="11"/>
              <w:spacing w:before="89" w:line="219" w:lineRule="auto"/>
              <w:rPr>
                <w:rFonts w:ascii="SimSun" w:hAnsi="SimSun" w:eastAsia="SimSun" w:cs="SimSun"/>
                <w:sz w:val="16"/>
                <w:szCs w:val="16"/>
              </w:rPr>
            </w:pPr>
            <w:r>
              <w:rPr>
                <w:rFonts w:ascii="SimSun" w:hAnsi="SimSun" w:eastAsia="SimSun" w:cs="SimSun"/>
                <w:sz w:val="16"/>
                <w:szCs w:val="16"/>
              </w:rPr>
              <w:t>《关于贵阳国家高新区</w:t>
            </w:r>
          </w:p>
          <w:p>
            <w:pPr>
              <w:spacing w:before="70" w:line="219" w:lineRule="auto"/>
              <w:jc w:val="right"/>
              <w:rPr>
                <w:rFonts w:ascii="SimSun" w:hAnsi="SimSun" w:eastAsia="SimSun" w:cs="SimSun"/>
                <w:sz w:val="16"/>
                <w:szCs w:val="16"/>
              </w:rPr>
            </w:pPr>
            <w:r>
              <w:rPr>
                <w:rFonts w:ascii="SimSun" w:hAnsi="SimSun" w:eastAsia="SimSun" w:cs="SimSun"/>
                <w:sz w:val="16"/>
                <w:szCs w:val="16"/>
                <w:spacing w:val="16"/>
              </w:rPr>
              <w:t>大数据“十百千万”</w:t>
            </w:r>
          </w:p>
          <w:p>
            <w:pPr>
              <w:ind w:left="91"/>
              <w:spacing w:before="50" w:line="219" w:lineRule="auto"/>
              <w:rPr>
                <w:rFonts w:ascii="SimSun" w:hAnsi="SimSun" w:eastAsia="SimSun" w:cs="SimSun"/>
                <w:sz w:val="16"/>
                <w:szCs w:val="16"/>
              </w:rPr>
            </w:pPr>
            <w:r>
              <w:rPr>
                <w:rFonts w:ascii="SimSun" w:hAnsi="SimSun" w:eastAsia="SimSun" w:cs="SimSun"/>
                <w:sz w:val="16"/>
                <w:szCs w:val="16"/>
                <w:spacing w:val="-2"/>
              </w:rPr>
              <w:t>培育工程的实施意见》</w:t>
            </w:r>
          </w:p>
          <w:p>
            <w:pPr>
              <w:ind w:left="610"/>
              <w:spacing w:before="52" w:line="222" w:lineRule="auto"/>
              <w:rPr>
                <w:rFonts w:ascii="SimSun" w:hAnsi="SimSun" w:eastAsia="SimSun" w:cs="SimSun"/>
                <w:sz w:val="16"/>
                <w:szCs w:val="16"/>
              </w:rPr>
            </w:pPr>
            <w:r>
              <w:rPr>
                <w:rFonts w:ascii="SimSun" w:hAnsi="SimSun" w:eastAsia="SimSun" w:cs="SimSun"/>
                <w:sz w:val="16"/>
                <w:szCs w:val="16"/>
                <w:spacing w:val="-5"/>
              </w:rPr>
              <w:t>(2016)</w:t>
            </w:r>
          </w:p>
        </w:tc>
        <w:tc>
          <w:tcPr>
            <w:tcW w:w="1168" w:type="dxa"/>
            <w:vAlign w:val="top"/>
          </w:tcPr>
          <w:p>
            <w:pPr>
              <w:spacing w:line="295" w:lineRule="auto"/>
              <w:rPr>
                <w:rFonts w:ascii="Arial"/>
                <w:sz w:val="21"/>
              </w:rPr>
            </w:pPr>
            <w:r/>
          </w:p>
          <w:p>
            <w:pPr>
              <w:ind w:left="293"/>
              <w:spacing w:before="52" w:line="220" w:lineRule="exact"/>
              <w:rPr>
                <w:rFonts w:ascii="SimSun" w:hAnsi="SimSun" w:eastAsia="SimSun" w:cs="SimSun"/>
                <w:sz w:val="16"/>
                <w:szCs w:val="16"/>
              </w:rPr>
            </w:pPr>
            <w:r>
              <w:rPr>
                <w:rFonts w:ascii="SimSun" w:hAnsi="SimSun" w:eastAsia="SimSun" w:cs="SimSun"/>
                <w:sz w:val="16"/>
                <w:szCs w:val="16"/>
                <w:spacing w:val="-2"/>
                <w:position w:val="4"/>
              </w:rPr>
              <w:t>市级10/</w:t>
            </w:r>
          </w:p>
          <w:p>
            <w:pPr>
              <w:ind w:left="374"/>
              <w:spacing w:line="219" w:lineRule="auto"/>
              <w:rPr>
                <w:rFonts w:ascii="SimSun" w:hAnsi="SimSun" w:eastAsia="SimSun" w:cs="SimSun"/>
                <w:sz w:val="16"/>
                <w:szCs w:val="16"/>
              </w:rPr>
            </w:pPr>
            <w:r>
              <w:rPr>
                <w:rFonts w:ascii="SimSun" w:hAnsi="SimSun" w:eastAsia="SimSun" w:cs="SimSun"/>
                <w:sz w:val="16"/>
                <w:szCs w:val="16"/>
                <w:spacing w:val="-3"/>
              </w:rPr>
              <w:t>意见4</w:t>
            </w:r>
          </w:p>
        </w:tc>
        <w:tc>
          <w:tcPr>
            <w:tcW w:w="949" w:type="dxa"/>
            <w:vAlign w:val="top"/>
          </w:tcPr>
          <w:p>
            <w:pPr>
              <w:spacing w:line="384"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管理/人才</w:t>
            </w:r>
          </w:p>
        </w:tc>
        <w:tc>
          <w:tcPr>
            <w:tcW w:w="559" w:type="dxa"/>
            <w:vAlign w:val="top"/>
          </w:tcPr>
          <w:p>
            <w:pPr>
              <w:spacing w:line="385"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79" w:type="dxa"/>
            <w:vAlign w:val="top"/>
          </w:tcPr>
          <w:p>
            <w:pPr>
              <w:spacing w:line="390" w:lineRule="auto"/>
              <w:rPr>
                <w:rFonts w:ascii="Arial"/>
                <w:sz w:val="21"/>
              </w:rPr>
            </w:pPr>
            <w:r/>
          </w:p>
          <w:p>
            <w:pPr>
              <w:ind w:left="277"/>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704" w:type="dxa"/>
            <w:vAlign w:val="top"/>
          </w:tcPr>
          <w:p>
            <w:pPr>
              <w:spacing w:line="386" w:lineRule="auto"/>
              <w:rPr>
                <w:rFonts w:ascii="Arial"/>
                <w:sz w:val="21"/>
              </w:rPr>
            </w:pPr>
            <w:r/>
          </w:p>
          <w:p>
            <w:pPr>
              <w:ind w:left="10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799" w:hRule="atLeast"/>
        </w:trPr>
        <w:tc>
          <w:tcPr>
            <w:tcW w:w="504" w:type="dxa"/>
            <w:vAlign w:val="top"/>
          </w:tcPr>
          <w:p>
            <w:pPr>
              <w:spacing w:line="307"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W30</w:t>
            </w:r>
          </w:p>
        </w:tc>
        <w:tc>
          <w:tcPr>
            <w:tcW w:w="1727" w:type="dxa"/>
            <w:vAlign w:val="top"/>
          </w:tcPr>
          <w:p>
            <w:pPr>
              <w:spacing w:before="110" w:line="219" w:lineRule="auto"/>
              <w:rPr>
                <w:rFonts w:ascii="SimSun" w:hAnsi="SimSun" w:eastAsia="SimSun" w:cs="SimSun"/>
                <w:sz w:val="16"/>
                <w:szCs w:val="16"/>
              </w:rPr>
            </w:pPr>
            <w:r>
              <w:rPr>
                <w:rFonts w:ascii="SimSun" w:hAnsi="SimSun" w:eastAsia="SimSun" w:cs="SimSun"/>
                <w:sz w:val="16"/>
                <w:szCs w:val="16"/>
                <w:spacing w:val="-7"/>
              </w:rPr>
              <w:t>《贵阳市“十三五”“互</w:t>
            </w:r>
          </w:p>
          <w:p>
            <w:pPr>
              <w:ind w:left="210"/>
              <w:spacing w:before="50" w:line="220" w:lineRule="auto"/>
              <w:rPr>
                <w:rFonts w:ascii="SimSun" w:hAnsi="SimSun" w:eastAsia="SimSun" w:cs="SimSun"/>
                <w:sz w:val="16"/>
                <w:szCs w:val="16"/>
              </w:rPr>
            </w:pPr>
            <w:r>
              <w:rPr>
                <w:rFonts w:ascii="SimSun" w:hAnsi="SimSun" w:eastAsia="SimSun" w:cs="SimSun"/>
                <w:sz w:val="16"/>
                <w:szCs w:val="16"/>
                <w:spacing w:val="-2"/>
              </w:rPr>
              <w:t>联网+”行动计划》</w:t>
            </w:r>
          </w:p>
          <w:p>
            <w:pPr>
              <w:ind w:left="610"/>
              <w:spacing w:before="41" w:line="222" w:lineRule="auto"/>
              <w:rPr>
                <w:rFonts w:ascii="SimSun" w:hAnsi="SimSun" w:eastAsia="SimSun" w:cs="SimSun"/>
                <w:sz w:val="16"/>
                <w:szCs w:val="16"/>
              </w:rPr>
            </w:pPr>
            <w:r>
              <w:rPr>
                <w:rFonts w:ascii="SimSun" w:hAnsi="SimSun" w:eastAsia="SimSun" w:cs="SimSun"/>
                <w:sz w:val="16"/>
                <w:szCs w:val="16"/>
                <w:spacing w:val="-5"/>
              </w:rPr>
              <w:t>(2016)</w:t>
            </w:r>
          </w:p>
        </w:tc>
        <w:tc>
          <w:tcPr>
            <w:tcW w:w="1168" w:type="dxa"/>
            <w:vAlign w:val="top"/>
          </w:tcPr>
          <w:p>
            <w:pPr>
              <w:ind w:left="293"/>
              <w:spacing w:before="220" w:line="241" w:lineRule="exact"/>
              <w:rPr>
                <w:rFonts w:ascii="SimSun" w:hAnsi="SimSun" w:eastAsia="SimSun" w:cs="SimSun"/>
                <w:sz w:val="16"/>
                <w:szCs w:val="16"/>
              </w:rPr>
            </w:pPr>
            <w:r>
              <w:rPr>
                <w:rFonts w:ascii="SimSun" w:hAnsi="SimSun" w:eastAsia="SimSun" w:cs="SimSun"/>
                <w:sz w:val="16"/>
                <w:szCs w:val="16"/>
                <w:spacing w:val="-2"/>
                <w:position w:val="6"/>
              </w:rPr>
              <w:t>市级11/</w:t>
            </w:r>
          </w:p>
          <w:p>
            <w:pPr>
              <w:ind w:left="374"/>
              <w:spacing w:line="220" w:lineRule="auto"/>
              <w:rPr>
                <w:rFonts w:ascii="SimSun" w:hAnsi="SimSun" w:eastAsia="SimSun" w:cs="SimSun"/>
                <w:sz w:val="16"/>
                <w:szCs w:val="16"/>
              </w:rPr>
            </w:pPr>
            <w:r>
              <w:rPr>
                <w:rFonts w:ascii="SimSun" w:hAnsi="SimSun" w:eastAsia="SimSun" w:cs="SimSun"/>
                <w:sz w:val="16"/>
                <w:szCs w:val="16"/>
                <w:spacing w:val="-2"/>
              </w:rPr>
              <w:t>计划2</w:t>
            </w:r>
          </w:p>
        </w:tc>
        <w:tc>
          <w:tcPr>
            <w:tcW w:w="949" w:type="dxa"/>
            <w:vAlign w:val="top"/>
          </w:tcPr>
          <w:p>
            <w:pPr>
              <w:ind w:left="305" w:right="97" w:hanging="199"/>
              <w:spacing w:before="211" w:line="242" w:lineRule="auto"/>
              <w:rPr>
                <w:rFonts w:ascii="SimSun" w:hAnsi="SimSun" w:eastAsia="SimSun" w:cs="SimSun"/>
                <w:sz w:val="16"/>
                <w:szCs w:val="16"/>
              </w:rPr>
            </w:pPr>
            <w:r>
              <w:rPr>
                <w:rFonts w:ascii="SimSun" w:hAnsi="SimSun" w:eastAsia="SimSun" w:cs="SimSun"/>
                <w:sz w:val="16"/>
                <w:szCs w:val="16"/>
                <w:spacing w:val="3"/>
              </w:rPr>
              <w:t>综合/体系</w:t>
            </w:r>
            <w:r>
              <w:rPr>
                <w:rFonts w:ascii="SimSun" w:hAnsi="SimSun" w:eastAsia="SimSun" w:cs="SimSun"/>
                <w:sz w:val="16"/>
                <w:szCs w:val="16"/>
              </w:rPr>
              <w:t xml:space="preserve"> </w:t>
            </w:r>
            <w:r>
              <w:rPr>
                <w:rFonts w:ascii="SimSun" w:hAnsi="SimSun" w:eastAsia="SimSun" w:cs="SimSun"/>
                <w:sz w:val="16"/>
                <w:szCs w:val="16"/>
                <w:spacing w:val="-2"/>
              </w:rPr>
              <w:t>框架</w:t>
            </w:r>
          </w:p>
        </w:tc>
        <w:tc>
          <w:tcPr>
            <w:tcW w:w="559" w:type="dxa"/>
            <w:vAlign w:val="top"/>
          </w:tcPr>
          <w:p>
            <w:pPr>
              <w:spacing w:line="267" w:lineRule="auto"/>
              <w:rPr>
                <w:rFonts w:ascii="Arial"/>
                <w:sz w:val="21"/>
              </w:rPr>
            </w:pPr>
            <w:r/>
          </w:p>
          <w:p>
            <w:pPr>
              <w:ind w:left="116"/>
              <w:spacing w:before="52" w:line="221" w:lineRule="auto"/>
              <w:rPr>
                <w:rFonts w:ascii="SimSun" w:hAnsi="SimSun" w:eastAsia="SimSun" w:cs="SimSun"/>
                <w:sz w:val="16"/>
                <w:szCs w:val="16"/>
              </w:rPr>
            </w:pPr>
            <w:r>
              <w:rPr>
                <w:rFonts w:ascii="SimSun" w:hAnsi="SimSun" w:eastAsia="SimSun" w:cs="SimSun"/>
                <w:sz w:val="16"/>
                <w:szCs w:val="16"/>
                <w:spacing w:val="6"/>
              </w:rPr>
              <w:t>善治</w:t>
            </w:r>
          </w:p>
        </w:tc>
        <w:tc>
          <w:tcPr>
            <w:tcW w:w="879" w:type="dxa"/>
            <w:vAlign w:val="top"/>
          </w:tcPr>
          <w:p>
            <w:pPr>
              <w:ind w:left="277" w:right="119" w:hanging="159"/>
              <w:spacing w:before="222" w:line="236" w:lineRule="auto"/>
              <w:rPr>
                <w:rFonts w:ascii="SimSun" w:hAnsi="SimSun" w:eastAsia="SimSun" w:cs="SimSun"/>
                <w:sz w:val="16"/>
                <w:szCs w:val="16"/>
              </w:rPr>
            </w:pPr>
            <w:r>
              <w:rPr>
                <w:rFonts w:ascii="SimSun" w:hAnsi="SimSun" w:eastAsia="SimSun" w:cs="SimSun"/>
                <w:sz w:val="16"/>
                <w:szCs w:val="16"/>
                <w:spacing w:val="-3"/>
              </w:rPr>
              <w:t>互联互通</w:t>
            </w:r>
            <w:r>
              <w:rPr>
                <w:rFonts w:ascii="SimSun" w:hAnsi="SimSun" w:eastAsia="SimSun" w:cs="SimSun"/>
                <w:sz w:val="16"/>
                <w:szCs w:val="16"/>
                <w:spacing w:val="2"/>
              </w:rPr>
              <w:t xml:space="preserve"> </w:t>
            </w:r>
            <w:r>
              <w:rPr>
                <w:rFonts w:ascii="SimSun" w:hAnsi="SimSun" w:eastAsia="SimSun" w:cs="SimSun"/>
                <w:sz w:val="16"/>
                <w:szCs w:val="16"/>
                <w:spacing w:val="5"/>
              </w:rPr>
              <w:t>互动</w:t>
            </w:r>
          </w:p>
        </w:tc>
        <w:tc>
          <w:tcPr>
            <w:tcW w:w="704" w:type="dxa"/>
            <w:vAlign w:val="top"/>
          </w:tcPr>
          <w:p>
            <w:pPr>
              <w:spacing w:line="267" w:lineRule="auto"/>
              <w:rPr>
                <w:rFonts w:ascii="Arial"/>
                <w:sz w:val="21"/>
              </w:rPr>
            </w:pPr>
            <w:r/>
          </w:p>
          <w:p>
            <w:pPr>
              <w:ind w:left="109"/>
              <w:spacing w:before="52" w:line="220" w:lineRule="auto"/>
              <w:rPr>
                <w:rFonts w:ascii="SimSun" w:hAnsi="SimSun" w:eastAsia="SimSun" w:cs="SimSun"/>
                <w:sz w:val="16"/>
                <w:szCs w:val="16"/>
              </w:rPr>
            </w:pPr>
            <w:r>
              <w:rPr>
                <w:rFonts w:ascii="SimSun" w:hAnsi="SimSun" w:eastAsia="SimSun" w:cs="SimSun"/>
                <w:sz w:val="16"/>
                <w:szCs w:val="16"/>
                <w:spacing w:val="2"/>
              </w:rPr>
              <w:t>多维性</w:t>
            </w:r>
          </w:p>
        </w:tc>
      </w:tr>
      <w:tr>
        <w:trPr>
          <w:trHeight w:val="1049" w:hRule="atLeast"/>
        </w:trPr>
        <w:tc>
          <w:tcPr>
            <w:tcW w:w="504" w:type="dxa"/>
            <w:vAlign w:val="top"/>
          </w:tcPr>
          <w:p>
            <w:pPr>
              <w:spacing w:line="437" w:lineRule="auto"/>
              <w:rPr>
                <w:rFonts w:ascii="Arial"/>
                <w:sz w:val="21"/>
              </w:rPr>
            </w:pPr>
            <w:r/>
          </w:p>
          <w:p>
            <w:pPr>
              <w:ind w:left="124"/>
              <w:spacing w:before="52" w:line="184" w:lineRule="auto"/>
              <w:rPr>
                <w:rFonts w:ascii="SimSun" w:hAnsi="SimSun" w:eastAsia="SimSun" w:cs="SimSun"/>
                <w:sz w:val="16"/>
                <w:szCs w:val="16"/>
              </w:rPr>
            </w:pPr>
            <w:r>
              <w:rPr>
                <w:rFonts w:ascii="SimSun" w:hAnsi="SimSun" w:eastAsia="SimSun" w:cs="SimSun"/>
                <w:sz w:val="16"/>
                <w:szCs w:val="16"/>
                <w:spacing w:val="-1"/>
              </w:rPr>
              <w:t>W31</w:t>
            </w:r>
          </w:p>
        </w:tc>
        <w:tc>
          <w:tcPr>
            <w:tcW w:w="1727" w:type="dxa"/>
            <w:vAlign w:val="top"/>
          </w:tcPr>
          <w:p>
            <w:pPr>
              <w:ind w:left="11"/>
              <w:spacing w:before="110" w:line="219" w:lineRule="auto"/>
              <w:rPr>
                <w:rFonts w:ascii="SimSun" w:hAnsi="SimSun" w:eastAsia="SimSun" w:cs="SimSun"/>
                <w:sz w:val="16"/>
                <w:szCs w:val="16"/>
              </w:rPr>
            </w:pPr>
            <w:r>
              <w:rPr>
                <w:rFonts w:ascii="SimSun" w:hAnsi="SimSun" w:eastAsia="SimSun" w:cs="SimSun"/>
                <w:sz w:val="16"/>
                <w:szCs w:val="16"/>
                <w:spacing w:val="-1"/>
              </w:rPr>
              <w:t>《关于进一步科学规划</w:t>
            </w:r>
          </w:p>
          <w:p>
            <w:pPr>
              <w:ind w:left="131"/>
              <w:spacing w:before="50" w:line="219" w:lineRule="auto"/>
              <w:rPr>
                <w:rFonts w:ascii="SimSun" w:hAnsi="SimSun" w:eastAsia="SimSun" w:cs="SimSun"/>
                <w:sz w:val="16"/>
                <w:szCs w:val="16"/>
              </w:rPr>
            </w:pPr>
            <w:r>
              <w:rPr>
                <w:rFonts w:ascii="SimSun" w:hAnsi="SimSun" w:eastAsia="SimSun" w:cs="SimSun"/>
                <w:sz w:val="16"/>
                <w:szCs w:val="16"/>
                <w:spacing w:val="-1"/>
              </w:rPr>
              <w:t>布局数据中心大力发</w:t>
            </w:r>
          </w:p>
          <w:p>
            <w:pPr>
              <w:ind w:left="91"/>
              <w:spacing w:before="51" w:line="219" w:lineRule="auto"/>
              <w:rPr>
                <w:rFonts w:ascii="SimSun" w:hAnsi="SimSun" w:eastAsia="SimSun" w:cs="SimSun"/>
                <w:sz w:val="16"/>
                <w:szCs w:val="16"/>
              </w:rPr>
            </w:pPr>
            <w:r>
              <w:rPr>
                <w:rFonts w:ascii="SimSun" w:hAnsi="SimSun" w:eastAsia="SimSun" w:cs="SimSun"/>
                <w:sz w:val="16"/>
                <w:szCs w:val="16"/>
                <w:spacing w:val="-2"/>
              </w:rPr>
              <w:t>展大数据应用的通知》</w:t>
            </w:r>
          </w:p>
          <w:p>
            <w:pPr>
              <w:ind w:left="610"/>
              <w:spacing w:before="52" w:line="222" w:lineRule="auto"/>
              <w:rPr>
                <w:rFonts w:ascii="SimSun" w:hAnsi="SimSun" w:eastAsia="SimSun" w:cs="SimSun"/>
                <w:sz w:val="16"/>
                <w:szCs w:val="16"/>
              </w:rPr>
            </w:pPr>
            <w:r>
              <w:rPr>
                <w:rFonts w:ascii="SimSun" w:hAnsi="SimSun" w:eastAsia="SimSun" w:cs="SimSun"/>
                <w:sz w:val="16"/>
                <w:szCs w:val="16"/>
                <w:spacing w:val="-5"/>
              </w:rPr>
              <w:t>(2017)</w:t>
            </w:r>
          </w:p>
        </w:tc>
        <w:tc>
          <w:tcPr>
            <w:tcW w:w="1168" w:type="dxa"/>
            <w:vAlign w:val="top"/>
          </w:tcPr>
          <w:p>
            <w:pPr>
              <w:spacing w:line="297" w:lineRule="auto"/>
              <w:rPr>
                <w:rFonts w:ascii="Arial"/>
                <w:sz w:val="21"/>
              </w:rPr>
            </w:pPr>
            <w:r/>
          </w:p>
          <w:p>
            <w:pPr>
              <w:ind w:left="293"/>
              <w:spacing w:before="52" w:line="242" w:lineRule="exact"/>
              <w:rPr>
                <w:rFonts w:ascii="SimSun" w:hAnsi="SimSun" w:eastAsia="SimSun" w:cs="SimSun"/>
                <w:sz w:val="16"/>
                <w:szCs w:val="16"/>
              </w:rPr>
            </w:pPr>
            <w:r>
              <w:rPr>
                <w:rFonts w:ascii="SimSun" w:hAnsi="SimSun" w:eastAsia="SimSun" w:cs="SimSun"/>
                <w:sz w:val="16"/>
                <w:szCs w:val="16"/>
                <w:spacing w:val="-2"/>
                <w:position w:val="6"/>
              </w:rPr>
              <w:t>省级20/</w:t>
            </w:r>
          </w:p>
          <w:p>
            <w:pPr>
              <w:ind w:left="374"/>
              <w:spacing w:line="221" w:lineRule="auto"/>
              <w:rPr>
                <w:rFonts w:ascii="SimSun" w:hAnsi="SimSun" w:eastAsia="SimSun" w:cs="SimSun"/>
                <w:sz w:val="16"/>
                <w:szCs w:val="16"/>
              </w:rPr>
            </w:pPr>
            <w:r>
              <w:rPr>
                <w:rFonts w:ascii="SimSun" w:hAnsi="SimSun" w:eastAsia="SimSun" w:cs="SimSun"/>
                <w:sz w:val="16"/>
                <w:szCs w:val="16"/>
                <w:spacing w:val="-2"/>
              </w:rPr>
              <w:t>通知4</w:t>
            </w:r>
          </w:p>
        </w:tc>
        <w:tc>
          <w:tcPr>
            <w:tcW w:w="949" w:type="dxa"/>
            <w:vAlign w:val="top"/>
          </w:tcPr>
          <w:p>
            <w:pPr>
              <w:spacing w:line="297" w:lineRule="auto"/>
              <w:rPr>
                <w:rFonts w:ascii="Arial"/>
                <w:sz w:val="21"/>
              </w:rPr>
            </w:pPr>
            <w:r/>
          </w:p>
          <w:p>
            <w:pPr>
              <w:ind w:left="305" w:right="123" w:hanging="199"/>
              <w:spacing w:before="52" w:line="236" w:lineRule="auto"/>
              <w:rPr>
                <w:rFonts w:ascii="SimSun" w:hAnsi="SimSun" w:eastAsia="SimSun" w:cs="SimSun"/>
                <w:sz w:val="16"/>
                <w:szCs w:val="16"/>
              </w:rPr>
            </w:pPr>
            <w:r>
              <w:rPr>
                <w:rFonts w:ascii="SimSun" w:hAnsi="SimSun" w:eastAsia="SimSun" w:cs="SimSun"/>
                <w:sz w:val="16"/>
                <w:szCs w:val="16"/>
                <w:spacing w:val="-3"/>
              </w:rPr>
              <w:t>管理/管理</w:t>
            </w:r>
            <w:r>
              <w:rPr>
                <w:rFonts w:ascii="SimSun" w:hAnsi="SimSun" w:eastAsia="SimSun" w:cs="SimSun"/>
                <w:sz w:val="16"/>
                <w:szCs w:val="16"/>
                <w:spacing w:val="3"/>
              </w:rPr>
              <w:t xml:space="preserve"> </w:t>
            </w:r>
            <w:r>
              <w:rPr>
                <w:rFonts w:ascii="SimSun" w:hAnsi="SimSun" w:eastAsia="SimSun" w:cs="SimSun"/>
                <w:sz w:val="16"/>
                <w:szCs w:val="16"/>
                <w:spacing w:val="-2"/>
              </w:rPr>
              <w:t>机制</w:t>
            </w:r>
          </w:p>
        </w:tc>
        <w:tc>
          <w:tcPr>
            <w:tcW w:w="559" w:type="dxa"/>
            <w:vAlign w:val="top"/>
          </w:tcPr>
          <w:p>
            <w:pPr>
              <w:spacing w:line="397"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79" w:type="dxa"/>
            <w:vAlign w:val="top"/>
          </w:tcPr>
          <w:p>
            <w:pPr>
              <w:spacing w:line="288" w:lineRule="auto"/>
              <w:rPr>
                <w:rFonts w:ascii="Arial"/>
                <w:sz w:val="21"/>
              </w:rPr>
            </w:pPr>
            <w:r/>
          </w:p>
          <w:p>
            <w:pPr>
              <w:ind w:left="277" w:right="119" w:hanging="159"/>
              <w:spacing w:before="52" w:line="254" w:lineRule="auto"/>
              <w:rPr>
                <w:rFonts w:ascii="SimSun" w:hAnsi="SimSun" w:eastAsia="SimSun" w:cs="SimSun"/>
                <w:sz w:val="16"/>
                <w:szCs w:val="16"/>
              </w:rPr>
            </w:pPr>
            <w:r>
              <w:rPr>
                <w:rFonts w:ascii="SimSun" w:hAnsi="SimSun" w:eastAsia="SimSun" w:cs="SimSun"/>
                <w:sz w:val="16"/>
                <w:szCs w:val="16"/>
                <w:spacing w:val="-3"/>
              </w:rPr>
              <w:t>互联互通</w:t>
            </w:r>
            <w:r>
              <w:rPr>
                <w:rFonts w:ascii="SimSun" w:hAnsi="SimSun" w:eastAsia="SimSun" w:cs="SimSun"/>
                <w:sz w:val="16"/>
                <w:szCs w:val="16"/>
                <w:spacing w:val="2"/>
              </w:rPr>
              <w:t xml:space="preserve"> </w:t>
            </w:r>
            <w:r>
              <w:rPr>
                <w:rFonts w:ascii="SimSun" w:hAnsi="SimSun" w:eastAsia="SimSun" w:cs="SimSun"/>
                <w:sz w:val="16"/>
                <w:szCs w:val="16"/>
                <w:spacing w:val="5"/>
              </w:rPr>
              <w:t>互动</w:t>
            </w:r>
          </w:p>
        </w:tc>
        <w:tc>
          <w:tcPr>
            <w:tcW w:w="704" w:type="dxa"/>
            <w:vAlign w:val="top"/>
          </w:tcPr>
          <w:p>
            <w:pPr>
              <w:spacing w:line="397" w:lineRule="auto"/>
              <w:rPr>
                <w:rFonts w:ascii="Arial"/>
                <w:sz w:val="21"/>
              </w:rPr>
            </w:pPr>
            <w:r/>
          </w:p>
          <w:p>
            <w:pPr>
              <w:ind w:left="109"/>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560" w:hRule="atLeast"/>
        </w:trPr>
        <w:tc>
          <w:tcPr>
            <w:tcW w:w="504" w:type="dxa"/>
            <w:vAlign w:val="top"/>
          </w:tcPr>
          <w:p>
            <w:pPr>
              <w:ind w:left="124"/>
              <w:spacing w:before="243" w:line="183" w:lineRule="auto"/>
              <w:rPr>
                <w:rFonts w:ascii="SimSun" w:hAnsi="SimSun" w:eastAsia="SimSun" w:cs="SimSun"/>
                <w:sz w:val="16"/>
                <w:szCs w:val="16"/>
              </w:rPr>
            </w:pPr>
            <w:r>
              <w:rPr>
                <w:rFonts w:ascii="SimSun" w:hAnsi="SimSun" w:eastAsia="SimSun" w:cs="SimSun"/>
                <w:sz w:val="16"/>
                <w:szCs w:val="16"/>
                <w:spacing w:val="-1"/>
              </w:rPr>
              <w:t>W32</w:t>
            </w:r>
          </w:p>
        </w:tc>
        <w:tc>
          <w:tcPr>
            <w:tcW w:w="1727" w:type="dxa"/>
            <w:vAlign w:val="top"/>
          </w:tcPr>
          <w:p>
            <w:pPr>
              <w:ind w:left="210" w:right="124" w:hanging="199"/>
              <w:spacing w:before="111" w:line="250" w:lineRule="auto"/>
              <w:rPr>
                <w:rFonts w:ascii="SimSun" w:hAnsi="SimSun" w:eastAsia="SimSun" w:cs="SimSun"/>
                <w:sz w:val="16"/>
                <w:szCs w:val="16"/>
              </w:rPr>
            </w:pPr>
            <w:r>
              <w:rPr>
                <w:rFonts w:ascii="SimSun" w:hAnsi="SimSun" w:eastAsia="SimSun" w:cs="SimSun"/>
                <w:sz w:val="16"/>
                <w:szCs w:val="16"/>
                <w:spacing w:val="-2"/>
              </w:rPr>
              <w:t>《贵州省“十三五”信</w:t>
            </w:r>
            <w:r>
              <w:rPr>
                <w:rFonts w:ascii="SimSun" w:hAnsi="SimSun" w:eastAsia="SimSun" w:cs="SimSun"/>
                <w:sz w:val="16"/>
                <w:szCs w:val="16"/>
              </w:rPr>
              <w:t xml:space="preserve"> </w:t>
            </w:r>
            <w:r>
              <w:rPr>
                <w:rFonts w:ascii="SimSun" w:hAnsi="SimSun" w:eastAsia="SimSun" w:cs="SimSun"/>
                <w:sz w:val="16"/>
                <w:szCs w:val="16"/>
                <w:spacing w:val="3"/>
              </w:rPr>
              <w:t>息化规划》(2017)</w:t>
            </w:r>
          </w:p>
        </w:tc>
        <w:tc>
          <w:tcPr>
            <w:tcW w:w="1168" w:type="dxa"/>
            <w:vAlign w:val="top"/>
          </w:tcPr>
          <w:p>
            <w:pPr>
              <w:ind w:left="293"/>
              <w:spacing w:before="112" w:line="222" w:lineRule="exact"/>
              <w:rPr>
                <w:rFonts w:ascii="SimSun" w:hAnsi="SimSun" w:eastAsia="SimSun" w:cs="SimSun"/>
                <w:sz w:val="16"/>
                <w:szCs w:val="16"/>
              </w:rPr>
            </w:pPr>
            <w:r>
              <w:rPr>
                <w:rFonts w:ascii="SimSun" w:hAnsi="SimSun" w:eastAsia="SimSun" w:cs="SimSun"/>
                <w:sz w:val="16"/>
                <w:szCs w:val="16"/>
                <w:spacing w:val="-2"/>
                <w:position w:val="4"/>
              </w:rPr>
              <w:t>省级21/</w:t>
            </w:r>
          </w:p>
          <w:p>
            <w:pPr>
              <w:ind w:left="374"/>
              <w:spacing w:line="221" w:lineRule="auto"/>
              <w:rPr>
                <w:rFonts w:ascii="SimSun" w:hAnsi="SimSun" w:eastAsia="SimSun" w:cs="SimSun"/>
                <w:sz w:val="16"/>
                <w:szCs w:val="16"/>
              </w:rPr>
            </w:pPr>
            <w:r>
              <w:rPr>
                <w:rFonts w:ascii="SimSun" w:hAnsi="SimSun" w:eastAsia="SimSun" w:cs="SimSun"/>
                <w:sz w:val="16"/>
                <w:szCs w:val="16"/>
                <w:spacing w:val="-2"/>
              </w:rPr>
              <w:t>规划2</w:t>
            </w:r>
          </w:p>
        </w:tc>
        <w:tc>
          <w:tcPr>
            <w:tcW w:w="949" w:type="dxa"/>
            <w:vAlign w:val="top"/>
          </w:tcPr>
          <w:p>
            <w:pPr>
              <w:ind w:left="305" w:right="97" w:hanging="199"/>
              <w:spacing w:before="103" w:line="236" w:lineRule="auto"/>
              <w:rPr>
                <w:rFonts w:ascii="SimSun" w:hAnsi="SimSun" w:eastAsia="SimSun" w:cs="SimSun"/>
                <w:sz w:val="16"/>
                <w:szCs w:val="16"/>
              </w:rPr>
            </w:pPr>
            <w:r>
              <w:rPr>
                <w:rFonts w:ascii="SimSun" w:hAnsi="SimSun" w:eastAsia="SimSun" w:cs="SimSun"/>
                <w:sz w:val="16"/>
                <w:szCs w:val="16"/>
                <w:spacing w:val="3"/>
              </w:rPr>
              <w:t>综合/体系</w:t>
            </w:r>
            <w:r>
              <w:rPr>
                <w:rFonts w:ascii="SimSun" w:hAnsi="SimSun" w:eastAsia="SimSun" w:cs="SimSun"/>
                <w:sz w:val="16"/>
                <w:szCs w:val="16"/>
              </w:rPr>
              <w:t xml:space="preserve"> </w:t>
            </w:r>
            <w:r>
              <w:rPr>
                <w:rFonts w:ascii="SimSun" w:hAnsi="SimSun" w:eastAsia="SimSun" w:cs="SimSun"/>
                <w:sz w:val="16"/>
                <w:szCs w:val="16"/>
                <w:spacing w:val="-2"/>
              </w:rPr>
              <w:t>框架</w:t>
            </w:r>
          </w:p>
        </w:tc>
        <w:tc>
          <w:tcPr>
            <w:tcW w:w="559" w:type="dxa"/>
            <w:vAlign w:val="top"/>
          </w:tcPr>
          <w:p>
            <w:pPr>
              <w:ind w:left="116"/>
              <w:spacing w:before="202" w:line="219" w:lineRule="auto"/>
              <w:rPr>
                <w:rFonts w:ascii="SimSun" w:hAnsi="SimSun" w:eastAsia="SimSun" w:cs="SimSun"/>
                <w:sz w:val="16"/>
                <w:szCs w:val="16"/>
              </w:rPr>
            </w:pPr>
            <w:r>
              <w:rPr>
                <w:rFonts w:ascii="SimSun" w:hAnsi="SimSun" w:eastAsia="SimSun" w:cs="SimSun"/>
                <w:sz w:val="16"/>
                <w:szCs w:val="16"/>
                <w:spacing w:val="-2"/>
              </w:rPr>
              <w:t>共治</w:t>
            </w:r>
          </w:p>
        </w:tc>
        <w:tc>
          <w:tcPr>
            <w:tcW w:w="879" w:type="dxa"/>
            <w:vAlign w:val="top"/>
          </w:tcPr>
          <w:p>
            <w:pPr>
              <w:ind w:left="118"/>
              <w:spacing w:before="204" w:line="221" w:lineRule="auto"/>
              <w:rPr>
                <w:rFonts w:ascii="SimSun" w:hAnsi="SimSun" w:eastAsia="SimSun" w:cs="SimSun"/>
                <w:sz w:val="16"/>
                <w:szCs w:val="16"/>
              </w:rPr>
            </w:pPr>
            <w:r>
              <w:rPr>
                <w:rFonts w:ascii="SimSun" w:hAnsi="SimSun" w:eastAsia="SimSun" w:cs="SimSun"/>
                <w:sz w:val="16"/>
                <w:szCs w:val="16"/>
                <w:spacing w:val="-2"/>
              </w:rPr>
              <w:t>互联互通</w:t>
            </w:r>
          </w:p>
        </w:tc>
        <w:tc>
          <w:tcPr>
            <w:tcW w:w="704" w:type="dxa"/>
            <w:vAlign w:val="top"/>
          </w:tcPr>
          <w:p>
            <w:pPr>
              <w:ind w:left="109"/>
              <w:spacing w:before="203" w:line="220" w:lineRule="auto"/>
              <w:rPr>
                <w:rFonts w:ascii="SimSun" w:hAnsi="SimSun" w:eastAsia="SimSun" w:cs="SimSun"/>
                <w:sz w:val="16"/>
                <w:szCs w:val="16"/>
              </w:rPr>
            </w:pPr>
            <w:r>
              <w:rPr>
                <w:rFonts w:ascii="SimSun" w:hAnsi="SimSun" w:eastAsia="SimSun" w:cs="SimSun"/>
                <w:sz w:val="16"/>
                <w:szCs w:val="16"/>
                <w:spacing w:val="2"/>
              </w:rPr>
              <w:t>多维性</w:t>
            </w:r>
          </w:p>
        </w:tc>
      </w:tr>
      <w:tr>
        <w:trPr>
          <w:trHeight w:val="799" w:hRule="atLeast"/>
        </w:trPr>
        <w:tc>
          <w:tcPr>
            <w:tcW w:w="504" w:type="dxa"/>
            <w:vAlign w:val="top"/>
          </w:tcPr>
          <w:p>
            <w:pPr>
              <w:spacing w:line="309"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W33</w:t>
            </w:r>
          </w:p>
        </w:tc>
        <w:tc>
          <w:tcPr>
            <w:tcW w:w="1727" w:type="dxa"/>
            <w:vAlign w:val="top"/>
          </w:tcPr>
          <w:p>
            <w:pPr>
              <w:ind w:left="11"/>
              <w:spacing w:before="101" w:line="219" w:lineRule="auto"/>
              <w:rPr>
                <w:rFonts w:ascii="SimSun" w:hAnsi="SimSun" w:eastAsia="SimSun" w:cs="SimSun"/>
                <w:sz w:val="16"/>
                <w:szCs w:val="16"/>
              </w:rPr>
            </w:pPr>
            <w:r>
              <w:rPr>
                <w:rFonts w:ascii="SimSun" w:hAnsi="SimSun" w:eastAsia="SimSun" w:cs="SimSun"/>
                <w:sz w:val="16"/>
                <w:szCs w:val="16"/>
                <w:spacing w:val="-2"/>
              </w:rPr>
              <w:t>《贵州省政府数据资产</w:t>
            </w:r>
          </w:p>
          <w:p>
            <w:pPr>
              <w:ind w:left="171"/>
              <w:spacing w:before="51" w:line="219" w:lineRule="auto"/>
              <w:rPr>
                <w:rFonts w:ascii="SimSun" w:hAnsi="SimSun" w:eastAsia="SimSun" w:cs="SimSun"/>
                <w:sz w:val="16"/>
                <w:szCs w:val="16"/>
              </w:rPr>
            </w:pPr>
            <w:r>
              <w:rPr>
                <w:rFonts w:ascii="SimSun" w:hAnsi="SimSun" w:eastAsia="SimSun" w:cs="SimSun"/>
                <w:sz w:val="16"/>
                <w:szCs w:val="16"/>
                <w:spacing w:val="-2"/>
              </w:rPr>
              <w:t>管理登记暂行办法》</w:t>
            </w:r>
          </w:p>
          <w:p>
            <w:pPr>
              <w:ind w:left="610"/>
              <w:spacing w:before="52" w:line="222" w:lineRule="auto"/>
              <w:rPr>
                <w:rFonts w:ascii="SimSun" w:hAnsi="SimSun" w:eastAsia="SimSun" w:cs="SimSun"/>
                <w:sz w:val="16"/>
                <w:szCs w:val="16"/>
              </w:rPr>
            </w:pPr>
            <w:r>
              <w:rPr>
                <w:rFonts w:ascii="SimSun" w:hAnsi="SimSun" w:eastAsia="SimSun" w:cs="SimSun"/>
                <w:sz w:val="16"/>
                <w:szCs w:val="16"/>
                <w:spacing w:val="-5"/>
              </w:rPr>
              <w:t>(2017)</w:t>
            </w:r>
          </w:p>
        </w:tc>
        <w:tc>
          <w:tcPr>
            <w:tcW w:w="1168" w:type="dxa"/>
            <w:vAlign w:val="top"/>
          </w:tcPr>
          <w:p>
            <w:pPr>
              <w:ind w:left="293"/>
              <w:spacing w:before="222" w:line="240" w:lineRule="exact"/>
              <w:rPr>
                <w:rFonts w:ascii="SimSun" w:hAnsi="SimSun" w:eastAsia="SimSun" w:cs="SimSun"/>
                <w:sz w:val="16"/>
                <w:szCs w:val="16"/>
              </w:rPr>
            </w:pPr>
            <w:r>
              <w:rPr>
                <w:rFonts w:ascii="SimSun" w:hAnsi="SimSun" w:eastAsia="SimSun" w:cs="SimSun"/>
                <w:sz w:val="16"/>
                <w:szCs w:val="16"/>
                <w:spacing w:val="-2"/>
                <w:position w:val="6"/>
              </w:rPr>
              <w:t>省级22/</w:t>
            </w:r>
          </w:p>
          <w:p>
            <w:pPr>
              <w:ind w:left="374"/>
              <w:spacing w:line="219" w:lineRule="auto"/>
              <w:rPr>
                <w:rFonts w:ascii="SimSun" w:hAnsi="SimSun" w:eastAsia="SimSun" w:cs="SimSun"/>
                <w:sz w:val="16"/>
                <w:szCs w:val="16"/>
              </w:rPr>
            </w:pPr>
            <w:r>
              <w:rPr>
                <w:rFonts w:ascii="SimSun" w:hAnsi="SimSun" w:eastAsia="SimSun" w:cs="SimSun"/>
                <w:sz w:val="16"/>
                <w:szCs w:val="16"/>
                <w:spacing w:val="-3"/>
              </w:rPr>
              <w:t>办法4</w:t>
            </w:r>
          </w:p>
        </w:tc>
        <w:tc>
          <w:tcPr>
            <w:tcW w:w="949" w:type="dxa"/>
            <w:vAlign w:val="top"/>
          </w:tcPr>
          <w:p>
            <w:pPr>
              <w:ind w:left="305" w:right="120" w:hanging="199"/>
              <w:spacing w:before="223" w:line="247" w:lineRule="auto"/>
              <w:rPr>
                <w:rFonts w:ascii="SimSun" w:hAnsi="SimSun" w:eastAsia="SimSun" w:cs="SimSun"/>
                <w:sz w:val="16"/>
                <w:szCs w:val="16"/>
              </w:rPr>
            </w:pPr>
            <w:r>
              <w:rPr>
                <w:rFonts w:ascii="SimSun" w:hAnsi="SimSun" w:eastAsia="SimSun" w:cs="SimSun"/>
                <w:sz w:val="16"/>
                <w:szCs w:val="16"/>
                <w:spacing w:val="-2"/>
              </w:rPr>
              <w:t>数据/管理</w:t>
            </w:r>
            <w:r>
              <w:rPr>
                <w:rFonts w:ascii="SimSun" w:hAnsi="SimSun" w:eastAsia="SimSun" w:cs="SimSun"/>
                <w:sz w:val="16"/>
                <w:szCs w:val="16"/>
                <w:spacing w:val="1"/>
              </w:rPr>
              <w:t xml:space="preserve"> </w:t>
            </w:r>
            <w:r>
              <w:rPr>
                <w:rFonts w:ascii="SimSun" w:hAnsi="SimSun" w:eastAsia="SimSun" w:cs="SimSun"/>
                <w:sz w:val="16"/>
                <w:szCs w:val="16"/>
                <w:spacing w:val="-2"/>
              </w:rPr>
              <w:t>机制</w:t>
            </w:r>
          </w:p>
        </w:tc>
        <w:tc>
          <w:tcPr>
            <w:tcW w:w="559" w:type="dxa"/>
            <w:vAlign w:val="top"/>
          </w:tcPr>
          <w:p>
            <w:pPr>
              <w:spacing w:line="273" w:lineRule="auto"/>
              <w:rPr>
                <w:rFonts w:ascii="Arial"/>
                <w:sz w:val="21"/>
              </w:rPr>
            </w:pPr>
            <w:r/>
          </w:p>
          <w:p>
            <w:pPr>
              <w:ind w:left="116"/>
              <w:spacing w:before="52" w:line="224" w:lineRule="auto"/>
              <w:rPr>
                <w:rFonts w:ascii="SimSun" w:hAnsi="SimSun" w:eastAsia="SimSun" w:cs="SimSun"/>
                <w:sz w:val="16"/>
                <w:szCs w:val="16"/>
              </w:rPr>
            </w:pPr>
            <w:r>
              <w:rPr>
                <w:rFonts w:ascii="SimSun" w:hAnsi="SimSun" w:eastAsia="SimSun" w:cs="SimSun"/>
                <w:sz w:val="16"/>
                <w:szCs w:val="16"/>
                <w:spacing w:val="6"/>
              </w:rPr>
              <w:t>法治</w:t>
            </w:r>
          </w:p>
        </w:tc>
        <w:tc>
          <w:tcPr>
            <w:tcW w:w="879" w:type="dxa"/>
            <w:vAlign w:val="top"/>
          </w:tcPr>
          <w:p>
            <w:pPr>
              <w:spacing w:line="274" w:lineRule="auto"/>
              <w:rPr>
                <w:rFonts w:ascii="Arial"/>
                <w:sz w:val="21"/>
              </w:rPr>
            </w:pPr>
            <w:r/>
          </w:p>
          <w:p>
            <w:pPr>
              <w:ind w:left="277"/>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704" w:type="dxa"/>
            <w:vAlign w:val="top"/>
          </w:tcPr>
          <w:p>
            <w:pPr>
              <w:spacing w:line="269" w:lineRule="auto"/>
              <w:rPr>
                <w:rFonts w:ascii="Arial"/>
                <w:sz w:val="21"/>
              </w:rPr>
            </w:pPr>
            <w:r/>
          </w:p>
          <w:p>
            <w:pPr>
              <w:ind w:left="109"/>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799" w:hRule="atLeast"/>
        </w:trPr>
        <w:tc>
          <w:tcPr>
            <w:tcW w:w="504" w:type="dxa"/>
            <w:vAlign w:val="top"/>
          </w:tcPr>
          <w:p>
            <w:pPr>
              <w:spacing w:line="311"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W34</w:t>
            </w:r>
          </w:p>
        </w:tc>
        <w:tc>
          <w:tcPr>
            <w:tcW w:w="1727" w:type="dxa"/>
            <w:vAlign w:val="top"/>
          </w:tcPr>
          <w:p>
            <w:pPr>
              <w:ind w:left="11"/>
              <w:spacing w:before="112" w:line="219" w:lineRule="auto"/>
              <w:rPr>
                <w:rFonts w:ascii="SimSun" w:hAnsi="SimSun" w:eastAsia="SimSun" w:cs="SimSun"/>
                <w:sz w:val="16"/>
                <w:szCs w:val="16"/>
              </w:rPr>
            </w:pPr>
            <w:r>
              <w:rPr>
                <w:rFonts w:ascii="SimSun" w:hAnsi="SimSun" w:eastAsia="SimSun" w:cs="SimSun"/>
                <w:sz w:val="16"/>
                <w:szCs w:val="16"/>
                <w:spacing w:val="-2"/>
              </w:rPr>
              <w:t>《贵州省政务信息数据</w:t>
            </w:r>
          </w:p>
          <w:p>
            <w:pPr>
              <w:ind w:left="171"/>
              <w:spacing w:before="50" w:line="219" w:lineRule="auto"/>
              <w:rPr>
                <w:rFonts w:ascii="SimSun" w:hAnsi="SimSun" w:eastAsia="SimSun" w:cs="SimSun"/>
                <w:sz w:val="16"/>
                <w:szCs w:val="16"/>
              </w:rPr>
            </w:pPr>
            <w:r>
              <w:rPr>
                <w:rFonts w:ascii="SimSun" w:hAnsi="SimSun" w:eastAsia="SimSun" w:cs="SimSun"/>
                <w:sz w:val="16"/>
                <w:szCs w:val="16"/>
                <w:spacing w:val="-2"/>
              </w:rPr>
              <w:t>采集应用暂行办法》</w:t>
            </w:r>
          </w:p>
          <w:p>
            <w:pPr>
              <w:ind w:left="610"/>
              <w:spacing w:before="53" w:line="222" w:lineRule="auto"/>
              <w:rPr>
                <w:rFonts w:ascii="SimSun" w:hAnsi="SimSun" w:eastAsia="SimSun" w:cs="SimSun"/>
                <w:sz w:val="16"/>
                <w:szCs w:val="16"/>
              </w:rPr>
            </w:pPr>
            <w:r>
              <w:rPr>
                <w:rFonts w:ascii="SimSun" w:hAnsi="SimSun" w:eastAsia="SimSun" w:cs="SimSun"/>
                <w:sz w:val="16"/>
                <w:szCs w:val="16"/>
                <w:spacing w:val="-5"/>
              </w:rPr>
              <w:t>(2017)</w:t>
            </w:r>
          </w:p>
        </w:tc>
        <w:tc>
          <w:tcPr>
            <w:tcW w:w="1168" w:type="dxa"/>
            <w:vAlign w:val="top"/>
          </w:tcPr>
          <w:p>
            <w:pPr>
              <w:ind w:left="293"/>
              <w:spacing w:before="233" w:line="230" w:lineRule="exact"/>
              <w:rPr>
                <w:rFonts w:ascii="SimSun" w:hAnsi="SimSun" w:eastAsia="SimSun" w:cs="SimSun"/>
                <w:sz w:val="16"/>
                <w:szCs w:val="16"/>
              </w:rPr>
            </w:pPr>
            <w:r>
              <w:rPr>
                <w:rFonts w:ascii="SimSun" w:hAnsi="SimSun" w:eastAsia="SimSun" w:cs="SimSun"/>
                <w:sz w:val="16"/>
                <w:szCs w:val="16"/>
                <w:spacing w:val="-2"/>
                <w:position w:val="5"/>
              </w:rPr>
              <w:t>省级23/</w:t>
            </w:r>
          </w:p>
          <w:p>
            <w:pPr>
              <w:ind w:left="374"/>
              <w:spacing w:line="219" w:lineRule="auto"/>
              <w:rPr>
                <w:rFonts w:ascii="SimSun" w:hAnsi="SimSun" w:eastAsia="SimSun" w:cs="SimSun"/>
                <w:sz w:val="16"/>
                <w:szCs w:val="16"/>
              </w:rPr>
            </w:pPr>
            <w:r>
              <w:rPr>
                <w:rFonts w:ascii="SimSun" w:hAnsi="SimSun" w:eastAsia="SimSun" w:cs="SimSun"/>
                <w:sz w:val="16"/>
                <w:szCs w:val="16"/>
                <w:spacing w:val="-3"/>
              </w:rPr>
              <w:t>办法5</w:t>
            </w:r>
          </w:p>
        </w:tc>
        <w:tc>
          <w:tcPr>
            <w:tcW w:w="949" w:type="dxa"/>
            <w:vAlign w:val="top"/>
          </w:tcPr>
          <w:p>
            <w:pPr>
              <w:ind w:left="305" w:right="120" w:hanging="199"/>
              <w:spacing w:before="213" w:line="253" w:lineRule="auto"/>
              <w:rPr>
                <w:rFonts w:ascii="SimSun" w:hAnsi="SimSun" w:eastAsia="SimSun" w:cs="SimSun"/>
                <w:sz w:val="16"/>
                <w:szCs w:val="16"/>
              </w:rPr>
            </w:pPr>
            <w:r>
              <w:rPr>
                <w:rFonts w:ascii="SimSun" w:hAnsi="SimSun" w:eastAsia="SimSun" w:cs="SimSun"/>
                <w:sz w:val="16"/>
                <w:szCs w:val="16"/>
                <w:spacing w:val="-2"/>
              </w:rPr>
              <w:t>数据/管理</w:t>
            </w:r>
            <w:r>
              <w:rPr>
                <w:rFonts w:ascii="SimSun" w:hAnsi="SimSun" w:eastAsia="SimSun" w:cs="SimSun"/>
                <w:sz w:val="16"/>
                <w:szCs w:val="16"/>
                <w:spacing w:val="1"/>
              </w:rPr>
              <w:t xml:space="preserve"> </w:t>
            </w:r>
            <w:r>
              <w:rPr>
                <w:rFonts w:ascii="SimSun" w:hAnsi="SimSun" w:eastAsia="SimSun" w:cs="SimSun"/>
                <w:sz w:val="16"/>
                <w:szCs w:val="16"/>
                <w:spacing w:val="-2"/>
              </w:rPr>
              <w:t>机制</w:t>
            </w:r>
          </w:p>
        </w:tc>
        <w:tc>
          <w:tcPr>
            <w:tcW w:w="559" w:type="dxa"/>
            <w:vAlign w:val="top"/>
          </w:tcPr>
          <w:p>
            <w:pPr>
              <w:spacing w:line="274" w:lineRule="auto"/>
              <w:rPr>
                <w:rFonts w:ascii="Arial"/>
                <w:sz w:val="21"/>
              </w:rPr>
            </w:pPr>
            <w:r/>
          </w:p>
          <w:p>
            <w:pPr>
              <w:ind w:left="116"/>
              <w:spacing w:before="52" w:line="224" w:lineRule="auto"/>
              <w:rPr>
                <w:rFonts w:ascii="SimSun" w:hAnsi="SimSun" w:eastAsia="SimSun" w:cs="SimSun"/>
                <w:sz w:val="16"/>
                <w:szCs w:val="16"/>
              </w:rPr>
            </w:pPr>
            <w:r>
              <w:rPr>
                <w:rFonts w:ascii="SimSun" w:hAnsi="SimSun" w:eastAsia="SimSun" w:cs="SimSun"/>
                <w:sz w:val="16"/>
                <w:szCs w:val="16"/>
                <w:spacing w:val="6"/>
              </w:rPr>
              <w:t>法治</w:t>
            </w:r>
          </w:p>
        </w:tc>
        <w:tc>
          <w:tcPr>
            <w:tcW w:w="879" w:type="dxa"/>
            <w:vAlign w:val="top"/>
          </w:tcPr>
          <w:p>
            <w:pPr>
              <w:spacing w:line="275" w:lineRule="auto"/>
              <w:rPr>
                <w:rFonts w:ascii="Arial"/>
                <w:sz w:val="21"/>
              </w:rPr>
            </w:pPr>
            <w:r/>
          </w:p>
          <w:p>
            <w:pPr>
              <w:ind w:left="277"/>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704" w:type="dxa"/>
            <w:vAlign w:val="top"/>
          </w:tcPr>
          <w:p>
            <w:pPr>
              <w:spacing w:line="270" w:lineRule="auto"/>
              <w:rPr>
                <w:rFonts w:ascii="Arial"/>
                <w:sz w:val="21"/>
              </w:rPr>
            </w:pPr>
            <w:r/>
          </w:p>
          <w:p>
            <w:pPr>
              <w:ind w:left="10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809" w:hRule="atLeast"/>
        </w:trPr>
        <w:tc>
          <w:tcPr>
            <w:tcW w:w="504" w:type="dxa"/>
            <w:vAlign w:val="top"/>
          </w:tcPr>
          <w:p>
            <w:pPr>
              <w:spacing w:line="322"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W35</w:t>
            </w:r>
          </w:p>
        </w:tc>
        <w:tc>
          <w:tcPr>
            <w:tcW w:w="1727" w:type="dxa"/>
            <w:vAlign w:val="top"/>
          </w:tcPr>
          <w:p>
            <w:pPr>
              <w:ind w:left="11"/>
              <w:spacing w:before="114" w:line="219" w:lineRule="auto"/>
              <w:rPr>
                <w:rFonts w:ascii="SimSun" w:hAnsi="SimSun" w:eastAsia="SimSun" w:cs="SimSun"/>
                <w:sz w:val="16"/>
                <w:szCs w:val="16"/>
              </w:rPr>
            </w:pPr>
            <w:r>
              <w:rPr>
                <w:rFonts w:ascii="SimSun" w:hAnsi="SimSun" w:eastAsia="SimSun" w:cs="SimSun"/>
                <w:sz w:val="16"/>
                <w:szCs w:val="16"/>
                <w:spacing w:val="-2"/>
              </w:rPr>
              <w:t>《数字贵阳地理空间框</w:t>
            </w:r>
          </w:p>
          <w:p>
            <w:pPr>
              <w:ind w:left="131"/>
              <w:spacing w:before="40" w:line="219" w:lineRule="auto"/>
              <w:rPr>
                <w:rFonts w:ascii="SimSun" w:hAnsi="SimSun" w:eastAsia="SimSun" w:cs="SimSun"/>
                <w:sz w:val="16"/>
                <w:szCs w:val="16"/>
              </w:rPr>
            </w:pPr>
            <w:r>
              <w:rPr>
                <w:rFonts w:ascii="SimSun" w:hAnsi="SimSun" w:eastAsia="SimSun" w:cs="SimSun"/>
                <w:sz w:val="16"/>
                <w:szCs w:val="16"/>
                <w:spacing w:val="-1"/>
              </w:rPr>
              <w:t>架建设与使用管理办</w:t>
            </w:r>
          </w:p>
          <w:p>
            <w:pPr>
              <w:ind w:left="451"/>
              <w:spacing w:before="52" w:line="222" w:lineRule="auto"/>
              <w:rPr>
                <w:rFonts w:ascii="SimSun" w:hAnsi="SimSun" w:eastAsia="SimSun" w:cs="SimSun"/>
                <w:sz w:val="16"/>
                <w:szCs w:val="16"/>
              </w:rPr>
            </w:pPr>
            <w:r>
              <w:rPr>
                <w:rFonts w:ascii="SimSun" w:hAnsi="SimSun" w:eastAsia="SimSun" w:cs="SimSun"/>
                <w:sz w:val="16"/>
                <w:szCs w:val="16"/>
                <w:spacing w:val="4"/>
              </w:rPr>
              <w:t>法》(2017)</w:t>
            </w:r>
          </w:p>
        </w:tc>
        <w:tc>
          <w:tcPr>
            <w:tcW w:w="1168" w:type="dxa"/>
            <w:vAlign w:val="top"/>
          </w:tcPr>
          <w:p>
            <w:pPr>
              <w:ind w:left="293"/>
              <w:spacing w:before="234" w:line="250" w:lineRule="exact"/>
              <w:rPr>
                <w:rFonts w:ascii="SimSun" w:hAnsi="SimSun" w:eastAsia="SimSun" w:cs="SimSun"/>
                <w:sz w:val="16"/>
                <w:szCs w:val="16"/>
              </w:rPr>
            </w:pPr>
            <w:r>
              <w:rPr>
                <w:rFonts w:ascii="SimSun" w:hAnsi="SimSun" w:eastAsia="SimSun" w:cs="SimSun"/>
                <w:sz w:val="16"/>
                <w:szCs w:val="16"/>
                <w:spacing w:val="-2"/>
                <w:position w:val="6"/>
              </w:rPr>
              <w:t>市级12/</w:t>
            </w:r>
          </w:p>
          <w:p>
            <w:pPr>
              <w:ind w:left="374"/>
              <w:spacing w:line="219" w:lineRule="auto"/>
              <w:rPr>
                <w:rFonts w:ascii="SimSun" w:hAnsi="SimSun" w:eastAsia="SimSun" w:cs="SimSun"/>
                <w:sz w:val="16"/>
                <w:szCs w:val="16"/>
              </w:rPr>
            </w:pPr>
            <w:r>
              <w:rPr>
                <w:rFonts w:ascii="SimSun" w:hAnsi="SimSun" w:eastAsia="SimSun" w:cs="SimSun"/>
                <w:sz w:val="16"/>
                <w:szCs w:val="16"/>
                <w:spacing w:val="-3"/>
              </w:rPr>
              <w:t>办法3</w:t>
            </w:r>
          </w:p>
        </w:tc>
        <w:tc>
          <w:tcPr>
            <w:tcW w:w="949" w:type="dxa"/>
            <w:vAlign w:val="top"/>
          </w:tcPr>
          <w:p>
            <w:pPr>
              <w:ind w:left="305" w:right="97" w:hanging="199"/>
              <w:spacing w:before="224" w:line="254" w:lineRule="auto"/>
              <w:rPr>
                <w:rFonts w:ascii="SimSun" w:hAnsi="SimSun" w:eastAsia="SimSun" w:cs="SimSun"/>
                <w:sz w:val="16"/>
                <w:szCs w:val="16"/>
              </w:rPr>
            </w:pPr>
            <w:r>
              <w:rPr>
                <w:rFonts w:ascii="SimSun" w:hAnsi="SimSun" w:eastAsia="SimSun" w:cs="SimSun"/>
                <w:sz w:val="16"/>
                <w:szCs w:val="16"/>
                <w:spacing w:val="3"/>
              </w:rPr>
              <w:t>技术/体系</w:t>
            </w:r>
            <w:r>
              <w:rPr>
                <w:rFonts w:ascii="SimSun" w:hAnsi="SimSun" w:eastAsia="SimSun" w:cs="SimSun"/>
                <w:sz w:val="16"/>
                <w:szCs w:val="16"/>
              </w:rPr>
              <w:t xml:space="preserve"> </w:t>
            </w:r>
            <w:r>
              <w:rPr>
                <w:rFonts w:ascii="SimSun" w:hAnsi="SimSun" w:eastAsia="SimSun" w:cs="SimSun"/>
                <w:sz w:val="16"/>
                <w:szCs w:val="16"/>
                <w:spacing w:val="-2"/>
              </w:rPr>
              <w:t>框架</w:t>
            </w:r>
          </w:p>
        </w:tc>
        <w:tc>
          <w:tcPr>
            <w:tcW w:w="559" w:type="dxa"/>
            <w:vAlign w:val="top"/>
          </w:tcPr>
          <w:p>
            <w:pPr>
              <w:spacing w:line="285" w:lineRule="auto"/>
              <w:rPr>
                <w:rFonts w:ascii="Arial"/>
                <w:sz w:val="21"/>
              </w:rPr>
            </w:pPr>
            <w:r/>
          </w:p>
          <w:p>
            <w:pPr>
              <w:ind w:left="116"/>
              <w:spacing w:before="52" w:line="224" w:lineRule="auto"/>
              <w:rPr>
                <w:rFonts w:ascii="SimSun" w:hAnsi="SimSun" w:eastAsia="SimSun" w:cs="SimSun"/>
                <w:sz w:val="16"/>
                <w:szCs w:val="16"/>
              </w:rPr>
            </w:pPr>
            <w:r>
              <w:rPr>
                <w:rFonts w:ascii="SimSun" w:hAnsi="SimSun" w:eastAsia="SimSun" w:cs="SimSun"/>
                <w:sz w:val="16"/>
                <w:szCs w:val="16"/>
                <w:spacing w:val="6"/>
              </w:rPr>
              <w:t>法治</w:t>
            </w:r>
          </w:p>
        </w:tc>
        <w:tc>
          <w:tcPr>
            <w:tcW w:w="879" w:type="dxa"/>
            <w:vAlign w:val="top"/>
          </w:tcPr>
          <w:p>
            <w:pPr>
              <w:spacing w:line="286" w:lineRule="auto"/>
              <w:rPr>
                <w:rFonts w:ascii="Arial"/>
                <w:sz w:val="21"/>
              </w:rPr>
            </w:pPr>
            <w:r/>
          </w:p>
          <w:p>
            <w:pPr>
              <w:ind w:left="277"/>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704" w:type="dxa"/>
            <w:vAlign w:val="top"/>
          </w:tcPr>
          <w:p>
            <w:pPr>
              <w:spacing w:line="281" w:lineRule="auto"/>
              <w:rPr>
                <w:rFonts w:ascii="Arial"/>
                <w:sz w:val="21"/>
              </w:rPr>
            </w:pPr>
            <w:r/>
          </w:p>
          <w:p>
            <w:pPr>
              <w:ind w:left="109"/>
              <w:spacing w:before="52" w:line="220" w:lineRule="auto"/>
              <w:rPr>
                <w:rFonts w:ascii="SimSun" w:hAnsi="SimSun" w:eastAsia="SimSun" w:cs="SimSun"/>
                <w:sz w:val="16"/>
                <w:szCs w:val="16"/>
              </w:rPr>
            </w:pPr>
            <w:r>
              <w:rPr>
                <w:rFonts w:ascii="SimSun" w:hAnsi="SimSun" w:eastAsia="SimSun" w:cs="SimSun"/>
                <w:sz w:val="16"/>
                <w:szCs w:val="16"/>
                <w:spacing w:val="2"/>
              </w:rPr>
              <w:t>多维性</w:t>
            </w:r>
          </w:p>
        </w:tc>
      </w:tr>
      <w:tr>
        <w:trPr>
          <w:trHeight w:val="1284" w:hRule="atLeast"/>
        </w:trPr>
        <w:tc>
          <w:tcPr>
            <w:tcW w:w="504" w:type="dxa"/>
            <w:vAlign w:val="top"/>
          </w:tcPr>
          <w:p>
            <w:pPr>
              <w:spacing w:line="275" w:lineRule="auto"/>
              <w:rPr>
                <w:rFonts w:ascii="Arial"/>
                <w:sz w:val="21"/>
              </w:rPr>
            </w:pPr>
            <w:r/>
          </w:p>
          <w:p>
            <w:pPr>
              <w:spacing w:line="276"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W36</w:t>
            </w:r>
          </w:p>
        </w:tc>
        <w:tc>
          <w:tcPr>
            <w:tcW w:w="1727" w:type="dxa"/>
            <w:vAlign w:val="top"/>
          </w:tcPr>
          <w:p>
            <w:pPr>
              <w:ind w:left="131" w:right="111" w:hanging="120"/>
              <w:spacing w:before="105" w:line="268" w:lineRule="auto"/>
              <w:jc w:val="both"/>
              <w:rPr>
                <w:rFonts w:ascii="SimSun" w:hAnsi="SimSun" w:eastAsia="SimSun" w:cs="SimSun"/>
                <w:sz w:val="16"/>
                <w:szCs w:val="16"/>
              </w:rPr>
            </w:pPr>
            <w:r>
              <w:rPr>
                <w:rFonts w:ascii="SimSun" w:hAnsi="SimSun" w:eastAsia="SimSun" w:cs="SimSun"/>
                <w:sz w:val="16"/>
                <w:szCs w:val="16"/>
                <w:spacing w:val="-2"/>
              </w:rPr>
              <w:t>《省人民政府办公厅关</w:t>
            </w:r>
            <w:r>
              <w:rPr>
                <w:rFonts w:ascii="SimSun" w:hAnsi="SimSun" w:eastAsia="SimSun" w:cs="SimSun"/>
                <w:sz w:val="16"/>
                <w:szCs w:val="16"/>
                <w:spacing w:val="4"/>
              </w:rPr>
              <w:t xml:space="preserve"> </w:t>
            </w:r>
            <w:r>
              <w:rPr>
                <w:rFonts w:ascii="SimSun" w:hAnsi="SimSun" w:eastAsia="SimSun" w:cs="SimSun"/>
                <w:sz w:val="16"/>
                <w:szCs w:val="16"/>
                <w:spacing w:val="-1"/>
              </w:rPr>
              <w:t>于印发贵州省大数据</w:t>
            </w:r>
            <w:r>
              <w:rPr>
                <w:rFonts w:ascii="SimSun" w:hAnsi="SimSun" w:eastAsia="SimSun" w:cs="SimSun"/>
                <w:sz w:val="16"/>
                <w:szCs w:val="16"/>
              </w:rPr>
              <w:t xml:space="preserve"> </w:t>
            </w:r>
            <w:r>
              <w:rPr>
                <w:rFonts w:ascii="SimSun" w:hAnsi="SimSun" w:eastAsia="SimSun" w:cs="SimSun"/>
                <w:sz w:val="16"/>
                <w:szCs w:val="16"/>
                <w:spacing w:val="-1"/>
              </w:rPr>
              <w:t>发展管理局主要职责</w:t>
            </w:r>
            <w:r>
              <w:rPr>
                <w:rFonts w:ascii="SimSun" w:hAnsi="SimSun" w:eastAsia="SimSun" w:cs="SimSun"/>
                <w:sz w:val="16"/>
                <w:szCs w:val="16"/>
              </w:rPr>
              <w:t xml:space="preserve"> </w:t>
            </w:r>
            <w:r>
              <w:rPr>
                <w:rFonts w:ascii="SimSun" w:hAnsi="SimSun" w:eastAsia="SimSun" w:cs="SimSun"/>
                <w:sz w:val="16"/>
                <w:szCs w:val="16"/>
                <w:spacing w:val="1"/>
              </w:rPr>
              <w:t>内设机构和人员编制</w:t>
            </w:r>
            <w:r>
              <w:rPr>
                <w:rFonts w:ascii="SimSun" w:hAnsi="SimSun" w:eastAsia="SimSun" w:cs="SimSun"/>
                <w:sz w:val="16"/>
                <w:szCs w:val="16"/>
                <w:spacing w:val="3"/>
              </w:rPr>
              <w:t xml:space="preserve"> </w:t>
            </w:r>
            <w:r>
              <w:rPr>
                <w:rFonts w:ascii="SimSun" w:hAnsi="SimSun" w:eastAsia="SimSun" w:cs="SimSun"/>
                <w:sz w:val="16"/>
                <w:szCs w:val="16"/>
                <w:spacing w:val="2"/>
              </w:rPr>
              <w:t>规定的通知》(2017)</w:t>
            </w:r>
          </w:p>
        </w:tc>
        <w:tc>
          <w:tcPr>
            <w:tcW w:w="1168" w:type="dxa"/>
            <w:vAlign w:val="top"/>
          </w:tcPr>
          <w:p>
            <w:pPr>
              <w:spacing w:line="420" w:lineRule="auto"/>
              <w:rPr>
                <w:rFonts w:ascii="Arial"/>
                <w:sz w:val="21"/>
              </w:rPr>
            </w:pPr>
            <w:r/>
          </w:p>
          <w:p>
            <w:pPr>
              <w:ind w:left="293"/>
              <w:spacing w:before="52" w:line="242" w:lineRule="exact"/>
              <w:rPr>
                <w:rFonts w:ascii="SimSun" w:hAnsi="SimSun" w:eastAsia="SimSun" w:cs="SimSun"/>
                <w:sz w:val="16"/>
                <w:szCs w:val="16"/>
              </w:rPr>
            </w:pPr>
            <w:r>
              <w:rPr>
                <w:rFonts w:ascii="SimSun" w:hAnsi="SimSun" w:eastAsia="SimSun" w:cs="SimSun"/>
                <w:sz w:val="16"/>
                <w:szCs w:val="16"/>
                <w:spacing w:val="-2"/>
                <w:position w:val="6"/>
              </w:rPr>
              <w:t>省级24/</w:t>
            </w:r>
          </w:p>
          <w:p>
            <w:pPr>
              <w:ind w:left="374"/>
              <w:spacing w:line="221" w:lineRule="auto"/>
              <w:rPr>
                <w:rFonts w:ascii="SimSun" w:hAnsi="SimSun" w:eastAsia="SimSun" w:cs="SimSun"/>
                <w:sz w:val="16"/>
                <w:szCs w:val="16"/>
              </w:rPr>
            </w:pPr>
            <w:r>
              <w:rPr>
                <w:rFonts w:ascii="SimSun" w:hAnsi="SimSun" w:eastAsia="SimSun" w:cs="SimSun"/>
                <w:sz w:val="16"/>
                <w:szCs w:val="16"/>
                <w:spacing w:val="-2"/>
              </w:rPr>
              <w:t>通知5</w:t>
            </w:r>
          </w:p>
        </w:tc>
        <w:tc>
          <w:tcPr>
            <w:tcW w:w="949" w:type="dxa"/>
            <w:vAlign w:val="top"/>
          </w:tcPr>
          <w:p>
            <w:pPr>
              <w:spacing w:line="420" w:lineRule="auto"/>
              <w:rPr>
                <w:rFonts w:ascii="Arial"/>
                <w:sz w:val="21"/>
              </w:rPr>
            </w:pPr>
            <w:r/>
          </w:p>
          <w:p>
            <w:pPr>
              <w:ind w:left="225" w:right="102" w:hanging="119"/>
              <w:spacing w:before="52" w:line="244" w:lineRule="auto"/>
              <w:rPr>
                <w:rFonts w:ascii="SimSun" w:hAnsi="SimSun" w:eastAsia="SimSun" w:cs="SimSun"/>
                <w:sz w:val="16"/>
                <w:szCs w:val="16"/>
              </w:rPr>
            </w:pPr>
            <w:r>
              <w:rPr>
                <w:rFonts w:ascii="SimSun" w:hAnsi="SimSun" w:eastAsia="SimSun" w:cs="SimSun"/>
                <w:sz w:val="16"/>
                <w:szCs w:val="16"/>
                <w:spacing w:val="2"/>
              </w:rPr>
              <w:t>管理/机构</w:t>
            </w:r>
            <w:r>
              <w:rPr>
                <w:rFonts w:ascii="SimSun" w:hAnsi="SimSun" w:eastAsia="SimSun" w:cs="SimSun"/>
                <w:sz w:val="16"/>
                <w:szCs w:val="16"/>
              </w:rPr>
              <w:t xml:space="preserve"> </w:t>
            </w:r>
            <w:r>
              <w:rPr>
                <w:rFonts w:ascii="SimSun" w:hAnsi="SimSun" w:eastAsia="SimSun" w:cs="SimSun"/>
                <w:sz w:val="16"/>
                <w:szCs w:val="16"/>
                <w:spacing w:val="7"/>
              </w:rPr>
              <w:t>和人员</w:t>
            </w:r>
          </w:p>
        </w:tc>
        <w:tc>
          <w:tcPr>
            <w:tcW w:w="559" w:type="dxa"/>
            <w:vAlign w:val="top"/>
          </w:tcPr>
          <w:p>
            <w:pPr>
              <w:spacing w:line="255" w:lineRule="auto"/>
              <w:rPr>
                <w:rFonts w:ascii="Arial"/>
                <w:sz w:val="21"/>
              </w:rPr>
            </w:pPr>
            <w:r/>
          </w:p>
          <w:p>
            <w:pPr>
              <w:spacing w:line="255"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79" w:type="dxa"/>
            <w:vAlign w:val="top"/>
          </w:tcPr>
          <w:p>
            <w:pPr>
              <w:spacing w:line="258" w:lineRule="auto"/>
              <w:rPr>
                <w:rFonts w:ascii="Arial"/>
                <w:sz w:val="21"/>
              </w:rPr>
            </w:pPr>
            <w:r/>
          </w:p>
          <w:p>
            <w:pPr>
              <w:spacing w:line="258" w:lineRule="auto"/>
              <w:rPr>
                <w:rFonts w:ascii="Arial"/>
                <w:sz w:val="21"/>
              </w:rPr>
            </w:pPr>
            <w:r/>
          </w:p>
          <w:p>
            <w:pPr>
              <w:ind w:left="277"/>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704" w:type="dxa"/>
            <w:vAlign w:val="top"/>
          </w:tcPr>
          <w:p>
            <w:pPr>
              <w:spacing w:line="255" w:lineRule="auto"/>
              <w:rPr>
                <w:rFonts w:ascii="Arial"/>
                <w:sz w:val="21"/>
              </w:rPr>
            </w:pPr>
            <w:r/>
          </w:p>
          <w:p>
            <w:pPr>
              <w:spacing w:line="256" w:lineRule="auto"/>
              <w:rPr>
                <w:rFonts w:ascii="Arial"/>
                <w:sz w:val="21"/>
              </w:rPr>
            </w:pPr>
            <w:r/>
          </w:p>
          <w:p>
            <w:pPr>
              <w:ind w:left="109"/>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bl>
    <w:p>
      <w:pPr>
        <w:pStyle w:val="BodyText"/>
        <w:rPr/>
      </w:pPr>
      <w:r/>
    </w:p>
    <w:p>
      <w:pPr>
        <w:sectPr>
          <w:footerReference w:type="default" r:id="rId319"/>
          <w:pgSz w:w="8370" w:h="12670"/>
          <w:pgMar w:top="400" w:right="1015" w:bottom="586" w:left="820" w:header="0" w:footer="407" w:gutter="0"/>
        </w:sectPr>
        <w:rPr/>
      </w:pPr>
    </w:p>
    <w:p>
      <w:pPr>
        <w:pStyle w:val="BodyText"/>
        <w:spacing w:line="462"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3367E1"/>
          <w:spacing w:val="-6"/>
        </w:rPr>
        <w:t>数据治理之路——贵州实践</w:t>
      </w:r>
    </w:p>
    <w:p>
      <w:pPr>
        <w:pStyle w:val="BodyText"/>
        <w:spacing w:line="290" w:lineRule="auto"/>
        <w:rPr/>
      </w:pPr>
      <w:r/>
    </w:p>
    <w:p>
      <w:pPr>
        <w:spacing w:before="58" w:line="220" w:lineRule="auto"/>
        <w:rPr>
          <w:rFonts w:ascii="SimSun" w:hAnsi="SimSun" w:eastAsia="SimSun" w:cs="SimSun"/>
          <w:sz w:val="18"/>
          <w:szCs w:val="18"/>
        </w:rPr>
      </w:pPr>
      <w:r>
        <w:rPr>
          <w:rFonts w:ascii="SimSun" w:hAnsi="SimSun" w:eastAsia="SimSun" w:cs="SimSun"/>
          <w:sz w:val="18"/>
          <w:szCs w:val="18"/>
          <w:spacing w:val="-11"/>
        </w:rPr>
        <w:t>续表</w:t>
      </w:r>
    </w:p>
    <w:p>
      <w:pPr>
        <w:spacing w:line="62" w:lineRule="exact"/>
        <w:rPr/>
      </w:pPr>
      <w:r/>
    </w:p>
    <w:tbl>
      <w:tblPr>
        <w:tblStyle w:val="TableNormal"/>
        <w:tblW w:w="649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4"/>
        <w:gridCol w:w="1727"/>
        <w:gridCol w:w="1168"/>
        <w:gridCol w:w="949"/>
        <w:gridCol w:w="569"/>
        <w:gridCol w:w="869"/>
        <w:gridCol w:w="694"/>
      </w:tblGrid>
      <w:tr>
        <w:trPr>
          <w:trHeight w:val="335" w:hRule="atLeast"/>
        </w:trPr>
        <w:tc>
          <w:tcPr>
            <w:shd w:val="clear" w:fill="4D76CD"/>
            <w:tcW w:w="514" w:type="dxa"/>
            <w:vAlign w:val="top"/>
          </w:tcPr>
          <w:p>
            <w:pPr>
              <w:ind w:left="84"/>
              <w:spacing w:before="92" w:line="221" w:lineRule="auto"/>
              <w:rPr>
                <w:rFonts w:ascii="SimSun" w:hAnsi="SimSun" w:eastAsia="SimSun" w:cs="SimSun"/>
                <w:sz w:val="16"/>
                <w:szCs w:val="16"/>
              </w:rPr>
            </w:pPr>
            <w:r>
              <w:rPr>
                <w:rFonts w:ascii="SimSun" w:hAnsi="SimSun" w:eastAsia="SimSun" w:cs="SimSun"/>
                <w:sz w:val="16"/>
                <w:szCs w:val="16"/>
                <w:color w:val="FFFFFF"/>
                <w:spacing w:val="-2"/>
              </w:rPr>
              <w:t>序号</w:t>
            </w:r>
          </w:p>
        </w:tc>
        <w:tc>
          <w:tcPr>
            <w:shd w:val="clear" w:fill="4872CA"/>
            <w:tcW w:w="1727" w:type="dxa"/>
            <w:vAlign w:val="top"/>
          </w:tcPr>
          <w:p>
            <w:pPr>
              <w:ind w:left="611"/>
              <w:spacing w:before="91" w:line="219" w:lineRule="auto"/>
              <w:rPr>
                <w:rFonts w:ascii="SimSun" w:hAnsi="SimSun" w:eastAsia="SimSun" w:cs="SimSun"/>
                <w:sz w:val="16"/>
                <w:szCs w:val="16"/>
              </w:rPr>
            </w:pPr>
            <w:r>
              <w:rPr>
                <w:rFonts w:ascii="SimSun" w:hAnsi="SimSun" w:eastAsia="SimSun" w:cs="SimSun"/>
                <w:sz w:val="16"/>
                <w:szCs w:val="16"/>
                <w:color w:val="FFFFFF"/>
                <w:spacing w:val="6"/>
              </w:rPr>
              <w:t>文件名</w:t>
            </w:r>
          </w:p>
        </w:tc>
        <w:tc>
          <w:tcPr>
            <w:shd w:val="clear" w:fill="4B76CE"/>
            <w:tcW w:w="1168" w:type="dxa"/>
            <w:vAlign w:val="top"/>
          </w:tcPr>
          <w:p>
            <w:pPr>
              <w:ind w:left="214"/>
              <w:spacing w:before="91" w:line="219" w:lineRule="auto"/>
              <w:rPr>
                <w:rFonts w:ascii="SimSun" w:hAnsi="SimSun" w:eastAsia="SimSun" w:cs="SimSun"/>
                <w:sz w:val="16"/>
                <w:szCs w:val="16"/>
              </w:rPr>
            </w:pPr>
            <w:r>
              <w:rPr>
                <w:rFonts w:ascii="SimSun" w:hAnsi="SimSun" w:eastAsia="SimSun" w:cs="SimSun"/>
                <w:sz w:val="16"/>
                <w:szCs w:val="16"/>
                <w:color w:val="FFFFFF"/>
                <w:spacing w:val="-1"/>
              </w:rPr>
              <w:t>层级/工具</w:t>
            </w:r>
          </w:p>
        </w:tc>
        <w:tc>
          <w:tcPr>
            <w:shd w:val="clear" w:fill="507AD2"/>
            <w:tcW w:w="949" w:type="dxa"/>
            <w:vAlign w:val="top"/>
          </w:tcPr>
          <w:p>
            <w:pPr>
              <w:ind w:left="106"/>
              <w:spacing w:before="91" w:line="219" w:lineRule="auto"/>
              <w:rPr>
                <w:rFonts w:ascii="SimSun" w:hAnsi="SimSun" w:eastAsia="SimSun" w:cs="SimSun"/>
                <w:sz w:val="16"/>
                <w:szCs w:val="16"/>
              </w:rPr>
            </w:pPr>
            <w:r>
              <w:rPr>
                <w:rFonts w:ascii="SimSun" w:hAnsi="SimSun" w:eastAsia="SimSun" w:cs="SimSun"/>
                <w:sz w:val="16"/>
                <w:szCs w:val="16"/>
                <w:color w:val="FFFFFF"/>
                <w:spacing w:val="-1"/>
              </w:rPr>
              <w:t>领域/对象</w:t>
            </w:r>
          </w:p>
        </w:tc>
        <w:tc>
          <w:tcPr>
            <w:shd w:val="clear" w:fill="4D76CD"/>
            <w:tcW w:w="569" w:type="dxa"/>
            <w:vAlign w:val="top"/>
          </w:tcPr>
          <w:p>
            <w:pPr>
              <w:ind w:left="116"/>
              <w:spacing w:before="92" w:line="220" w:lineRule="auto"/>
              <w:rPr>
                <w:rFonts w:ascii="SimSun" w:hAnsi="SimSun" w:eastAsia="SimSun" w:cs="SimSun"/>
                <w:sz w:val="16"/>
                <w:szCs w:val="16"/>
              </w:rPr>
            </w:pPr>
            <w:r>
              <w:rPr>
                <w:rFonts w:ascii="SimSun" w:hAnsi="SimSun" w:eastAsia="SimSun" w:cs="SimSun"/>
                <w:sz w:val="16"/>
                <w:szCs w:val="16"/>
                <w:color w:val="FFFFFF"/>
                <w:spacing w:val="6"/>
              </w:rPr>
              <w:t>目标</w:t>
            </w:r>
          </w:p>
        </w:tc>
        <w:tc>
          <w:tcPr>
            <w:shd w:val="clear" w:fill="4C76CE"/>
            <w:tcW w:w="869" w:type="dxa"/>
            <w:vAlign w:val="top"/>
          </w:tcPr>
          <w:p>
            <w:pPr>
              <w:ind w:left="268"/>
              <w:spacing w:before="92" w:line="220" w:lineRule="auto"/>
              <w:rPr>
                <w:rFonts w:ascii="SimSun" w:hAnsi="SimSun" w:eastAsia="SimSun" w:cs="SimSun"/>
                <w:sz w:val="16"/>
                <w:szCs w:val="16"/>
              </w:rPr>
            </w:pPr>
            <w:r>
              <w:rPr>
                <w:rFonts w:ascii="SimSun" w:hAnsi="SimSun" w:eastAsia="SimSun" w:cs="SimSun"/>
                <w:sz w:val="16"/>
                <w:szCs w:val="16"/>
                <w:color w:val="FFFFFF"/>
                <w:spacing w:val="9"/>
              </w:rPr>
              <w:t>效用</w:t>
            </w:r>
          </w:p>
        </w:tc>
        <w:tc>
          <w:tcPr>
            <w:shd w:val="clear" w:fill="537FD5"/>
            <w:tcW w:w="694" w:type="dxa"/>
            <w:vAlign w:val="top"/>
          </w:tcPr>
          <w:p>
            <w:pPr>
              <w:ind w:left="179"/>
              <w:spacing w:before="91" w:line="219" w:lineRule="auto"/>
              <w:rPr>
                <w:rFonts w:ascii="SimSun" w:hAnsi="SimSun" w:eastAsia="SimSun" w:cs="SimSun"/>
                <w:sz w:val="16"/>
                <w:szCs w:val="16"/>
              </w:rPr>
            </w:pPr>
            <w:r>
              <w:rPr>
                <w:rFonts w:ascii="SimSun" w:hAnsi="SimSun" w:eastAsia="SimSun" w:cs="SimSun"/>
                <w:sz w:val="16"/>
                <w:szCs w:val="16"/>
                <w:color w:val="FFFFFF"/>
                <w:spacing w:val="7"/>
              </w:rPr>
              <w:t>特点</w:t>
            </w:r>
          </w:p>
        </w:tc>
      </w:tr>
      <w:tr>
        <w:trPr>
          <w:trHeight w:val="600" w:hRule="atLeast"/>
        </w:trPr>
        <w:tc>
          <w:tcPr>
            <w:tcW w:w="514" w:type="dxa"/>
            <w:vAlign w:val="top"/>
          </w:tcPr>
          <w:p>
            <w:pPr>
              <w:ind w:left="124"/>
              <w:spacing w:before="257" w:line="183" w:lineRule="auto"/>
              <w:rPr>
                <w:rFonts w:ascii="SimSun" w:hAnsi="SimSun" w:eastAsia="SimSun" w:cs="SimSun"/>
                <w:sz w:val="16"/>
                <w:szCs w:val="16"/>
              </w:rPr>
            </w:pPr>
            <w:r>
              <w:rPr>
                <w:rFonts w:ascii="SimSun" w:hAnsi="SimSun" w:eastAsia="SimSun" w:cs="SimSun"/>
                <w:sz w:val="16"/>
                <w:szCs w:val="16"/>
                <w:spacing w:val="-1"/>
              </w:rPr>
              <w:t>W37</w:t>
            </w:r>
          </w:p>
        </w:tc>
        <w:tc>
          <w:tcPr>
            <w:tcW w:w="1727" w:type="dxa"/>
            <w:vAlign w:val="top"/>
          </w:tcPr>
          <w:p>
            <w:pPr>
              <w:ind w:left="131" w:right="111" w:hanging="120"/>
              <w:spacing w:before="116" w:line="249" w:lineRule="auto"/>
              <w:rPr>
                <w:rFonts w:ascii="SimSun" w:hAnsi="SimSun" w:eastAsia="SimSun" w:cs="SimSun"/>
                <w:sz w:val="16"/>
                <w:szCs w:val="16"/>
              </w:rPr>
            </w:pPr>
            <w:r>
              <w:rPr>
                <w:rFonts w:ascii="SimSun" w:hAnsi="SimSun" w:eastAsia="SimSun" w:cs="SimSun"/>
                <w:sz w:val="16"/>
                <w:szCs w:val="16"/>
                <w:spacing w:val="-2"/>
              </w:rPr>
              <w:t>《贵阳市大数据标准建</w:t>
            </w:r>
            <w:r>
              <w:rPr>
                <w:rFonts w:ascii="SimSun" w:hAnsi="SimSun" w:eastAsia="SimSun" w:cs="SimSun"/>
                <w:sz w:val="16"/>
                <w:szCs w:val="16"/>
                <w:spacing w:val="5"/>
              </w:rPr>
              <w:t xml:space="preserve"> </w:t>
            </w:r>
            <w:r>
              <w:rPr>
                <w:rFonts w:ascii="SimSun" w:hAnsi="SimSun" w:eastAsia="SimSun" w:cs="SimSun"/>
                <w:sz w:val="16"/>
                <w:szCs w:val="16"/>
                <w:spacing w:val="2"/>
              </w:rPr>
              <w:t>设实施方案》(2017)</w:t>
            </w:r>
          </w:p>
        </w:tc>
        <w:tc>
          <w:tcPr>
            <w:tcW w:w="1168" w:type="dxa"/>
            <w:vAlign w:val="top"/>
          </w:tcPr>
          <w:p>
            <w:pPr>
              <w:ind w:left="293"/>
              <w:spacing w:before="116" w:line="241" w:lineRule="exact"/>
              <w:rPr>
                <w:rFonts w:ascii="SimSun" w:hAnsi="SimSun" w:eastAsia="SimSun" w:cs="SimSun"/>
                <w:sz w:val="16"/>
                <w:szCs w:val="16"/>
              </w:rPr>
            </w:pPr>
            <w:r>
              <w:rPr>
                <w:rFonts w:ascii="SimSun" w:hAnsi="SimSun" w:eastAsia="SimSun" w:cs="SimSun"/>
                <w:sz w:val="16"/>
                <w:szCs w:val="16"/>
                <w:spacing w:val="-2"/>
                <w:position w:val="6"/>
              </w:rPr>
              <w:t>市级13/</w:t>
            </w:r>
          </w:p>
          <w:p>
            <w:pPr>
              <w:ind w:left="373"/>
              <w:spacing w:line="220" w:lineRule="auto"/>
              <w:rPr>
                <w:rFonts w:ascii="SimSun" w:hAnsi="SimSun" w:eastAsia="SimSun" w:cs="SimSun"/>
                <w:sz w:val="16"/>
                <w:szCs w:val="16"/>
              </w:rPr>
            </w:pPr>
            <w:r>
              <w:rPr>
                <w:rFonts w:ascii="SimSun" w:hAnsi="SimSun" w:eastAsia="SimSun" w:cs="SimSun"/>
                <w:sz w:val="16"/>
                <w:szCs w:val="16"/>
                <w:spacing w:val="-2"/>
              </w:rPr>
              <w:t>方案4</w:t>
            </w:r>
          </w:p>
        </w:tc>
        <w:tc>
          <w:tcPr>
            <w:tcW w:w="949" w:type="dxa"/>
            <w:vAlign w:val="top"/>
          </w:tcPr>
          <w:p>
            <w:pPr>
              <w:ind w:left="305" w:right="97" w:hanging="199"/>
              <w:spacing w:before="116" w:line="248" w:lineRule="auto"/>
              <w:rPr>
                <w:rFonts w:ascii="SimSun" w:hAnsi="SimSun" w:eastAsia="SimSun" w:cs="SimSun"/>
                <w:sz w:val="16"/>
                <w:szCs w:val="16"/>
              </w:rPr>
            </w:pPr>
            <w:r>
              <w:rPr>
                <w:rFonts w:ascii="SimSun" w:hAnsi="SimSun" w:eastAsia="SimSun" w:cs="SimSun"/>
                <w:sz w:val="16"/>
                <w:szCs w:val="16"/>
                <w:spacing w:val="3"/>
              </w:rPr>
              <w:t>综合/体系</w:t>
            </w:r>
            <w:r>
              <w:rPr>
                <w:rFonts w:ascii="SimSun" w:hAnsi="SimSun" w:eastAsia="SimSun" w:cs="SimSun"/>
                <w:sz w:val="16"/>
                <w:szCs w:val="16"/>
              </w:rPr>
              <w:t xml:space="preserve"> </w:t>
            </w:r>
            <w:r>
              <w:rPr>
                <w:rFonts w:ascii="SimSun" w:hAnsi="SimSun" w:eastAsia="SimSun" w:cs="SimSun"/>
                <w:sz w:val="16"/>
                <w:szCs w:val="16"/>
                <w:spacing w:val="-2"/>
              </w:rPr>
              <w:t>框架</w:t>
            </w:r>
          </w:p>
        </w:tc>
        <w:tc>
          <w:tcPr>
            <w:tcW w:w="569" w:type="dxa"/>
            <w:vAlign w:val="top"/>
          </w:tcPr>
          <w:p>
            <w:pPr>
              <w:ind w:left="116"/>
              <w:spacing w:before="215" w:line="219" w:lineRule="auto"/>
              <w:rPr>
                <w:rFonts w:ascii="SimSun" w:hAnsi="SimSun" w:eastAsia="SimSun" w:cs="SimSun"/>
                <w:sz w:val="16"/>
                <w:szCs w:val="16"/>
              </w:rPr>
            </w:pPr>
            <w:r>
              <w:rPr>
                <w:rFonts w:ascii="SimSun" w:hAnsi="SimSun" w:eastAsia="SimSun" w:cs="SimSun"/>
                <w:sz w:val="16"/>
                <w:szCs w:val="16"/>
                <w:spacing w:val="6"/>
              </w:rPr>
              <w:t>精治</w:t>
            </w:r>
          </w:p>
        </w:tc>
        <w:tc>
          <w:tcPr>
            <w:tcW w:w="869" w:type="dxa"/>
            <w:vAlign w:val="top"/>
          </w:tcPr>
          <w:p>
            <w:pPr>
              <w:ind w:left="107"/>
              <w:spacing w:before="218" w:line="221" w:lineRule="auto"/>
              <w:rPr>
                <w:rFonts w:ascii="SimSun" w:hAnsi="SimSun" w:eastAsia="SimSun" w:cs="SimSun"/>
                <w:sz w:val="16"/>
                <w:szCs w:val="16"/>
              </w:rPr>
            </w:pPr>
            <w:r>
              <w:rPr>
                <w:rFonts w:ascii="SimSun" w:hAnsi="SimSun" w:eastAsia="SimSun" w:cs="SimSun"/>
                <w:sz w:val="16"/>
                <w:szCs w:val="16"/>
                <w:spacing w:val="-2"/>
              </w:rPr>
              <w:t>互联互通</w:t>
            </w:r>
          </w:p>
        </w:tc>
        <w:tc>
          <w:tcPr>
            <w:tcW w:w="694" w:type="dxa"/>
            <w:vAlign w:val="top"/>
          </w:tcPr>
          <w:p>
            <w:pPr>
              <w:ind w:left="99"/>
              <w:spacing w:before="217" w:line="220" w:lineRule="auto"/>
              <w:rPr>
                <w:rFonts w:ascii="SimSun" w:hAnsi="SimSun" w:eastAsia="SimSun" w:cs="SimSun"/>
                <w:sz w:val="16"/>
                <w:szCs w:val="16"/>
              </w:rPr>
            </w:pPr>
            <w:r>
              <w:rPr>
                <w:rFonts w:ascii="SimSun" w:hAnsi="SimSun" w:eastAsia="SimSun" w:cs="SimSun"/>
                <w:sz w:val="16"/>
                <w:szCs w:val="16"/>
                <w:spacing w:val="2"/>
              </w:rPr>
              <w:t>多维性</w:t>
            </w:r>
          </w:p>
        </w:tc>
      </w:tr>
      <w:tr>
        <w:trPr>
          <w:trHeight w:val="879" w:hRule="atLeast"/>
        </w:trPr>
        <w:tc>
          <w:tcPr>
            <w:tcW w:w="514" w:type="dxa"/>
            <w:vAlign w:val="top"/>
          </w:tcPr>
          <w:p>
            <w:pPr>
              <w:spacing w:line="343"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W38</w:t>
            </w:r>
          </w:p>
        </w:tc>
        <w:tc>
          <w:tcPr>
            <w:tcW w:w="1727" w:type="dxa"/>
            <w:vAlign w:val="top"/>
          </w:tcPr>
          <w:p>
            <w:pPr>
              <w:ind w:left="91"/>
              <w:spacing w:before="125" w:line="219" w:lineRule="auto"/>
              <w:rPr>
                <w:rFonts w:ascii="SimSun" w:hAnsi="SimSun" w:eastAsia="SimSun" w:cs="SimSun"/>
                <w:sz w:val="16"/>
                <w:szCs w:val="16"/>
              </w:rPr>
            </w:pPr>
            <w:r>
              <w:rPr>
                <w:rFonts w:ascii="SimSun" w:hAnsi="SimSun" w:eastAsia="SimSun" w:cs="SimSun"/>
                <w:sz w:val="16"/>
                <w:szCs w:val="16"/>
                <w:spacing w:val="-2"/>
              </w:rPr>
              <w:t>《贵州省数字经济发</w:t>
            </w:r>
          </w:p>
          <w:p>
            <w:pPr>
              <w:ind w:left="171"/>
              <w:spacing w:before="63" w:line="221" w:lineRule="auto"/>
              <w:rPr>
                <w:rFonts w:ascii="SimSun" w:hAnsi="SimSun" w:eastAsia="SimSun" w:cs="SimSun"/>
                <w:sz w:val="16"/>
                <w:szCs w:val="16"/>
              </w:rPr>
            </w:pPr>
            <w:r>
              <w:rPr>
                <w:rFonts w:ascii="SimSun" w:hAnsi="SimSun" w:eastAsia="SimSun" w:cs="SimSun"/>
                <w:sz w:val="16"/>
                <w:szCs w:val="16"/>
                <w:spacing w:val="-1"/>
              </w:rPr>
              <w:t>展规划(2017—2020</w:t>
            </w:r>
          </w:p>
          <w:p>
            <w:pPr>
              <w:ind w:left="410"/>
              <w:spacing w:before="46" w:line="219" w:lineRule="auto"/>
              <w:rPr>
                <w:rFonts w:ascii="SimSun" w:hAnsi="SimSun" w:eastAsia="SimSun" w:cs="SimSun"/>
                <w:sz w:val="16"/>
                <w:szCs w:val="16"/>
              </w:rPr>
            </w:pPr>
            <w:r>
              <w:rPr>
                <w:rFonts w:ascii="SimSun" w:hAnsi="SimSun" w:eastAsia="SimSun" w:cs="SimSun"/>
                <w:sz w:val="16"/>
                <w:szCs w:val="16"/>
                <w:spacing w:val="3"/>
              </w:rPr>
              <w:t>年)》(2017)</w:t>
            </w:r>
          </w:p>
        </w:tc>
        <w:tc>
          <w:tcPr>
            <w:tcW w:w="1168" w:type="dxa"/>
            <w:vAlign w:val="top"/>
          </w:tcPr>
          <w:p>
            <w:pPr>
              <w:ind w:left="293"/>
              <w:spacing w:before="246" w:line="252" w:lineRule="exact"/>
              <w:rPr>
                <w:rFonts w:ascii="SimSun" w:hAnsi="SimSun" w:eastAsia="SimSun" w:cs="SimSun"/>
                <w:sz w:val="16"/>
                <w:szCs w:val="16"/>
              </w:rPr>
            </w:pPr>
            <w:r>
              <w:rPr>
                <w:rFonts w:ascii="SimSun" w:hAnsi="SimSun" w:eastAsia="SimSun" w:cs="SimSun"/>
                <w:sz w:val="16"/>
                <w:szCs w:val="16"/>
                <w:spacing w:val="-2"/>
                <w:position w:val="6"/>
              </w:rPr>
              <w:t>省级25/</w:t>
            </w:r>
          </w:p>
          <w:p>
            <w:pPr>
              <w:ind w:left="373"/>
              <w:spacing w:line="221" w:lineRule="auto"/>
              <w:rPr>
                <w:rFonts w:ascii="SimSun" w:hAnsi="SimSun" w:eastAsia="SimSun" w:cs="SimSun"/>
                <w:sz w:val="16"/>
                <w:szCs w:val="16"/>
              </w:rPr>
            </w:pPr>
            <w:r>
              <w:rPr>
                <w:rFonts w:ascii="SimSun" w:hAnsi="SimSun" w:eastAsia="SimSun" w:cs="SimSun"/>
                <w:sz w:val="16"/>
                <w:szCs w:val="16"/>
                <w:spacing w:val="-2"/>
              </w:rPr>
              <w:t>规划3</w:t>
            </w:r>
          </w:p>
        </w:tc>
        <w:tc>
          <w:tcPr>
            <w:tcW w:w="949" w:type="dxa"/>
            <w:vAlign w:val="top"/>
          </w:tcPr>
          <w:p>
            <w:pPr>
              <w:ind w:left="305" w:right="97" w:hanging="199"/>
              <w:spacing w:before="246" w:line="254" w:lineRule="auto"/>
              <w:rPr>
                <w:rFonts w:ascii="SimSun" w:hAnsi="SimSun" w:eastAsia="SimSun" w:cs="SimSun"/>
                <w:sz w:val="16"/>
                <w:szCs w:val="16"/>
              </w:rPr>
            </w:pPr>
            <w:r>
              <w:rPr>
                <w:rFonts w:ascii="SimSun" w:hAnsi="SimSun" w:eastAsia="SimSun" w:cs="SimSun"/>
                <w:sz w:val="16"/>
                <w:szCs w:val="16"/>
                <w:spacing w:val="3"/>
              </w:rPr>
              <w:t>综合/体系</w:t>
            </w:r>
            <w:r>
              <w:rPr>
                <w:rFonts w:ascii="SimSun" w:hAnsi="SimSun" w:eastAsia="SimSun" w:cs="SimSun"/>
                <w:sz w:val="16"/>
                <w:szCs w:val="16"/>
              </w:rPr>
              <w:t xml:space="preserve"> </w:t>
            </w:r>
            <w:r>
              <w:rPr>
                <w:rFonts w:ascii="SimSun" w:hAnsi="SimSun" w:eastAsia="SimSun" w:cs="SimSun"/>
                <w:sz w:val="16"/>
                <w:szCs w:val="16"/>
                <w:spacing w:val="-2"/>
              </w:rPr>
              <w:t>框架</w:t>
            </w:r>
          </w:p>
        </w:tc>
        <w:tc>
          <w:tcPr>
            <w:tcW w:w="569" w:type="dxa"/>
            <w:vAlign w:val="top"/>
          </w:tcPr>
          <w:p>
            <w:pPr>
              <w:spacing w:line="303" w:lineRule="auto"/>
              <w:rPr>
                <w:rFonts w:ascii="Arial"/>
                <w:sz w:val="21"/>
              </w:rPr>
            </w:pPr>
            <w:r/>
          </w:p>
          <w:p>
            <w:pPr>
              <w:ind w:left="116"/>
              <w:spacing w:before="52" w:line="221" w:lineRule="auto"/>
              <w:rPr>
                <w:rFonts w:ascii="SimSun" w:hAnsi="SimSun" w:eastAsia="SimSun" w:cs="SimSun"/>
                <w:sz w:val="16"/>
                <w:szCs w:val="16"/>
              </w:rPr>
            </w:pPr>
            <w:r>
              <w:rPr>
                <w:rFonts w:ascii="SimSun" w:hAnsi="SimSun" w:eastAsia="SimSun" w:cs="SimSun"/>
                <w:sz w:val="16"/>
                <w:szCs w:val="16"/>
                <w:spacing w:val="6"/>
              </w:rPr>
              <w:t>善治</w:t>
            </w:r>
          </w:p>
        </w:tc>
        <w:tc>
          <w:tcPr>
            <w:tcW w:w="869" w:type="dxa"/>
            <w:vAlign w:val="top"/>
          </w:tcPr>
          <w:p>
            <w:pPr>
              <w:spacing w:line="304" w:lineRule="auto"/>
              <w:rPr>
                <w:rFonts w:ascii="Arial"/>
                <w:sz w:val="21"/>
              </w:rPr>
            </w:pPr>
            <w:r/>
          </w:p>
          <w:p>
            <w:pPr>
              <w:ind w:left="107"/>
              <w:spacing w:before="52" w:line="221" w:lineRule="auto"/>
              <w:rPr>
                <w:rFonts w:ascii="SimSun" w:hAnsi="SimSun" w:eastAsia="SimSun" w:cs="SimSun"/>
                <w:sz w:val="16"/>
                <w:szCs w:val="16"/>
              </w:rPr>
            </w:pPr>
            <w:r>
              <w:rPr>
                <w:rFonts w:ascii="SimSun" w:hAnsi="SimSun" w:eastAsia="SimSun" w:cs="SimSun"/>
                <w:sz w:val="16"/>
                <w:szCs w:val="16"/>
                <w:spacing w:val="-2"/>
              </w:rPr>
              <w:t>互联互通</w:t>
            </w:r>
          </w:p>
        </w:tc>
        <w:tc>
          <w:tcPr>
            <w:tcW w:w="694" w:type="dxa"/>
            <w:vAlign w:val="top"/>
          </w:tcPr>
          <w:p>
            <w:pPr>
              <w:spacing w:line="303" w:lineRule="auto"/>
              <w:rPr>
                <w:rFonts w:ascii="Arial"/>
                <w:sz w:val="21"/>
              </w:rPr>
            </w:pPr>
            <w:r/>
          </w:p>
          <w:p>
            <w:pPr>
              <w:ind w:left="99"/>
              <w:spacing w:before="52" w:line="220" w:lineRule="auto"/>
              <w:rPr>
                <w:rFonts w:ascii="SimSun" w:hAnsi="SimSun" w:eastAsia="SimSun" w:cs="SimSun"/>
                <w:sz w:val="16"/>
                <w:szCs w:val="16"/>
              </w:rPr>
            </w:pPr>
            <w:r>
              <w:rPr>
                <w:rFonts w:ascii="SimSun" w:hAnsi="SimSun" w:eastAsia="SimSun" w:cs="SimSun"/>
                <w:sz w:val="16"/>
                <w:szCs w:val="16"/>
                <w:spacing w:val="2"/>
              </w:rPr>
              <w:t>多维性</w:t>
            </w:r>
          </w:p>
        </w:tc>
      </w:tr>
      <w:tr>
        <w:trPr>
          <w:trHeight w:val="849" w:hRule="atLeast"/>
        </w:trPr>
        <w:tc>
          <w:tcPr>
            <w:tcW w:w="514" w:type="dxa"/>
            <w:vAlign w:val="top"/>
          </w:tcPr>
          <w:p>
            <w:pPr>
              <w:spacing w:line="334"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W39</w:t>
            </w:r>
          </w:p>
        </w:tc>
        <w:tc>
          <w:tcPr>
            <w:tcW w:w="1727" w:type="dxa"/>
            <w:vAlign w:val="top"/>
          </w:tcPr>
          <w:p>
            <w:pPr>
              <w:ind w:left="11"/>
              <w:spacing w:before="116" w:line="219" w:lineRule="auto"/>
              <w:rPr>
                <w:rFonts w:ascii="SimSun" w:hAnsi="SimSun" w:eastAsia="SimSun" w:cs="SimSun"/>
                <w:sz w:val="16"/>
                <w:szCs w:val="16"/>
              </w:rPr>
            </w:pPr>
            <w:r>
              <w:rPr>
                <w:rFonts w:ascii="SimSun" w:hAnsi="SimSun" w:eastAsia="SimSun" w:cs="SimSun"/>
                <w:sz w:val="16"/>
                <w:szCs w:val="16"/>
                <w:spacing w:val="-2"/>
              </w:rPr>
              <w:t>《贵州省大数据人才支</w:t>
            </w:r>
          </w:p>
          <w:p>
            <w:pPr>
              <w:ind w:left="171"/>
              <w:spacing w:before="41" w:line="219" w:lineRule="auto"/>
              <w:rPr>
                <w:rFonts w:ascii="SimSun" w:hAnsi="SimSun" w:eastAsia="SimSun" w:cs="SimSun"/>
                <w:sz w:val="16"/>
                <w:szCs w:val="16"/>
              </w:rPr>
            </w:pPr>
            <w:r>
              <w:rPr>
                <w:rFonts w:ascii="SimSun" w:hAnsi="SimSun" w:eastAsia="SimSun" w:cs="SimSun"/>
                <w:sz w:val="16"/>
                <w:szCs w:val="16"/>
                <w:spacing w:val="-1"/>
              </w:rPr>
              <w:t>撑行动计划(2017—</w:t>
            </w:r>
          </w:p>
          <w:p>
            <w:pPr>
              <w:ind w:left="330"/>
              <w:spacing w:before="62" w:line="222" w:lineRule="auto"/>
              <w:rPr>
                <w:rFonts w:ascii="SimSun" w:hAnsi="SimSun" w:eastAsia="SimSun" w:cs="SimSun"/>
                <w:sz w:val="16"/>
                <w:szCs w:val="16"/>
              </w:rPr>
            </w:pPr>
            <w:r>
              <w:rPr>
                <w:rFonts w:ascii="SimSun" w:hAnsi="SimSun" w:eastAsia="SimSun" w:cs="SimSun"/>
                <w:sz w:val="16"/>
                <w:szCs w:val="16"/>
                <w:spacing w:val="-1"/>
              </w:rPr>
              <w:t>2020)》(2017)</w:t>
            </w:r>
          </w:p>
        </w:tc>
        <w:tc>
          <w:tcPr>
            <w:tcW w:w="1168" w:type="dxa"/>
            <w:vAlign w:val="top"/>
          </w:tcPr>
          <w:p>
            <w:pPr>
              <w:ind w:left="293"/>
              <w:spacing w:before="227" w:line="251" w:lineRule="exact"/>
              <w:rPr>
                <w:rFonts w:ascii="SimSun" w:hAnsi="SimSun" w:eastAsia="SimSun" w:cs="SimSun"/>
                <w:sz w:val="16"/>
                <w:szCs w:val="16"/>
              </w:rPr>
            </w:pPr>
            <w:r>
              <w:rPr>
                <w:rFonts w:ascii="SimSun" w:hAnsi="SimSun" w:eastAsia="SimSun" w:cs="SimSun"/>
                <w:sz w:val="16"/>
                <w:szCs w:val="16"/>
                <w:spacing w:val="-2"/>
                <w:position w:val="6"/>
              </w:rPr>
              <w:t>省级26/</w:t>
            </w:r>
          </w:p>
          <w:p>
            <w:pPr>
              <w:ind w:left="373"/>
              <w:spacing w:line="220" w:lineRule="auto"/>
              <w:rPr>
                <w:rFonts w:ascii="SimSun" w:hAnsi="SimSun" w:eastAsia="SimSun" w:cs="SimSun"/>
                <w:sz w:val="16"/>
                <w:szCs w:val="16"/>
              </w:rPr>
            </w:pPr>
            <w:r>
              <w:rPr>
                <w:rFonts w:ascii="SimSun" w:hAnsi="SimSun" w:eastAsia="SimSun" w:cs="SimSun"/>
                <w:sz w:val="16"/>
                <w:szCs w:val="16"/>
                <w:spacing w:val="5"/>
              </w:rPr>
              <w:t>计划1</w:t>
            </w:r>
          </w:p>
        </w:tc>
        <w:tc>
          <w:tcPr>
            <w:tcW w:w="949" w:type="dxa"/>
            <w:vAlign w:val="top"/>
          </w:tcPr>
          <w:p>
            <w:pPr>
              <w:spacing w:line="292"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管理/人才</w:t>
            </w:r>
          </w:p>
        </w:tc>
        <w:tc>
          <w:tcPr>
            <w:tcW w:w="569" w:type="dxa"/>
            <w:vAlign w:val="top"/>
          </w:tcPr>
          <w:p>
            <w:pPr>
              <w:spacing w:line="293"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69" w:type="dxa"/>
            <w:vAlign w:val="top"/>
          </w:tcPr>
          <w:p>
            <w:pPr>
              <w:spacing w:line="299" w:lineRule="auto"/>
              <w:rPr>
                <w:rFonts w:ascii="Arial"/>
                <w:sz w:val="21"/>
              </w:rPr>
            </w:pPr>
            <w:r/>
          </w:p>
          <w:p>
            <w:pPr>
              <w:ind w:left="268"/>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spacing w:line="294" w:lineRule="auto"/>
              <w:rPr>
                <w:rFonts w:ascii="Arial"/>
                <w:sz w:val="21"/>
              </w:rPr>
            </w:pPr>
            <w:r/>
          </w:p>
          <w:p>
            <w:pPr>
              <w:ind w:left="99"/>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1109" w:hRule="atLeast"/>
        </w:trPr>
        <w:tc>
          <w:tcPr>
            <w:tcW w:w="514" w:type="dxa"/>
            <w:vAlign w:val="top"/>
          </w:tcPr>
          <w:p>
            <w:pPr>
              <w:spacing w:line="464"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W40</w:t>
            </w:r>
          </w:p>
        </w:tc>
        <w:tc>
          <w:tcPr>
            <w:tcW w:w="1727" w:type="dxa"/>
            <w:vAlign w:val="top"/>
          </w:tcPr>
          <w:p>
            <w:pPr>
              <w:ind w:left="11"/>
              <w:spacing w:before="117" w:line="219" w:lineRule="auto"/>
              <w:rPr>
                <w:rFonts w:ascii="SimSun" w:hAnsi="SimSun" w:eastAsia="SimSun" w:cs="SimSun"/>
                <w:sz w:val="16"/>
                <w:szCs w:val="16"/>
              </w:rPr>
            </w:pPr>
            <w:r>
              <w:rPr>
                <w:rFonts w:ascii="SimSun" w:hAnsi="SimSun" w:eastAsia="SimSun" w:cs="SimSun"/>
                <w:sz w:val="16"/>
                <w:szCs w:val="16"/>
                <w:spacing w:val="-1"/>
              </w:rPr>
              <w:t>《中共贵州省委</w:t>
            </w:r>
            <w:r>
              <w:rPr>
                <w:rFonts w:ascii="SimSun" w:hAnsi="SimSun" w:eastAsia="SimSun" w:cs="SimSun"/>
                <w:sz w:val="16"/>
                <w:szCs w:val="16"/>
                <w:spacing w:val="14"/>
              </w:rPr>
              <w:t xml:space="preserve">  </w:t>
            </w:r>
            <w:r>
              <w:rPr>
                <w:rFonts w:ascii="SimSun" w:hAnsi="SimSun" w:eastAsia="SimSun" w:cs="SimSun"/>
                <w:sz w:val="16"/>
                <w:szCs w:val="16"/>
                <w:spacing w:val="-1"/>
              </w:rPr>
              <w:t>贵州</w:t>
            </w:r>
          </w:p>
          <w:p>
            <w:pPr>
              <w:ind w:left="131"/>
              <w:spacing w:before="50" w:line="219" w:lineRule="auto"/>
              <w:rPr>
                <w:rFonts w:ascii="SimSun" w:hAnsi="SimSun" w:eastAsia="SimSun" w:cs="SimSun"/>
                <w:sz w:val="16"/>
                <w:szCs w:val="16"/>
              </w:rPr>
            </w:pPr>
            <w:r>
              <w:rPr>
                <w:rFonts w:ascii="SimSun" w:hAnsi="SimSun" w:eastAsia="SimSun" w:cs="SimSun"/>
                <w:sz w:val="16"/>
                <w:szCs w:val="16"/>
                <w:spacing w:val="-1"/>
              </w:rPr>
              <w:t>省人民政府关于推动</w:t>
            </w:r>
          </w:p>
          <w:p>
            <w:pPr>
              <w:ind w:left="131"/>
              <w:spacing w:before="71" w:line="219" w:lineRule="auto"/>
              <w:rPr>
                <w:rFonts w:ascii="SimSun" w:hAnsi="SimSun" w:eastAsia="SimSun" w:cs="SimSun"/>
                <w:sz w:val="16"/>
                <w:szCs w:val="16"/>
              </w:rPr>
            </w:pPr>
            <w:r>
              <w:rPr>
                <w:rFonts w:ascii="SimSun" w:hAnsi="SimSun" w:eastAsia="SimSun" w:cs="SimSun"/>
                <w:sz w:val="16"/>
                <w:szCs w:val="16"/>
                <w:spacing w:val="-1"/>
              </w:rPr>
              <w:t>数字经济加快发展的</w:t>
            </w:r>
          </w:p>
          <w:p>
            <w:pPr>
              <w:ind w:left="410"/>
              <w:spacing w:before="20" w:line="219" w:lineRule="auto"/>
              <w:rPr>
                <w:rFonts w:ascii="SimSun" w:hAnsi="SimSun" w:eastAsia="SimSun" w:cs="SimSun"/>
                <w:sz w:val="16"/>
                <w:szCs w:val="16"/>
              </w:rPr>
            </w:pPr>
            <w:r>
              <w:rPr>
                <w:rFonts w:ascii="SimSun" w:hAnsi="SimSun" w:eastAsia="SimSun" w:cs="SimSun"/>
                <w:sz w:val="16"/>
                <w:szCs w:val="16"/>
                <w:spacing w:val="1"/>
              </w:rPr>
              <w:t>意见》(2017</w:t>
            </w:r>
          </w:p>
        </w:tc>
        <w:tc>
          <w:tcPr>
            <w:tcW w:w="1168" w:type="dxa"/>
            <w:vAlign w:val="top"/>
          </w:tcPr>
          <w:p>
            <w:pPr>
              <w:spacing w:line="304" w:lineRule="auto"/>
              <w:rPr>
                <w:rFonts w:ascii="Arial"/>
                <w:sz w:val="21"/>
              </w:rPr>
            </w:pPr>
            <w:r/>
          </w:p>
          <w:p>
            <w:pPr>
              <w:ind w:left="293"/>
              <w:spacing w:before="52" w:line="250" w:lineRule="exact"/>
              <w:rPr>
                <w:rFonts w:ascii="SimSun" w:hAnsi="SimSun" w:eastAsia="SimSun" w:cs="SimSun"/>
                <w:sz w:val="16"/>
                <w:szCs w:val="16"/>
              </w:rPr>
            </w:pPr>
            <w:r>
              <w:rPr>
                <w:rFonts w:ascii="SimSun" w:hAnsi="SimSun" w:eastAsia="SimSun" w:cs="SimSun"/>
                <w:sz w:val="16"/>
                <w:szCs w:val="16"/>
                <w:spacing w:val="-2"/>
                <w:position w:val="6"/>
              </w:rPr>
              <w:t>省级27/</w:t>
            </w:r>
          </w:p>
          <w:p>
            <w:pPr>
              <w:ind w:left="373"/>
              <w:spacing w:line="219" w:lineRule="auto"/>
              <w:rPr>
                <w:rFonts w:ascii="SimSun" w:hAnsi="SimSun" w:eastAsia="SimSun" w:cs="SimSun"/>
                <w:sz w:val="16"/>
                <w:szCs w:val="16"/>
              </w:rPr>
            </w:pPr>
            <w:r>
              <w:rPr>
                <w:rFonts w:ascii="SimSun" w:hAnsi="SimSun" w:eastAsia="SimSun" w:cs="SimSun"/>
                <w:sz w:val="16"/>
                <w:szCs w:val="16"/>
                <w:spacing w:val="-3"/>
              </w:rPr>
              <w:t>意见4</w:t>
            </w:r>
          </w:p>
        </w:tc>
        <w:tc>
          <w:tcPr>
            <w:tcW w:w="949" w:type="dxa"/>
            <w:vAlign w:val="top"/>
          </w:tcPr>
          <w:p>
            <w:pPr>
              <w:spacing w:line="304" w:lineRule="auto"/>
              <w:rPr>
                <w:rFonts w:ascii="Arial"/>
                <w:sz w:val="21"/>
              </w:rPr>
            </w:pPr>
            <w:r/>
          </w:p>
          <w:p>
            <w:pPr>
              <w:ind w:left="305" w:right="97" w:hanging="199"/>
              <w:spacing w:before="52" w:line="254" w:lineRule="auto"/>
              <w:rPr>
                <w:rFonts w:ascii="SimSun" w:hAnsi="SimSun" w:eastAsia="SimSun" w:cs="SimSun"/>
                <w:sz w:val="16"/>
                <w:szCs w:val="16"/>
              </w:rPr>
            </w:pPr>
            <w:r>
              <w:rPr>
                <w:rFonts w:ascii="SimSun" w:hAnsi="SimSun" w:eastAsia="SimSun" w:cs="SimSun"/>
                <w:sz w:val="16"/>
                <w:szCs w:val="16"/>
                <w:spacing w:val="3"/>
              </w:rPr>
              <w:t>综合/体系</w:t>
            </w:r>
            <w:r>
              <w:rPr>
                <w:rFonts w:ascii="SimSun" w:hAnsi="SimSun" w:eastAsia="SimSun" w:cs="SimSun"/>
                <w:sz w:val="16"/>
                <w:szCs w:val="16"/>
              </w:rPr>
              <w:t xml:space="preserve"> </w:t>
            </w:r>
            <w:r>
              <w:rPr>
                <w:rFonts w:ascii="SimSun" w:hAnsi="SimSun" w:eastAsia="SimSun" w:cs="SimSun"/>
                <w:sz w:val="16"/>
                <w:szCs w:val="16"/>
                <w:spacing w:val="-2"/>
              </w:rPr>
              <w:t>框架</w:t>
            </w:r>
          </w:p>
        </w:tc>
        <w:tc>
          <w:tcPr>
            <w:tcW w:w="569" w:type="dxa"/>
            <w:vAlign w:val="top"/>
          </w:tcPr>
          <w:p>
            <w:pPr>
              <w:spacing w:line="424" w:lineRule="auto"/>
              <w:rPr>
                <w:rFonts w:ascii="Arial"/>
                <w:sz w:val="21"/>
              </w:rPr>
            </w:pPr>
            <w:r/>
          </w:p>
          <w:p>
            <w:pPr>
              <w:ind w:left="116"/>
              <w:spacing w:before="52" w:line="221" w:lineRule="auto"/>
              <w:rPr>
                <w:rFonts w:ascii="SimSun" w:hAnsi="SimSun" w:eastAsia="SimSun" w:cs="SimSun"/>
                <w:sz w:val="16"/>
                <w:szCs w:val="16"/>
              </w:rPr>
            </w:pPr>
            <w:r>
              <w:rPr>
                <w:rFonts w:ascii="SimSun" w:hAnsi="SimSun" w:eastAsia="SimSun" w:cs="SimSun"/>
                <w:sz w:val="16"/>
                <w:szCs w:val="16"/>
                <w:spacing w:val="6"/>
              </w:rPr>
              <w:t>善治</w:t>
            </w:r>
          </w:p>
        </w:tc>
        <w:tc>
          <w:tcPr>
            <w:tcW w:w="869" w:type="dxa"/>
            <w:vAlign w:val="top"/>
          </w:tcPr>
          <w:p>
            <w:pPr>
              <w:spacing w:line="426" w:lineRule="auto"/>
              <w:rPr>
                <w:rFonts w:ascii="Arial"/>
                <w:sz w:val="21"/>
              </w:rPr>
            </w:pPr>
            <w:r/>
          </w:p>
          <w:p>
            <w:pPr>
              <w:ind w:left="107"/>
              <w:spacing w:before="52" w:line="221" w:lineRule="auto"/>
              <w:rPr>
                <w:rFonts w:ascii="SimSun" w:hAnsi="SimSun" w:eastAsia="SimSun" w:cs="SimSun"/>
                <w:sz w:val="16"/>
                <w:szCs w:val="16"/>
              </w:rPr>
            </w:pPr>
            <w:r>
              <w:rPr>
                <w:rFonts w:ascii="SimSun" w:hAnsi="SimSun" w:eastAsia="SimSun" w:cs="SimSun"/>
                <w:sz w:val="16"/>
                <w:szCs w:val="16"/>
                <w:spacing w:val="-2"/>
              </w:rPr>
              <w:t>互联互通</w:t>
            </w:r>
          </w:p>
        </w:tc>
        <w:tc>
          <w:tcPr>
            <w:tcW w:w="694" w:type="dxa"/>
            <w:vAlign w:val="top"/>
          </w:tcPr>
          <w:p>
            <w:pPr>
              <w:spacing w:line="424" w:lineRule="auto"/>
              <w:rPr>
                <w:rFonts w:ascii="Arial"/>
                <w:sz w:val="21"/>
              </w:rPr>
            </w:pPr>
            <w:r/>
          </w:p>
          <w:p>
            <w:pPr>
              <w:ind w:left="99"/>
              <w:spacing w:before="52" w:line="220" w:lineRule="auto"/>
              <w:rPr>
                <w:rFonts w:ascii="SimSun" w:hAnsi="SimSun" w:eastAsia="SimSun" w:cs="SimSun"/>
                <w:sz w:val="16"/>
                <w:szCs w:val="16"/>
              </w:rPr>
            </w:pPr>
            <w:r>
              <w:rPr>
                <w:rFonts w:ascii="SimSun" w:hAnsi="SimSun" w:eastAsia="SimSun" w:cs="SimSun"/>
                <w:sz w:val="16"/>
                <w:szCs w:val="16"/>
                <w:spacing w:val="2"/>
              </w:rPr>
              <w:t>多维性</w:t>
            </w:r>
          </w:p>
        </w:tc>
      </w:tr>
      <w:tr>
        <w:trPr>
          <w:trHeight w:val="849" w:hRule="atLeast"/>
        </w:trPr>
        <w:tc>
          <w:tcPr>
            <w:tcW w:w="514" w:type="dxa"/>
            <w:vAlign w:val="top"/>
          </w:tcPr>
          <w:p>
            <w:pPr>
              <w:spacing w:line="335" w:lineRule="auto"/>
              <w:rPr>
                <w:rFonts w:ascii="Arial"/>
                <w:sz w:val="21"/>
              </w:rPr>
            </w:pPr>
            <w:r/>
          </w:p>
          <w:p>
            <w:pPr>
              <w:ind w:left="124"/>
              <w:spacing w:before="52" w:line="184" w:lineRule="auto"/>
              <w:rPr>
                <w:rFonts w:ascii="SimSun" w:hAnsi="SimSun" w:eastAsia="SimSun" w:cs="SimSun"/>
                <w:sz w:val="16"/>
                <w:szCs w:val="16"/>
              </w:rPr>
            </w:pPr>
            <w:r>
              <w:rPr>
                <w:rFonts w:ascii="SimSun" w:hAnsi="SimSun" w:eastAsia="SimSun" w:cs="SimSun"/>
                <w:sz w:val="16"/>
                <w:szCs w:val="16"/>
                <w:spacing w:val="-1"/>
              </w:rPr>
              <w:t>W41</w:t>
            </w:r>
          </w:p>
        </w:tc>
        <w:tc>
          <w:tcPr>
            <w:tcW w:w="1727" w:type="dxa"/>
            <w:vAlign w:val="top"/>
          </w:tcPr>
          <w:p>
            <w:pPr>
              <w:ind w:left="11"/>
              <w:spacing w:before="129" w:line="219" w:lineRule="auto"/>
              <w:rPr>
                <w:rFonts w:ascii="SimSun" w:hAnsi="SimSun" w:eastAsia="SimSun" w:cs="SimSun"/>
                <w:sz w:val="16"/>
                <w:szCs w:val="16"/>
              </w:rPr>
            </w:pPr>
            <w:r>
              <w:rPr>
                <w:rFonts w:ascii="SimSun" w:hAnsi="SimSun" w:eastAsia="SimSun" w:cs="SimSun"/>
                <w:sz w:val="16"/>
                <w:szCs w:val="16"/>
                <w:spacing w:val="-1"/>
              </w:rPr>
              <w:t>《关于进一步推进省市</w:t>
            </w:r>
          </w:p>
          <w:p>
            <w:pPr>
              <w:ind w:left="131"/>
              <w:spacing w:before="39" w:line="219" w:lineRule="auto"/>
              <w:rPr>
                <w:rFonts w:ascii="SimSun" w:hAnsi="SimSun" w:eastAsia="SimSun" w:cs="SimSun"/>
                <w:sz w:val="16"/>
                <w:szCs w:val="16"/>
              </w:rPr>
            </w:pPr>
            <w:r>
              <w:rPr>
                <w:rFonts w:ascii="SimSun" w:hAnsi="SimSun" w:eastAsia="SimSun" w:cs="SimSun"/>
                <w:sz w:val="16"/>
                <w:szCs w:val="16"/>
                <w:spacing w:val="-1"/>
              </w:rPr>
              <w:t>两级政府应用系统迁</w:t>
            </w:r>
          </w:p>
          <w:p>
            <w:pPr>
              <w:ind w:left="50"/>
              <w:spacing w:before="31" w:line="220" w:lineRule="auto"/>
              <w:rPr>
                <w:rFonts w:ascii="SimSun" w:hAnsi="SimSun" w:eastAsia="SimSun" w:cs="SimSun"/>
                <w:sz w:val="16"/>
                <w:szCs w:val="16"/>
              </w:rPr>
            </w:pPr>
            <w:r>
              <w:rPr>
                <w:rFonts w:ascii="SimSun" w:hAnsi="SimSun" w:eastAsia="SimSun" w:cs="SimSun"/>
                <w:sz w:val="16"/>
                <w:szCs w:val="16"/>
                <w:spacing w:val="2"/>
              </w:rPr>
              <w:t>云工作的通知》(2017)</w:t>
            </w:r>
          </w:p>
        </w:tc>
        <w:tc>
          <w:tcPr>
            <w:tcW w:w="1168" w:type="dxa"/>
            <w:vAlign w:val="top"/>
          </w:tcPr>
          <w:p>
            <w:pPr>
              <w:ind w:left="293"/>
              <w:spacing w:before="249" w:line="232" w:lineRule="exact"/>
              <w:rPr>
                <w:rFonts w:ascii="SimSun" w:hAnsi="SimSun" w:eastAsia="SimSun" w:cs="SimSun"/>
                <w:sz w:val="16"/>
                <w:szCs w:val="16"/>
              </w:rPr>
            </w:pPr>
            <w:r>
              <w:rPr>
                <w:rFonts w:ascii="SimSun" w:hAnsi="SimSun" w:eastAsia="SimSun" w:cs="SimSun"/>
                <w:sz w:val="16"/>
                <w:szCs w:val="16"/>
                <w:spacing w:val="-2"/>
                <w:position w:val="5"/>
              </w:rPr>
              <w:t>省级28/</w:t>
            </w:r>
          </w:p>
          <w:p>
            <w:pPr>
              <w:ind w:left="373"/>
              <w:spacing w:line="221" w:lineRule="auto"/>
              <w:rPr>
                <w:rFonts w:ascii="SimSun" w:hAnsi="SimSun" w:eastAsia="SimSun" w:cs="SimSun"/>
                <w:sz w:val="16"/>
                <w:szCs w:val="16"/>
              </w:rPr>
            </w:pPr>
            <w:r>
              <w:rPr>
                <w:rFonts w:ascii="SimSun" w:hAnsi="SimSun" w:eastAsia="SimSun" w:cs="SimSun"/>
                <w:sz w:val="16"/>
                <w:szCs w:val="16"/>
                <w:spacing w:val="-2"/>
              </w:rPr>
              <w:t>通知6</w:t>
            </w:r>
          </w:p>
        </w:tc>
        <w:tc>
          <w:tcPr>
            <w:tcW w:w="949" w:type="dxa"/>
            <w:vAlign w:val="top"/>
          </w:tcPr>
          <w:p>
            <w:pPr>
              <w:spacing w:line="295"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技术/系统</w:t>
            </w:r>
          </w:p>
        </w:tc>
        <w:tc>
          <w:tcPr>
            <w:tcW w:w="569" w:type="dxa"/>
            <w:vAlign w:val="top"/>
          </w:tcPr>
          <w:p>
            <w:pPr>
              <w:spacing w:line="295"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69" w:type="dxa"/>
            <w:vAlign w:val="top"/>
          </w:tcPr>
          <w:p>
            <w:pPr>
              <w:spacing w:line="297" w:lineRule="auto"/>
              <w:rPr>
                <w:rFonts w:ascii="Arial"/>
                <w:sz w:val="21"/>
              </w:rPr>
            </w:pPr>
            <w:r/>
          </w:p>
          <w:p>
            <w:pPr>
              <w:ind w:left="268"/>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694" w:type="dxa"/>
            <w:vAlign w:val="top"/>
          </w:tcPr>
          <w:p>
            <w:pPr>
              <w:spacing w:line="296" w:lineRule="auto"/>
              <w:rPr>
                <w:rFonts w:ascii="Arial"/>
                <w:sz w:val="21"/>
              </w:rPr>
            </w:pPr>
            <w:r/>
          </w:p>
          <w:p>
            <w:pPr>
              <w:ind w:left="99"/>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619" w:hRule="atLeast"/>
        </w:trPr>
        <w:tc>
          <w:tcPr>
            <w:tcW w:w="514" w:type="dxa"/>
            <w:vAlign w:val="top"/>
          </w:tcPr>
          <w:p>
            <w:pPr>
              <w:ind w:left="124"/>
              <w:spacing w:before="271" w:line="183" w:lineRule="auto"/>
              <w:rPr>
                <w:rFonts w:ascii="SimSun" w:hAnsi="SimSun" w:eastAsia="SimSun" w:cs="SimSun"/>
                <w:sz w:val="16"/>
                <w:szCs w:val="16"/>
              </w:rPr>
            </w:pPr>
            <w:r>
              <w:rPr>
                <w:rFonts w:ascii="SimSun" w:hAnsi="SimSun" w:eastAsia="SimSun" w:cs="SimSun"/>
                <w:sz w:val="16"/>
                <w:szCs w:val="16"/>
                <w:spacing w:val="-1"/>
              </w:rPr>
              <w:t>W42</w:t>
            </w:r>
          </w:p>
        </w:tc>
        <w:tc>
          <w:tcPr>
            <w:tcW w:w="1727" w:type="dxa"/>
            <w:vAlign w:val="top"/>
          </w:tcPr>
          <w:p>
            <w:pPr>
              <w:ind w:left="211" w:right="119" w:hanging="200"/>
              <w:spacing w:before="140" w:line="248" w:lineRule="auto"/>
              <w:rPr>
                <w:rFonts w:ascii="SimSun" w:hAnsi="SimSun" w:eastAsia="SimSun" w:cs="SimSun"/>
                <w:sz w:val="16"/>
                <w:szCs w:val="16"/>
              </w:rPr>
            </w:pPr>
            <w:r>
              <w:rPr>
                <w:rFonts w:ascii="SimSun" w:hAnsi="SimSun" w:eastAsia="SimSun" w:cs="SimSun"/>
                <w:sz w:val="16"/>
                <w:szCs w:val="16"/>
                <w:spacing w:val="-2"/>
              </w:rPr>
              <w:t>《贵阳市政府数据资源</w:t>
            </w:r>
            <w:r>
              <w:rPr>
                <w:rFonts w:ascii="SimSun" w:hAnsi="SimSun" w:eastAsia="SimSun" w:cs="SimSun"/>
                <w:sz w:val="16"/>
                <w:szCs w:val="16"/>
                <w:spacing w:val="5"/>
              </w:rPr>
              <w:t xml:space="preserve"> </w:t>
            </w:r>
            <w:r>
              <w:rPr>
                <w:rFonts w:ascii="SimSun" w:hAnsi="SimSun" w:eastAsia="SimSun" w:cs="SimSun"/>
                <w:sz w:val="16"/>
                <w:szCs w:val="16"/>
                <w:spacing w:val="3"/>
              </w:rPr>
              <w:t>管理办法》(2017)</w:t>
            </w:r>
          </w:p>
        </w:tc>
        <w:tc>
          <w:tcPr>
            <w:tcW w:w="1168" w:type="dxa"/>
            <w:vAlign w:val="top"/>
          </w:tcPr>
          <w:p>
            <w:pPr>
              <w:ind w:left="293"/>
              <w:spacing w:before="130" w:line="240" w:lineRule="exact"/>
              <w:rPr>
                <w:rFonts w:ascii="SimSun" w:hAnsi="SimSun" w:eastAsia="SimSun" w:cs="SimSun"/>
                <w:sz w:val="16"/>
                <w:szCs w:val="16"/>
              </w:rPr>
            </w:pPr>
            <w:r>
              <w:rPr>
                <w:rFonts w:ascii="SimSun" w:hAnsi="SimSun" w:eastAsia="SimSun" w:cs="SimSun"/>
                <w:sz w:val="16"/>
                <w:szCs w:val="16"/>
                <w:spacing w:val="-2"/>
                <w:position w:val="5"/>
              </w:rPr>
              <w:t>市级14/</w:t>
            </w:r>
          </w:p>
          <w:p>
            <w:pPr>
              <w:ind w:left="373"/>
              <w:spacing w:line="219" w:lineRule="auto"/>
              <w:rPr>
                <w:rFonts w:ascii="SimSun" w:hAnsi="SimSun" w:eastAsia="SimSun" w:cs="SimSun"/>
                <w:sz w:val="16"/>
                <w:szCs w:val="16"/>
              </w:rPr>
            </w:pPr>
            <w:r>
              <w:rPr>
                <w:rFonts w:ascii="SimSun" w:hAnsi="SimSun" w:eastAsia="SimSun" w:cs="SimSun"/>
                <w:sz w:val="16"/>
                <w:szCs w:val="16"/>
                <w:spacing w:val="-3"/>
              </w:rPr>
              <w:t>办法4</w:t>
            </w:r>
          </w:p>
        </w:tc>
        <w:tc>
          <w:tcPr>
            <w:tcW w:w="949" w:type="dxa"/>
            <w:vAlign w:val="top"/>
          </w:tcPr>
          <w:p>
            <w:pPr>
              <w:ind w:left="305" w:right="120" w:hanging="199"/>
              <w:spacing w:before="129" w:line="242" w:lineRule="auto"/>
              <w:rPr>
                <w:rFonts w:ascii="SimSun" w:hAnsi="SimSun" w:eastAsia="SimSun" w:cs="SimSun"/>
                <w:sz w:val="16"/>
                <w:szCs w:val="16"/>
              </w:rPr>
            </w:pPr>
            <w:r>
              <w:rPr>
                <w:rFonts w:ascii="SimSun" w:hAnsi="SimSun" w:eastAsia="SimSun" w:cs="SimSun"/>
                <w:sz w:val="16"/>
                <w:szCs w:val="16"/>
                <w:spacing w:val="-2"/>
              </w:rPr>
              <w:t>数据/管理</w:t>
            </w:r>
            <w:r>
              <w:rPr>
                <w:rFonts w:ascii="SimSun" w:hAnsi="SimSun" w:eastAsia="SimSun" w:cs="SimSun"/>
                <w:sz w:val="16"/>
                <w:szCs w:val="16"/>
                <w:spacing w:val="1"/>
              </w:rPr>
              <w:t xml:space="preserve"> </w:t>
            </w:r>
            <w:r>
              <w:rPr>
                <w:rFonts w:ascii="SimSun" w:hAnsi="SimSun" w:eastAsia="SimSun" w:cs="SimSun"/>
                <w:sz w:val="16"/>
                <w:szCs w:val="16"/>
                <w:spacing w:val="-2"/>
              </w:rPr>
              <w:t>机制</w:t>
            </w:r>
          </w:p>
        </w:tc>
        <w:tc>
          <w:tcPr>
            <w:tcW w:w="569" w:type="dxa"/>
            <w:vAlign w:val="top"/>
          </w:tcPr>
          <w:p>
            <w:pPr>
              <w:ind w:left="116"/>
              <w:spacing w:before="235" w:line="224" w:lineRule="auto"/>
              <w:rPr>
                <w:rFonts w:ascii="SimSun" w:hAnsi="SimSun" w:eastAsia="SimSun" w:cs="SimSun"/>
                <w:sz w:val="16"/>
                <w:szCs w:val="16"/>
              </w:rPr>
            </w:pPr>
            <w:r>
              <w:rPr>
                <w:rFonts w:ascii="SimSun" w:hAnsi="SimSun" w:eastAsia="SimSun" w:cs="SimSun"/>
                <w:sz w:val="16"/>
                <w:szCs w:val="16"/>
                <w:spacing w:val="6"/>
              </w:rPr>
              <w:t>法治</w:t>
            </w:r>
          </w:p>
        </w:tc>
        <w:tc>
          <w:tcPr>
            <w:tcW w:w="869" w:type="dxa"/>
            <w:vAlign w:val="top"/>
          </w:tcPr>
          <w:p>
            <w:pPr>
              <w:ind w:left="268"/>
              <w:spacing w:before="236"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ind w:left="99"/>
              <w:spacing w:before="231"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859" w:hRule="atLeast"/>
        </w:trPr>
        <w:tc>
          <w:tcPr>
            <w:tcW w:w="514" w:type="dxa"/>
            <w:vAlign w:val="top"/>
          </w:tcPr>
          <w:p>
            <w:pPr>
              <w:spacing w:line="338"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W43</w:t>
            </w:r>
          </w:p>
        </w:tc>
        <w:tc>
          <w:tcPr>
            <w:tcW w:w="1727" w:type="dxa"/>
            <w:vAlign w:val="top"/>
          </w:tcPr>
          <w:p>
            <w:pPr>
              <w:ind w:left="11"/>
              <w:spacing w:before="130" w:line="219" w:lineRule="auto"/>
              <w:rPr>
                <w:rFonts w:ascii="SimSun" w:hAnsi="SimSun" w:eastAsia="SimSun" w:cs="SimSun"/>
                <w:sz w:val="16"/>
                <w:szCs w:val="16"/>
              </w:rPr>
            </w:pPr>
            <w:r>
              <w:rPr>
                <w:rFonts w:ascii="SimSun" w:hAnsi="SimSun" w:eastAsia="SimSun" w:cs="SimSun"/>
                <w:sz w:val="16"/>
                <w:szCs w:val="16"/>
                <w:spacing w:val="-2"/>
              </w:rPr>
              <w:t>《贵州省政府数据共享</w:t>
            </w:r>
          </w:p>
          <w:p>
            <w:pPr>
              <w:ind w:left="91"/>
              <w:spacing w:before="61" w:line="219" w:lineRule="auto"/>
              <w:rPr>
                <w:rFonts w:ascii="SimSun" w:hAnsi="SimSun" w:eastAsia="SimSun" w:cs="SimSun"/>
                <w:sz w:val="16"/>
                <w:szCs w:val="16"/>
              </w:rPr>
            </w:pPr>
            <w:r>
              <w:rPr>
                <w:rFonts w:ascii="SimSun" w:hAnsi="SimSun" w:eastAsia="SimSun" w:cs="SimSun"/>
                <w:sz w:val="16"/>
                <w:szCs w:val="16"/>
                <w:spacing w:val="-2"/>
              </w:rPr>
              <w:t>交换与应用管理规范》</w:t>
            </w:r>
          </w:p>
          <w:p>
            <w:pPr>
              <w:ind w:left="611"/>
              <w:spacing w:before="42" w:line="222" w:lineRule="auto"/>
              <w:rPr>
                <w:rFonts w:ascii="SimSun" w:hAnsi="SimSun" w:eastAsia="SimSun" w:cs="SimSun"/>
                <w:sz w:val="16"/>
                <w:szCs w:val="16"/>
              </w:rPr>
            </w:pPr>
            <w:r>
              <w:rPr>
                <w:rFonts w:ascii="SimSun" w:hAnsi="SimSun" w:eastAsia="SimSun" w:cs="SimSun"/>
                <w:sz w:val="16"/>
                <w:szCs w:val="16"/>
                <w:spacing w:val="-5"/>
              </w:rPr>
              <w:t>(2017)</w:t>
            </w:r>
          </w:p>
        </w:tc>
        <w:tc>
          <w:tcPr>
            <w:tcW w:w="1168" w:type="dxa"/>
            <w:vAlign w:val="top"/>
          </w:tcPr>
          <w:p>
            <w:pPr>
              <w:ind w:left="293"/>
              <w:spacing w:before="251" w:line="242" w:lineRule="exact"/>
              <w:rPr>
                <w:rFonts w:ascii="SimSun" w:hAnsi="SimSun" w:eastAsia="SimSun" w:cs="SimSun"/>
                <w:sz w:val="16"/>
                <w:szCs w:val="16"/>
              </w:rPr>
            </w:pPr>
            <w:r>
              <w:rPr>
                <w:rFonts w:ascii="SimSun" w:hAnsi="SimSun" w:eastAsia="SimSun" w:cs="SimSun"/>
                <w:sz w:val="16"/>
                <w:szCs w:val="16"/>
                <w:spacing w:val="-2"/>
                <w:position w:val="6"/>
              </w:rPr>
              <w:t>省级29/</w:t>
            </w:r>
          </w:p>
          <w:p>
            <w:pPr>
              <w:ind w:left="373"/>
              <w:spacing w:line="221" w:lineRule="auto"/>
              <w:rPr>
                <w:rFonts w:ascii="SimSun" w:hAnsi="SimSun" w:eastAsia="SimSun" w:cs="SimSun"/>
                <w:sz w:val="16"/>
                <w:szCs w:val="16"/>
              </w:rPr>
            </w:pPr>
            <w:r>
              <w:rPr>
                <w:rFonts w:ascii="SimSun" w:hAnsi="SimSun" w:eastAsia="SimSun" w:cs="SimSun"/>
                <w:sz w:val="16"/>
                <w:szCs w:val="16"/>
                <w:spacing w:val="-2"/>
              </w:rPr>
              <w:t>规范2</w:t>
            </w:r>
          </w:p>
        </w:tc>
        <w:tc>
          <w:tcPr>
            <w:tcW w:w="949" w:type="dxa"/>
            <w:vAlign w:val="top"/>
          </w:tcPr>
          <w:p>
            <w:pPr>
              <w:ind w:left="106"/>
              <w:spacing w:before="121" w:line="219" w:lineRule="auto"/>
              <w:rPr>
                <w:rFonts w:ascii="SimSun" w:hAnsi="SimSun" w:eastAsia="SimSun" w:cs="SimSun"/>
                <w:sz w:val="16"/>
                <w:szCs w:val="16"/>
              </w:rPr>
            </w:pPr>
            <w:r>
              <w:rPr>
                <w:rFonts w:ascii="SimSun" w:hAnsi="SimSun" w:eastAsia="SimSun" w:cs="SimSun"/>
                <w:sz w:val="16"/>
                <w:szCs w:val="16"/>
                <w:spacing w:val="-2"/>
              </w:rPr>
              <w:t>数据/共享</w:t>
            </w:r>
          </w:p>
          <w:p>
            <w:pPr>
              <w:ind w:left="226"/>
              <w:spacing w:before="60" w:line="220" w:lineRule="auto"/>
              <w:rPr>
                <w:rFonts w:ascii="SimSun" w:hAnsi="SimSun" w:eastAsia="SimSun" w:cs="SimSun"/>
                <w:sz w:val="16"/>
                <w:szCs w:val="16"/>
              </w:rPr>
            </w:pPr>
            <w:r>
              <w:rPr>
                <w:rFonts w:ascii="SimSun" w:hAnsi="SimSun" w:eastAsia="SimSun" w:cs="SimSun"/>
                <w:sz w:val="16"/>
                <w:szCs w:val="16"/>
                <w:spacing w:val="4"/>
              </w:rPr>
              <w:t>交换与</w:t>
            </w:r>
          </w:p>
          <w:p>
            <w:pPr>
              <w:ind w:left="305"/>
              <w:spacing w:before="49" w:line="221" w:lineRule="auto"/>
              <w:rPr>
                <w:rFonts w:ascii="SimSun" w:hAnsi="SimSun" w:eastAsia="SimSun" w:cs="SimSun"/>
                <w:sz w:val="16"/>
                <w:szCs w:val="16"/>
              </w:rPr>
            </w:pPr>
            <w:r>
              <w:rPr>
                <w:rFonts w:ascii="SimSun" w:hAnsi="SimSun" w:eastAsia="SimSun" w:cs="SimSun"/>
                <w:sz w:val="16"/>
                <w:szCs w:val="16"/>
                <w:spacing w:val="9"/>
              </w:rPr>
              <w:t>应用</w:t>
            </w:r>
          </w:p>
        </w:tc>
        <w:tc>
          <w:tcPr>
            <w:tcW w:w="569" w:type="dxa"/>
            <w:vAlign w:val="top"/>
          </w:tcPr>
          <w:p>
            <w:pPr>
              <w:spacing w:line="296"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6"/>
              </w:rPr>
              <w:t>精治</w:t>
            </w:r>
          </w:p>
        </w:tc>
        <w:tc>
          <w:tcPr>
            <w:tcW w:w="869" w:type="dxa"/>
            <w:vAlign w:val="top"/>
          </w:tcPr>
          <w:p>
            <w:pPr>
              <w:spacing w:line="303" w:lineRule="auto"/>
              <w:rPr>
                <w:rFonts w:ascii="Arial"/>
                <w:sz w:val="21"/>
              </w:rPr>
            </w:pPr>
            <w:r/>
          </w:p>
          <w:p>
            <w:pPr>
              <w:ind w:left="268"/>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spacing w:line="298" w:lineRule="auto"/>
              <w:rPr>
                <w:rFonts w:ascii="Arial"/>
                <w:sz w:val="21"/>
              </w:rPr>
            </w:pPr>
            <w:r/>
          </w:p>
          <w:p>
            <w:pPr>
              <w:ind w:left="9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629" w:hRule="atLeast"/>
        </w:trPr>
        <w:tc>
          <w:tcPr>
            <w:tcW w:w="514" w:type="dxa"/>
            <w:vAlign w:val="top"/>
          </w:tcPr>
          <w:p>
            <w:pPr>
              <w:ind w:left="124"/>
              <w:spacing w:before="283" w:line="183" w:lineRule="auto"/>
              <w:rPr>
                <w:rFonts w:ascii="SimSun" w:hAnsi="SimSun" w:eastAsia="SimSun" w:cs="SimSun"/>
                <w:sz w:val="16"/>
                <w:szCs w:val="16"/>
              </w:rPr>
            </w:pPr>
            <w:r>
              <w:rPr>
                <w:rFonts w:ascii="SimSun" w:hAnsi="SimSun" w:eastAsia="SimSun" w:cs="SimSun"/>
                <w:sz w:val="16"/>
                <w:szCs w:val="16"/>
                <w:spacing w:val="-1"/>
              </w:rPr>
              <w:t>W44</w:t>
            </w:r>
          </w:p>
        </w:tc>
        <w:tc>
          <w:tcPr>
            <w:tcW w:w="1727" w:type="dxa"/>
            <w:vAlign w:val="top"/>
          </w:tcPr>
          <w:p>
            <w:pPr>
              <w:ind w:left="211" w:right="119" w:hanging="200"/>
              <w:spacing w:before="133" w:line="255" w:lineRule="auto"/>
              <w:rPr>
                <w:rFonts w:ascii="SimSun" w:hAnsi="SimSun" w:eastAsia="SimSun" w:cs="SimSun"/>
                <w:sz w:val="16"/>
                <w:szCs w:val="16"/>
              </w:rPr>
            </w:pPr>
            <w:r>
              <w:rPr>
                <w:rFonts w:ascii="SimSun" w:hAnsi="SimSun" w:eastAsia="SimSun" w:cs="SimSun"/>
                <w:sz w:val="16"/>
                <w:szCs w:val="16"/>
                <w:spacing w:val="-2"/>
              </w:rPr>
              <w:t>《人口基础数据库共享</w:t>
            </w:r>
            <w:r>
              <w:rPr>
                <w:rFonts w:ascii="SimSun" w:hAnsi="SimSun" w:eastAsia="SimSun" w:cs="SimSun"/>
                <w:sz w:val="16"/>
                <w:szCs w:val="16"/>
                <w:spacing w:val="5"/>
              </w:rPr>
              <w:t xml:space="preserve"> </w:t>
            </w:r>
            <w:r>
              <w:rPr>
                <w:rFonts w:ascii="SimSun" w:hAnsi="SimSun" w:eastAsia="SimSun" w:cs="SimSun"/>
                <w:sz w:val="16"/>
                <w:szCs w:val="16"/>
                <w:spacing w:val="3"/>
              </w:rPr>
              <w:t>应用规范》(2017)</w:t>
            </w:r>
          </w:p>
        </w:tc>
        <w:tc>
          <w:tcPr>
            <w:tcW w:w="1168" w:type="dxa"/>
            <w:vAlign w:val="top"/>
          </w:tcPr>
          <w:p>
            <w:pPr>
              <w:ind w:left="293"/>
              <w:spacing w:before="122" w:line="262" w:lineRule="exact"/>
              <w:rPr>
                <w:rFonts w:ascii="SimSun" w:hAnsi="SimSun" w:eastAsia="SimSun" w:cs="SimSun"/>
                <w:sz w:val="16"/>
                <w:szCs w:val="16"/>
              </w:rPr>
            </w:pPr>
            <w:r>
              <w:rPr>
                <w:rFonts w:ascii="SimSun" w:hAnsi="SimSun" w:eastAsia="SimSun" w:cs="SimSun"/>
                <w:sz w:val="16"/>
                <w:szCs w:val="16"/>
                <w:spacing w:val="-2"/>
                <w:position w:val="7"/>
              </w:rPr>
              <w:t>省级30/</w:t>
            </w:r>
          </w:p>
          <w:p>
            <w:pPr>
              <w:ind w:left="373"/>
              <w:spacing w:line="221" w:lineRule="auto"/>
              <w:rPr>
                <w:rFonts w:ascii="SimSun" w:hAnsi="SimSun" w:eastAsia="SimSun" w:cs="SimSun"/>
                <w:sz w:val="16"/>
                <w:szCs w:val="16"/>
              </w:rPr>
            </w:pPr>
            <w:r>
              <w:rPr>
                <w:rFonts w:ascii="SimSun" w:hAnsi="SimSun" w:eastAsia="SimSun" w:cs="SimSun"/>
                <w:sz w:val="16"/>
                <w:szCs w:val="16"/>
                <w:spacing w:val="-2"/>
              </w:rPr>
              <w:t>规范3</w:t>
            </w:r>
          </w:p>
        </w:tc>
        <w:tc>
          <w:tcPr>
            <w:tcW w:w="949" w:type="dxa"/>
            <w:vAlign w:val="top"/>
          </w:tcPr>
          <w:p>
            <w:pPr>
              <w:ind w:left="305" w:right="120" w:hanging="199"/>
              <w:spacing w:before="122" w:line="261" w:lineRule="auto"/>
              <w:rPr>
                <w:rFonts w:ascii="SimSun" w:hAnsi="SimSun" w:eastAsia="SimSun" w:cs="SimSun"/>
                <w:sz w:val="16"/>
                <w:szCs w:val="16"/>
              </w:rPr>
            </w:pPr>
            <w:r>
              <w:rPr>
                <w:rFonts w:ascii="SimSun" w:hAnsi="SimSun" w:eastAsia="SimSun" w:cs="SimSun"/>
                <w:sz w:val="16"/>
                <w:szCs w:val="16"/>
                <w:spacing w:val="-2"/>
              </w:rPr>
              <w:t>数据/共享</w:t>
            </w:r>
            <w:r>
              <w:rPr>
                <w:rFonts w:ascii="SimSun" w:hAnsi="SimSun" w:eastAsia="SimSun" w:cs="SimSun"/>
                <w:sz w:val="16"/>
                <w:szCs w:val="16"/>
                <w:spacing w:val="1"/>
              </w:rPr>
              <w:t xml:space="preserve"> </w:t>
            </w:r>
            <w:r>
              <w:rPr>
                <w:rFonts w:ascii="SimSun" w:hAnsi="SimSun" w:eastAsia="SimSun" w:cs="SimSun"/>
                <w:sz w:val="16"/>
                <w:szCs w:val="16"/>
                <w:spacing w:val="9"/>
              </w:rPr>
              <w:t>应用</w:t>
            </w:r>
          </w:p>
        </w:tc>
        <w:tc>
          <w:tcPr>
            <w:tcW w:w="569" w:type="dxa"/>
            <w:vAlign w:val="top"/>
          </w:tcPr>
          <w:p>
            <w:pPr>
              <w:ind w:left="116"/>
              <w:spacing w:before="241" w:line="219" w:lineRule="auto"/>
              <w:rPr>
                <w:rFonts w:ascii="SimSun" w:hAnsi="SimSun" w:eastAsia="SimSun" w:cs="SimSun"/>
                <w:sz w:val="16"/>
                <w:szCs w:val="16"/>
              </w:rPr>
            </w:pPr>
            <w:r>
              <w:rPr>
                <w:rFonts w:ascii="SimSun" w:hAnsi="SimSun" w:eastAsia="SimSun" w:cs="SimSun"/>
                <w:sz w:val="16"/>
                <w:szCs w:val="16"/>
                <w:spacing w:val="6"/>
              </w:rPr>
              <w:t>精治</w:t>
            </w:r>
          </w:p>
        </w:tc>
        <w:tc>
          <w:tcPr>
            <w:tcW w:w="869" w:type="dxa"/>
            <w:vAlign w:val="top"/>
          </w:tcPr>
          <w:p>
            <w:pPr>
              <w:ind w:left="268"/>
              <w:spacing w:before="248"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ind w:left="99"/>
              <w:spacing w:before="243"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599" w:hRule="atLeast"/>
        </w:trPr>
        <w:tc>
          <w:tcPr>
            <w:tcW w:w="514" w:type="dxa"/>
            <w:vAlign w:val="top"/>
          </w:tcPr>
          <w:p>
            <w:pPr>
              <w:ind w:left="124"/>
              <w:spacing w:before="264" w:line="183" w:lineRule="auto"/>
              <w:rPr>
                <w:rFonts w:ascii="SimSun" w:hAnsi="SimSun" w:eastAsia="SimSun" w:cs="SimSun"/>
                <w:sz w:val="16"/>
                <w:szCs w:val="16"/>
              </w:rPr>
            </w:pPr>
            <w:r>
              <w:rPr>
                <w:rFonts w:ascii="SimSun" w:hAnsi="SimSun" w:eastAsia="SimSun" w:cs="SimSun"/>
                <w:sz w:val="16"/>
                <w:szCs w:val="16"/>
                <w:spacing w:val="-1"/>
              </w:rPr>
              <w:t>W45</w:t>
            </w:r>
          </w:p>
        </w:tc>
        <w:tc>
          <w:tcPr>
            <w:tcW w:w="1727" w:type="dxa"/>
            <w:vAlign w:val="top"/>
          </w:tcPr>
          <w:p>
            <w:pPr>
              <w:ind w:left="211" w:right="119" w:hanging="200"/>
              <w:spacing w:before="133" w:line="244" w:lineRule="auto"/>
              <w:rPr>
                <w:rFonts w:ascii="SimSun" w:hAnsi="SimSun" w:eastAsia="SimSun" w:cs="SimSun"/>
                <w:sz w:val="16"/>
                <w:szCs w:val="16"/>
              </w:rPr>
            </w:pPr>
            <w:r>
              <w:rPr>
                <w:rFonts w:ascii="SimSun" w:hAnsi="SimSun" w:eastAsia="SimSun" w:cs="SimSun"/>
                <w:sz w:val="16"/>
                <w:szCs w:val="16"/>
                <w:spacing w:val="-2"/>
              </w:rPr>
              <w:t>《电子证照批文库共享</w:t>
            </w:r>
            <w:r>
              <w:rPr>
                <w:rFonts w:ascii="SimSun" w:hAnsi="SimSun" w:eastAsia="SimSun" w:cs="SimSun"/>
                <w:sz w:val="16"/>
                <w:szCs w:val="16"/>
                <w:spacing w:val="5"/>
              </w:rPr>
              <w:t xml:space="preserve"> </w:t>
            </w:r>
            <w:r>
              <w:rPr>
                <w:rFonts w:ascii="SimSun" w:hAnsi="SimSun" w:eastAsia="SimSun" w:cs="SimSun"/>
                <w:sz w:val="16"/>
                <w:szCs w:val="16"/>
                <w:spacing w:val="3"/>
              </w:rPr>
              <w:t>应用规范》(2017)</w:t>
            </w:r>
          </w:p>
        </w:tc>
        <w:tc>
          <w:tcPr>
            <w:tcW w:w="1168" w:type="dxa"/>
            <w:vAlign w:val="top"/>
          </w:tcPr>
          <w:p>
            <w:pPr>
              <w:ind w:left="293"/>
              <w:spacing w:before="123" w:line="242" w:lineRule="exact"/>
              <w:rPr>
                <w:rFonts w:ascii="SimSun" w:hAnsi="SimSun" w:eastAsia="SimSun" w:cs="SimSun"/>
                <w:sz w:val="16"/>
                <w:szCs w:val="16"/>
              </w:rPr>
            </w:pPr>
            <w:r>
              <w:rPr>
                <w:rFonts w:ascii="SimSun" w:hAnsi="SimSun" w:eastAsia="SimSun" w:cs="SimSun"/>
                <w:sz w:val="16"/>
                <w:szCs w:val="16"/>
                <w:spacing w:val="-2"/>
                <w:position w:val="6"/>
              </w:rPr>
              <w:t>省级31/</w:t>
            </w:r>
          </w:p>
          <w:p>
            <w:pPr>
              <w:ind w:left="373"/>
              <w:spacing w:line="221" w:lineRule="auto"/>
              <w:rPr>
                <w:rFonts w:ascii="SimSun" w:hAnsi="SimSun" w:eastAsia="SimSun" w:cs="SimSun"/>
                <w:sz w:val="16"/>
                <w:szCs w:val="16"/>
              </w:rPr>
            </w:pPr>
            <w:r>
              <w:rPr>
                <w:rFonts w:ascii="SimSun" w:hAnsi="SimSun" w:eastAsia="SimSun" w:cs="SimSun"/>
                <w:sz w:val="16"/>
                <w:szCs w:val="16"/>
                <w:spacing w:val="-2"/>
              </w:rPr>
              <w:t>规范4</w:t>
            </w:r>
          </w:p>
        </w:tc>
        <w:tc>
          <w:tcPr>
            <w:tcW w:w="949" w:type="dxa"/>
            <w:vAlign w:val="top"/>
          </w:tcPr>
          <w:p>
            <w:pPr>
              <w:ind w:left="305" w:right="120" w:hanging="199"/>
              <w:spacing w:before="122" w:line="250" w:lineRule="auto"/>
              <w:rPr>
                <w:rFonts w:ascii="SimSun" w:hAnsi="SimSun" w:eastAsia="SimSun" w:cs="SimSun"/>
                <w:sz w:val="16"/>
                <w:szCs w:val="16"/>
              </w:rPr>
            </w:pPr>
            <w:r>
              <w:rPr>
                <w:rFonts w:ascii="SimSun" w:hAnsi="SimSun" w:eastAsia="SimSun" w:cs="SimSun"/>
                <w:sz w:val="16"/>
                <w:szCs w:val="16"/>
                <w:spacing w:val="-2"/>
              </w:rPr>
              <w:t>数据/共享</w:t>
            </w:r>
            <w:r>
              <w:rPr>
                <w:rFonts w:ascii="SimSun" w:hAnsi="SimSun" w:eastAsia="SimSun" w:cs="SimSun"/>
                <w:sz w:val="16"/>
                <w:szCs w:val="16"/>
                <w:spacing w:val="1"/>
              </w:rPr>
              <w:t xml:space="preserve"> </w:t>
            </w:r>
            <w:r>
              <w:rPr>
                <w:rFonts w:ascii="SimSun" w:hAnsi="SimSun" w:eastAsia="SimSun" w:cs="SimSun"/>
                <w:sz w:val="16"/>
                <w:szCs w:val="16"/>
                <w:spacing w:val="9"/>
              </w:rPr>
              <w:t>应用</w:t>
            </w:r>
          </w:p>
        </w:tc>
        <w:tc>
          <w:tcPr>
            <w:tcW w:w="569" w:type="dxa"/>
            <w:vAlign w:val="top"/>
          </w:tcPr>
          <w:p>
            <w:pPr>
              <w:ind w:left="116"/>
              <w:spacing w:before="222" w:line="219" w:lineRule="auto"/>
              <w:rPr>
                <w:rFonts w:ascii="SimSun" w:hAnsi="SimSun" w:eastAsia="SimSun" w:cs="SimSun"/>
                <w:sz w:val="16"/>
                <w:szCs w:val="16"/>
              </w:rPr>
            </w:pPr>
            <w:r>
              <w:rPr>
                <w:rFonts w:ascii="SimSun" w:hAnsi="SimSun" w:eastAsia="SimSun" w:cs="SimSun"/>
                <w:sz w:val="16"/>
                <w:szCs w:val="16"/>
                <w:spacing w:val="6"/>
              </w:rPr>
              <w:t>精治</w:t>
            </w:r>
          </w:p>
        </w:tc>
        <w:tc>
          <w:tcPr>
            <w:tcW w:w="869" w:type="dxa"/>
            <w:vAlign w:val="top"/>
          </w:tcPr>
          <w:p>
            <w:pPr>
              <w:ind w:left="268"/>
              <w:spacing w:before="229" w:line="227" w:lineRule="auto"/>
              <w:rPr>
                <w:rFonts w:ascii="SimSun" w:hAnsi="SimSun" w:eastAsia="SimSun" w:cs="SimSun"/>
                <w:sz w:val="16"/>
                <w:szCs w:val="16"/>
              </w:rPr>
            </w:pPr>
            <w:r>
              <w:rPr>
                <w:rFonts w:ascii="SimSun" w:hAnsi="SimSun" w:eastAsia="SimSun" w:cs="SimSun"/>
                <w:sz w:val="16"/>
                <w:szCs w:val="16"/>
                <w:spacing w:val="-3"/>
              </w:rPr>
              <w:t>互通</w:t>
            </w:r>
          </w:p>
        </w:tc>
        <w:tc>
          <w:tcPr>
            <w:tcW w:w="694" w:type="dxa"/>
            <w:vAlign w:val="top"/>
          </w:tcPr>
          <w:p>
            <w:pPr>
              <w:ind w:left="99"/>
              <w:spacing w:before="224"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869" w:hRule="atLeast"/>
        </w:trPr>
        <w:tc>
          <w:tcPr>
            <w:tcW w:w="514" w:type="dxa"/>
            <w:vAlign w:val="top"/>
          </w:tcPr>
          <w:p>
            <w:pPr>
              <w:spacing w:line="351"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W46</w:t>
            </w:r>
          </w:p>
        </w:tc>
        <w:tc>
          <w:tcPr>
            <w:tcW w:w="1727" w:type="dxa"/>
            <w:vAlign w:val="top"/>
          </w:tcPr>
          <w:p>
            <w:pPr>
              <w:ind w:left="11"/>
              <w:spacing w:before="143" w:line="219" w:lineRule="auto"/>
              <w:rPr>
                <w:rFonts w:ascii="SimSun" w:hAnsi="SimSun" w:eastAsia="SimSun" w:cs="SimSun"/>
                <w:sz w:val="16"/>
                <w:szCs w:val="16"/>
              </w:rPr>
            </w:pPr>
            <w:r>
              <w:rPr>
                <w:rFonts w:ascii="SimSun" w:hAnsi="SimSun" w:eastAsia="SimSun" w:cs="SimSun"/>
                <w:sz w:val="16"/>
                <w:szCs w:val="16"/>
                <w:spacing w:val="-2"/>
              </w:rPr>
              <w:t>《省人民政府办公厅关</w:t>
            </w:r>
          </w:p>
          <w:p>
            <w:pPr>
              <w:ind w:left="131"/>
              <w:spacing w:before="51" w:line="220" w:lineRule="auto"/>
              <w:rPr>
                <w:rFonts w:ascii="SimSun" w:hAnsi="SimSun" w:eastAsia="SimSun" w:cs="SimSun"/>
                <w:sz w:val="16"/>
                <w:szCs w:val="16"/>
              </w:rPr>
            </w:pPr>
            <w:r>
              <w:rPr>
                <w:rFonts w:ascii="SimSun" w:hAnsi="SimSun" w:eastAsia="SimSun" w:cs="SimSun"/>
                <w:sz w:val="16"/>
                <w:szCs w:val="16"/>
                <w:spacing w:val="1"/>
              </w:rPr>
              <w:t>于全面推行云长制的</w:t>
            </w:r>
          </w:p>
          <w:p>
            <w:pPr>
              <w:ind w:left="370"/>
              <w:spacing w:before="60" w:line="221" w:lineRule="auto"/>
              <w:rPr>
                <w:rFonts w:ascii="SimSun" w:hAnsi="SimSun" w:eastAsia="SimSun" w:cs="SimSun"/>
                <w:sz w:val="16"/>
                <w:szCs w:val="16"/>
              </w:rPr>
            </w:pPr>
            <w:r>
              <w:rPr>
                <w:rFonts w:ascii="SimSun" w:hAnsi="SimSun" w:eastAsia="SimSun" w:cs="SimSun"/>
                <w:sz w:val="16"/>
                <w:szCs w:val="16"/>
                <w:spacing w:val="3"/>
              </w:rPr>
              <w:t>通知》(2017)</w:t>
            </w:r>
          </w:p>
        </w:tc>
        <w:tc>
          <w:tcPr>
            <w:tcW w:w="1168" w:type="dxa"/>
            <w:vAlign w:val="top"/>
          </w:tcPr>
          <w:p>
            <w:pPr>
              <w:ind w:left="293"/>
              <w:spacing w:before="264" w:line="242" w:lineRule="exact"/>
              <w:rPr>
                <w:rFonts w:ascii="SimSun" w:hAnsi="SimSun" w:eastAsia="SimSun" w:cs="SimSun"/>
                <w:sz w:val="16"/>
                <w:szCs w:val="16"/>
              </w:rPr>
            </w:pPr>
            <w:r>
              <w:rPr>
                <w:rFonts w:ascii="SimSun" w:hAnsi="SimSun" w:eastAsia="SimSun" w:cs="SimSun"/>
                <w:sz w:val="16"/>
                <w:szCs w:val="16"/>
                <w:spacing w:val="-2"/>
                <w:position w:val="6"/>
              </w:rPr>
              <w:t>省级32/</w:t>
            </w:r>
          </w:p>
          <w:p>
            <w:pPr>
              <w:ind w:left="373"/>
              <w:spacing w:line="221" w:lineRule="auto"/>
              <w:rPr>
                <w:rFonts w:ascii="SimSun" w:hAnsi="SimSun" w:eastAsia="SimSun" w:cs="SimSun"/>
                <w:sz w:val="16"/>
                <w:szCs w:val="16"/>
              </w:rPr>
            </w:pPr>
            <w:r>
              <w:rPr>
                <w:rFonts w:ascii="SimSun" w:hAnsi="SimSun" w:eastAsia="SimSun" w:cs="SimSun"/>
                <w:sz w:val="16"/>
                <w:szCs w:val="16"/>
                <w:spacing w:val="-2"/>
              </w:rPr>
              <w:t>通知7</w:t>
            </w:r>
          </w:p>
        </w:tc>
        <w:tc>
          <w:tcPr>
            <w:tcW w:w="949" w:type="dxa"/>
            <w:vAlign w:val="top"/>
          </w:tcPr>
          <w:p>
            <w:pPr>
              <w:ind w:left="305" w:right="121" w:hanging="199"/>
              <w:spacing w:before="253" w:line="248" w:lineRule="auto"/>
              <w:rPr>
                <w:rFonts w:ascii="SimSun" w:hAnsi="SimSun" w:eastAsia="SimSun" w:cs="SimSun"/>
                <w:sz w:val="16"/>
                <w:szCs w:val="16"/>
              </w:rPr>
            </w:pPr>
            <w:r>
              <w:rPr>
                <w:rFonts w:ascii="SimSun" w:hAnsi="SimSun" w:eastAsia="SimSun" w:cs="SimSun"/>
                <w:sz w:val="16"/>
                <w:szCs w:val="16"/>
                <w:spacing w:val="-2"/>
              </w:rPr>
              <w:t>组织/责任</w:t>
            </w:r>
            <w:r>
              <w:rPr>
                <w:rFonts w:ascii="SimSun" w:hAnsi="SimSun" w:eastAsia="SimSun" w:cs="SimSun"/>
                <w:sz w:val="16"/>
                <w:szCs w:val="16"/>
              </w:rPr>
              <w:t xml:space="preserve"> </w:t>
            </w:r>
            <w:r>
              <w:rPr>
                <w:rFonts w:ascii="SimSun" w:hAnsi="SimSun" w:eastAsia="SimSun" w:cs="SimSun"/>
                <w:sz w:val="16"/>
                <w:szCs w:val="16"/>
                <w:spacing w:val="-2"/>
              </w:rPr>
              <w:t>机制</w:t>
            </w:r>
          </w:p>
        </w:tc>
        <w:tc>
          <w:tcPr>
            <w:tcW w:w="569" w:type="dxa"/>
            <w:vAlign w:val="top"/>
          </w:tcPr>
          <w:p>
            <w:pPr>
              <w:spacing w:line="310"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69" w:type="dxa"/>
            <w:vAlign w:val="top"/>
          </w:tcPr>
          <w:p>
            <w:pPr>
              <w:spacing w:line="311" w:lineRule="auto"/>
              <w:rPr>
                <w:rFonts w:ascii="Arial"/>
                <w:sz w:val="21"/>
              </w:rPr>
            </w:pPr>
            <w:r/>
          </w:p>
          <w:p>
            <w:pPr>
              <w:ind w:left="268"/>
              <w:spacing w:before="52" w:line="220" w:lineRule="auto"/>
              <w:rPr>
                <w:rFonts w:ascii="SimSun" w:hAnsi="SimSun" w:eastAsia="SimSun" w:cs="SimSun"/>
                <w:sz w:val="16"/>
                <w:szCs w:val="16"/>
              </w:rPr>
            </w:pPr>
            <w:r>
              <w:rPr>
                <w:rFonts w:ascii="SimSun" w:hAnsi="SimSun" w:eastAsia="SimSun" w:cs="SimSun"/>
                <w:sz w:val="16"/>
                <w:szCs w:val="16"/>
                <w:spacing w:val="-3"/>
              </w:rPr>
              <w:t>互动</w:t>
            </w:r>
          </w:p>
        </w:tc>
        <w:tc>
          <w:tcPr>
            <w:tcW w:w="694" w:type="dxa"/>
            <w:vAlign w:val="top"/>
          </w:tcPr>
          <w:p>
            <w:pPr>
              <w:spacing w:line="311" w:lineRule="auto"/>
              <w:rPr>
                <w:rFonts w:ascii="Arial"/>
                <w:sz w:val="21"/>
              </w:rPr>
            </w:pPr>
            <w:r/>
          </w:p>
          <w:p>
            <w:pPr>
              <w:ind w:left="99"/>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609" w:hRule="atLeast"/>
        </w:trPr>
        <w:tc>
          <w:tcPr>
            <w:tcW w:w="514" w:type="dxa"/>
            <w:vAlign w:val="top"/>
          </w:tcPr>
          <w:p>
            <w:pPr>
              <w:ind w:left="124"/>
              <w:spacing w:before="276" w:line="183" w:lineRule="auto"/>
              <w:rPr>
                <w:rFonts w:ascii="SimSun" w:hAnsi="SimSun" w:eastAsia="SimSun" w:cs="SimSun"/>
                <w:sz w:val="16"/>
                <w:szCs w:val="16"/>
              </w:rPr>
            </w:pPr>
            <w:r>
              <w:rPr>
                <w:rFonts w:ascii="SimSun" w:hAnsi="SimSun" w:eastAsia="SimSun" w:cs="SimSun"/>
                <w:sz w:val="16"/>
                <w:szCs w:val="16"/>
                <w:spacing w:val="-1"/>
              </w:rPr>
              <w:t>W47</w:t>
            </w:r>
          </w:p>
        </w:tc>
        <w:tc>
          <w:tcPr>
            <w:tcW w:w="1727" w:type="dxa"/>
            <w:vAlign w:val="top"/>
          </w:tcPr>
          <w:p>
            <w:pPr>
              <w:ind w:left="50" w:right="30" w:hanging="39"/>
              <w:spacing w:before="137" w:line="242" w:lineRule="auto"/>
              <w:rPr>
                <w:rFonts w:ascii="SimSun" w:hAnsi="SimSun" w:eastAsia="SimSun" w:cs="SimSun"/>
                <w:sz w:val="16"/>
                <w:szCs w:val="16"/>
              </w:rPr>
            </w:pPr>
            <w:r>
              <w:rPr>
                <w:rFonts w:ascii="SimSun" w:hAnsi="SimSun" w:eastAsia="SimSun" w:cs="SimSun"/>
                <w:sz w:val="16"/>
                <w:szCs w:val="16"/>
                <w:spacing w:val="-2"/>
              </w:rPr>
              <w:t>《全面深化推进“云长</w:t>
            </w:r>
            <w:r>
              <w:rPr>
                <w:rFonts w:ascii="SimSun" w:hAnsi="SimSun" w:eastAsia="SimSun" w:cs="SimSun"/>
                <w:sz w:val="16"/>
                <w:szCs w:val="16"/>
                <w:spacing w:val="2"/>
              </w:rPr>
              <w:t xml:space="preserve">  </w:t>
            </w:r>
            <w:r>
              <w:rPr>
                <w:rFonts w:ascii="SimSun" w:hAnsi="SimSun" w:eastAsia="SimSun" w:cs="SimSun"/>
                <w:sz w:val="16"/>
                <w:szCs w:val="16"/>
                <w:spacing w:val="2"/>
              </w:rPr>
              <w:t>制”工作方案》(2017)</w:t>
            </w:r>
          </w:p>
        </w:tc>
        <w:tc>
          <w:tcPr>
            <w:tcW w:w="1168" w:type="dxa"/>
            <w:vAlign w:val="top"/>
          </w:tcPr>
          <w:p>
            <w:pPr>
              <w:ind w:left="293"/>
              <w:spacing w:before="135" w:line="231" w:lineRule="exact"/>
              <w:rPr>
                <w:rFonts w:ascii="SimSun" w:hAnsi="SimSun" w:eastAsia="SimSun" w:cs="SimSun"/>
                <w:sz w:val="16"/>
                <w:szCs w:val="16"/>
              </w:rPr>
            </w:pPr>
            <w:r>
              <w:rPr>
                <w:rFonts w:ascii="SimSun" w:hAnsi="SimSun" w:eastAsia="SimSun" w:cs="SimSun"/>
                <w:sz w:val="16"/>
                <w:szCs w:val="16"/>
                <w:spacing w:val="-2"/>
                <w:position w:val="5"/>
              </w:rPr>
              <w:t>省级33/</w:t>
            </w:r>
          </w:p>
          <w:p>
            <w:pPr>
              <w:ind w:left="373"/>
              <w:spacing w:line="220" w:lineRule="auto"/>
              <w:rPr>
                <w:rFonts w:ascii="SimSun" w:hAnsi="SimSun" w:eastAsia="SimSun" w:cs="SimSun"/>
                <w:sz w:val="16"/>
                <w:szCs w:val="16"/>
              </w:rPr>
            </w:pPr>
            <w:r>
              <w:rPr>
                <w:rFonts w:ascii="SimSun" w:hAnsi="SimSun" w:eastAsia="SimSun" w:cs="SimSun"/>
                <w:sz w:val="16"/>
                <w:szCs w:val="16"/>
                <w:spacing w:val="-2"/>
              </w:rPr>
              <w:t>方案3</w:t>
            </w:r>
          </w:p>
        </w:tc>
        <w:tc>
          <w:tcPr>
            <w:tcW w:w="949" w:type="dxa"/>
            <w:vAlign w:val="top"/>
          </w:tcPr>
          <w:p>
            <w:pPr>
              <w:ind w:left="305" w:right="123" w:hanging="199"/>
              <w:spacing w:before="135" w:line="236" w:lineRule="auto"/>
              <w:rPr>
                <w:rFonts w:ascii="SimSun" w:hAnsi="SimSun" w:eastAsia="SimSun" w:cs="SimSun"/>
                <w:sz w:val="16"/>
                <w:szCs w:val="16"/>
              </w:rPr>
            </w:pPr>
            <w:r>
              <w:rPr>
                <w:rFonts w:ascii="SimSun" w:hAnsi="SimSun" w:eastAsia="SimSun" w:cs="SimSun"/>
                <w:sz w:val="16"/>
                <w:szCs w:val="16"/>
                <w:spacing w:val="-3"/>
              </w:rPr>
              <w:t>管理/责任</w:t>
            </w:r>
            <w:r>
              <w:rPr>
                <w:rFonts w:ascii="SimSun" w:hAnsi="SimSun" w:eastAsia="SimSun" w:cs="SimSun"/>
                <w:sz w:val="16"/>
                <w:szCs w:val="16"/>
                <w:spacing w:val="3"/>
              </w:rPr>
              <w:t xml:space="preserve"> </w:t>
            </w:r>
            <w:r>
              <w:rPr>
                <w:rFonts w:ascii="SimSun" w:hAnsi="SimSun" w:eastAsia="SimSun" w:cs="SimSun"/>
                <w:sz w:val="16"/>
                <w:szCs w:val="16"/>
                <w:spacing w:val="-2"/>
              </w:rPr>
              <w:t>机制</w:t>
            </w:r>
          </w:p>
        </w:tc>
        <w:tc>
          <w:tcPr>
            <w:tcW w:w="569" w:type="dxa"/>
            <w:vAlign w:val="top"/>
          </w:tcPr>
          <w:p>
            <w:pPr>
              <w:ind w:left="116"/>
              <w:spacing w:before="235" w:line="219" w:lineRule="auto"/>
              <w:rPr>
                <w:rFonts w:ascii="SimSun" w:hAnsi="SimSun" w:eastAsia="SimSun" w:cs="SimSun"/>
                <w:sz w:val="16"/>
                <w:szCs w:val="16"/>
              </w:rPr>
            </w:pPr>
            <w:r>
              <w:rPr>
                <w:rFonts w:ascii="SimSun" w:hAnsi="SimSun" w:eastAsia="SimSun" w:cs="SimSun"/>
                <w:sz w:val="16"/>
                <w:szCs w:val="16"/>
                <w:spacing w:val="-2"/>
              </w:rPr>
              <w:t>共治</w:t>
            </w:r>
          </w:p>
        </w:tc>
        <w:tc>
          <w:tcPr>
            <w:tcW w:w="869" w:type="dxa"/>
            <w:vAlign w:val="top"/>
          </w:tcPr>
          <w:p>
            <w:pPr>
              <w:ind w:left="268"/>
              <w:spacing w:before="236" w:line="220" w:lineRule="auto"/>
              <w:rPr>
                <w:rFonts w:ascii="SimSun" w:hAnsi="SimSun" w:eastAsia="SimSun" w:cs="SimSun"/>
                <w:sz w:val="16"/>
                <w:szCs w:val="16"/>
              </w:rPr>
            </w:pPr>
            <w:r>
              <w:rPr>
                <w:rFonts w:ascii="SimSun" w:hAnsi="SimSun" w:eastAsia="SimSun" w:cs="SimSun"/>
                <w:sz w:val="16"/>
                <w:szCs w:val="16"/>
                <w:spacing w:val="-3"/>
              </w:rPr>
              <w:t>互动</w:t>
            </w:r>
          </w:p>
        </w:tc>
        <w:tc>
          <w:tcPr>
            <w:tcW w:w="694" w:type="dxa"/>
            <w:vAlign w:val="top"/>
          </w:tcPr>
          <w:p>
            <w:pPr>
              <w:ind w:left="99"/>
              <w:spacing w:before="236"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625" w:hRule="atLeast"/>
        </w:trPr>
        <w:tc>
          <w:tcPr>
            <w:tcW w:w="514" w:type="dxa"/>
            <w:vAlign w:val="top"/>
          </w:tcPr>
          <w:p>
            <w:pPr>
              <w:ind w:left="124"/>
              <w:spacing w:before="277" w:line="183" w:lineRule="auto"/>
              <w:rPr>
                <w:rFonts w:ascii="SimSun" w:hAnsi="SimSun" w:eastAsia="SimSun" w:cs="SimSun"/>
                <w:sz w:val="16"/>
                <w:szCs w:val="16"/>
              </w:rPr>
            </w:pPr>
            <w:r>
              <w:rPr>
                <w:rFonts w:ascii="SimSun" w:hAnsi="SimSun" w:eastAsia="SimSun" w:cs="SimSun"/>
                <w:sz w:val="16"/>
                <w:szCs w:val="16"/>
                <w:spacing w:val="-1"/>
              </w:rPr>
              <w:t>W48</w:t>
            </w:r>
          </w:p>
        </w:tc>
        <w:tc>
          <w:tcPr>
            <w:tcW w:w="1727" w:type="dxa"/>
            <w:vAlign w:val="top"/>
          </w:tcPr>
          <w:p>
            <w:pPr>
              <w:ind w:left="211" w:right="122" w:hanging="200"/>
              <w:spacing w:before="146" w:line="243" w:lineRule="auto"/>
              <w:rPr>
                <w:rFonts w:ascii="SimSun" w:hAnsi="SimSun" w:eastAsia="SimSun" w:cs="SimSun"/>
                <w:sz w:val="16"/>
                <w:szCs w:val="16"/>
              </w:rPr>
            </w:pPr>
            <w:r>
              <w:rPr>
                <w:rFonts w:ascii="SimSun" w:hAnsi="SimSun" w:eastAsia="SimSun" w:cs="SimSun"/>
                <w:sz w:val="16"/>
                <w:szCs w:val="16"/>
                <w:spacing w:val="-2"/>
              </w:rPr>
              <w:t>《“云工程”成效考核</w:t>
            </w:r>
            <w:r>
              <w:rPr>
                <w:rFonts w:ascii="SimSun" w:hAnsi="SimSun" w:eastAsia="SimSun" w:cs="SimSun"/>
                <w:sz w:val="16"/>
                <w:szCs w:val="16"/>
                <w:spacing w:val="2"/>
              </w:rPr>
              <w:t xml:space="preserve"> </w:t>
            </w:r>
            <w:r>
              <w:rPr>
                <w:rFonts w:ascii="SimSun" w:hAnsi="SimSun" w:eastAsia="SimSun" w:cs="SimSun"/>
                <w:sz w:val="16"/>
                <w:szCs w:val="16"/>
                <w:spacing w:val="3"/>
              </w:rPr>
              <w:t>工作方案》(2017)</w:t>
            </w:r>
          </w:p>
        </w:tc>
        <w:tc>
          <w:tcPr>
            <w:tcW w:w="1168" w:type="dxa"/>
            <w:vAlign w:val="top"/>
          </w:tcPr>
          <w:p>
            <w:pPr>
              <w:ind w:left="293"/>
              <w:spacing w:before="146" w:line="231" w:lineRule="exact"/>
              <w:rPr>
                <w:rFonts w:ascii="SimSun" w:hAnsi="SimSun" w:eastAsia="SimSun" w:cs="SimSun"/>
                <w:sz w:val="16"/>
                <w:szCs w:val="16"/>
              </w:rPr>
            </w:pPr>
            <w:r>
              <w:rPr>
                <w:rFonts w:ascii="SimSun" w:hAnsi="SimSun" w:eastAsia="SimSun" w:cs="SimSun"/>
                <w:sz w:val="16"/>
                <w:szCs w:val="16"/>
                <w:spacing w:val="-2"/>
                <w:position w:val="5"/>
              </w:rPr>
              <w:t>省级34/</w:t>
            </w:r>
          </w:p>
          <w:p>
            <w:pPr>
              <w:ind w:left="373"/>
              <w:spacing w:line="220" w:lineRule="auto"/>
              <w:rPr>
                <w:rFonts w:ascii="SimSun" w:hAnsi="SimSun" w:eastAsia="SimSun" w:cs="SimSun"/>
                <w:sz w:val="16"/>
                <w:szCs w:val="16"/>
              </w:rPr>
            </w:pPr>
            <w:r>
              <w:rPr>
                <w:rFonts w:ascii="SimSun" w:hAnsi="SimSun" w:eastAsia="SimSun" w:cs="SimSun"/>
                <w:sz w:val="16"/>
                <w:szCs w:val="16"/>
                <w:spacing w:val="-2"/>
              </w:rPr>
              <w:t>方案4</w:t>
            </w:r>
          </w:p>
        </w:tc>
        <w:tc>
          <w:tcPr>
            <w:tcW w:w="949" w:type="dxa"/>
            <w:vAlign w:val="top"/>
          </w:tcPr>
          <w:p>
            <w:pPr>
              <w:ind w:left="305" w:right="123" w:hanging="199"/>
              <w:spacing w:before="145" w:line="242" w:lineRule="auto"/>
              <w:rPr>
                <w:rFonts w:ascii="SimSun" w:hAnsi="SimSun" w:eastAsia="SimSun" w:cs="SimSun"/>
                <w:sz w:val="16"/>
                <w:szCs w:val="16"/>
              </w:rPr>
            </w:pPr>
            <w:r>
              <w:rPr>
                <w:rFonts w:ascii="SimSun" w:hAnsi="SimSun" w:eastAsia="SimSun" w:cs="SimSun"/>
                <w:sz w:val="16"/>
                <w:szCs w:val="16"/>
                <w:spacing w:val="-3"/>
              </w:rPr>
              <w:t>管理/考核</w:t>
            </w:r>
            <w:r>
              <w:rPr>
                <w:rFonts w:ascii="SimSun" w:hAnsi="SimSun" w:eastAsia="SimSun" w:cs="SimSun"/>
                <w:sz w:val="16"/>
                <w:szCs w:val="16"/>
                <w:spacing w:val="3"/>
              </w:rPr>
              <w:t xml:space="preserve"> </w:t>
            </w:r>
            <w:r>
              <w:rPr>
                <w:rFonts w:ascii="SimSun" w:hAnsi="SimSun" w:eastAsia="SimSun" w:cs="SimSun"/>
                <w:sz w:val="16"/>
                <w:szCs w:val="16"/>
                <w:spacing w:val="-2"/>
              </w:rPr>
              <w:t>机制</w:t>
            </w:r>
          </w:p>
        </w:tc>
        <w:tc>
          <w:tcPr>
            <w:tcW w:w="569" w:type="dxa"/>
            <w:vAlign w:val="top"/>
          </w:tcPr>
          <w:p>
            <w:pPr>
              <w:ind w:left="116"/>
              <w:spacing w:before="236" w:line="219" w:lineRule="auto"/>
              <w:rPr>
                <w:rFonts w:ascii="SimSun" w:hAnsi="SimSun" w:eastAsia="SimSun" w:cs="SimSun"/>
                <w:sz w:val="16"/>
                <w:szCs w:val="16"/>
              </w:rPr>
            </w:pPr>
            <w:r>
              <w:rPr>
                <w:rFonts w:ascii="SimSun" w:hAnsi="SimSun" w:eastAsia="SimSun" w:cs="SimSun"/>
                <w:sz w:val="16"/>
                <w:szCs w:val="16"/>
                <w:spacing w:val="-2"/>
              </w:rPr>
              <w:t>共治</w:t>
            </w:r>
          </w:p>
        </w:tc>
        <w:tc>
          <w:tcPr>
            <w:tcW w:w="869" w:type="dxa"/>
            <w:vAlign w:val="top"/>
          </w:tcPr>
          <w:p>
            <w:pPr>
              <w:ind w:left="268"/>
              <w:spacing w:before="237" w:line="220" w:lineRule="auto"/>
              <w:rPr>
                <w:rFonts w:ascii="SimSun" w:hAnsi="SimSun" w:eastAsia="SimSun" w:cs="SimSun"/>
                <w:sz w:val="16"/>
                <w:szCs w:val="16"/>
              </w:rPr>
            </w:pPr>
            <w:r>
              <w:rPr>
                <w:rFonts w:ascii="SimSun" w:hAnsi="SimSun" w:eastAsia="SimSun" w:cs="SimSun"/>
                <w:sz w:val="16"/>
                <w:szCs w:val="16"/>
                <w:spacing w:val="-3"/>
              </w:rPr>
              <w:t>互动</w:t>
            </w:r>
          </w:p>
        </w:tc>
        <w:tc>
          <w:tcPr>
            <w:tcW w:w="694" w:type="dxa"/>
            <w:vAlign w:val="top"/>
          </w:tcPr>
          <w:p>
            <w:pPr>
              <w:ind w:left="99"/>
              <w:spacing w:before="237" w:line="220" w:lineRule="auto"/>
              <w:rPr>
                <w:rFonts w:ascii="SimSun" w:hAnsi="SimSun" w:eastAsia="SimSun" w:cs="SimSun"/>
                <w:sz w:val="16"/>
                <w:szCs w:val="16"/>
              </w:rPr>
            </w:pPr>
            <w:r>
              <w:rPr>
                <w:rFonts w:ascii="SimSun" w:hAnsi="SimSun" w:eastAsia="SimSun" w:cs="SimSun"/>
                <w:sz w:val="16"/>
                <w:szCs w:val="16"/>
                <w:spacing w:val="-2"/>
              </w:rPr>
              <w:t>成套性</w:t>
            </w:r>
          </w:p>
        </w:tc>
      </w:tr>
    </w:tbl>
    <w:p>
      <w:pPr>
        <w:pStyle w:val="BodyText"/>
        <w:rPr/>
      </w:pPr>
      <w:r/>
    </w:p>
    <w:p>
      <w:pPr>
        <w:sectPr>
          <w:footerReference w:type="default" r:id="rId320"/>
          <w:pgSz w:w="8370" w:h="12670"/>
          <w:pgMar w:top="400" w:right="1074" w:bottom="646" w:left="759" w:header="0" w:footer="467" w:gutter="0"/>
        </w:sectPr>
        <w:rPr/>
      </w:pPr>
    </w:p>
    <w:p>
      <w:pPr>
        <w:pStyle w:val="BodyText"/>
        <w:spacing w:line="264" w:lineRule="auto"/>
        <w:rPr/>
      </w:pPr>
      <w:r/>
    </w:p>
    <w:p>
      <w:pPr>
        <w:pStyle w:val="BodyText"/>
        <w:spacing w:line="264" w:lineRule="auto"/>
        <w:rPr/>
      </w:pPr>
      <w:r/>
    </w:p>
    <w:p>
      <w:pPr>
        <w:ind w:right="11"/>
        <w:spacing w:before="62" w:line="222" w:lineRule="auto"/>
        <w:jc w:val="right"/>
        <w:rPr>
          <w:rFonts w:ascii="SimHei" w:hAnsi="SimHei" w:eastAsia="SimHei" w:cs="SimHei"/>
          <w:sz w:val="19"/>
          <w:szCs w:val="19"/>
        </w:rPr>
      </w:pPr>
      <w:r>
        <w:rPr>
          <w:rFonts w:ascii="SimHei" w:hAnsi="SimHei" w:eastAsia="SimHei" w:cs="SimHei"/>
          <w:sz w:val="19"/>
          <w:szCs w:val="19"/>
          <w:b/>
          <w:bCs/>
          <w:color w:val="1D46A5"/>
          <w:spacing w:val="-7"/>
        </w:rPr>
        <w:t>第5章</w:t>
      </w:r>
      <w:r>
        <w:rPr>
          <w:rFonts w:ascii="SimHei" w:hAnsi="SimHei" w:eastAsia="SimHei" w:cs="SimHei"/>
          <w:sz w:val="19"/>
          <w:szCs w:val="19"/>
          <w:color w:val="1D46A5"/>
          <w:spacing w:val="-7"/>
        </w:rPr>
        <w:t xml:space="preserve">  </w:t>
      </w:r>
      <w:r>
        <w:rPr>
          <w:rFonts w:ascii="SimHei" w:hAnsi="SimHei" w:eastAsia="SimHei" w:cs="SimHei"/>
          <w:sz w:val="19"/>
          <w:szCs w:val="19"/>
          <w:b/>
          <w:bCs/>
          <w:color w:val="1D46A5"/>
          <w:spacing w:val="-7"/>
        </w:rPr>
        <w:t>贵州数据管理的体制机制</w:t>
      </w:r>
    </w:p>
    <w:p>
      <w:pPr>
        <w:pStyle w:val="BodyText"/>
        <w:spacing w:line="298" w:lineRule="auto"/>
        <w:rPr/>
      </w:pPr>
      <w:r/>
    </w:p>
    <w:p>
      <w:pPr>
        <w:ind w:left="4"/>
        <w:spacing w:before="55" w:line="220" w:lineRule="auto"/>
        <w:rPr>
          <w:rFonts w:ascii="SimSun" w:hAnsi="SimSun" w:eastAsia="SimSun" w:cs="SimSun"/>
          <w:sz w:val="17"/>
          <w:szCs w:val="17"/>
        </w:rPr>
      </w:pPr>
      <w:r>
        <w:rPr>
          <w:rFonts w:ascii="SimSun" w:hAnsi="SimSun" w:eastAsia="SimSun" w:cs="SimSun"/>
          <w:sz w:val="17"/>
          <w:szCs w:val="17"/>
          <w:spacing w:val="-3"/>
        </w:rPr>
        <w:t>续表</w:t>
      </w:r>
    </w:p>
    <w:p>
      <w:pPr>
        <w:spacing w:line="74" w:lineRule="exact"/>
        <w:rPr/>
      </w:pPr>
      <w:r/>
    </w:p>
    <w:tbl>
      <w:tblPr>
        <w:tblStyle w:val="TableNormal"/>
        <w:tblW w:w="650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4"/>
        <w:gridCol w:w="1717"/>
        <w:gridCol w:w="1178"/>
        <w:gridCol w:w="939"/>
        <w:gridCol w:w="569"/>
        <w:gridCol w:w="869"/>
        <w:gridCol w:w="714"/>
      </w:tblGrid>
      <w:tr>
        <w:trPr>
          <w:trHeight w:val="335" w:hRule="atLeast"/>
        </w:trPr>
        <w:tc>
          <w:tcPr>
            <w:shd w:val="clear" w:fill="537FD7"/>
            <w:tcW w:w="514" w:type="dxa"/>
            <w:vAlign w:val="top"/>
          </w:tcPr>
          <w:p>
            <w:pPr>
              <w:ind w:left="85"/>
              <w:spacing w:before="92" w:line="221" w:lineRule="auto"/>
              <w:rPr>
                <w:rFonts w:ascii="SimSun" w:hAnsi="SimSun" w:eastAsia="SimSun" w:cs="SimSun"/>
                <w:sz w:val="16"/>
                <w:szCs w:val="16"/>
              </w:rPr>
            </w:pPr>
            <w:r>
              <w:rPr>
                <w:rFonts w:ascii="SimSun" w:hAnsi="SimSun" w:eastAsia="SimSun" w:cs="SimSun"/>
                <w:sz w:val="16"/>
                <w:szCs w:val="16"/>
                <w:color w:val="FFFFFF"/>
                <w:spacing w:val="-2"/>
              </w:rPr>
              <w:t>序号</w:t>
            </w:r>
          </w:p>
        </w:tc>
        <w:tc>
          <w:tcPr>
            <w:shd w:val="clear" w:fill="4C77CE"/>
            <w:tcW w:w="1717" w:type="dxa"/>
            <w:vAlign w:val="top"/>
          </w:tcPr>
          <w:p>
            <w:pPr>
              <w:ind w:left="611"/>
              <w:spacing w:before="91" w:line="219" w:lineRule="auto"/>
              <w:rPr>
                <w:rFonts w:ascii="SimSun" w:hAnsi="SimSun" w:eastAsia="SimSun" w:cs="SimSun"/>
                <w:sz w:val="16"/>
                <w:szCs w:val="16"/>
              </w:rPr>
            </w:pPr>
            <w:r>
              <w:rPr>
                <w:rFonts w:ascii="SimSun" w:hAnsi="SimSun" w:eastAsia="SimSun" w:cs="SimSun"/>
                <w:sz w:val="16"/>
                <w:szCs w:val="16"/>
                <w:color w:val="FFFFFF"/>
                <w:spacing w:val="6"/>
              </w:rPr>
              <w:t>文件名</w:t>
            </w:r>
          </w:p>
        </w:tc>
        <w:tc>
          <w:tcPr>
            <w:shd w:val="clear" w:fill="527ACF"/>
            <w:tcW w:w="1178" w:type="dxa"/>
            <w:vAlign w:val="top"/>
          </w:tcPr>
          <w:p>
            <w:pPr>
              <w:ind w:left="224"/>
              <w:spacing w:before="91" w:line="219" w:lineRule="auto"/>
              <w:rPr>
                <w:rFonts w:ascii="SimSun" w:hAnsi="SimSun" w:eastAsia="SimSun" w:cs="SimSun"/>
                <w:sz w:val="16"/>
                <w:szCs w:val="16"/>
              </w:rPr>
            </w:pPr>
            <w:r>
              <w:rPr>
                <w:rFonts w:ascii="SimSun" w:hAnsi="SimSun" w:eastAsia="SimSun" w:cs="SimSun"/>
                <w:sz w:val="16"/>
                <w:szCs w:val="16"/>
                <w:color w:val="FFFFFF"/>
                <w:spacing w:val="-1"/>
              </w:rPr>
              <w:t>层级/工具</w:t>
            </w:r>
          </w:p>
        </w:tc>
        <w:tc>
          <w:tcPr>
            <w:shd w:val="clear" w:fill="4E76CC"/>
            <w:tcW w:w="939" w:type="dxa"/>
            <w:vAlign w:val="top"/>
          </w:tcPr>
          <w:p>
            <w:pPr>
              <w:ind w:left="106"/>
              <w:spacing w:before="91" w:line="219" w:lineRule="auto"/>
              <w:rPr>
                <w:rFonts w:ascii="SimSun" w:hAnsi="SimSun" w:eastAsia="SimSun" w:cs="SimSun"/>
                <w:sz w:val="16"/>
                <w:szCs w:val="16"/>
              </w:rPr>
            </w:pPr>
            <w:r>
              <w:rPr>
                <w:rFonts w:ascii="SimSun" w:hAnsi="SimSun" w:eastAsia="SimSun" w:cs="SimSun"/>
                <w:sz w:val="16"/>
                <w:szCs w:val="16"/>
                <w:color w:val="FFFFFF"/>
                <w:spacing w:val="-1"/>
              </w:rPr>
              <w:t>领域/对象</w:t>
            </w:r>
          </w:p>
        </w:tc>
        <w:tc>
          <w:tcPr>
            <w:shd w:val="clear" w:fill="4A73C9"/>
            <w:tcW w:w="569" w:type="dxa"/>
            <w:vAlign w:val="top"/>
          </w:tcPr>
          <w:p>
            <w:pPr>
              <w:ind w:left="116"/>
              <w:spacing w:before="92" w:line="220" w:lineRule="auto"/>
              <w:rPr>
                <w:rFonts w:ascii="SimSun" w:hAnsi="SimSun" w:eastAsia="SimSun" w:cs="SimSun"/>
                <w:sz w:val="16"/>
                <w:szCs w:val="16"/>
              </w:rPr>
            </w:pPr>
            <w:r>
              <w:rPr>
                <w:rFonts w:ascii="SimSun" w:hAnsi="SimSun" w:eastAsia="SimSun" w:cs="SimSun"/>
                <w:sz w:val="16"/>
                <w:szCs w:val="16"/>
                <w:color w:val="FFFFFF"/>
                <w:spacing w:val="6"/>
              </w:rPr>
              <w:t>目标</w:t>
            </w:r>
          </w:p>
        </w:tc>
        <w:tc>
          <w:tcPr>
            <w:shd w:val="clear" w:fill="4F75CB"/>
            <w:tcW w:w="869" w:type="dxa"/>
            <w:vAlign w:val="top"/>
          </w:tcPr>
          <w:p>
            <w:pPr>
              <w:ind w:left="267"/>
              <w:spacing w:before="92" w:line="220" w:lineRule="auto"/>
              <w:rPr>
                <w:rFonts w:ascii="SimSun" w:hAnsi="SimSun" w:eastAsia="SimSun" w:cs="SimSun"/>
                <w:sz w:val="16"/>
                <w:szCs w:val="16"/>
              </w:rPr>
            </w:pPr>
            <w:r>
              <w:rPr>
                <w:rFonts w:ascii="SimSun" w:hAnsi="SimSun" w:eastAsia="SimSun" w:cs="SimSun"/>
                <w:sz w:val="16"/>
                <w:szCs w:val="16"/>
                <w:color w:val="FFFFFF"/>
                <w:spacing w:val="9"/>
              </w:rPr>
              <w:t>效用</w:t>
            </w:r>
          </w:p>
        </w:tc>
        <w:tc>
          <w:tcPr>
            <w:shd w:val="clear" w:fill="4F76CD"/>
            <w:tcW w:w="714" w:type="dxa"/>
            <w:vAlign w:val="top"/>
          </w:tcPr>
          <w:p>
            <w:pPr>
              <w:ind w:left="189"/>
              <w:spacing w:before="91" w:line="219" w:lineRule="auto"/>
              <w:rPr>
                <w:rFonts w:ascii="SimSun" w:hAnsi="SimSun" w:eastAsia="SimSun" w:cs="SimSun"/>
                <w:sz w:val="16"/>
                <w:szCs w:val="16"/>
              </w:rPr>
            </w:pPr>
            <w:r>
              <w:rPr>
                <w:rFonts w:ascii="SimSun" w:hAnsi="SimSun" w:eastAsia="SimSun" w:cs="SimSun"/>
                <w:sz w:val="16"/>
                <w:szCs w:val="16"/>
                <w:color w:val="FFFFFF"/>
                <w:spacing w:val="7"/>
              </w:rPr>
              <w:t>特点</w:t>
            </w:r>
          </w:p>
        </w:tc>
      </w:tr>
      <w:tr>
        <w:trPr>
          <w:trHeight w:val="849" w:hRule="atLeast"/>
        </w:trPr>
        <w:tc>
          <w:tcPr>
            <w:tcW w:w="514" w:type="dxa"/>
            <w:vAlign w:val="top"/>
          </w:tcPr>
          <w:p>
            <w:pPr>
              <w:spacing w:line="333"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W49</w:t>
            </w:r>
          </w:p>
        </w:tc>
        <w:tc>
          <w:tcPr>
            <w:tcW w:w="1717" w:type="dxa"/>
            <w:vAlign w:val="top"/>
          </w:tcPr>
          <w:p>
            <w:pPr>
              <w:ind w:left="11"/>
              <w:spacing w:before="105" w:line="219" w:lineRule="auto"/>
              <w:rPr>
                <w:rFonts w:ascii="SimSun" w:hAnsi="SimSun" w:eastAsia="SimSun" w:cs="SimSun"/>
                <w:sz w:val="16"/>
                <w:szCs w:val="16"/>
              </w:rPr>
            </w:pPr>
            <w:r>
              <w:rPr>
                <w:rFonts w:ascii="SimSun" w:hAnsi="SimSun" w:eastAsia="SimSun" w:cs="SimSun"/>
                <w:sz w:val="16"/>
                <w:szCs w:val="16"/>
                <w:spacing w:val="-2"/>
              </w:rPr>
              <w:t>《云上贵州数据共享交</w:t>
            </w:r>
          </w:p>
          <w:p>
            <w:pPr>
              <w:ind w:left="131"/>
              <w:spacing w:before="50" w:line="219" w:lineRule="auto"/>
              <w:rPr>
                <w:rFonts w:ascii="SimSun" w:hAnsi="SimSun" w:eastAsia="SimSun" w:cs="SimSun"/>
                <w:sz w:val="16"/>
                <w:szCs w:val="16"/>
              </w:rPr>
            </w:pPr>
            <w:r>
              <w:rPr>
                <w:rFonts w:ascii="SimSun" w:hAnsi="SimSun" w:eastAsia="SimSun" w:cs="SimSun"/>
                <w:sz w:val="16"/>
                <w:szCs w:val="16"/>
                <w:spacing w:val="-1"/>
              </w:rPr>
              <w:t>换平台数据资源发布</w:t>
            </w:r>
          </w:p>
          <w:p>
            <w:pPr>
              <w:ind w:left="50"/>
              <w:spacing w:before="51" w:line="219" w:lineRule="auto"/>
              <w:rPr>
                <w:rFonts w:ascii="SimSun" w:hAnsi="SimSun" w:eastAsia="SimSun" w:cs="SimSun"/>
                <w:sz w:val="16"/>
                <w:szCs w:val="16"/>
              </w:rPr>
            </w:pPr>
            <w:r>
              <w:rPr>
                <w:rFonts w:ascii="SimSun" w:hAnsi="SimSun" w:eastAsia="SimSun" w:cs="SimSun"/>
                <w:sz w:val="16"/>
                <w:szCs w:val="16"/>
                <w:spacing w:val="2"/>
              </w:rPr>
              <w:t>管理使用指南》(2017)</w:t>
            </w:r>
          </w:p>
        </w:tc>
        <w:tc>
          <w:tcPr>
            <w:tcW w:w="1178" w:type="dxa"/>
            <w:vAlign w:val="top"/>
          </w:tcPr>
          <w:p>
            <w:pPr>
              <w:ind w:left="304"/>
              <w:spacing w:before="216" w:line="251" w:lineRule="exact"/>
              <w:rPr>
                <w:rFonts w:ascii="SimSun" w:hAnsi="SimSun" w:eastAsia="SimSun" w:cs="SimSun"/>
                <w:sz w:val="16"/>
                <w:szCs w:val="16"/>
              </w:rPr>
            </w:pPr>
            <w:r>
              <w:rPr>
                <w:rFonts w:ascii="SimSun" w:hAnsi="SimSun" w:eastAsia="SimSun" w:cs="SimSun"/>
                <w:sz w:val="16"/>
                <w:szCs w:val="16"/>
                <w:spacing w:val="-2"/>
                <w:position w:val="6"/>
              </w:rPr>
              <w:t>省级35/</w:t>
            </w:r>
          </w:p>
          <w:p>
            <w:pPr>
              <w:ind w:left="384"/>
              <w:spacing w:line="220" w:lineRule="auto"/>
              <w:rPr>
                <w:rFonts w:ascii="SimSun" w:hAnsi="SimSun" w:eastAsia="SimSun" w:cs="SimSun"/>
                <w:sz w:val="16"/>
                <w:szCs w:val="16"/>
              </w:rPr>
            </w:pPr>
            <w:r>
              <w:rPr>
                <w:rFonts w:ascii="SimSun" w:hAnsi="SimSun" w:eastAsia="SimSun" w:cs="SimSun"/>
                <w:sz w:val="16"/>
                <w:szCs w:val="16"/>
                <w:spacing w:val="-3"/>
              </w:rPr>
              <w:t>指南5</w:t>
            </w:r>
          </w:p>
        </w:tc>
        <w:tc>
          <w:tcPr>
            <w:tcW w:w="939" w:type="dxa"/>
            <w:vAlign w:val="top"/>
          </w:tcPr>
          <w:p>
            <w:pPr>
              <w:spacing w:line="291"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数据/发布</w:t>
            </w:r>
          </w:p>
        </w:tc>
        <w:tc>
          <w:tcPr>
            <w:tcW w:w="569" w:type="dxa"/>
            <w:vAlign w:val="top"/>
          </w:tcPr>
          <w:p>
            <w:pPr>
              <w:spacing w:line="291"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精治</w:t>
            </w:r>
          </w:p>
        </w:tc>
        <w:tc>
          <w:tcPr>
            <w:tcW w:w="869" w:type="dxa"/>
            <w:vAlign w:val="top"/>
          </w:tcPr>
          <w:p>
            <w:pPr>
              <w:spacing w:line="294" w:lineRule="auto"/>
              <w:rPr>
                <w:rFonts w:ascii="Arial"/>
                <w:sz w:val="21"/>
              </w:rPr>
            </w:pPr>
            <w:r/>
          </w:p>
          <w:p>
            <w:pPr>
              <w:ind w:left="108"/>
              <w:spacing w:before="52" w:line="221" w:lineRule="auto"/>
              <w:rPr>
                <w:rFonts w:ascii="SimSun" w:hAnsi="SimSun" w:eastAsia="SimSun" w:cs="SimSun"/>
                <w:sz w:val="16"/>
                <w:szCs w:val="16"/>
              </w:rPr>
            </w:pPr>
            <w:r>
              <w:rPr>
                <w:rFonts w:ascii="SimSun" w:hAnsi="SimSun" w:eastAsia="SimSun" w:cs="SimSun"/>
                <w:sz w:val="16"/>
                <w:szCs w:val="16"/>
                <w:spacing w:val="-2"/>
              </w:rPr>
              <w:t>互联互通</w:t>
            </w:r>
          </w:p>
        </w:tc>
        <w:tc>
          <w:tcPr>
            <w:tcW w:w="714" w:type="dxa"/>
            <w:vAlign w:val="top"/>
          </w:tcPr>
          <w:p>
            <w:pPr>
              <w:spacing w:line="293" w:lineRule="auto"/>
              <w:rPr>
                <w:rFonts w:ascii="Arial"/>
                <w:sz w:val="21"/>
              </w:rPr>
            </w:pPr>
            <w:r/>
          </w:p>
          <w:p>
            <w:pPr>
              <w:ind w:left="10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589" w:hRule="atLeast"/>
        </w:trPr>
        <w:tc>
          <w:tcPr>
            <w:tcW w:w="514" w:type="dxa"/>
            <w:vAlign w:val="top"/>
          </w:tcPr>
          <w:p>
            <w:pPr>
              <w:ind w:left="124"/>
              <w:spacing w:before="258" w:line="183" w:lineRule="auto"/>
              <w:rPr>
                <w:rFonts w:ascii="SimSun" w:hAnsi="SimSun" w:eastAsia="SimSun" w:cs="SimSun"/>
                <w:sz w:val="16"/>
                <w:szCs w:val="16"/>
              </w:rPr>
            </w:pPr>
            <w:r>
              <w:rPr>
                <w:rFonts w:ascii="SimSun" w:hAnsi="SimSun" w:eastAsia="SimSun" w:cs="SimSun"/>
                <w:sz w:val="16"/>
                <w:szCs w:val="16"/>
                <w:spacing w:val="-1"/>
              </w:rPr>
              <w:t>W50</w:t>
            </w:r>
          </w:p>
        </w:tc>
        <w:tc>
          <w:tcPr>
            <w:tcW w:w="1717" w:type="dxa"/>
            <w:vAlign w:val="top"/>
          </w:tcPr>
          <w:p>
            <w:pPr>
              <w:ind w:left="131" w:right="101" w:hanging="120"/>
              <w:spacing w:before="96" w:line="260" w:lineRule="auto"/>
              <w:rPr>
                <w:rFonts w:ascii="SimSun" w:hAnsi="SimSun" w:eastAsia="SimSun" w:cs="SimSun"/>
                <w:sz w:val="16"/>
                <w:szCs w:val="16"/>
              </w:rPr>
            </w:pPr>
            <w:r>
              <w:rPr>
                <w:rFonts w:ascii="SimSun" w:hAnsi="SimSun" w:eastAsia="SimSun" w:cs="SimSun"/>
                <w:sz w:val="16"/>
                <w:szCs w:val="16"/>
                <w:spacing w:val="-2"/>
              </w:rPr>
              <w:t>《云上贵州系统平台使</w:t>
            </w:r>
            <w:r>
              <w:rPr>
                <w:rFonts w:ascii="SimSun" w:hAnsi="SimSun" w:eastAsia="SimSun" w:cs="SimSun"/>
                <w:sz w:val="16"/>
                <w:szCs w:val="16"/>
                <w:spacing w:val="3"/>
              </w:rPr>
              <w:t xml:space="preserve"> </w:t>
            </w:r>
            <w:r>
              <w:rPr>
                <w:rFonts w:ascii="SimSun" w:hAnsi="SimSun" w:eastAsia="SimSun" w:cs="SimSun"/>
                <w:sz w:val="16"/>
                <w:szCs w:val="16"/>
                <w:spacing w:val="2"/>
              </w:rPr>
              <w:t>用管理规范》(2017)</w:t>
            </w:r>
          </w:p>
        </w:tc>
        <w:tc>
          <w:tcPr>
            <w:tcW w:w="1178" w:type="dxa"/>
            <w:vAlign w:val="top"/>
          </w:tcPr>
          <w:p>
            <w:pPr>
              <w:ind w:left="304"/>
              <w:spacing w:before="107" w:line="242" w:lineRule="exact"/>
              <w:rPr>
                <w:rFonts w:ascii="SimSun" w:hAnsi="SimSun" w:eastAsia="SimSun" w:cs="SimSun"/>
                <w:sz w:val="16"/>
                <w:szCs w:val="16"/>
              </w:rPr>
            </w:pPr>
            <w:r>
              <w:rPr>
                <w:rFonts w:ascii="SimSun" w:hAnsi="SimSun" w:eastAsia="SimSun" w:cs="SimSun"/>
                <w:sz w:val="16"/>
                <w:szCs w:val="16"/>
                <w:spacing w:val="-2"/>
                <w:position w:val="6"/>
              </w:rPr>
              <w:t>省级36/</w:t>
            </w:r>
          </w:p>
          <w:p>
            <w:pPr>
              <w:ind w:left="384"/>
              <w:spacing w:line="221" w:lineRule="auto"/>
              <w:rPr>
                <w:rFonts w:ascii="SimSun" w:hAnsi="SimSun" w:eastAsia="SimSun" w:cs="SimSun"/>
                <w:sz w:val="16"/>
                <w:szCs w:val="16"/>
              </w:rPr>
            </w:pPr>
            <w:r>
              <w:rPr>
                <w:rFonts w:ascii="SimSun" w:hAnsi="SimSun" w:eastAsia="SimSun" w:cs="SimSun"/>
                <w:sz w:val="16"/>
                <w:szCs w:val="16"/>
                <w:spacing w:val="-2"/>
              </w:rPr>
              <w:t>规范5</w:t>
            </w:r>
          </w:p>
        </w:tc>
        <w:tc>
          <w:tcPr>
            <w:tcW w:w="939" w:type="dxa"/>
            <w:vAlign w:val="top"/>
          </w:tcPr>
          <w:p>
            <w:pPr>
              <w:ind w:left="106"/>
              <w:spacing w:before="217" w:line="219" w:lineRule="auto"/>
              <w:rPr>
                <w:rFonts w:ascii="SimSun" w:hAnsi="SimSun" w:eastAsia="SimSun" w:cs="SimSun"/>
                <w:sz w:val="16"/>
                <w:szCs w:val="16"/>
              </w:rPr>
            </w:pPr>
            <w:r>
              <w:rPr>
                <w:rFonts w:ascii="SimSun" w:hAnsi="SimSun" w:eastAsia="SimSun" w:cs="SimSun"/>
                <w:sz w:val="16"/>
                <w:szCs w:val="16"/>
                <w:spacing w:val="3"/>
              </w:rPr>
              <w:t>技术/平台</w:t>
            </w:r>
          </w:p>
        </w:tc>
        <w:tc>
          <w:tcPr>
            <w:tcW w:w="569" w:type="dxa"/>
            <w:vAlign w:val="top"/>
          </w:tcPr>
          <w:p>
            <w:pPr>
              <w:ind w:left="116"/>
              <w:spacing w:before="216" w:line="219" w:lineRule="auto"/>
              <w:rPr>
                <w:rFonts w:ascii="SimSun" w:hAnsi="SimSun" w:eastAsia="SimSun" w:cs="SimSun"/>
                <w:sz w:val="16"/>
                <w:szCs w:val="16"/>
              </w:rPr>
            </w:pPr>
            <w:r>
              <w:rPr>
                <w:rFonts w:ascii="SimSun" w:hAnsi="SimSun" w:eastAsia="SimSun" w:cs="SimSun"/>
                <w:sz w:val="16"/>
                <w:szCs w:val="16"/>
                <w:spacing w:val="-2"/>
              </w:rPr>
              <w:t>精治</w:t>
            </w:r>
          </w:p>
        </w:tc>
        <w:tc>
          <w:tcPr>
            <w:tcW w:w="869" w:type="dxa"/>
            <w:vAlign w:val="top"/>
          </w:tcPr>
          <w:p>
            <w:pPr>
              <w:ind w:left="267"/>
              <w:spacing w:before="218" w:line="220" w:lineRule="auto"/>
              <w:rPr>
                <w:rFonts w:ascii="SimSun" w:hAnsi="SimSun" w:eastAsia="SimSun" w:cs="SimSun"/>
                <w:sz w:val="16"/>
                <w:szCs w:val="16"/>
              </w:rPr>
            </w:pPr>
            <w:r>
              <w:rPr>
                <w:rFonts w:ascii="SimSun" w:hAnsi="SimSun" w:eastAsia="SimSun" w:cs="SimSun"/>
                <w:sz w:val="16"/>
                <w:szCs w:val="16"/>
                <w:spacing w:val="5"/>
              </w:rPr>
              <w:t>互动</w:t>
            </w:r>
          </w:p>
        </w:tc>
        <w:tc>
          <w:tcPr>
            <w:tcW w:w="714" w:type="dxa"/>
            <w:vAlign w:val="top"/>
          </w:tcPr>
          <w:p>
            <w:pPr>
              <w:ind w:left="109"/>
              <w:spacing w:before="218"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839" w:hRule="atLeast"/>
        </w:trPr>
        <w:tc>
          <w:tcPr>
            <w:tcW w:w="514" w:type="dxa"/>
            <w:vAlign w:val="top"/>
          </w:tcPr>
          <w:p>
            <w:pPr>
              <w:spacing w:line="324" w:lineRule="auto"/>
              <w:rPr>
                <w:rFonts w:ascii="Arial"/>
                <w:sz w:val="21"/>
              </w:rPr>
            </w:pPr>
            <w:r/>
          </w:p>
          <w:p>
            <w:pPr>
              <w:ind w:left="124"/>
              <w:spacing w:before="52" w:line="184" w:lineRule="auto"/>
              <w:rPr>
                <w:rFonts w:ascii="SimSun" w:hAnsi="SimSun" w:eastAsia="SimSun" w:cs="SimSun"/>
                <w:sz w:val="16"/>
                <w:szCs w:val="16"/>
              </w:rPr>
            </w:pPr>
            <w:r>
              <w:rPr>
                <w:rFonts w:ascii="SimSun" w:hAnsi="SimSun" w:eastAsia="SimSun" w:cs="SimSun"/>
                <w:sz w:val="16"/>
                <w:szCs w:val="16"/>
                <w:spacing w:val="-1"/>
              </w:rPr>
              <w:t>W51</w:t>
            </w:r>
          </w:p>
        </w:tc>
        <w:tc>
          <w:tcPr>
            <w:tcW w:w="1717" w:type="dxa"/>
            <w:vAlign w:val="top"/>
          </w:tcPr>
          <w:p>
            <w:pPr>
              <w:ind w:left="91"/>
              <w:spacing w:before="107" w:line="219" w:lineRule="auto"/>
              <w:rPr>
                <w:rFonts w:ascii="SimSun" w:hAnsi="SimSun" w:eastAsia="SimSun" w:cs="SimSun"/>
                <w:sz w:val="16"/>
                <w:szCs w:val="16"/>
              </w:rPr>
            </w:pPr>
            <w:r>
              <w:rPr>
                <w:rFonts w:ascii="SimSun" w:hAnsi="SimSun" w:eastAsia="SimSun" w:cs="SimSun"/>
                <w:sz w:val="16"/>
                <w:szCs w:val="16"/>
                <w:spacing w:val="-2"/>
              </w:rPr>
              <w:t>《云上贵州数据共享</w:t>
            </w:r>
          </w:p>
          <w:p>
            <w:pPr>
              <w:ind w:left="171"/>
              <w:spacing w:before="51" w:line="220" w:lineRule="auto"/>
              <w:rPr>
                <w:rFonts w:ascii="SimSun" w:hAnsi="SimSun" w:eastAsia="SimSun" w:cs="SimSun"/>
                <w:sz w:val="16"/>
                <w:szCs w:val="16"/>
              </w:rPr>
            </w:pPr>
            <w:r>
              <w:rPr>
                <w:rFonts w:ascii="SimSun" w:hAnsi="SimSun" w:eastAsia="SimSun" w:cs="SimSun"/>
                <w:sz w:val="16"/>
                <w:szCs w:val="16"/>
                <w:spacing w:val="-2"/>
              </w:rPr>
              <w:t>交换平台接口规范》</w:t>
            </w:r>
          </w:p>
          <w:p>
            <w:pPr>
              <w:ind w:left="611"/>
              <w:spacing w:before="61" w:line="222" w:lineRule="auto"/>
              <w:rPr>
                <w:rFonts w:ascii="SimSun" w:hAnsi="SimSun" w:eastAsia="SimSun" w:cs="SimSun"/>
                <w:sz w:val="16"/>
                <w:szCs w:val="16"/>
              </w:rPr>
            </w:pPr>
            <w:r>
              <w:rPr>
                <w:rFonts w:ascii="SimSun" w:hAnsi="SimSun" w:eastAsia="SimSun" w:cs="SimSun"/>
                <w:sz w:val="16"/>
                <w:szCs w:val="16"/>
                <w:spacing w:val="-5"/>
              </w:rPr>
              <w:t>(2017)</w:t>
            </w:r>
          </w:p>
        </w:tc>
        <w:tc>
          <w:tcPr>
            <w:tcW w:w="1178" w:type="dxa"/>
            <w:vAlign w:val="top"/>
          </w:tcPr>
          <w:p>
            <w:pPr>
              <w:ind w:left="304"/>
              <w:spacing w:before="228" w:line="252" w:lineRule="exact"/>
              <w:rPr>
                <w:rFonts w:ascii="SimSun" w:hAnsi="SimSun" w:eastAsia="SimSun" w:cs="SimSun"/>
                <w:sz w:val="16"/>
                <w:szCs w:val="16"/>
              </w:rPr>
            </w:pPr>
            <w:r>
              <w:rPr>
                <w:rFonts w:ascii="SimSun" w:hAnsi="SimSun" w:eastAsia="SimSun" w:cs="SimSun"/>
                <w:sz w:val="16"/>
                <w:szCs w:val="16"/>
                <w:spacing w:val="-2"/>
                <w:position w:val="6"/>
              </w:rPr>
              <w:t>省级37/</w:t>
            </w:r>
          </w:p>
          <w:p>
            <w:pPr>
              <w:ind w:left="384"/>
              <w:spacing w:line="221" w:lineRule="auto"/>
              <w:rPr>
                <w:rFonts w:ascii="SimSun" w:hAnsi="SimSun" w:eastAsia="SimSun" w:cs="SimSun"/>
                <w:sz w:val="16"/>
                <w:szCs w:val="16"/>
              </w:rPr>
            </w:pPr>
            <w:r>
              <w:rPr>
                <w:rFonts w:ascii="SimSun" w:hAnsi="SimSun" w:eastAsia="SimSun" w:cs="SimSun"/>
                <w:sz w:val="16"/>
                <w:szCs w:val="16"/>
                <w:spacing w:val="-2"/>
              </w:rPr>
              <w:t>规范6</w:t>
            </w:r>
          </w:p>
        </w:tc>
        <w:tc>
          <w:tcPr>
            <w:tcW w:w="939" w:type="dxa"/>
            <w:vAlign w:val="top"/>
          </w:tcPr>
          <w:p>
            <w:pPr>
              <w:spacing w:line="284"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3"/>
              </w:rPr>
              <w:t>技术/平台</w:t>
            </w:r>
          </w:p>
        </w:tc>
        <w:tc>
          <w:tcPr>
            <w:tcW w:w="569" w:type="dxa"/>
            <w:vAlign w:val="top"/>
          </w:tcPr>
          <w:p>
            <w:pPr>
              <w:spacing w:line="283"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精治</w:t>
            </w:r>
          </w:p>
        </w:tc>
        <w:tc>
          <w:tcPr>
            <w:tcW w:w="869" w:type="dxa"/>
            <w:vAlign w:val="top"/>
          </w:tcPr>
          <w:p>
            <w:pPr>
              <w:spacing w:line="286" w:lineRule="auto"/>
              <w:rPr>
                <w:rFonts w:ascii="Arial"/>
                <w:sz w:val="21"/>
              </w:rPr>
            </w:pPr>
            <w:r/>
          </w:p>
          <w:p>
            <w:pPr>
              <w:ind w:left="267"/>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714" w:type="dxa"/>
            <w:vAlign w:val="top"/>
          </w:tcPr>
          <w:p>
            <w:pPr>
              <w:spacing w:line="285" w:lineRule="auto"/>
              <w:rPr>
                <w:rFonts w:ascii="Arial"/>
                <w:sz w:val="21"/>
              </w:rPr>
            </w:pPr>
            <w:r/>
          </w:p>
          <w:p>
            <w:pPr>
              <w:ind w:left="10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849" w:hRule="atLeast"/>
        </w:trPr>
        <w:tc>
          <w:tcPr>
            <w:tcW w:w="514" w:type="dxa"/>
            <w:vAlign w:val="top"/>
          </w:tcPr>
          <w:p>
            <w:pPr>
              <w:spacing w:line="336"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W52</w:t>
            </w:r>
          </w:p>
        </w:tc>
        <w:tc>
          <w:tcPr>
            <w:tcW w:w="1717" w:type="dxa"/>
            <w:vAlign w:val="top"/>
          </w:tcPr>
          <w:p>
            <w:pPr>
              <w:ind w:left="11"/>
              <w:spacing w:before="88" w:line="219" w:lineRule="auto"/>
              <w:rPr>
                <w:rFonts w:ascii="SimSun" w:hAnsi="SimSun" w:eastAsia="SimSun" w:cs="SimSun"/>
                <w:sz w:val="16"/>
                <w:szCs w:val="16"/>
              </w:rPr>
            </w:pPr>
            <w:r>
              <w:rPr>
                <w:rFonts w:ascii="SimSun" w:hAnsi="SimSun" w:eastAsia="SimSun" w:cs="SimSun"/>
                <w:sz w:val="16"/>
                <w:szCs w:val="16"/>
                <w:spacing w:val="-2"/>
              </w:rPr>
              <w:t>《贵州省政务信息系统</w:t>
            </w:r>
          </w:p>
          <w:p>
            <w:pPr>
              <w:ind w:left="171"/>
              <w:spacing w:before="61" w:line="219" w:lineRule="auto"/>
              <w:rPr>
                <w:rFonts w:ascii="SimSun" w:hAnsi="SimSun" w:eastAsia="SimSun" w:cs="SimSun"/>
                <w:sz w:val="16"/>
                <w:szCs w:val="16"/>
              </w:rPr>
            </w:pPr>
            <w:r>
              <w:rPr>
                <w:rFonts w:ascii="SimSun" w:hAnsi="SimSun" w:eastAsia="SimSun" w:cs="SimSun"/>
                <w:sz w:val="16"/>
                <w:szCs w:val="16"/>
                <w:spacing w:val="-2"/>
              </w:rPr>
              <w:t>整合共享工作方案》</w:t>
            </w:r>
          </w:p>
          <w:p>
            <w:pPr>
              <w:ind w:left="611"/>
              <w:spacing w:before="72" w:line="222" w:lineRule="auto"/>
              <w:rPr>
                <w:rFonts w:ascii="SimSun" w:hAnsi="SimSun" w:eastAsia="SimSun" w:cs="SimSun"/>
                <w:sz w:val="16"/>
                <w:szCs w:val="16"/>
              </w:rPr>
            </w:pPr>
            <w:r>
              <w:rPr>
                <w:rFonts w:ascii="SimSun" w:hAnsi="SimSun" w:eastAsia="SimSun" w:cs="SimSun"/>
                <w:sz w:val="16"/>
                <w:szCs w:val="16"/>
                <w:spacing w:val="-5"/>
              </w:rPr>
              <w:t>(2017)</w:t>
            </w:r>
          </w:p>
        </w:tc>
        <w:tc>
          <w:tcPr>
            <w:tcW w:w="1178" w:type="dxa"/>
            <w:vAlign w:val="top"/>
          </w:tcPr>
          <w:p>
            <w:pPr>
              <w:ind w:left="304"/>
              <w:spacing w:before="229" w:line="261" w:lineRule="exact"/>
              <w:rPr>
                <w:rFonts w:ascii="SimSun" w:hAnsi="SimSun" w:eastAsia="SimSun" w:cs="SimSun"/>
                <w:sz w:val="16"/>
                <w:szCs w:val="16"/>
              </w:rPr>
            </w:pPr>
            <w:r>
              <w:rPr>
                <w:rFonts w:ascii="SimSun" w:hAnsi="SimSun" w:eastAsia="SimSun" w:cs="SimSun"/>
                <w:sz w:val="16"/>
                <w:szCs w:val="16"/>
                <w:spacing w:val="-2"/>
                <w:position w:val="7"/>
              </w:rPr>
              <w:t>省级38/</w:t>
            </w:r>
          </w:p>
          <w:p>
            <w:pPr>
              <w:ind w:left="384"/>
              <w:spacing w:line="220" w:lineRule="auto"/>
              <w:rPr>
                <w:rFonts w:ascii="SimSun" w:hAnsi="SimSun" w:eastAsia="SimSun" w:cs="SimSun"/>
                <w:sz w:val="16"/>
                <w:szCs w:val="16"/>
              </w:rPr>
            </w:pPr>
            <w:r>
              <w:rPr>
                <w:rFonts w:ascii="SimSun" w:hAnsi="SimSun" w:eastAsia="SimSun" w:cs="SimSun"/>
                <w:sz w:val="16"/>
                <w:szCs w:val="16"/>
                <w:spacing w:val="-2"/>
              </w:rPr>
              <w:t>方案5</w:t>
            </w:r>
          </w:p>
        </w:tc>
        <w:tc>
          <w:tcPr>
            <w:tcW w:w="939" w:type="dxa"/>
            <w:vAlign w:val="top"/>
          </w:tcPr>
          <w:p>
            <w:pPr>
              <w:spacing w:line="295"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技术/系统</w:t>
            </w:r>
          </w:p>
        </w:tc>
        <w:tc>
          <w:tcPr>
            <w:tcW w:w="569" w:type="dxa"/>
            <w:vAlign w:val="top"/>
          </w:tcPr>
          <w:p>
            <w:pPr>
              <w:spacing w:line="295"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69" w:type="dxa"/>
            <w:vAlign w:val="top"/>
          </w:tcPr>
          <w:p>
            <w:pPr>
              <w:spacing w:line="297" w:lineRule="auto"/>
              <w:rPr>
                <w:rFonts w:ascii="Arial"/>
                <w:sz w:val="21"/>
              </w:rPr>
            </w:pPr>
            <w:r/>
          </w:p>
          <w:p>
            <w:pPr>
              <w:ind w:left="267"/>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714" w:type="dxa"/>
            <w:vAlign w:val="top"/>
          </w:tcPr>
          <w:p>
            <w:pPr>
              <w:spacing w:line="296" w:lineRule="auto"/>
              <w:rPr>
                <w:rFonts w:ascii="Arial"/>
                <w:sz w:val="21"/>
              </w:rPr>
            </w:pPr>
            <w:r/>
          </w:p>
          <w:p>
            <w:pPr>
              <w:ind w:left="10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599" w:hRule="atLeast"/>
        </w:trPr>
        <w:tc>
          <w:tcPr>
            <w:tcW w:w="514" w:type="dxa"/>
            <w:vAlign w:val="top"/>
          </w:tcPr>
          <w:p>
            <w:pPr>
              <w:ind w:left="124"/>
              <w:spacing w:before="261" w:line="183" w:lineRule="auto"/>
              <w:rPr>
                <w:rFonts w:ascii="SimSun" w:hAnsi="SimSun" w:eastAsia="SimSun" w:cs="SimSun"/>
                <w:sz w:val="16"/>
                <w:szCs w:val="16"/>
              </w:rPr>
            </w:pPr>
            <w:r>
              <w:rPr>
                <w:rFonts w:ascii="SimSun" w:hAnsi="SimSun" w:eastAsia="SimSun" w:cs="SimSun"/>
                <w:sz w:val="16"/>
                <w:szCs w:val="16"/>
                <w:spacing w:val="-1"/>
              </w:rPr>
              <w:t>W53</w:t>
            </w:r>
          </w:p>
        </w:tc>
        <w:tc>
          <w:tcPr>
            <w:tcW w:w="1717" w:type="dxa"/>
            <w:vAlign w:val="top"/>
          </w:tcPr>
          <w:p>
            <w:pPr>
              <w:ind w:left="11"/>
              <w:spacing w:before="89" w:line="219" w:lineRule="auto"/>
              <w:rPr>
                <w:rFonts w:ascii="SimSun" w:hAnsi="SimSun" w:eastAsia="SimSun" w:cs="SimSun"/>
                <w:sz w:val="16"/>
                <w:szCs w:val="16"/>
              </w:rPr>
            </w:pPr>
            <w:r>
              <w:rPr>
                <w:rFonts w:ascii="SimSun" w:hAnsi="SimSun" w:eastAsia="SimSun" w:cs="SimSun"/>
                <w:sz w:val="16"/>
                <w:szCs w:val="16"/>
                <w:spacing w:val="-2"/>
              </w:rPr>
              <w:t>《云上贵州平台应用规</w:t>
            </w:r>
          </w:p>
          <w:p>
            <w:pPr>
              <w:ind w:left="291"/>
              <w:spacing w:before="82" w:line="221" w:lineRule="auto"/>
              <w:rPr>
                <w:rFonts w:ascii="SimSun" w:hAnsi="SimSun" w:eastAsia="SimSun" w:cs="SimSun"/>
                <w:sz w:val="16"/>
                <w:szCs w:val="16"/>
              </w:rPr>
            </w:pPr>
            <w:r>
              <w:rPr>
                <w:rFonts w:ascii="SimSun" w:hAnsi="SimSun" w:eastAsia="SimSun" w:cs="SimSun"/>
                <w:sz w:val="16"/>
                <w:szCs w:val="16"/>
                <w:spacing w:val="3"/>
              </w:rPr>
              <w:t>范指南》(2017)</w:t>
            </w:r>
          </w:p>
        </w:tc>
        <w:tc>
          <w:tcPr>
            <w:tcW w:w="1178" w:type="dxa"/>
            <w:vAlign w:val="top"/>
          </w:tcPr>
          <w:p>
            <w:pPr>
              <w:ind w:left="304"/>
              <w:spacing w:before="110" w:line="241" w:lineRule="exact"/>
              <w:rPr>
                <w:rFonts w:ascii="SimSun" w:hAnsi="SimSun" w:eastAsia="SimSun" w:cs="SimSun"/>
                <w:sz w:val="16"/>
                <w:szCs w:val="16"/>
              </w:rPr>
            </w:pPr>
            <w:r>
              <w:rPr>
                <w:rFonts w:ascii="SimSun" w:hAnsi="SimSun" w:eastAsia="SimSun" w:cs="SimSun"/>
                <w:sz w:val="16"/>
                <w:szCs w:val="16"/>
                <w:spacing w:val="-2"/>
                <w:position w:val="6"/>
              </w:rPr>
              <w:t>省级39/</w:t>
            </w:r>
          </w:p>
          <w:p>
            <w:pPr>
              <w:ind w:left="384"/>
              <w:spacing w:line="220" w:lineRule="auto"/>
              <w:rPr>
                <w:rFonts w:ascii="SimSun" w:hAnsi="SimSun" w:eastAsia="SimSun" w:cs="SimSun"/>
                <w:sz w:val="16"/>
                <w:szCs w:val="16"/>
              </w:rPr>
            </w:pPr>
            <w:r>
              <w:rPr>
                <w:rFonts w:ascii="SimSun" w:hAnsi="SimSun" w:eastAsia="SimSun" w:cs="SimSun"/>
                <w:sz w:val="16"/>
                <w:szCs w:val="16"/>
                <w:spacing w:val="-3"/>
              </w:rPr>
              <w:t>指南6</w:t>
            </w:r>
          </w:p>
        </w:tc>
        <w:tc>
          <w:tcPr>
            <w:tcW w:w="939" w:type="dxa"/>
            <w:vAlign w:val="top"/>
          </w:tcPr>
          <w:p>
            <w:pPr>
              <w:ind w:left="106"/>
              <w:spacing w:before="220" w:line="219" w:lineRule="auto"/>
              <w:rPr>
                <w:rFonts w:ascii="SimSun" w:hAnsi="SimSun" w:eastAsia="SimSun" w:cs="SimSun"/>
                <w:sz w:val="16"/>
                <w:szCs w:val="16"/>
              </w:rPr>
            </w:pPr>
            <w:r>
              <w:rPr>
                <w:rFonts w:ascii="SimSun" w:hAnsi="SimSun" w:eastAsia="SimSun" w:cs="SimSun"/>
                <w:sz w:val="16"/>
                <w:szCs w:val="16"/>
                <w:spacing w:val="3"/>
              </w:rPr>
              <w:t>技术/平台</w:t>
            </w:r>
          </w:p>
        </w:tc>
        <w:tc>
          <w:tcPr>
            <w:tcW w:w="569" w:type="dxa"/>
            <w:vAlign w:val="top"/>
          </w:tcPr>
          <w:p>
            <w:pPr>
              <w:ind w:left="116"/>
              <w:spacing w:before="219" w:line="219" w:lineRule="auto"/>
              <w:rPr>
                <w:rFonts w:ascii="SimSun" w:hAnsi="SimSun" w:eastAsia="SimSun" w:cs="SimSun"/>
                <w:sz w:val="16"/>
                <w:szCs w:val="16"/>
              </w:rPr>
            </w:pPr>
            <w:r>
              <w:rPr>
                <w:rFonts w:ascii="SimSun" w:hAnsi="SimSun" w:eastAsia="SimSun" w:cs="SimSun"/>
                <w:sz w:val="16"/>
                <w:szCs w:val="16"/>
                <w:spacing w:val="-2"/>
              </w:rPr>
              <w:t>精治</w:t>
            </w:r>
          </w:p>
        </w:tc>
        <w:tc>
          <w:tcPr>
            <w:tcW w:w="869" w:type="dxa"/>
            <w:vAlign w:val="top"/>
          </w:tcPr>
          <w:p>
            <w:pPr>
              <w:ind w:left="267"/>
              <w:spacing w:before="222" w:line="221" w:lineRule="auto"/>
              <w:rPr>
                <w:rFonts w:ascii="SimSun" w:hAnsi="SimSun" w:eastAsia="SimSun" w:cs="SimSun"/>
                <w:sz w:val="16"/>
                <w:szCs w:val="16"/>
              </w:rPr>
            </w:pPr>
            <w:r>
              <w:rPr>
                <w:rFonts w:ascii="SimSun" w:hAnsi="SimSun" w:eastAsia="SimSun" w:cs="SimSun"/>
                <w:sz w:val="16"/>
                <w:szCs w:val="16"/>
                <w:spacing w:val="-3"/>
              </w:rPr>
              <w:t>互联</w:t>
            </w:r>
          </w:p>
        </w:tc>
        <w:tc>
          <w:tcPr>
            <w:tcW w:w="714" w:type="dxa"/>
            <w:vAlign w:val="top"/>
          </w:tcPr>
          <w:p>
            <w:pPr>
              <w:ind w:left="109"/>
              <w:spacing w:before="221"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590" w:hRule="atLeast"/>
        </w:trPr>
        <w:tc>
          <w:tcPr>
            <w:tcW w:w="514" w:type="dxa"/>
            <w:vAlign w:val="top"/>
          </w:tcPr>
          <w:p>
            <w:pPr>
              <w:ind w:left="124"/>
              <w:spacing w:before="262" w:line="183" w:lineRule="auto"/>
              <w:rPr>
                <w:rFonts w:ascii="SimSun" w:hAnsi="SimSun" w:eastAsia="SimSun" w:cs="SimSun"/>
                <w:sz w:val="16"/>
                <w:szCs w:val="16"/>
              </w:rPr>
            </w:pPr>
            <w:r>
              <w:rPr>
                <w:rFonts w:ascii="SimSun" w:hAnsi="SimSun" w:eastAsia="SimSun" w:cs="SimSun"/>
                <w:sz w:val="16"/>
                <w:szCs w:val="16"/>
                <w:spacing w:val="-1"/>
              </w:rPr>
              <w:t>W54</w:t>
            </w:r>
          </w:p>
        </w:tc>
        <w:tc>
          <w:tcPr>
            <w:tcW w:w="1717" w:type="dxa"/>
            <w:vAlign w:val="top"/>
          </w:tcPr>
          <w:p>
            <w:pPr>
              <w:ind w:left="11"/>
              <w:spacing w:before="110" w:line="219" w:lineRule="auto"/>
              <w:rPr>
                <w:rFonts w:ascii="SimSun" w:hAnsi="SimSun" w:eastAsia="SimSun" w:cs="SimSun"/>
                <w:sz w:val="16"/>
                <w:szCs w:val="16"/>
              </w:rPr>
            </w:pPr>
            <w:r>
              <w:rPr>
                <w:rFonts w:ascii="SimSun" w:hAnsi="SimSun" w:eastAsia="SimSun" w:cs="SimSun"/>
                <w:sz w:val="16"/>
                <w:szCs w:val="16"/>
                <w:spacing w:val="-2"/>
              </w:rPr>
              <w:t>《贵州省大数据清洗加</w:t>
            </w:r>
          </w:p>
          <w:p>
            <w:pPr>
              <w:ind w:left="291"/>
              <w:spacing w:before="43" w:line="221" w:lineRule="auto"/>
              <w:rPr>
                <w:rFonts w:ascii="SimSun" w:hAnsi="SimSun" w:eastAsia="SimSun" w:cs="SimSun"/>
                <w:sz w:val="16"/>
                <w:szCs w:val="16"/>
              </w:rPr>
            </w:pPr>
            <w:r>
              <w:rPr>
                <w:rFonts w:ascii="SimSun" w:hAnsi="SimSun" w:eastAsia="SimSun" w:cs="SimSun"/>
                <w:sz w:val="16"/>
                <w:szCs w:val="16"/>
                <w:spacing w:val="3"/>
              </w:rPr>
              <w:t>工规范》(2017)</w:t>
            </w:r>
          </w:p>
        </w:tc>
        <w:tc>
          <w:tcPr>
            <w:tcW w:w="1178" w:type="dxa"/>
            <w:vAlign w:val="top"/>
          </w:tcPr>
          <w:p>
            <w:pPr>
              <w:ind w:left="304"/>
              <w:spacing w:before="111" w:line="222" w:lineRule="exact"/>
              <w:rPr>
                <w:rFonts w:ascii="SimSun" w:hAnsi="SimSun" w:eastAsia="SimSun" w:cs="SimSun"/>
                <w:sz w:val="16"/>
                <w:szCs w:val="16"/>
              </w:rPr>
            </w:pPr>
            <w:r>
              <w:rPr>
                <w:rFonts w:ascii="SimSun" w:hAnsi="SimSun" w:eastAsia="SimSun" w:cs="SimSun"/>
                <w:sz w:val="16"/>
                <w:szCs w:val="16"/>
                <w:spacing w:val="-2"/>
                <w:position w:val="4"/>
              </w:rPr>
              <w:t>省级40/</w:t>
            </w:r>
          </w:p>
          <w:p>
            <w:pPr>
              <w:ind w:left="384"/>
              <w:spacing w:line="221" w:lineRule="auto"/>
              <w:rPr>
                <w:rFonts w:ascii="SimSun" w:hAnsi="SimSun" w:eastAsia="SimSun" w:cs="SimSun"/>
                <w:sz w:val="16"/>
                <w:szCs w:val="16"/>
              </w:rPr>
            </w:pPr>
            <w:r>
              <w:rPr>
                <w:rFonts w:ascii="SimSun" w:hAnsi="SimSun" w:eastAsia="SimSun" w:cs="SimSun"/>
                <w:sz w:val="16"/>
                <w:szCs w:val="16"/>
                <w:spacing w:val="-2"/>
              </w:rPr>
              <w:t>规范7</w:t>
            </w:r>
          </w:p>
        </w:tc>
        <w:tc>
          <w:tcPr>
            <w:tcW w:w="939" w:type="dxa"/>
            <w:vAlign w:val="top"/>
          </w:tcPr>
          <w:p>
            <w:pPr>
              <w:ind w:left="106"/>
              <w:spacing w:before="221" w:line="219" w:lineRule="auto"/>
              <w:rPr>
                <w:rFonts w:ascii="SimSun" w:hAnsi="SimSun" w:eastAsia="SimSun" w:cs="SimSun"/>
                <w:sz w:val="16"/>
                <w:szCs w:val="16"/>
              </w:rPr>
            </w:pPr>
            <w:r>
              <w:rPr>
                <w:rFonts w:ascii="SimSun" w:hAnsi="SimSun" w:eastAsia="SimSun" w:cs="SimSun"/>
                <w:sz w:val="16"/>
                <w:szCs w:val="16"/>
                <w:spacing w:val="-2"/>
              </w:rPr>
              <w:t>数据/清洗</w:t>
            </w:r>
          </w:p>
        </w:tc>
        <w:tc>
          <w:tcPr>
            <w:tcW w:w="569" w:type="dxa"/>
            <w:vAlign w:val="top"/>
          </w:tcPr>
          <w:p>
            <w:pPr>
              <w:ind w:left="116"/>
              <w:spacing w:before="220" w:line="219" w:lineRule="auto"/>
              <w:rPr>
                <w:rFonts w:ascii="SimSun" w:hAnsi="SimSun" w:eastAsia="SimSun" w:cs="SimSun"/>
                <w:sz w:val="16"/>
                <w:szCs w:val="16"/>
              </w:rPr>
            </w:pPr>
            <w:r>
              <w:rPr>
                <w:rFonts w:ascii="SimSun" w:hAnsi="SimSun" w:eastAsia="SimSun" w:cs="SimSun"/>
                <w:sz w:val="16"/>
                <w:szCs w:val="16"/>
                <w:spacing w:val="-2"/>
              </w:rPr>
              <w:t>精治</w:t>
            </w:r>
          </w:p>
        </w:tc>
        <w:tc>
          <w:tcPr>
            <w:tcW w:w="869" w:type="dxa"/>
            <w:vAlign w:val="top"/>
          </w:tcPr>
          <w:p>
            <w:pPr>
              <w:ind w:left="267"/>
              <w:spacing w:before="227" w:line="227" w:lineRule="auto"/>
              <w:rPr>
                <w:rFonts w:ascii="SimSun" w:hAnsi="SimSun" w:eastAsia="SimSun" w:cs="SimSun"/>
                <w:sz w:val="16"/>
                <w:szCs w:val="16"/>
              </w:rPr>
            </w:pPr>
            <w:r>
              <w:rPr>
                <w:rFonts w:ascii="SimSun" w:hAnsi="SimSun" w:eastAsia="SimSun" w:cs="SimSun"/>
                <w:sz w:val="16"/>
                <w:szCs w:val="16"/>
                <w:spacing w:val="-3"/>
              </w:rPr>
              <w:t>互通</w:t>
            </w:r>
          </w:p>
        </w:tc>
        <w:tc>
          <w:tcPr>
            <w:tcW w:w="714" w:type="dxa"/>
            <w:vAlign w:val="top"/>
          </w:tcPr>
          <w:p>
            <w:pPr>
              <w:ind w:left="109"/>
              <w:spacing w:before="22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599" w:hRule="atLeast"/>
        </w:trPr>
        <w:tc>
          <w:tcPr>
            <w:tcW w:w="514" w:type="dxa"/>
            <w:vAlign w:val="top"/>
          </w:tcPr>
          <w:p>
            <w:pPr>
              <w:ind w:left="124"/>
              <w:spacing w:before="263" w:line="182" w:lineRule="auto"/>
              <w:rPr>
                <w:rFonts w:ascii="SimSun" w:hAnsi="SimSun" w:eastAsia="SimSun" w:cs="SimSun"/>
                <w:sz w:val="16"/>
                <w:szCs w:val="16"/>
              </w:rPr>
            </w:pPr>
            <w:r>
              <w:rPr>
                <w:rFonts w:ascii="SimSun" w:hAnsi="SimSun" w:eastAsia="SimSun" w:cs="SimSun"/>
                <w:sz w:val="16"/>
                <w:szCs w:val="16"/>
                <w:spacing w:val="-1"/>
              </w:rPr>
              <w:t>W55</w:t>
            </w:r>
          </w:p>
        </w:tc>
        <w:tc>
          <w:tcPr>
            <w:tcW w:w="1717" w:type="dxa"/>
            <w:vAlign w:val="top"/>
          </w:tcPr>
          <w:p>
            <w:pPr>
              <w:ind w:left="211" w:right="109" w:hanging="200"/>
              <w:spacing w:before="101" w:line="248" w:lineRule="auto"/>
              <w:rPr>
                <w:rFonts w:ascii="SimSun" w:hAnsi="SimSun" w:eastAsia="SimSun" w:cs="SimSun"/>
                <w:sz w:val="16"/>
                <w:szCs w:val="16"/>
              </w:rPr>
            </w:pPr>
            <w:r>
              <w:rPr>
                <w:rFonts w:ascii="SimSun" w:hAnsi="SimSun" w:eastAsia="SimSun" w:cs="SimSun"/>
                <w:sz w:val="16"/>
                <w:szCs w:val="16"/>
                <w:spacing w:val="-2"/>
              </w:rPr>
              <w:t>《贵阳市政府数据共享</w:t>
            </w:r>
            <w:r>
              <w:rPr>
                <w:rFonts w:ascii="SimSun" w:hAnsi="SimSun" w:eastAsia="SimSun" w:cs="SimSun"/>
                <w:sz w:val="16"/>
                <w:szCs w:val="16"/>
                <w:spacing w:val="5"/>
              </w:rPr>
              <w:t xml:space="preserve"> </w:t>
            </w:r>
            <w:r>
              <w:rPr>
                <w:rFonts w:ascii="SimSun" w:hAnsi="SimSun" w:eastAsia="SimSun" w:cs="SimSun"/>
                <w:sz w:val="16"/>
                <w:szCs w:val="16"/>
                <w:spacing w:val="3"/>
              </w:rPr>
              <w:t>开放条例》(2017)</w:t>
            </w:r>
          </w:p>
        </w:tc>
        <w:tc>
          <w:tcPr>
            <w:tcW w:w="1178" w:type="dxa"/>
            <w:vAlign w:val="top"/>
          </w:tcPr>
          <w:p>
            <w:pPr>
              <w:ind w:left="304"/>
              <w:spacing w:before="111" w:line="230" w:lineRule="exact"/>
              <w:rPr>
                <w:rFonts w:ascii="SimSun" w:hAnsi="SimSun" w:eastAsia="SimSun" w:cs="SimSun"/>
                <w:sz w:val="16"/>
                <w:szCs w:val="16"/>
              </w:rPr>
            </w:pPr>
            <w:r>
              <w:rPr>
                <w:rFonts w:ascii="SimSun" w:hAnsi="SimSun" w:eastAsia="SimSun" w:cs="SimSun"/>
                <w:sz w:val="16"/>
                <w:szCs w:val="16"/>
                <w:spacing w:val="-2"/>
                <w:position w:val="5"/>
              </w:rPr>
              <w:t>市级15/</w:t>
            </w:r>
          </w:p>
          <w:p>
            <w:pPr>
              <w:ind w:left="384"/>
              <w:spacing w:line="219" w:lineRule="auto"/>
              <w:rPr>
                <w:rFonts w:ascii="SimSun" w:hAnsi="SimSun" w:eastAsia="SimSun" w:cs="SimSun"/>
                <w:sz w:val="16"/>
                <w:szCs w:val="16"/>
              </w:rPr>
            </w:pPr>
            <w:r>
              <w:rPr>
                <w:rFonts w:ascii="SimSun" w:hAnsi="SimSun" w:eastAsia="SimSun" w:cs="SimSun"/>
                <w:sz w:val="16"/>
                <w:szCs w:val="16"/>
                <w:spacing w:val="5"/>
              </w:rPr>
              <w:t>条例1</w:t>
            </w:r>
          </w:p>
        </w:tc>
        <w:tc>
          <w:tcPr>
            <w:tcW w:w="939" w:type="dxa"/>
            <w:vAlign w:val="top"/>
          </w:tcPr>
          <w:p>
            <w:pPr>
              <w:ind w:left="306" w:right="110" w:hanging="200"/>
              <w:spacing w:before="120" w:line="242" w:lineRule="auto"/>
              <w:rPr>
                <w:rFonts w:ascii="SimSun" w:hAnsi="SimSun" w:eastAsia="SimSun" w:cs="SimSun"/>
                <w:sz w:val="16"/>
                <w:szCs w:val="16"/>
              </w:rPr>
            </w:pPr>
            <w:r>
              <w:rPr>
                <w:rFonts w:ascii="SimSun" w:hAnsi="SimSun" w:eastAsia="SimSun" w:cs="SimSun"/>
                <w:sz w:val="16"/>
                <w:szCs w:val="16"/>
                <w:spacing w:val="-2"/>
              </w:rPr>
              <w:t>数据/管理</w:t>
            </w:r>
            <w:r>
              <w:rPr>
                <w:rFonts w:ascii="SimSun" w:hAnsi="SimSun" w:eastAsia="SimSun" w:cs="SimSun"/>
                <w:sz w:val="16"/>
                <w:szCs w:val="16"/>
                <w:spacing w:val="1"/>
              </w:rPr>
              <w:t xml:space="preserve"> </w:t>
            </w:r>
            <w:r>
              <w:rPr>
                <w:rFonts w:ascii="SimSun" w:hAnsi="SimSun" w:eastAsia="SimSun" w:cs="SimSun"/>
                <w:sz w:val="16"/>
                <w:szCs w:val="16"/>
                <w:spacing w:val="-2"/>
              </w:rPr>
              <w:t>机制</w:t>
            </w:r>
          </w:p>
        </w:tc>
        <w:tc>
          <w:tcPr>
            <w:tcW w:w="569" w:type="dxa"/>
            <w:vAlign w:val="top"/>
          </w:tcPr>
          <w:p>
            <w:pPr>
              <w:ind w:left="116"/>
              <w:spacing w:before="226" w:line="224" w:lineRule="auto"/>
              <w:rPr>
                <w:rFonts w:ascii="SimSun" w:hAnsi="SimSun" w:eastAsia="SimSun" w:cs="SimSun"/>
                <w:sz w:val="16"/>
                <w:szCs w:val="16"/>
              </w:rPr>
            </w:pPr>
            <w:r>
              <w:rPr>
                <w:rFonts w:ascii="SimSun" w:hAnsi="SimSun" w:eastAsia="SimSun" w:cs="SimSun"/>
                <w:sz w:val="16"/>
                <w:szCs w:val="16"/>
                <w:spacing w:val="6"/>
              </w:rPr>
              <w:t>法治</w:t>
            </w:r>
          </w:p>
        </w:tc>
        <w:tc>
          <w:tcPr>
            <w:tcW w:w="869" w:type="dxa"/>
            <w:vAlign w:val="top"/>
          </w:tcPr>
          <w:p>
            <w:pPr>
              <w:ind w:left="267"/>
              <w:spacing w:before="227" w:line="227" w:lineRule="auto"/>
              <w:rPr>
                <w:rFonts w:ascii="SimSun" w:hAnsi="SimSun" w:eastAsia="SimSun" w:cs="SimSun"/>
                <w:sz w:val="16"/>
                <w:szCs w:val="16"/>
              </w:rPr>
            </w:pPr>
            <w:r>
              <w:rPr>
                <w:rFonts w:ascii="SimSun" w:hAnsi="SimSun" w:eastAsia="SimSun" w:cs="SimSun"/>
                <w:sz w:val="16"/>
                <w:szCs w:val="16"/>
                <w:spacing w:val="-3"/>
              </w:rPr>
              <w:t>互通</w:t>
            </w:r>
          </w:p>
        </w:tc>
        <w:tc>
          <w:tcPr>
            <w:tcW w:w="714" w:type="dxa"/>
            <w:vAlign w:val="top"/>
          </w:tcPr>
          <w:p>
            <w:pPr>
              <w:ind w:left="109"/>
              <w:spacing w:before="22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1089" w:hRule="atLeast"/>
        </w:trPr>
        <w:tc>
          <w:tcPr>
            <w:tcW w:w="514" w:type="dxa"/>
            <w:vAlign w:val="top"/>
          </w:tcPr>
          <w:p>
            <w:pPr>
              <w:spacing w:line="459"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W56</w:t>
            </w:r>
          </w:p>
        </w:tc>
        <w:tc>
          <w:tcPr>
            <w:tcW w:w="1717" w:type="dxa"/>
            <w:vAlign w:val="top"/>
          </w:tcPr>
          <w:p>
            <w:pPr>
              <w:ind w:left="91"/>
              <w:spacing w:before="81" w:line="219" w:lineRule="auto"/>
              <w:rPr>
                <w:rFonts w:ascii="SimSun" w:hAnsi="SimSun" w:eastAsia="SimSun" w:cs="SimSun"/>
                <w:sz w:val="16"/>
                <w:szCs w:val="16"/>
              </w:rPr>
            </w:pPr>
            <w:r>
              <w:rPr>
                <w:rFonts w:ascii="SimSun" w:hAnsi="SimSun" w:eastAsia="SimSun" w:cs="SimSun"/>
                <w:sz w:val="16"/>
                <w:szCs w:val="16"/>
                <w:spacing w:val="-2"/>
              </w:rPr>
              <w:t>《贵州省发展农业大</w:t>
            </w:r>
          </w:p>
          <w:p>
            <w:pPr>
              <w:ind w:left="131"/>
              <w:spacing w:before="71" w:line="219" w:lineRule="auto"/>
              <w:rPr>
                <w:rFonts w:ascii="SimSun" w:hAnsi="SimSun" w:eastAsia="SimSun" w:cs="SimSun"/>
                <w:sz w:val="16"/>
                <w:szCs w:val="16"/>
              </w:rPr>
            </w:pPr>
            <w:r>
              <w:rPr>
                <w:rFonts w:ascii="SimSun" w:hAnsi="SimSun" w:eastAsia="SimSun" w:cs="SimSun"/>
                <w:sz w:val="16"/>
                <w:szCs w:val="16"/>
                <w:spacing w:val="-1"/>
              </w:rPr>
              <w:t>数据助推脱贫攻坚三</w:t>
            </w:r>
          </w:p>
          <w:p>
            <w:pPr>
              <w:ind w:left="171"/>
              <w:spacing w:before="50" w:line="219" w:lineRule="auto"/>
              <w:rPr>
                <w:rFonts w:ascii="SimSun" w:hAnsi="SimSun" w:eastAsia="SimSun" w:cs="SimSun"/>
                <w:sz w:val="16"/>
                <w:szCs w:val="16"/>
              </w:rPr>
            </w:pPr>
            <w:r>
              <w:rPr>
                <w:rFonts w:ascii="SimSun" w:hAnsi="SimSun" w:eastAsia="SimSun" w:cs="SimSun"/>
                <w:sz w:val="16"/>
                <w:szCs w:val="16"/>
                <w:spacing w:val="-1"/>
              </w:rPr>
              <w:t>年行动方案(2017—</w:t>
            </w:r>
          </w:p>
          <w:p>
            <w:pPr>
              <w:ind w:left="331"/>
              <w:spacing w:before="62" w:line="222" w:lineRule="auto"/>
              <w:rPr>
                <w:rFonts w:ascii="SimSun" w:hAnsi="SimSun" w:eastAsia="SimSun" w:cs="SimSun"/>
                <w:sz w:val="16"/>
                <w:szCs w:val="16"/>
              </w:rPr>
            </w:pPr>
            <w:r>
              <w:rPr>
                <w:rFonts w:ascii="SimSun" w:hAnsi="SimSun" w:eastAsia="SimSun" w:cs="SimSun"/>
                <w:sz w:val="16"/>
                <w:szCs w:val="16"/>
                <w:spacing w:val="-1"/>
              </w:rPr>
              <w:t>2019)》(2017)</w:t>
            </w:r>
          </w:p>
        </w:tc>
        <w:tc>
          <w:tcPr>
            <w:tcW w:w="1178" w:type="dxa"/>
            <w:vAlign w:val="top"/>
          </w:tcPr>
          <w:p>
            <w:pPr>
              <w:spacing w:line="288" w:lineRule="auto"/>
              <w:rPr>
                <w:rFonts w:ascii="Arial"/>
                <w:sz w:val="21"/>
              </w:rPr>
            </w:pPr>
            <w:r/>
          </w:p>
          <w:p>
            <w:pPr>
              <w:ind w:left="304"/>
              <w:spacing w:before="52" w:line="241" w:lineRule="exact"/>
              <w:rPr>
                <w:rFonts w:ascii="SimSun" w:hAnsi="SimSun" w:eastAsia="SimSun" w:cs="SimSun"/>
                <w:sz w:val="16"/>
                <w:szCs w:val="16"/>
              </w:rPr>
            </w:pPr>
            <w:r>
              <w:rPr>
                <w:rFonts w:ascii="SimSun" w:hAnsi="SimSun" w:eastAsia="SimSun" w:cs="SimSun"/>
                <w:sz w:val="16"/>
                <w:szCs w:val="16"/>
                <w:spacing w:val="-2"/>
                <w:position w:val="6"/>
              </w:rPr>
              <w:t>省级41/</w:t>
            </w:r>
          </w:p>
          <w:p>
            <w:pPr>
              <w:ind w:left="384"/>
              <w:spacing w:line="220" w:lineRule="auto"/>
              <w:rPr>
                <w:rFonts w:ascii="SimSun" w:hAnsi="SimSun" w:eastAsia="SimSun" w:cs="SimSun"/>
                <w:sz w:val="16"/>
                <w:szCs w:val="16"/>
              </w:rPr>
            </w:pPr>
            <w:r>
              <w:rPr>
                <w:rFonts w:ascii="SimSun" w:hAnsi="SimSun" w:eastAsia="SimSun" w:cs="SimSun"/>
                <w:sz w:val="16"/>
                <w:szCs w:val="16"/>
                <w:spacing w:val="-2"/>
              </w:rPr>
              <w:t>方案6</w:t>
            </w:r>
          </w:p>
        </w:tc>
        <w:tc>
          <w:tcPr>
            <w:tcW w:w="939" w:type="dxa"/>
            <w:vAlign w:val="top"/>
          </w:tcPr>
          <w:p>
            <w:pPr>
              <w:spacing w:line="418"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综合/业务</w:t>
            </w:r>
          </w:p>
        </w:tc>
        <w:tc>
          <w:tcPr>
            <w:tcW w:w="569" w:type="dxa"/>
            <w:vAlign w:val="top"/>
          </w:tcPr>
          <w:p>
            <w:pPr>
              <w:spacing w:line="418" w:lineRule="auto"/>
              <w:rPr>
                <w:rFonts w:ascii="Arial"/>
                <w:sz w:val="21"/>
              </w:rPr>
            </w:pPr>
            <w:r/>
          </w:p>
          <w:p>
            <w:pPr>
              <w:ind w:left="116"/>
              <w:spacing w:before="53" w:line="221" w:lineRule="auto"/>
              <w:rPr>
                <w:rFonts w:ascii="SimSun" w:hAnsi="SimSun" w:eastAsia="SimSun" w:cs="SimSun"/>
                <w:sz w:val="16"/>
                <w:szCs w:val="16"/>
              </w:rPr>
            </w:pPr>
            <w:r>
              <w:rPr>
                <w:rFonts w:ascii="SimSun" w:hAnsi="SimSun" w:eastAsia="SimSun" w:cs="SimSun"/>
                <w:sz w:val="16"/>
                <w:szCs w:val="16"/>
                <w:spacing w:val="6"/>
              </w:rPr>
              <w:t>善治</w:t>
            </w:r>
          </w:p>
        </w:tc>
        <w:tc>
          <w:tcPr>
            <w:tcW w:w="869" w:type="dxa"/>
            <w:vAlign w:val="top"/>
          </w:tcPr>
          <w:p>
            <w:pPr>
              <w:spacing w:line="310" w:lineRule="auto"/>
              <w:rPr>
                <w:rFonts w:ascii="Arial"/>
                <w:sz w:val="21"/>
              </w:rPr>
            </w:pPr>
            <w:r/>
          </w:p>
          <w:p>
            <w:pPr>
              <w:ind w:left="267" w:right="119" w:hanging="159"/>
              <w:spacing w:before="52" w:line="236" w:lineRule="auto"/>
              <w:rPr>
                <w:rFonts w:ascii="SimSun" w:hAnsi="SimSun" w:eastAsia="SimSun" w:cs="SimSun"/>
                <w:sz w:val="16"/>
                <w:szCs w:val="16"/>
              </w:rPr>
            </w:pPr>
            <w:r>
              <w:rPr>
                <w:rFonts w:ascii="SimSun" w:hAnsi="SimSun" w:eastAsia="SimSun" w:cs="SimSun"/>
                <w:sz w:val="16"/>
                <w:szCs w:val="16"/>
                <w:spacing w:val="-3"/>
              </w:rPr>
              <w:t>互联互通</w:t>
            </w:r>
            <w:r>
              <w:rPr>
                <w:rFonts w:ascii="SimSun" w:hAnsi="SimSun" w:eastAsia="SimSun" w:cs="SimSun"/>
                <w:sz w:val="16"/>
                <w:szCs w:val="16"/>
                <w:spacing w:val="2"/>
              </w:rPr>
              <w:t xml:space="preserve"> </w:t>
            </w:r>
            <w:r>
              <w:rPr>
                <w:rFonts w:ascii="SimSun" w:hAnsi="SimSun" w:eastAsia="SimSun" w:cs="SimSun"/>
                <w:sz w:val="16"/>
                <w:szCs w:val="16"/>
                <w:spacing w:val="5"/>
              </w:rPr>
              <w:t>互动</w:t>
            </w:r>
          </w:p>
        </w:tc>
        <w:tc>
          <w:tcPr>
            <w:tcW w:w="714" w:type="dxa"/>
            <w:vAlign w:val="top"/>
          </w:tcPr>
          <w:p>
            <w:pPr>
              <w:spacing w:line="418" w:lineRule="auto"/>
              <w:rPr>
                <w:rFonts w:ascii="Arial"/>
                <w:sz w:val="21"/>
              </w:rPr>
            </w:pPr>
            <w:r/>
          </w:p>
          <w:p>
            <w:pPr>
              <w:ind w:left="109"/>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590" w:hRule="atLeast"/>
        </w:trPr>
        <w:tc>
          <w:tcPr>
            <w:tcW w:w="514" w:type="dxa"/>
            <w:vAlign w:val="top"/>
          </w:tcPr>
          <w:p>
            <w:pPr>
              <w:ind w:left="124"/>
              <w:spacing w:before="265" w:line="182" w:lineRule="auto"/>
              <w:rPr>
                <w:rFonts w:ascii="SimSun" w:hAnsi="SimSun" w:eastAsia="SimSun" w:cs="SimSun"/>
                <w:sz w:val="16"/>
                <w:szCs w:val="16"/>
              </w:rPr>
            </w:pPr>
            <w:r>
              <w:rPr>
                <w:rFonts w:ascii="SimSun" w:hAnsi="SimSun" w:eastAsia="SimSun" w:cs="SimSun"/>
                <w:sz w:val="16"/>
                <w:szCs w:val="16"/>
                <w:spacing w:val="-1"/>
              </w:rPr>
              <w:t>W57</w:t>
            </w:r>
          </w:p>
        </w:tc>
        <w:tc>
          <w:tcPr>
            <w:tcW w:w="1717" w:type="dxa"/>
            <w:vAlign w:val="top"/>
          </w:tcPr>
          <w:p>
            <w:pPr>
              <w:ind w:left="50" w:right="20" w:hanging="39"/>
              <w:spacing w:before="82" w:line="266" w:lineRule="auto"/>
              <w:rPr>
                <w:rFonts w:ascii="SimSun" w:hAnsi="SimSun" w:eastAsia="SimSun" w:cs="SimSun"/>
                <w:sz w:val="16"/>
                <w:szCs w:val="16"/>
              </w:rPr>
            </w:pPr>
            <w:r>
              <w:rPr>
                <w:rFonts w:ascii="SimSun" w:hAnsi="SimSun" w:eastAsia="SimSun" w:cs="SimSun"/>
                <w:sz w:val="16"/>
                <w:szCs w:val="16"/>
                <w:spacing w:val="-2"/>
              </w:rPr>
              <w:t>《贵阳市政府数据共享</w:t>
            </w:r>
            <w:r>
              <w:rPr>
                <w:rFonts w:ascii="SimSun" w:hAnsi="SimSun" w:eastAsia="SimSun" w:cs="SimSun"/>
                <w:sz w:val="16"/>
                <w:szCs w:val="16"/>
                <w:spacing w:val="2"/>
              </w:rPr>
              <w:t xml:space="preserve">  </w:t>
            </w:r>
            <w:r>
              <w:rPr>
                <w:rFonts w:ascii="SimSun" w:hAnsi="SimSun" w:eastAsia="SimSun" w:cs="SimSun"/>
                <w:sz w:val="16"/>
                <w:szCs w:val="16"/>
                <w:spacing w:val="2"/>
              </w:rPr>
              <w:t>开放实施办法》(2018)</w:t>
            </w:r>
          </w:p>
        </w:tc>
        <w:tc>
          <w:tcPr>
            <w:tcW w:w="1178" w:type="dxa"/>
            <w:vAlign w:val="top"/>
          </w:tcPr>
          <w:p>
            <w:pPr>
              <w:ind w:left="304"/>
              <w:spacing w:before="103" w:line="240" w:lineRule="exact"/>
              <w:rPr>
                <w:rFonts w:ascii="SimSun" w:hAnsi="SimSun" w:eastAsia="SimSun" w:cs="SimSun"/>
                <w:sz w:val="16"/>
                <w:szCs w:val="16"/>
              </w:rPr>
            </w:pPr>
            <w:r>
              <w:rPr>
                <w:rFonts w:ascii="SimSun" w:hAnsi="SimSun" w:eastAsia="SimSun" w:cs="SimSun"/>
                <w:sz w:val="16"/>
                <w:szCs w:val="16"/>
                <w:spacing w:val="-2"/>
                <w:position w:val="5"/>
              </w:rPr>
              <w:t>市级16/</w:t>
            </w:r>
          </w:p>
          <w:p>
            <w:pPr>
              <w:ind w:left="384"/>
              <w:spacing w:line="219" w:lineRule="auto"/>
              <w:rPr>
                <w:rFonts w:ascii="SimSun" w:hAnsi="SimSun" w:eastAsia="SimSun" w:cs="SimSun"/>
                <w:sz w:val="16"/>
                <w:szCs w:val="16"/>
              </w:rPr>
            </w:pPr>
            <w:r>
              <w:rPr>
                <w:rFonts w:ascii="SimSun" w:hAnsi="SimSun" w:eastAsia="SimSun" w:cs="SimSun"/>
                <w:sz w:val="16"/>
                <w:szCs w:val="16"/>
                <w:spacing w:val="-3"/>
              </w:rPr>
              <w:t>办法5</w:t>
            </w:r>
          </w:p>
        </w:tc>
        <w:tc>
          <w:tcPr>
            <w:tcW w:w="939" w:type="dxa"/>
            <w:vAlign w:val="top"/>
          </w:tcPr>
          <w:p>
            <w:pPr>
              <w:ind w:left="306" w:right="110" w:hanging="200"/>
              <w:spacing w:before="104" w:line="247" w:lineRule="auto"/>
              <w:rPr>
                <w:rFonts w:ascii="SimSun" w:hAnsi="SimSun" w:eastAsia="SimSun" w:cs="SimSun"/>
                <w:sz w:val="16"/>
                <w:szCs w:val="16"/>
              </w:rPr>
            </w:pPr>
            <w:r>
              <w:rPr>
                <w:rFonts w:ascii="SimSun" w:hAnsi="SimSun" w:eastAsia="SimSun" w:cs="SimSun"/>
                <w:sz w:val="16"/>
                <w:szCs w:val="16"/>
                <w:spacing w:val="-2"/>
              </w:rPr>
              <w:t>数据/管理</w:t>
            </w:r>
            <w:r>
              <w:rPr>
                <w:rFonts w:ascii="SimSun" w:hAnsi="SimSun" w:eastAsia="SimSun" w:cs="SimSun"/>
                <w:sz w:val="16"/>
                <w:szCs w:val="16"/>
                <w:spacing w:val="1"/>
              </w:rPr>
              <w:t xml:space="preserve"> </w:t>
            </w:r>
            <w:r>
              <w:rPr>
                <w:rFonts w:ascii="SimSun" w:hAnsi="SimSun" w:eastAsia="SimSun" w:cs="SimSun"/>
                <w:sz w:val="16"/>
                <w:szCs w:val="16"/>
                <w:spacing w:val="-2"/>
              </w:rPr>
              <w:t>机制</w:t>
            </w:r>
          </w:p>
        </w:tc>
        <w:tc>
          <w:tcPr>
            <w:tcW w:w="569" w:type="dxa"/>
            <w:vAlign w:val="top"/>
          </w:tcPr>
          <w:p>
            <w:pPr>
              <w:ind w:left="116"/>
              <w:spacing w:before="228" w:line="224" w:lineRule="auto"/>
              <w:rPr>
                <w:rFonts w:ascii="SimSun" w:hAnsi="SimSun" w:eastAsia="SimSun" w:cs="SimSun"/>
                <w:sz w:val="16"/>
                <w:szCs w:val="16"/>
              </w:rPr>
            </w:pPr>
            <w:r>
              <w:rPr>
                <w:rFonts w:ascii="SimSun" w:hAnsi="SimSun" w:eastAsia="SimSun" w:cs="SimSun"/>
                <w:sz w:val="16"/>
                <w:szCs w:val="16"/>
                <w:spacing w:val="6"/>
              </w:rPr>
              <w:t>法治</w:t>
            </w:r>
          </w:p>
        </w:tc>
        <w:tc>
          <w:tcPr>
            <w:tcW w:w="869" w:type="dxa"/>
            <w:vAlign w:val="top"/>
          </w:tcPr>
          <w:p>
            <w:pPr>
              <w:ind w:left="267"/>
              <w:spacing w:before="229" w:line="227" w:lineRule="auto"/>
              <w:rPr>
                <w:rFonts w:ascii="SimSun" w:hAnsi="SimSun" w:eastAsia="SimSun" w:cs="SimSun"/>
                <w:sz w:val="16"/>
                <w:szCs w:val="16"/>
              </w:rPr>
            </w:pPr>
            <w:r>
              <w:rPr>
                <w:rFonts w:ascii="SimSun" w:hAnsi="SimSun" w:eastAsia="SimSun" w:cs="SimSun"/>
                <w:sz w:val="16"/>
                <w:szCs w:val="16"/>
                <w:spacing w:val="-3"/>
              </w:rPr>
              <w:t>互通</w:t>
            </w:r>
          </w:p>
        </w:tc>
        <w:tc>
          <w:tcPr>
            <w:tcW w:w="714" w:type="dxa"/>
            <w:vAlign w:val="top"/>
          </w:tcPr>
          <w:p>
            <w:pPr>
              <w:ind w:left="109"/>
              <w:spacing w:before="224"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1319" w:hRule="atLeast"/>
        </w:trPr>
        <w:tc>
          <w:tcPr>
            <w:tcW w:w="514" w:type="dxa"/>
            <w:vAlign w:val="top"/>
          </w:tcPr>
          <w:p>
            <w:pPr>
              <w:spacing w:line="284" w:lineRule="auto"/>
              <w:rPr>
                <w:rFonts w:ascii="Arial"/>
                <w:sz w:val="21"/>
              </w:rPr>
            </w:pPr>
            <w:r/>
          </w:p>
          <w:p>
            <w:pPr>
              <w:spacing w:line="285"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W58</w:t>
            </w:r>
          </w:p>
        </w:tc>
        <w:tc>
          <w:tcPr>
            <w:tcW w:w="1717" w:type="dxa"/>
            <w:vAlign w:val="top"/>
          </w:tcPr>
          <w:p>
            <w:pPr>
              <w:ind w:left="11"/>
              <w:spacing w:before="102" w:line="219" w:lineRule="auto"/>
              <w:rPr>
                <w:rFonts w:ascii="SimSun" w:hAnsi="SimSun" w:eastAsia="SimSun" w:cs="SimSun"/>
                <w:sz w:val="16"/>
                <w:szCs w:val="16"/>
              </w:rPr>
            </w:pPr>
            <w:r>
              <w:rPr>
                <w:rFonts w:ascii="SimSun" w:hAnsi="SimSun" w:eastAsia="SimSun" w:cs="SimSun"/>
                <w:sz w:val="16"/>
                <w:szCs w:val="16"/>
                <w:spacing w:val="-2"/>
              </w:rPr>
              <w:t>《贵州省人民政府关于</w:t>
            </w:r>
          </w:p>
          <w:p>
            <w:pPr>
              <w:ind w:left="131"/>
              <w:spacing w:before="60" w:line="219" w:lineRule="auto"/>
              <w:rPr>
                <w:rFonts w:ascii="SimSun" w:hAnsi="SimSun" w:eastAsia="SimSun" w:cs="SimSun"/>
                <w:sz w:val="16"/>
                <w:szCs w:val="16"/>
              </w:rPr>
            </w:pPr>
            <w:r>
              <w:rPr>
                <w:rFonts w:ascii="SimSun" w:hAnsi="SimSun" w:eastAsia="SimSun" w:cs="SimSun"/>
                <w:sz w:val="16"/>
                <w:szCs w:val="16"/>
                <w:spacing w:val="-1"/>
              </w:rPr>
              <w:t>促进大数据云计算人</w:t>
            </w:r>
          </w:p>
          <w:p>
            <w:pPr>
              <w:ind w:left="131"/>
              <w:spacing w:before="41" w:line="220" w:lineRule="auto"/>
              <w:rPr>
                <w:rFonts w:ascii="SimSun" w:hAnsi="SimSun" w:eastAsia="SimSun" w:cs="SimSun"/>
                <w:sz w:val="16"/>
                <w:szCs w:val="16"/>
              </w:rPr>
            </w:pPr>
            <w:r>
              <w:rPr>
                <w:rFonts w:ascii="SimSun" w:hAnsi="SimSun" w:eastAsia="SimSun" w:cs="SimSun"/>
                <w:sz w:val="16"/>
                <w:szCs w:val="16"/>
                <w:spacing w:val="-1"/>
              </w:rPr>
              <w:t>工智能创新发展加快</w:t>
            </w:r>
          </w:p>
          <w:p>
            <w:pPr>
              <w:ind w:left="91"/>
              <w:spacing w:before="37" w:line="219" w:lineRule="auto"/>
              <w:rPr>
                <w:rFonts w:ascii="SimSun" w:hAnsi="SimSun" w:eastAsia="SimSun" w:cs="SimSun"/>
                <w:sz w:val="16"/>
                <w:szCs w:val="16"/>
              </w:rPr>
            </w:pPr>
            <w:r>
              <w:rPr>
                <w:rFonts w:ascii="SimSun" w:hAnsi="SimSun" w:eastAsia="SimSun" w:cs="SimSun"/>
                <w:sz w:val="16"/>
                <w:szCs w:val="16"/>
                <w:spacing w:val="-2"/>
              </w:rPr>
              <w:t>建设数字贵州的意见》</w:t>
            </w:r>
          </w:p>
          <w:p>
            <w:pPr>
              <w:ind w:left="611"/>
              <w:spacing w:before="64" w:line="222" w:lineRule="auto"/>
              <w:rPr>
                <w:rFonts w:ascii="SimSun" w:hAnsi="SimSun" w:eastAsia="SimSun" w:cs="SimSun"/>
                <w:sz w:val="16"/>
                <w:szCs w:val="16"/>
              </w:rPr>
            </w:pPr>
            <w:r>
              <w:rPr>
                <w:rFonts w:ascii="SimSun" w:hAnsi="SimSun" w:eastAsia="SimSun" w:cs="SimSun"/>
                <w:sz w:val="16"/>
                <w:szCs w:val="16"/>
                <w:spacing w:val="-5"/>
              </w:rPr>
              <w:t>(2018)</w:t>
            </w:r>
          </w:p>
        </w:tc>
        <w:tc>
          <w:tcPr>
            <w:tcW w:w="1178" w:type="dxa"/>
            <w:vAlign w:val="top"/>
          </w:tcPr>
          <w:p>
            <w:pPr>
              <w:spacing w:line="418" w:lineRule="auto"/>
              <w:rPr>
                <w:rFonts w:ascii="Arial"/>
                <w:sz w:val="21"/>
              </w:rPr>
            </w:pPr>
            <w:r/>
          </w:p>
          <w:p>
            <w:pPr>
              <w:ind w:left="304"/>
              <w:spacing w:before="52" w:line="230" w:lineRule="exact"/>
              <w:rPr>
                <w:rFonts w:ascii="SimSun" w:hAnsi="SimSun" w:eastAsia="SimSun" w:cs="SimSun"/>
                <w:sz w:val="16"/>
                <w:szCs w:val="16"/>
              </w:rPr>
            </w:pPr>
            <w:r>
              <w:rPr>
                <w:rFonts w:ascii="SimSun" w:hAnsi="SimSun" w:eastAsia="SimSun" w:cs="SimSun"/>
                <w:sz w:val="16"/>
                <w:szCs w:val="16"/>
                <w:spacing w:val="-2"/>
                <w:position w:val="5"/>
              </w:rPr>
              <w:t>省级42/</w:t>
            </w:r>
          </w:p>
          <w:p>
            <w:pPr>
              <w:ind w:left="384"/>
              <w:spacing w:line="219" w:lineRule="auto"/>
              <w:rPr>
                <w:rFonts w:ascii="SimSun" w:hAnsi="SimSun" w:eastAsia="SimSun" w:cs="SimSun"/>
                <w:sz w:val="16"/>
                <w:szCs w:val="16"/>
              </w:rPr>
            </w:pPr>
            <w:r>
              <w:rPr>
                <w:rFonts w:ascii="SimSun" w:hAnsi="SimSun" w:eastAsia="SimSun" w:cs="SimSun"/>
                <w:sz w:val="16"/>
                <w:szCs w:val="16"/>
                <w:spacing w:val="3"/>
              </w:rPr>
              <w:t>意见5</w:t>
            </w:r>
          </w:p>
        </w:tc>
        <w:tc>
          <w:tcPr>
            <w:tcW w:w="939" w:type="dxa"/>
            <w:vAlign w:val="top"/>
          </w:tcPr>
          <w:p>
            <w:pPr>
              <w:spacing w:line="428" w:lineRule="auto"/>
              <w:rPr>
                <w:rFonts w:ascii="Arial"/>
                <w:sz w:val="21"/>
              </w:rPr>
            </w:pPr>
            <w:r/>
          </w:p>
          <w:p>
            <w:pPr>
              <w:ind w:left="306" w:right="109" w:hanging="200"/>
              <w:spacing w:before="52" w:line="238" w:lineRule="auto"/>
              <w:rPr>
                <w:rFonts w:ascii="SimSun" w:hAnsi="SimSun" w:eastAsia="SimSun" w:cs="SimSun"/>
                <w:sz w:val="16"/>
                <w:szCs w:val="16"/>
              </w:rPr>
            </w:pPr>
            <w:r>
              <w:rPr>
                <w:rFonts w:ascii="SimSun" w:hAnsi="SimSun" w:eastAsia="SimSun" w:cs="SimSun"/>
                <w:sz w:val="16"/>
                <w:szCs w:val="16"/>
                <w:spacing w:val="-2"/>
              </w:rPr>
              <w:t>技术/顶层</w:t>
            </w:r>
            <w:r>
              <w:rPr>
                <w:rFonts w:ascii="SimSun" w:hAnsi="SimSun" w:eastAsia="SimSun" w:cs="SimSun"/>
                <w:sz w:val="16"/>
                <w:szCs w:val="16"/>
                <w:spacing w:val="2"/>
              </w:rPr>
              <w:t xml:space="preserve"> </w:t>
            </w:r>
            <w:r>
              <w:rPr>
                <w:rFonts w:ascii="SimSun" w:hAnsi="SimSun" w:eastAsia="SimSun" w:cs="SimSun"/>
                <w:sz w:val="16"/>
                <w:szCs w:val="16"/>
                <w:spacing w:val="-3"/>
              </w:rPr>
              <w:t>设计</w:t>
            </w:r>
          </w:p>
        </w:tc>
        <w:tc>
          <w:tcPr>
            <w:tcW w:w="569" w:type="dxa"/>
            <w:vAlign w:val="top"/>
          </w:tcPr>
          <w:p>
            <w:pPr>
              <w:spacing w:line="263" w:lineRule="auto"/>
              <w:rPr>
                <w:rFonts w:ascii="Arial"/>
                <w:sz w:val="21"/>
              </w:rPr>
            </w:pPr>
            <w:r/>
          </w:p>
          <w:p>
            <w:pPr>
              <w:spacing w:line="264"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精治</w:t>
            </w:r>
          </w:p>
        </w:tc>
        <w:tc>
          <w:tcPr>
            <w:tcW w:w="869" w:type="dxa"/>
            <w:vAlign w:val="top"/>
          </w:tcPr>
          <w:p>
            <w:pPr>
              <w:spacing w:line="266" w:lineRule="auto"/>
              <w:rPr>
                <w:rFonts w:ascii="Arial"/>
                <w:sz w:val="21"/>
              </w:rPr>
            </w:pPr>
            <w:r/>
          </w:p>
          <w:p>
            <w:pPr>
              <w:spacing w:line="267" w:lineRule="auto"/>
              <w:rPr>
                <w:rFonts w:ascii="Arial"/>
                <w:sz w:val="21"/>
              </w:rPr>
            </w:pPr>
            <w:r/>
          </w:p>
          <w:p>
            <w:pPr>
              <w:ind w:left="267"/>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714" w:type="dxa"/>
            <w:vAlign w:val="top"/>
          </w:tcPr>
          <w:p>
            <w:pPr>
              <w:spacing w:line="264" w:lineRule="auto"/>
              <w:rPr>
                <w:rFonts w:ascii="Arial"/>
                <w:sz w:val="21"/>
              </w:rPr>
            </w:pPr>
            <w:r/>
          </w:p>
          <w:p>
            <w:pPr>
              <w:spacing w:line="265" w:lineRule="auto"/>
              <w:rPr>
                <w:rFonts w:ascii="Arial"/>
                <w:sz w:val="21"/>
              </w:rPr>
            </w:pPr>
            <w:r/>
          </w:p>
          <w:p>
            <w:pPr>
              <w:ind w:left="109"/>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599" w:hRule="atLeast"/>
        </w:trPr>
        <w:tc>
          <w:tcPr>
            <w:tcW w:w="514" w:type="dxa"/>
            <w:vAlign w:val="top"/>
          </w:tcPr>
          <w:p>
            <w:pPr>
              <w:ind w:left="124"/>
              <w:spacing w:before="265" w:line="183" w:lineRule="auto"/>
              <w:rPr>
                <w:rFonts w:ascii="SimSun" w:hAnsi="SimSun" w:eastAsia="SimSun" w:cs="SimSun"/>
                <w:sz w:val="16"/>
                <w:szCs w:val="16"/>
              </w:rPr>
            </w:pPr>
            <w:r>
              <w:rPr>
                <w:rFonts w:ascii="SimSun" w:hAnsi="SimSun" w:eastAsia="SimSun" w:cs="SimSun"/>
                <w:sz w:val="16"/>
                <w:szCs w:val="16"/>
                <w:spacing w:val="-1"/>
              </w:rPr>
              <w:t>W59</w:t>
            </w:r>
          </w:p>
        </w:tc>
        <w:tc>
          <w:tcPr>
            <w:tcW w:w="1717" w:type="dxa"/>
            <w:vAlign w:val="top"/>
          </w:tcPr>
          <w:p>
            <w:pPr>
              <w:ind w:left="11"/>
              <w:spacing w:before="104" w:line="219" w:lineRule="auto"/>
              <w:rPr>
                <w:rFonts w:ascii="SimSun" w:hAnsi="SimSun" w:eastAsia="SimSun" w:cs="SimSun"/>
                <w:sz w:val="16"/>
                <w:szCs w:val="16"/>
              </w:rPr>
            </w:pPr>
            <w:r>
              <w:rPr>
                <w:rFonts w:ascii="SimSun" w:hAnsi="SimSun" w:eastAsia="SimSun" w:cs="SimSun"/>
                <w:sz w:val="16"/>
                <w:szCs w:val="16"/>
                <w:spacing w:val="-2"/>
              </w:rPr>
              <w:t>《贵阳市大数据安全管</w:t>
            </w:r>
          </w:p>
          <w:p>
            <w:pPr>
              <w:ind w:left="291"/>
              <w:spacing w:before="40" w:line="219" w:lineRule="auto"/>
              <w:rPr>
                <w:rFonts w:ascii="SimSun" w:hAnsi="SimSun" w:eastAsia="SimSun" w:cs="SimSun"/>
                <w:sz w:val="16"/>
                <w:szCs w:val="16"/>
              </w:rPr>
            </w:pPr>
            <w:r>
              <w:rPr>
                <w:rFonts w:ascii="SimSun" w:hAnsi="SimSun" w:eastAsia="SimSun" w:cs="SimSun"/>
                <w:sz w:val="16"/>
                <w:szCs w:val="16"/>
                <w:spacing w:val="3"/>
              </w:rPr>
              <w:t>理条例》(2018)</w:t>
            </w:r>
          </w:p>
        </w:tc>
        <w:tc>
          <w:tcPr>
            <w:tcW w:w="1178" w:type="dxa"/>
            <w:vAlign w:val="top"/>
          </w:tcPr>
          <w:p>
            <w:pPr>
              <w:ind w:left="304"/>
              <w:spacing w:before="104" w:line="230" w:lineRule="exact"/>
              <w:rPr>
                <w:rFonts w:ascii="SimSun" w:hAnsi="SimSun" w:eastAsia="SimSun" w:cs="SimSun"/>
                <w:sz w:val="16"/>
                <w:szCs w:val="16"/>
              </w:rPr>
            </w:pPr>
            <w:r>
              <w:rPr>
                <w:rFonts w:ascii="SimSun" w:hAnsi="SimSun" w:eastAsia="SimSun" w:cs="SimSun"/>
                <w:sz w:val="16"/>
                <w:szCs w:val="16"/>
                <w:spacing w:val="-2"/>
                <w:position w:val="5"/>
              </w:rPr>
              <w:t>市级17/</w:t>
            </w:r>
          </w:p>
          <w:p>
            <w:pPr>
              <w:ind w:left="384"/>
              <w:spacing w:line="219" w:lineRule="auto"/>
              <w:rPr>
                <w:rFonts w:ascii="SimSun" w:hAnsi="SimSun" w:eastAsia="SimSun" w:cs="SimSun"/>
                <w:sz w:val="16"/>
                <w:szCs w:val="16"/>
              </w:rPr>
            </w:pPr>
            <w:r>
              <w:rPr>
                <w:rFonts w:ascii="SimSun" w:hAnsi="SimSun" w:eastAsia="SimSun" w:cs="SimSun"/>
                <w:sz w:val="16"/>
                <w:szCs w:val="16"/>
                <w:spacing w:val="-3"/>
              </w:rPr>
              <w:t>条例2</w:t>
            </w:r>
          </w:p>
        </w:tc>
        <w:tc>
          <w:tcPr>
            <w:tcW w:w="939" w:type="dxa"/>
            <w:vAlign w:val="top"/>
          </w:tcPr>
          <w:p>
            <w:pPr>
              <w:ind w:left="306" w:right="110" w:hanging="200"/>
              <w:spacing w:before="105" w:line="247" w:lineRule="auto"/>
              <w:rPr>
                <w:rFonts w:ascii="SimSun" w:hAnsi="SimSun" w:eastAsia="SimSun" w:cs="SimSun"/>
                <w:sz w:val="16"/>
                <w:szCs w:val="16"/>
              </w:rPr>
            </w:pPr>
            <w:r>
              <w:rPr>
                <w:rFonts w:ascii="SimSun" w:hAnsi="SimSun" w:eastAsia="SimSun" w:cs="SimSun"/>
                <w:sz w:val="16"/>
                <w:szCs w:val="16"/>
                <w:spacing w:val="-2"/>
              </w:rPr>
              <w:t>数据/管理</w:t>
            </w:r>
            <w:r>
              <w:rPr>
                <w:rFonts w:ascii="SimSun" w:hAnsi="SimSun" w:eastAsia="SimSun" w:cs="SimSun"/>
                <w:sz w:val="16"/>
                <w:szCs w:val="16"/>
                <w:spacing w:val="1"/>
              </w:rPr>
              <w:t xml:space="preserve"> </w:t>
            </w:r>
            <w:r>
              <w:rPr>
                <w:rFonts w:ascii="SimSun" w:hAnsi="SimSun" w:eastAsia="SimSun" w:cs="SimSun"/>
                <w:sz w:val="16"/>
                <w:szCs w:val="16"/>
                <w:spacing w:val="-2"/>
              </w:rPr>
              <w:t>机制</w:t>
            </w:r>
          </w:p>
        </w:tc>
        <w:tc>
          <w:tcPr>
            <w:tcW w:w="569" w:type="dxa"/>
            <w:vAlign w:val="top"/>
          </w:tcPr>
          <w:p>
            <w:pPr>
              <w:ind w:left="116"/>
              <w:spacing w:before="229" w:line="224" w:lineRule="auto"/>
              <w:rPr>
                <w:rFonts w:ascii="SimSun" w:hAnsi="SimSun" w:eastAsia="SimSun" w:cs="SimSun"/>
                <w:sz w:val="16"/>
                <w:szCs w:val="16"/>
              </w:rPr>
            </w:pPr>
            <w:r>
              <w:rPr>
                <w:rFonts w:ascii="SimSun" w:hAnsi="SimSun" w:eastAsia="SimSun" w:cs="SimSun"/>
                <w:sz w:val="16"/>
                <w:szCs w:val="16"/>
                <w:spacing w:val="6"/>
              </w:rPr>
              <w:t>法治</w:t>
            </w:r>
          </w:p>
        </w:tc>
        <w:tc>
          <w:tcPr>
            <w:tcW w:w="869" w:type="dxa"/>
            <w:vAlign w:val="top"/>
          </w:tcPr>
          <w:p>
            <w:pPr>
              <w:ind w:left="267"/>
              <w:spacing w:before="230" w:line="227" w:lineRule="auto"/>
              <w:rPr>
                <w:rFonts w:ascii="SimSun" w:hAnsi="SimSun" w:eastAsia="SimSun" w:cs="SimSun"/>
                <w:sz w:val="16"/>
                <w:szCs w:val="16"/>
              </w:rPr>
            </w:pPr>
            <w:r>
              <w:rPr>
                <w:rFonts w:ascii="SimSun" w:hAnsi="SimSun" w:eastAsia="SimSun" w:cs="SimSun"/>
                <w:sz w:val="16"/>
                <w:szCs w:val="16"/>
                <w:spacing w:val="-3"/>
              </w:rPr>
              <w:t>互通</w:t>
            </w:r>
          </w:p>
        </w:tc>
        <w:tc>
          <w:tcPr>
            <w:tcW w:w="714" w:type="dxa"/>
            <w:vAlign w:val="top"/>
          </w:tcPr>
          <w:p>
            <w:pPr>
              <w:ind w:left="109"/>
              <w:spacing w:before="225"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844" w:hRule="atLeast"/>
        </w:trPr>
        <w:tc>
          <w:tcPr>
            <w:tcW w:w="514" w:type="dxa"/>
            <w:vAlign w:val="top"/>
          </w:tcPr>
          <w:p>
            <w:pPr>
              <w:spacing w:line="332"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W60</w:t>
            </w:r>
          </w:p>
        </w:tc>
        <w:tc>
          <w:tcPr>
            <w:tcW w:w="1717" w:type="dxa"/>
            <w:vAlign w:val="top"/>
          </w:tcPr>
          <w:p>
            <w:pPr>
              <w:ind w:left="11"/>
              <w:spacing w:before="104" w:line="219" w:lineRule="auto"/>
              <w:rPr>
                <w:rFonts w:ascii="SimSun" w:hAnsi="SimSun" w:eastAsia="SimSun" w:cs="SimSun"/>
                <w:sz w:val="16"/>
                <w:szCs w:val="16"/>
              </w:rPr>
            </w:pPr>
            <w:r>
              <w:rPr>
                <w:rFonts w:ascii="SimSun" w:hAnsi="SimSun" w:eastAsia="SimSun" w:cs="SimSun"/>
                <w:sz w:val="16"/>
                <w:szCs w:val="16"/>
                <w:spacing w:val="-2"/>
              </w:rPr>
              <w:t>《贵阳市政府数据共享</w:t>
            </w:r>
          </w:p>
          <w:p>
            <w:pPr>
              <w:ind w:left="171"/>
              <w:spacing w:before="51" w:line="219" w:lineRule="auto"/>
              <w:rPr>
                <w:rFonts w:ascii="SimSun" w:hAnsi="SimSun" w:eastAsia="SimSun" w:cs="SimSun"/>
                <w:sz w:val="16"/>
                <w:szCs w:val="16"/>
              </w:rPr>
            </w:pPr>
            <w:r>
              <w:rPr>
                <w:rFonts w:ascii="SimSun" w:hAnsi="SimSun" w:eastAsia="SimSun" w:cs="SimSun"/>
                <w:sz w:val="16"/>
                <w:szCs w:val="16"/>
                <w:spacing w:val="-2"/>
              </w:rPr>
              <w:t>开放考核暂行办法》</w:t>
            </w:r>
          </w:p>
          <w:p>
            <w:pPr>
              <w:ind w:left="611"/>
              <w:spacing w:before="52" w:line="222" w:lineRule="auto"/>
              <w:rPr>
                <w:rFonts w:ascii="SimSun" w:hAnsi="SimSun" w:eastAsia="SimSun" w:cs="SimSun"/>
                <w:sz w:val="16"/>
                <w:szCs w:val="16"/>
              </w:rPr>
            </w:pPr>
            <w:r>
              <w:rPr>
                <w:rFonts w:ascii="SimSun" w:hAnsi="SimSun" w:eastAsia="SimSun" w:cs="SimSun"/>
                <w:sz w:val="16"/>
                <w:szCs w:val="16"/>
                <w:spacing w:val="-5"/>
              </w:rPr>
              <w:t>(2018)</w:t>
            </w:r>
          </w:p>
        </w:tc>
        <w:tc>
          <w:tcPr>
            <w:tcW w:w="1178" w:type="dxa"/>
            <w:vAlign w:val="top"/>
          </w:tcPr>
          <w:p>
            <w:pPr>
              <w:ind w:left="304"/>
              <w:spacing w:before="225" w:line="240" w:lineRule="exact"/>
              <w:rPr>
                <w:rFonts w:ascii="SimSun" w:hAnsi="SimSun" w:eastAsia="SimSun" w:cs="SimSun"/>
                <w:sz w:val="16"/>
                <w:szCs w:val="16"/>
              </w:rPr>
            </w:pPr>
            <w:r>
              <w:rPr>
                <w:rFonts w:ascii="SimSun" w:hAnsi="SimSun" w:eastAsia="SimSun" w:cs="SimSun"/>
                <w:sz w:val="16"/>
                <w:szCs w:val="16"/>
                <w:spacing w:val="-2"/>
                <w:position w:val="5"/>
              </w:rPr>
              <w:t>市级18/</w:t>
            </w:r>
          </w:p>
          <w:p>
            <w:pPr>
              <w:ind w:left="384"/>
              <w:spacing w:line="219" w:lineRule="auto"/>
              <w:rPr>
                <w:rFonts w:ascii="SimSun" w:hAnsi="SimSun" w:eastAsia="SimSun" w:cs="SimSun"/>
                <w:sz w:val="16"/>
                <w:szCs w:val="16"/>
              </w:rPr>
            </w:pPr>
            <w:r>
              <w:rPr>
                <w:rFonts w:ascii="SimSun" w:hAnsi="SimSun" w:eastAsia="SimSun" w:cs="SimSun"/>
                <w:sz w:val="16"/>
                <w:szCs w:val="16"/>
                <w:spacing w:val="-3"/>
              </w:rPr>
              <w:t>办法6</w:t>
            </w:r>
          </w:p>
        </w:tc>
        <w:tc>
          <w:tcPr>
            <w:tcW w:w="939" w:type="dxa"/>
            <w:vAlign w:val="top"/>
          </w:tcPr>
          <w:p>
            <w:pPr>
              <w:ind w:left="306" w:right="110" w:hanging="200"/>
              <w:spacing w:before="236" w:line="247" w:lineRule="auto"/>
              <w:rPr>
                <w:rFonts w:ascii="SimSun" w:hAnsi="SimSun" w:eastAsia="SimSun" w:cs="SimSun"/>
                <w:sz w:val="16"/>
                <w:szCs w:val="16"/>
              </w:rPr>
            </w:pPr>
            <w:r>
              <w:rPr>
                <w:rFonts w:ascii="SimSun" w:hAnsi="SimSun" w:eastAsia="SimSun" w:cs="SimSun"/>
                <w:sz w:val="16"/>
                <w:szCs w:val="16"/>
                <w:spacing w:val="-2"/>
              </w:rPr>
              <w:t>数据/管理</w:t>
            </w:r>
            <w:r>
              <w:rPr>
                <w:rFonts w:ascii="SimSun" w:hAnsi="SimSun" w:eastAsia="SimSun" w:cs="SimSun"/>
                <w:sz w:val="16"/>
                <w:szCs w:val="16"/>
                <w:spacing w:val="1"/>
              </w:rPr>
              <w:t xml:space="preserve"> </w:t>
            </w:r>
            <w:r>
              <w:rPr>
                <w:rFonts w:ascii="SimSun" w:hAnsi="SimSun" w:eastAsia="SimSun" w:cs="SimSun"/>
                <w:sz w:val="16"/>
                <w:szCs w:val="16"/>
                <w:spacing w:val="-2"/>
              </w:rPr>
              <w:t>机制</w:t>
            </w:r>
          </w:p>
        </w:tc>
        <w:tc>
          <w:tcPr>
            <w:tcW w:w="569" w:type="dxa"/>
            <w:vAlign w:val="top"/>
          </w:tcPr>
          <w:p>
            <w:pPr>
              <w:spacing w:line="296" w:lineRule="auto"/>
              <w:rPr>
                <w:rFonts w:ascii="Arial"/>
                <w:sz w:val="21"/>
              </w:rPr>
            </w:pPr>
            <w:r/>
          </w:p>
          <w:p>
            <w:pPr>
              <w:ind w:left="116"/>
              <w:spacing w:before="52" w:line="224" w:lineRule="auto"/>
              <w:rPr>
                <w:rFonts w:ascii="SimSun" w:hAnsi="SimSun" w:eastAsia="SimSun" w:cs="SimSun"/>
                <w:sz w:val="16"/>
                <w:szCs w:val="16"/>
              </w:rPr>
            </w:pPr>
            <w:r>
              <w:rPr>
                <w:rFonts w:ascii="SimSun" w:hAnsi="SimSun" w:eastAsia="SimSun" w:cs="SimSun"/>
                <w:sz w:val="16"/>
                <w:szCs w:val="16"/>
                <w:spacing w:val="6"/>
              </w:rPr>
              <w:t>法治</w:t>
            </w:r>
          </w:p>
        </w:tc>
        <w:tc>
          <w:tcPr>
            <w:tcW w:w="869" w:type="dxa"/>
            <w:vAlign w:val="top"/>
          </w:tcPr>
          <w:p>
            <w:pPr>
              <w:spacing w:line="297" w:lineRule="auto"/>
              <w:rPr>
                <w:rFonts w:ascii="Arial"/>
                <w:sz w:val="21"/>
              </w:rPr>
            </w:pPr>
            <w:r/>
          </w:p>
          <w:p>
            <w:pPr>
              <w:ind w:left="267"/>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714" w:type="dxa"/>
            <w:vAlign w:val="top"/>
          </w:tcPr>
          <w:p>
            <w:pPr>
              <w:spacing w:line="292" w:lineRule="auto"/>
              <w:rPr>
                <w:rFonts w:ascii="Arial"/>
                <w:sz w:val="21"/>
              </w:rPr>
            </w:pPr>
            <w:r/>
          </w:p>
          <w:p>
            <w:pPr>
              <w:ind w:left="109"/>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bl>
    <w:p>
      <w:pPr>
        <w:pStyle w:val="BodyText"/>
        <w:rPr/>
      </w:pPr>
      <w:r/>
    </w:p>
    <w:p>
      <w:pPr>
        <w:sectPr>
          <w:footerReference w:type="default" r:id="rId321"/>
          <w:pgSz w:w="8370" w:h="12670"/>
          <w:pgMar w:top="400" w:right="980" w:bottom="573" w:left="864" w:header="0" w:footer="384" w:gutter="0"/>
        </w:sectPr>
        <w:rPr/>
      </w:pPr>
    </w:p>
    <w:p>
      <w:pPr>
        <w:pStyle w:val="BodyText"/>
        <w:spacing w:line="456" w:lineRule="auto"/>
        <w:rPr/>
      </w:pPr>
      <w:r/>
    </w:p>
    <w:p>
      <w:pPr>
        <w:ind w:left="2"/>
        <w:spacing w:before="65" w:line="219" w:lineRule="auto"/>
        <w:rPr>
          <w:rFonts w:ascii="SimSun" w:hAnsi="SimSun" w:eastAsia="SimSun" w:cs="SimSun"/>
          <w:sz w:val="20"/>
          <w:szCs w:val="20"/>
        </w:rPr>
      </w:pPr>
      <w:r>
        <w:rPr>
          <w:rFonts w:ascii="SimSun" w:hAnsi="SimSun" w:eastAsia="SimSun" w:cs="SimSun"/>
          <w:sz w:val="20"/>
          <w:szCs w:val="20"/>
          <w:b/>
          <w:bCs/>
          <w:color w:val="0C38B2"/>
          <w:spacing w:val="-16"/>
          <w:w w:val="96"/>
        </w:rPr>
        <w:t>数据治理之路——贵州实践</w:t>
      </w:r>
    </w:p>
    <w:p>
      <w:pPr>
        <w:pStyle w:val="BodyText"/>
        <w:spacing w:line="250" w:lineRule="auto"/>
        <w:rPr/>
      </w:pPr>
      <w:r/>
    </w:p>
    <w:p>
      <w:pPr>
        <w:spacing w:before="65" w:line="220" w:lineRule="auto"/>
        <w:rPr>
          <w:rFonts w:ascii="SimSun" w:hAnsi="SimSun" w:eastAsia="SimSun" w:cs="SimSun"/>
          <w:sz w:val="20"/>
          <w:szCs w:val="20"/>
        </w:rPr>
      </w:pPr>
      <w:r>
        <w:rPr>
          <w:rFonts w:ascii="SimSun" w:hAnsi="SimSun" w:eastAsia="SimSun" w:cs="SimSun"/>
          <w:sz w:val="20"/>
          <w:szCs w:val="20"/>
          <w:spacing w:val="-16"/>
          <w:w w:val="97"/>
        </w:rPr>
        <w:t>续表</w:t>
      </w:r>
    </w:p>
    <w:p>
      <w:pPr>
        <w:spacing w:line="77" w:lineRule="exact"/>
        <w:rPr/>
      </w:pPr>
      <w:r/>
    </w:p>
    <w:tbl>
      <w:tblPr>
        <w:tblStyle w:val="TableNormal"/>
        <w:tblW w:w="649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4"/>
        <w:gridCol w:w="1727"/>
        <w:gridCol w:w="1168"/>
        <w:gridCol w:w="939"/>
        <w:gridCol w:w="569"/>
        <w:gridCol w:w="889"/>
        <w:gridCol w:w="684"/>
      </w:tblGrid>
      <w:tr>
        <w:trPr>
          <w:trHeight w:val="334" w:hRule="atLeast"/>
        </w:trPr>
        <w:tc>
          <w:tcPr>
            <w:shd w:val="clear" w:fill="5B81D6"/>
            <w:tcW w:w="514" w:type="dxa"/>
            <w:vAlign w:val="top"/>
          </w:tcPr>
          <w:p>
            <w:pPr>
              <w:ind w:left="84"/>
              <w:spacing w:before="92" w:line="221" w:lineRule="auto"/>
              <w:rPr>
                <w:rFonts w:ascii="SimSun" w:hAnsi="SimSun" w:eastAsia="SimSun" w:cs="SimSun"/>
                <w:sz w:val="16"/>
                <w:szCs w:val="16"/>
              </w:rPr>
            </w:pPr>
            <w:r>
              <w:rPr>
                <w:rFonts w:ascii="SimSun" w:hAnsi="SimSun" w:eastAsia="SimSun" w:cs="SimSun"/>
                <w:sz w:val="16"/>
                <w:szCs w:val="16"/>
                <w:color w:val="FFFFFF"/>
                <w:spacing w:val="-2"/>
              </w:rPr>
              <w:t>序号</w:t>
            </w:r>
          </w:p>
        </w:tc>
        <w:tc>
          <w:tcPr>
            <w:shd w:val="clear" w:fill="5B81D6"/>
            <w:tcW w:w="1727" w:type="dxa"/>
            <w:vAlign w:val="top"/>
          </w:tcPr>
          <w:p>
            <w:pPr>
              <w:ind w:left="610"/>
              <w:spacing w:before="91" w:line="219" w:lineRule="auto"/>
              <w:rPr>
                <w:rFonts w:ascii="SimSun" w:hAnsi="SimSun" w:eastAsia="SimSun" w:cs="SimSun"/>
                <w:sz w:val="16"/>
                <w:szCs w:val="16"/>
              </w:rPr>
            </w:pPr>
            <w:r>
              <w:rPr>
                <w:rFonts w:ascii="SimSun" w:hAnsi="SimSun" w:eastAsia="SimSun" w:cs="SimSun"/>
                <w:sz w:val="16"/>
                <w:szCs w:val="16"/>
                <w:color w:val="FFFFFF"/>
                <w:spacing w:val="6"/>
              </w:rPr>
              <w:t>文件名</w:t>
            </w:r>
          </w:p>
        </w:tc>
        <w:tc>
          <w:tcPr>
            <w:shd w:val="clear" w:fill="577DD3"/>
            <w:tcW w:w="1168" w:type="dxa"/>
            <w:vAlign w:val="top"/>
          </w:tcPr>
          <w:p>
            <w:pPr>
              <w:ind w:left="213"/>
              <w:spacing w:before="91" w:line="219" w:lineRule="auto"/>
              <w:rPr>
                <w:rFonts w:ascii="SimSun" w:hAnsi="SimSun" w:eastAsia="SimSun" w:cs="SimSun"/>
                <w:sz w:val="16"/>
                <w:szCs w:val="16"/>
              </w:rPr>
            </w:pPr>
            <w:r>
              <w:rPr>
                <w:rFonts w:ascii="SimSun" w:hAnsi="SimSun" w:eastAsia="SimSun" w:cs="SimSun"/>
                <w:sz w:val="16"/>
                <w:szCs w:val="16"/>
                <w:color w:val="FFFFFF"/>
                <w:spacing w:val="-1"/>
              </w:rPr>
              <w:t>层级/工具</w:t>
            </w:r>
          </w:p>
        </w:tc>
        <w:tc>
          <w:tcPr>
            <w:shd w:val="clear" w:fill="577DD4"/>
            <w:tcW w:w="939" w:type="dxa"/>
            <w:vAlign w:val="top"/>
          </w:tcPr>
          <w:p>
            <w:pPr>
              <w:ind w:left="106"/>
              <w:spacing w:before="91" w:line="219" w:lineRule="auto"/>
              <w:rPr>
                <w:rFonts w:ascii="SimSun" w:hAnsi="SimSun" w:eastAsia="SimSun" w:cs="SimSun"/>
                <w:sz w:val="16"/>
                <w:szCs w:val="16"/>
              </w:rPr>
            </w:pPr>
            <w:r>
              <w:rPr>
                <w:rFonts w:ascii="SimSun" w:hAnsi="SimSun" w:eastAsia="SimSun" w:cs="SimSun"/>
                <w:sz w:val="16"/>
                <w:szCs w:val="16"/>
                <w:color w:val="FFFFFF"/>
                <w:spacing w:val="-1"/>
              </w:rPr>
              <w:t>领域/对象</w:t>
            </w:r>
          </w:p>
        </w:tc>
        <w:tc>
          <w:tcPr>
            <w:shd w:val="clear" w:fill="6085DA"/>
            <w:tcW w:w="569" w:type="dxa"/>
            <w:vAlign w:val="top"/>
          </w:tcPr>
          <w:p>
            <w:pPr>
              <w:ind w:left="116"/>
              <w:spacing w:before="92" w:line="220" w:lineRule="auto"/>
              <w:rPr>
                <w:rFonts w:ascii="SimSun" w:hAnsi="SimSun" w:eastAsia="SimSun" w:cs="SimSun"/>
                <w:sz w:val="16"/>
                <w:szCs w:val="16"/>
              </w:rPr>
            </w:pPr>
            <w:r>
              <w:rPr>
                <w:rFonts w:ascii="SimSun" w:hAnsi="SimSun" w:eastAsia="SimSun" w:cs="SimSun"/>
                <w:sz w:val="16"/>
                <w:szCs w:val="16"/>
                <w:color w:val="FFFFFF"/>
                <w:spacing w:val="6"/>
              </w:rPr>
              <w:t>目标</w:t>
            </w:r>
          </w:p>
        </w:tc>
        <w:tc>
          <w:tcPr>
            <w:shd w:val="clear" w:fill="5E86D9"/>
            <w:tcW w:w="889" w:type="dxa"/>
            <w:vAlign w:val="top"/>
          </w:tcPr>
          <w:p>
            <w:pPr>
              <w:ind w:left="277"/>
              <w:spacing w:before="92" w:line="220" w:lineRule="auto"/>
              <w:rPr>
                <w:rFonts w:ascii="SimSun" w:hAnsi="SimSun" w:eastAsia="SimSun" w:cs="SimSun"/>
                <w:sz w:val="16"/>
                <w:szCs w:val="16"/>
              </w:rPr>
            </w:pPr>
            <w:r>
              <w:rPr>
                <w:rFonts w:ascii="SimSun" w:hAnsi="SimSun" w:eastAsia="SimSun" w:cs="SimSun"/>
                <w:sz w:val="16"/>
                <w:szCs w:val="16"/>
                <w:color w:val="FFFFFF"/>
                <w:spacing w:val="9"/>
              </w:rPr>
              <w:t>效用</w:t>
            </w:r>
          </w:p>
        </w:tc>
        <w:tc>
          <w:tcPr>
            <w:shd w:val="clear" w:fill="5D86DA"/>
            <w:tcW w:w="684" w:type="dxa"/>
            <w:vAlign w:val="top"/>
          </w:tcPr>
          <w:p>
            <w:pPr>
              <w:ind w:left="178"/>
              <w:spacing w:before="91" w:line="219" w:lineRule="auto"/>
              <w:rPr>
                <w:rFonts w:ascii="SimSun" w:hAnsi="SimSun" w:eastAsia="SimSun" w:cs="SimSun"/>
                <w:sz w:val="16"/>
                <w:szCs w:val="16"/>
              </w:rPr>
            </w:pPr>
            <w:r>
              <w:rPr>
                <w:rFonts w:ascii="SimSun" w:hAnsi="SimSun" w:eastAsia="SimSun" w:cs="SimSun"/>
                <w:sz w:val="16"/>
                <w:szCs w:val="16"/>
                <w:color w:val="FFFFFF"/>
                <w:spacing w:val="7"/>
              </w:rPr>
              <w:t>特点</w:t>
            </w:r>
          </w:p>
        </w:tc>
      </w:tr>
      <w:tr>
        <w:trPr>
          <w:trHeight w:val="829" w:hRule="atLeast"/>
        </w:trPr>
        <w:tc>
          <w:tcPr>
            <w:tcW w:w="514" w:type="dxa"/>
            <w:vAlign w:val="top"/>
          </w:tcPr>
          <w:p>
            <w:pPr>
              <w:spacing w:line="324" w:lineRule="auto"/>
              <w:rPr>
                <w:rFonts w:ascii="Arial"/>
                <w:sz w:val="21"/>
              </w:rPr>
            </w:pPr>
            <w:r/>
          </w:p>
          <w:p>
            <w:pPr>
              <w:ind w:left="124"/>
              <w:spacing w:before="52" w:line="184" w:lineRule="auto"/>
              <w:rPr>
                <w:rFonts w:ascii="SimSun" w:hAnsi="SimSun" w:eastAsia="SimSun" w:cs="SimSun"/>
                <w:sz w:val="16"/>
                <w:szCs w:val="16"/>
              </w:rPr>
            </w:pPr>
            <w:r>
              <w:rPr>
                <w:rFonts w:ascii="SimSun" w:hAnsi="SimSun" w:eastAsia="SimSun" w:cs="SimSun"/>
                <w:sz w:val="16"/>
                <w:szCs w:val="16"/>
                <w:spacing w:val="-1"/>
              </w:rPr>
              <w:t>W61</w:t>
            </w:r>
          </w:p>
        </w:tc>
        <w:tc>
          <w:tcPr>
            <w:tcW w:w="1727" w:type="dxa"/>
            <w:vAlign w:val="top"/>
          </w:tcPr>
          <w:p>
            <w:pPr>
              <w:ind w:left="11"/>
              <w:spacing w:before="96" w:line="219" w:lineRule="auto"/>
              <w:rPr>
                <w:rFonts w:ascii="SimSun" w:hAnsi="SimSun" w:eastAsia="SimSun" w:cs="SimSun"/>
                <w:sz w:val="16"/>
                <w:szCs w:val="16"/>
              </w:rPr>
            </w:pPr>
            <w:r>
              <w:rPr>
                <w:rFonts w:ascii="SimSun" w:hAnsi="SimSun" w:eastAsia="SimSun" w:cs="SimSun"/>
                <w:sz w:val="16"/>
                <w:szCs w:val="16"/>
              </w:rPr>
              <w:t>《贵州省推进“一云一</w:t>
            </w:r>
          </w:p>
          <w:p>
            <w:pPr>
              <w:ind w:left="131"/>
              <w:spacing w:before="61" w:line="220" w:lineRule="auto"/>
              <w:rPr>
                <w:rFonts w:ascii="SimSun" w:hAnsi="SimSun" w:eastAsia="SimSun" w:cs="SimSun"/>
                <w:sz w:val="16"/>
                <w:szCs w:val="16"/>
              </w:rPr>
            </w:pPr>
            <w:r>
              <w:rPr>
                <w:rFonts w:ascii="SimSun" w:hAnsi="SimSun" w:eastAsia="SimSun" w:cs="SimSun"/>
                <w:sz w:val="16"/>
                <w:szCs w:val="16"/>
                <w:spacing w:val="1"/>
              </w:rPr>
              <w:t>网一平台”建设工作</w:t>
            </w:r>
          </w:p>
          <w:p>
            <w:pPr>
              <w:ind w:left="370"/>
              <w:spacing w:before="49" w:line="220" w:lineRule="auto"/>
              <w:rPr>
                <w:rFonts w:ascii="SimSun" w:hAnsi="SimSun" w:eastAsia="SimSun" w:cs="SimSun"/>
                <w:sz w:val="16"/>
                <w:szCs w:val="16"/>
              </w:rPr>
            </w:pPr>
            <w:r>
              <w:rPr>
                <w:rFonts w:ascii="SimSun" w:hAnsi="SimSun" w:eastAsia="SimSun" w:cs="SimSun"/>
                <w:sz w:val="16"/>
                <w:szCs w:val="16"/>
                <w:spacing w:val="3"/>
              </w:rPr>
              <w:t>方案》(2018)</w:t>
            </w:r>
          </w:p>
        </w:tc>
        <w:tc>
          <w:tcPr>
            <w:tcW w:w="1168" w:type="dxa"/>
            <w:vAlign w:val="top"/>
          </w:tcPr>
          <w:p>
            <w:pPr>
              <w:ind w:left="293"/>
              <w:spacing w:before="207" w:line="251" w:lineRule="exact"/>
              <w:rPr>
                <w:rFonts w:ascii="SimSun" w:hAnsi="SimSun" w:eastAsia="SimSun" w:cs="SimSun"/>
                <w:sz w:val="16"/>
                <w:szCs w:val="16"/>
              </w:rPr>
            </w:pPr>
            <w:r>
              <w:rPr>
                <w:rFonts w:ascii="SimSun" w:hAnsi="SimSun" w:eastAsia="SimSun" w:cs="SimSun"/>
                <w:sz w:val="16"/>
                <w:szCs w:val="16"/>
                <w:spacing w:val="-2"/>
                <w:position w:val="6"/>
              </w:rPr>
              <w:t>省级43/</w:t>
            </w:r>
          </w:p>
          <w:p>
            <w:pPr>
              <w:ind w:left="373"/>
              <w:spacing w:line="220" w:lineRule="auto"/>
              <w:rPr>
                <w:rFonts w:ascii="SimSun" w:hAnsi="SimSun" w:eastAsia="SimSun" w:cs="SimSun"/>
                <w:sz w:val="16"/>
                <w:szCs w:val="16"/>
              </w:rPr>
            </w:pPr>
            <w:r>
              <w:rPr>
                <w:rFonts w:ascii="SimSun" w:hAnsi="SimSun" w:eastAsia="SimSun" w:cs="SimSun"/>
                <w:sz w:val="16"/>
                <w:szCs w:val="16"/>
                <w:spacing w:val="-2"/>
              </w:rPr>
              <w:t>方案7</w:t>
            </w:r>
          </w:p>
        </w:tc>
        <w:tc>
          <w:tcPr>
            <w:tcW w:w="939" w:type="dxa"/>
            <w:vAlign w:val="top"/>
          </w:tcPr>
          <w:p>
            <w:pPr>
              <w:spacing w:line="283"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技术/系统</w:t>
            </w:r>
          </w:p>
        </w:tc>
        <w:tc>
          <w:tcPr>
            <w:tcW w:w="569" w:type="dxa"/>
            <w:vAlign w:val="top"/>
          </w:tcPr>
          <w:p>
            <w:pPr>
              <w:spacing w:line="283"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286" w:lineRule="auto"/>
              <w:rPr>
                <w:rFonts w:ascii="Arial"/>
                <w:sz w:val="21"/>
              </w:rPr>
            </w:pPr>
            <w:r/>
          </w:p>
          <w:p>
            <w:pPr>
              <w:ind w:left="277"/>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684" w:type="dxa"/>
            <w:vAlign w:val="top"/>
          </w:tcPr>
          <w:p>
            <w:pPr>
              <w:spacing w:line="284" w:lineRule="auto"/>
              <w:rPr>
                <w:rFonts w:ascii="Arial"/>
                <w:sz w:val="21"/>
              </w:rPr>
            </w:pPr>
            <w:r/>
          </w:p>
          <w:p>
            <w:pPr>
              <w:ind w:left="98"/>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1098" w:hRule="atLeast"/>
        </w:trPr>
        <w:tc>
          <w:tcPr>
            <w:tcW w:w="514" w:type="dxa"/>
            <w:vAlign w:val="top"/>
          </w:tcPr>
          <w:p>
            <w:pPr>
              <w:spacing w:line="455"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W62</w:t>
            </w:r>
          </w:p>
        </w:tc>
        <w:tc>
          <w:tcPr>
            <w:tcW w:w="1727" w:type="dxa"/>
            <w:vAlign w:val="top"/>
          </w:tcPr>
          <w:p>
            <w:pPr>
              <w:ind w:left="11"/>
              <w:spacing w:before="97" w:line="219" w:lineRule="auto"/>
              <w:rPr>
                <w:rFonts w:ascii="SimSun" w:hAnsi="SimSun" w:eastAsia="SimSun" w:cs="SimSun"/>
                <w:sz w:val="16"/>
                <w:szCs w:val="16"/>
              </w:rPr>
            </w:pPr>
            <w:r>
              <w:rPr>
                <w:rFonts w:ascii="SimSun" w:hAnsi="SimSun" w:eastAsia="SimSun" w:cs="SimSun"/>
                <w:sz w:val="16"/>
                <w:szCs w:val="16"/>
                <w:spacing w:val="-2"/>
              </w:rPr>
              <w:t>《贵州省实施“万企融</w:t>
            </w:r>
          </w:p>
          <w:p>
            <w:pPr>
              <w:ind w:left="131"/>
              <w:spacing w:before="81" w:line="220" w:lineRule="auto"/>
              <w:rPr>
                <w:rFonts w:ascii="SimSun" w:hAnsi="SimSun" w:eastAsia="SimSun" w:cs="SimSun"/>
                <w:sz w:val="16"/>
                <w:szCs w:val="16"/>
              </w:rPr>
            </w:pPr>
            <w:r>
              <w:rPr>
                <w:rFonts w:ascii="SimSun" w:hAnsi="SimSun" w:eastAsia="SimSun" w:cs="SimSun"/>
                <w:sz w:val="16"/>
                <w:szCs w:val="16"/>
                <w:spacing w:val="-1"/>
              </w:rPr>
              <w:t>合”大行动  推动大</w:t>
            </w:r>
          </w:p>
          <w:p>
            <w:pPr>
              <w:ind w:left="131"/>
              <w:spacing w:before="39" w:line="219" w:lineRule="auto"/>
              <w:rPr>
                <w:rFonts w:ascii="SimSun" w:hAnsi="SimSun" w:eastAsia="SimSun" w:cs="SimSun"/>
                <w:sz w:val="16"/>
                <w:szCs w:val="16"/>
              </w:rPr>
            </w:pPr>
            <w:r>
              <w:rPr>
                <w:rFonts w:ascii="SimSun" w:hAnsi="SimSun" w:eastAsia="SimSun" w:cs="SimSun"/>
                <w:sz w:val="16"/>
                <w:szCs w:val="16"/>
                <w:spacing w:val="-1"/>
              </w:rPr>
              <w:t>数据与工业深度融合</w:t>
            </w:r>
          </w:p>
          <w:p>
            <w:pPr>
              <w:ind w:left="370"/>
              <w:spacing w:before="50" w:line="220" w:lineRule="auto"/>
              <w:rPr>
                <w:rFonts w:ascii="SimSun" w:hAnsi="SimSun" w:eastAsia="SimSun" w:cs="SimSun"/>
                <w:sz w:val="16"/>
                <w:szCs w:val="16"/>
              </w:rPr>
            </w:pPr>
            <w:r>
              <w:rPr>
                <w:rFonts w:ascii="SimSun" w:hAnsi="SimSun" w:eastAsia="SimSun" w:cs="SimSun"/>
                <w:sz w:val="16"/>
                <w:szCs w:val="16"/>
                <w:spacing w:val="3"/>
              </w:rPr>
              <w:t>方案》(2018)</w:t>
            </w:r>
          </w:p>
        </w:tc>
        <w:tc>
          <w:tcPr>
            <w:tcW w:w="1168" w:type="dxa"/>
            <w:vAlign w:val="top"/>
          </w:tcPr>
          <w:p>
            <w:pPr>
              <w:spacing w:line="304" w:lineRule="auto"/>
              <w:rPr>
                <w:rFonts w:ascii="Arial"/>
                <w:sz w:val="21"/>
              </w:rPr>
            </w:pPr>
            <w:r/>
          </w:p>
          <w:p>
            <w:pPr>
              <w:ind w:left="293"/>
              <w:spacing w:before="52" w:line="241" w:lineRule="exact"/>
              <w:rPr>
                <w:rFonts w:ascii="SimSun" w:hAnsi="SimSun" w:eastAsia="SimSun" w:cs="SimSun"/>
                <w:sz w:val="16"/>
                <w:szCs w:val="16"/>
              </w:rPr>
            </w:pPr>
            <w:r>
              <w:rPr>
                <w:rFonts w:ascii="SimSun" w:hAnsi="SimSun" w:eastAsia="SimSun" w:cs="SimSun"/>
                <w:sz w:val="16"/>
                <w:szCs w:val="16"/>
                <w:spacing w:val="-2"/>
                <w:position w:val="6"/>
              </w:rPr>
              <w:t>省级44/</w:t>
            </w:r>
          </w:p>
          <w:p>
            <w:pPr>
              <w:ind w:left="373"/>
              <w:spacing w:line="220" w:lineRule="auto"/>
              <w:rPr>
                <w:rFonts w:ascii="SimSun" w:hAnsi="SimSun" w:eastAsia="SimSun" w:cs="SimSun"/>
                <w:sz w:val="16"/>
                <w:szCs w:val="16"/>
              </w:rPr>
            </w:pPr>
            <w:r>
              <w:rPr>
                <w:rFonts w:ascii="SimSun" w:hAnsi="SimSun" w:eastAsia="SimSun" w:cs="SimSun"/>
                <w:sz w:val="16"/>
                <w:szCs w:val="16"/>
                <w:spacing w:val="-2"/>
              </w:rPr>
              <w:t>方案8</w:t>
            </w:r>
          </w:p>
        </w:tc>
        <w:tc>
          <w:tcPr>
            <w:tcW w:w="939" w:type="dxa"/>
            <w:vAlign w:val="top"/>
          </w:tcPr>
          <w:p>
            <w:pPr>
              <w:spacing w:line="414"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经济/产业</w:t>
            </w:r>
          </w:p>
        </w:tc>
        <w:tc>
          <w:tcPr>
            <w:tcW w:w="569" w:type="dxa"/>
            <w:vAlign w:val="top"/>
          </w:tcPr>
          <w:p>
            <w:pPr>
              <w:spacing w:line="414"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416" w:lineRule="auto"/>
              <w:rPr>
                <w:rFonts w:ascii="Arial"/>
                <w:sz w:val="21"/>
              </w:rPr>
            </w:pPr>
            <w:r/>
          </w:p>
          <w:p>
            <w:pPr>
              <w:ind w:left="277"/>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684" w:type="dxa"/>
            <w:vAlign w:val="top"/>
          </w:tcPr>
          <w:p>
            <w:pPr>
              <w:spacing w:line="414" w:lineRule="auto"/>
              <w:rPr>
                <w:rFonts w:ascii="Arial"/>
                <w:sz w:val="21"/>
              </w:rPr>
            </w:pPr>
            <w:r/>
          </w:p>
          <w:p>
            <w:pPr>
              <w:ind w:left="98"/>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1099" w:hRule="atLeast"/>
        </w:trPr>
        <w:tc>
          <w:tcPr>
            <w:tcW w:w="514" w:type="dxa"/>
            <w:vAlign w:val="top"/>
          </w:tcPr>
          <w:p>
            <w:pPr>
              <w:spacing w:line="456"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W63</w:t>
            </w:r>
          </w:p>
        </w:tc>
        <w:tc>
          <w:tcPr>
            <w:tcW w:w="1727" w:type="dxa"/>
            <w:vAlign w:val="top"/>
          </w:tcPr>
          <w:p>
            <w:pPr>
              <w:ind w:left="11"/>
              <w:spacing w:before="129" w:line="219" w:lineRule="auto"/>
              <w:rPr>
                <w:rFonts w:ascii="SimSun" w:hAnsi="SimSun" w:eastAsia="SimSun" w:cs="SimSun"/>
                <w:sz w:val="16"/>
                <w:szCs w:val="16"/>
              </w:rPr>
            </w:pPr>
            <w:r>
              <w:rPr>
                <w:rFonts w:ascii="SimSun" w:hAnsi="SimSun" w:eastAsia="SimSun" w:cs="SimSun"/>
                <w:sz w:val="16"/>
                <w:szCs w:val="16"/>
                <w:spacing w:val="-2"/>
              </w:rPr>
              <w:t>《贵州省实施“万企融</w:t>
            </w:r>
          </w:p>
          <w:p>
            <w:pPr>
              <w:ind w:left="131"/>
              <w:spacing w:before="51" w:line="220" w:lineRule="auto"/>
              <w:rPr>
                <w:rFonts w:ascii="SimSun" w:hAnsi="SimSun" w:eastAsia="SimSun" w:cs="SimSun"/>
                <w:sz w:val="16"/>
                <w:szCs w:val="16"/>
              </w:rPr>
            </w:pPr>
            <w:r>
              <w:rPr>
                <w:rFonts w:ascii="SimSun" w:hAnsi="SimSun" w:eastAsia="SimSun" w:cs="SimSun"/>
                <w:sz w:val="16"/>
                <w:szCs w:val="16"/>
                <w:spacing w:val="-1"/>
              </w:rPr>
              <w:t>合”大行动  推动大</w:t>
            </w:r>
          </w:p>
          <w:p>
            <w:pPr>
              <w:ind w:left="131"/>
              <w:spacing w:before="38" w:line="219" w:lineRule="auto"/>
              <w:rPr>
                <w:rFonts w:ascii="SimSun" w:hAnsi="SimSun" w:eastAsia="SimSun" w:cs="SimSun"/>
                <w:sz w:val="16"/>
                <w:szCs w:val="16"/>
              </w:rPr>
            </w:pPr>
            <w:r>
              <w:rPr>
                <w:rFonts w:ascii="SimSun" w:hAnsi="SimSun" w:eastAsia="SimSun" w:cs="SimSun"/>
                <w:sz w:val="16"/>
                <w:szCs w:val="16"/>
                <w:spacing w:val="-1"/>
              </w:rPr>
              <w:t>数据与农业深度融合</w:t>
            </w:r>
          </w:p>
          <w:p>
            <w:pPr>
              <w:ind w:left="370"/>
              <w:spacing w:before="60" w:line="220" w:lineRule="auto"/>
              <w:rPr>
                <w:rFonts w:ascii="SimSun" w:hAnsi="SimSun" w:eastAsia="SimSun" w:cs="SimSun"/>
                <w:sz w:val="16"/>
                <w:szCs w:val="16"/>
              </w:rPr>
            </w:pPr>
            <w:r>
              <w:rPr>
                <w:rFonts w:ascii="SimSun" w:hAnsi="SimSun" w:eastAsia="SimSun" w:cs="SimSun"/>
                <w:sz w:val="16"/>
                <w:szCs w:val="16"/>
                <w:spacing w:val="3"/>
              </w:rPr>
              <w:t>方案》(2018)</w:t>
            </w:r>
          </w:p>
        </w:tc>
        <w:tc>
          <w:tcPr>
            <w:tcW w:w="1168" w:type="dxa"/>
            <w:vAlign w:val="top"/>
          </w:tcPr>
          <w:p>
            <w:pPr>
              <w:spacing w:line="306" w:lineRule="auto"/>
              <w:rPr>
                <w:rFonts w:ascii="Arial"/>
                <w:sz w:val="21"/>
              </w:rPr>
            </w:pPr>
            <w:r/>
          </w:p>
          <w:p>
            <w:pPr>
              <w:ind w:left="293"/>
              <w:spacing w:before="52" w:line="231" w:lineRule="exact"/>
              <w:rPr>
                <w:rFonts w:ascii="SimSun" w:hAnsi="SimSun" w:eastAsia="SimSun" w:cs="SimSun"/>
                <w:sz w:val="16"/>
                <w:szCs w:val="16"/>
              </w:rPr>
            </w:pPr>
            <w:r>
              <w:rPr>
                <w:rFonts w:ascii="SimSun" w:hAnsi="SimSun" w:eastAsia="SimSun" w:cs="SimSun"/>
                <w:sz w:val="16"/>
                <w:szCs w:val="16"/>
                <w:spacing w:val="-2"/>
                <w:position w:val="5"/>
              </w:rPr>
              <w:t>省级45/</w:t>
            </w:r>
          </w:p>
          <w:p>
            <w:pPr>
              <w:ind w:left="373"/>
              <w:spacing w:line="220" w:lineRule="auto"/>
              <w:rPr>
                <w:rFonts w:ascii="SimSun" w:hAnsi="SimSun" w:eastAsia="SimSun" w:cs="SimSun"/>
                <w:sz w:val="16"/>
                <w:szCs w:val="16"/>
              </w:rPr>
            </w:pPr>
            <w:r>
              <w:rPr>
                <w:rFonts w:ascii="SimSun" w:hAnsi="SimSun" w:eastAsia="SimSun" w:cs="SimSun"/>
                <w:sz w:val="16"/>
                <w:szCs w:val="16"/>
                <w:spacing w:val="-2"/>
              </w:rPr>
              <w:t>方案9</w:t>
            </w:r>
          </w:p>
        </w:tc>
        <w:tc>
          <w:tcPr>
            <w:tcW w:w="939" w:type="dxa"/>
            <w:vAlign w:val="top"/>
          </w:tcPr>
          <w:p>
            <w:pPr>
              <w:spacing w:line="416"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经济/产业</w:t>
            </w:r>
          </w:p>
        </w:tc>
        <w:tc>
          <w:tcPr>
            <w:tcW w:w="569" w:type="dxa"/>
            <w:vAlign w:val="top"/>
          </w:tcPr>
          <w:p>
            <w:pPr>
              <w:spacing w:line="416"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418" w:lineRule="auto"/>
              <w:rPr>
                <w:rFonts w:ascii="Arial"/>
                <w:sz w:val="21"/>
              </w:rPr>
            </w:pPr>
            <w:r/>
          </w:p>
          <w:p>
            <w:pPr>
              <w:ind w:left="277"/>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684" w:type="dxa"/>
            <w:vAlign w:val="top"/>
          </w:tcPr>
          <w:p>
            <w:pPr>
              <w:spacing w:line="416" w:lineRule="auto"/>
              <w:rPr>
                <w:rFonts w:ascii="Arial"/>
                <w:sz w:val="21"/>
              </w:rPr>
            </w:pPr>
            <w:r/>
          </w:p>
          <w:p>
            <w:pPr>
              <w:ind w:left="98"/>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1108" w:hRule="atLeast"/>
        </w:trPr>
        <w:tc>
          <w:tcPr>
            <w:tcW w:w="514" w:type="dxa"/>
            <w:vAlign w:val="top"/>
          </w:tcPr>
          <w:p>
            <w:pPr>
              <w:spacing w:line="467"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W64</w:t>
            </w:r>
          </w:p>
        </w:tc>
        <w:tc>
          <w:tcPr>
            <w:tcW w:w="1727" w:type="dxa"/>
            <w:vAlign w:val="top"/>
          </w:tcPr>
          <w:p>
            <w:pPr>
              <w:ind w:left="11"/>
              <w:spacing w:before="120" w:line="219" w:lineRule="auto"/>
              <w:rPr>
                <w:rFonts w:ascii="SimSun" w:hAnsi="SimSun" w:eastAsia="SimSun" w:cs="SimSun"/>
                <w:sz w:val="16"/>
                <w:szCs w:val="16"/>
              </w:rPr>
            </w:pPr>
            <w:r>
              <w:rPr>
                <w:rFonts w:ascii="SimSun" w:hAnsi="SimSun" w:eastAsia="SimSun" w:cs="SimSun"/>
                <w:sz w:val="16"/>
                <w:szCs w:val="16"/>
                <w:spacing w:val="-2"/>
              </w:rPr>
              <w:t>《贵州省实施“万企融</w:t>
            </w:r>
          </w:p>
          <w:p>
            <w:pPr>
              <w:ind w:left="131"/>
              <w:spacing w:before="61" w:line="220" w:lineRule="auto"/>
              <w:rPr>
                <w:rFonts w:ascii="SimSun" w:hAnsi="SimSun" w:eastAsia="SimSun" w:cs="SimSun"/>
                <w:sz w:val="16"/>
                <w:szCs w:val="16"/>
              </w:rPr>
            </w:pPr>
            <w:r>
              <w:rPr>
                <w:rFonts w:ascii="SimSun" w:hAnsi="SimSun" w:eastAsia="SimSun" w:cs="SimSun"/>
                <w:sz w:val="16"/>
                <w:szCs w:val="16"/>
                <w:spacing w:val="-1"/>
              </w:rPr>
              <w:t>合”大行动  推动大</w:t>
            </w:r>
          </w:p>
          <w:p>
            <w:pPr>
              <w:ind w:left="131"/>
              <w:spacing w:before="48" w:line="219" w:lineRule="auto"/>
              <w:rPr>
                <w:rFonts w:ascii="SimSun" w:hAnsi="SimSun" w:eastAsia="SimSun" w:cs="SimSun"/>
                <w:sz w:val="16"/>
                <w:szCs w:val="16"/>
              </w:rPr>
            </w:pPr>
            <w:r>
              <w:rPr>
                <w:rFonts w:ascii="SimSun" w:hAnsi="SimSun" w:eastAsia="SimSun" w:cs="SimSun"/>
                <w:sz w:val="16"/>
                <w:szCs w:val="16"/>
                <w:spacing w:val="-1"/>
              </w:rPr>
              <w:t>数据与服务业深度融</w:t>
            </w:r>
          </w:p>
          <w:p>
            <w:pPr>
              <w:ind w:left="290"/>
              <w:spacing w:before="60" w:line="220" w:lineRule="auto"/>
              <w:rPr>
                <w:rFonts w:ascii="SimSun" w:hAnsi="SimSun" w:eastAsia="SimSun" w:cs="SimSun"/>
                <w:sz w:val="16"/>
                <w:szCs w:val="16"/>
              </w:rPr>
            </w:pPr>
            <w:r>
              <w:rPr>
                <w:rFonts w:ascii="SimSun" w:hAnsi="SimSun" w:eastAsia="SimSun" w:cs="SimSun"/>
                <w:sz w:val="16"/>
                <w:szCs w:val="16"/>
                <w:spacing w:val="3"/>
              </w:rPr>
              <w:t>合方案》(2018)</w:t>
            </w:r>
          </w:p>
        </w:tc>
        <w:tc>
          <w:tcPr>
            <w:tcW w:w="1168" w:type="dxa"/>
            <w:vAlign w:val="top"/>
          </w:tcPr>
          <w:p>
            <w:pPr>
              <w:spacing w:line="307" w:lineRule="auto"/>
              <w:rPr>
                <w:rFonts w:ascii="Arial"/>
                <w:sz w:val="21"/>
              </w:rPr>
            </w:pPr>
            <w:r/>
          </w:p>
          <w:p>
            <w:pPr>
              <w:ind w:left="293"/>
              <w:spacing w:before="52" w:line="241" w:lineRule="exact"/>
              <w:rPr>
                <w:rFonts w:ascii="SimSun" w:hAnsi="SimSun" w:eastAsia="SimSun" w:cs="SimSun"/>
                <w:sz w:val="16"/>
                <w:szCs w:val="16"/>
              </w:rPr>
            </w:pPr>
            <w:r>
              <w:rPr>
                <w:rFonts w:ascii="SimSun" w:hAnsi="SimSun" w:eastAsia="SimSun" w:cs="SimSun"/>
                <w:sz w:val="16"/>
                <w:szCs w:val="16"/>
                <w:spacing w:val="-2"/>
                <w:position w:val="6"/>
              </w:rPr>
              <w:t>省级46/</w:t>
            </w:r>
          </w:p>
          <w:p>
            <w:pPr>
              <w:ind w:left="333"/>
              <w:spacing w:line="220" w:lineRule="auto"/>
              <w:rPr>
                <w:rFonts w:ascii="SimSun" w:hAnsi="SimSun" w:eastAsia="SimSun" w:cs="SimSun"/>
                <w:sz w:val="16"/>
                <w:szCs w:val="16"/>
              </w:rPr>
            </w:pPr>
            <w:r>
              <w:rPr>
                <w:rFonts w:ascii="SimSun" w:hAnsi="SimSun" w:eastAsia="SimSun" w:cs="SimSun"/>
                <w:sz w:val="16"/>
                <w:szCs w:val="16"/>
                <w:spacing w:val="-2"/>
              </w:rPr>
              <w:t>方案10</w:t>
            </w:r>
          </w:p>
        </w:tc>
        <w:tc>
          <w:tcPr>
            <w:tcW w:w="939" w:type="dxa"/>
            <w:vAlign w:val="top"/>
          </w:tcPr>
          <w:p>
            <w:pPr>
              <w:spacing w:line="427"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经济/产业</w:t>
            </w:r>
          </w:p>
        </w:tc>
        <w:tc>
          <w:tcPr>
            <w:tcW w:w="569" w:type="dxa"/>
            <w:vAlign w:val="top"/>
          </w:tcPr>
          <w:p>
            <w:pPr>
              <w:spacing w:line="427"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429" w:lineRule="auto"/>
              <w:rPr>
                <w:rFonts w:ascii="Arial"/>
                <w:sz w:val="21"/>
              </w:rPr>
            </w:pPr>
            <w:r/>
          </w:p>
          <w:p>
            <w:pPr>
              <w:ind w:left="277"/>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684" w:type="dxa"/>
            <w:vAlign w:val="top"/>
          </w:tcPr>
          <w:p>
            <w:pPr>
              <w:spacing w:line="427" w:lineRule="auto"/>
              <w:rPr>
                <w:rFonts w:ascii="Arial"/>
                <w:sz w:val="21"/>
              </w:rPr>
            </w:pPr>
            <w:r/>
          </w:p>
          <w:p>
            <w:pPr>
              <w:ind w:left="98"/>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859" w:hRule="atLeast"/>
        </w:trPr>
        <w:tc>
          <w:tcPr>
            <w:tcW w:w="514" w:type="dxa"/>
            <w:vAlign w:val="top"/>
          </w:tcPr>
          <w:p>
            <w:pPr>
              <w:spacing w:line="340"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W65</w:t>
            </w:r>
          </w:p>
        </w:tc>
        <w:tc>
          <w:tcPr>
            <w:tcW w:w="1727" w:type="dxa"/>
            <w:vAlign w:val="top"/>
          </w:tcPr>
          <w:p>
            <w:pPr>
              <w:ind w:left="11"/>
              <w:spacing w:before="122" w:line="219" w:lineRule="auto"/>
              <w:rPr>
                <w:rFonts w:ascii="SimSun" w:hAnsi="SimSun" w:eastAsia="SimSun" w:cs="SimSun"/>
                <w:sz w:val="16"/>
                <w:szCs w:val="16"/>
              </w:rPr>
            </w:pPr>
            <w:r>
              <w:rPr>
                <w:rFonts w:ascii="SimSun" w:hAnsi="SimSun" w:eastAsia="SimSun" w:cs="SimSun"/>
                <w:sz w:val="16"/>
                <w:szCs w:val="16"/>
                <w:spacing w:val="-2"/>
              </w:rPr>
              <w:t>《贵州省大数据战略行</w:t>
            </w:r>
          </w:p>
          <w:p>
            <w:pPr>
              <w:ind w:left="170"/>
              <w:spacing w:before="61" w:line="219" w:lineRule="auto"/>
              <w:rPr>
                <w:rFonts w:ascii="SimSun" w:hAnsi="SimSun" w:eastAsia="SimSun" w:cs="SimSun"/>
                <w:sz w:val="16"/>
                <w:szCs w:val="16"/>
              </w:rPr>
            </w:pPr>
            <w:r>
              <w:rPr>
                <w:rFonts w:ascii="SimSun" w:hAnsi="SimSun" w:eastAsia="SimSun" w:cs="SimSun"/>
                <w:sz w:val="16"/>
                <w:szCs w:val="16"/>
                <w:spacing w:val="-2"/>
              </w:rPr>
              <w:t>动2019年工作要点》</w:t>
            </w:r>
          </w:p>
          <w:p>
            <w:pPr>
              <w:ind w:left="610"/>
              <w:spacing w:before="42" w:line="222" w:lineRule="auto"/>
              <w:rPr>
                <w:rFonts w:ascii="SimSun" w:hAnsi="SimSun" w:eastAsia="SimSun" w:cs="SimSun"/>
                <w:sz w:val="16"/>
                <w:szCs w:val="16"/>
              </w:rPr>
            </w:pPr>
            <w:r>
              <w:rPr>
                <w:rFonts w:ascii="SimSun" w:hAnsi="SimSun" w:eastAsia="SimSun" w:cs="SimSun"/>
                <w:sz w:val="16"/>
                <w:szCs w:val="16"/>
                <w:spacing w:val="-5"/>
              </w:rPr>
              <w:t>(2019)</w:t>
            </w:r>
          </w:p>
        </w:tc>
        <w:tc>
          <w:tcPr>
            <w:tcW w:w="1168" w:type="dxa"/>
            <w:vAlign w:val="top"/>
          </w:tcPr>
          <w:p>
            <w:pPr>
              <w:ind w:left="293"/>
              <w:spacing w:before="233" w:line="262" w:lineRule="exact"/>
              <w:rPr>
                <w:rFonts w:ascii="SimSun" w:hAnsi="SimSun" w:eastAsia="SimSun" w:cs="SimSun"/>
                <w:sz w:val="16"/>
                <w:szCs w:val="16"/>
              </w:rPr>
            </w:pPr>
            <w:r>
              <w:rPr>
                <w:rFonts w:ascii="SimSun" w:hAnsi="SimSun" w:eastAsia="SimSun" w:cs="SimSun"/>
                <w:sz w:val="16"/>
                <w:szCs w:val="16"/>
                <w:spacing w:val="-2"/>
                <w:position w:val="7"/>
              </w:rPr>
              <w:t>省级47/</w:t>
            </w:r>
          </w:p>
          <w:p>
            <w:pPr>
              <w:ind w:left="373"/>
              <w:spacing w:line="222" w:lineRule="auto"/>
              <w:rPr>
                <w:rFonts w:ascii="SimSun" w:hAnsi="SimSun" w:eastAsia="SimSun" w:cs="SimSun"/>
                <w:sz w:val="16"/>
                <w:szCs w:val="16"/>
              </w:rPr>
            </w:pPr>
            <w:r>
              <w:rPr>
                <w:rFonts w:ascii="SimSun" w:hAnsi="SimSun" w:eastAsia="SimSun" w:cs="SimSun"/>
                <w:sz w:val="16"/>
                <w:szCs w:val="16"/>
                <w:spacing w:val="5"/>
              </w:rPr>
              <w:t>要点1</w:t>
            </w:r>
          </w:p>
        </w:tc>
        <w:tc>
          <w:tcPr>
            <w:tcW w:w="939" w:type="dxa"/>
            <w:vAlign w:val="top"/>
          </w:tcPr>
          <w:p>
            <w:pPr>
              <w:spacing w:line="300" w:lineRule="auto"/>
              <w:rPr>
                <w:rFonts w:ascii="Arial"/>
                <w:sz w:val="21"/>
              </w:rPr>
            </w:pPr>
            <w:r/>
          </w:p>
          <w:p>
            <w:pPr>
              <w:ind w:left="106"/>
              <w:spacing w:before="52" w:line="220" w:lineRule="auto"/>
              <w:rPr>
                <w:rFonts w:ascii="SimSun" w:hAnsi="SimSun" w:eastAsia="SimSun" w:cs="SimSun"/>
                <w:sz w:val="16"/>
                <w:szCs w:val="16"/>
              </w:rPr>
            </w:pPr>
            <w:r>
              <w:rPr>
                <w:rFonts w:ascii="SimSun" w:hAnsi="SimSun" w:eastAsia="SimSun" w:cs="SimSun"/>
                <w:sz w:val="16"/>
                <w:szCs w:val="16"/>
                <w:spacing w:val="6"/>
              </w:rPr>
              <w:t>综合/项目</w:t>
            </w:r>
          </w:p>
        </w:tc>
        <w:tc>
          <w:tcPr>
            <w:tcW w:w="569" w:type="dxa"/>
            <w:vAlign w:val="top"/>
          </w:tcPr>
          <w:p>
            <w:pPr>
              <w:spacing w:line="299"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305" w:lineRule="auto"/>
              <w:rPr>
                <w:rFonts w:ascii="Arial"/>
                <w:sz w:val="21"/>
              </w:rPr>
            </w:pPr>
            <w:r/>
          </w:p>
          <w:p>
            <w:pPr>
              <w:ind w:left="277"/>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84" w:type="dxa"/>
            <w:vAlign w:val="top"/>
          </w:tcPr>
          <w:p>
            <w:pPr>
              <w:spacing w:line="300" w:lineRule="auto"/>
              <w:rPr>
                <w:rFonts w:ascii="Arial"/>
                <w:sz w:val="21"/>
              </w:rPr>
            </w:pPr>
            <w:r/>
          </w:p>
          <w:p>
            <w:pPr>
              <w:ind w:left="98"/>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859" w:hRule="atLeast"/>
        </w:trPr>
        <w:tc>
          <w:tcPr>
            <w:tcW w:w="514" w:type="dxa"/>
            <w:vAlign w:val="top"/>
          </w:tcPr>
          <w:p>
            <w:pPr>
              <w:spacing w:line="341"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W66</w:t>
            </w:r>
          </w:p>
        </w:tc>
        <w:tc>
          <w:tcPr>
            <w:tcW w:w="1727" w:type="dxa"/>
            <w:vAlign w:val="top"/>
          </w:tcPr>
          <w:p>
            <w:pPr>
              <w:ind w:left="11"/>
              <w:spacing w:before="123" w:line="219" w:lineRule="auto"/>
              <w:rPr>
                <w:rFonts w:ascii="SimSun" w:hAnsi="SimSun" w:eastAsia="SimSun" w:cs="SimSun"/>
                <w:sz w:val="16"/>
                <w:szCs w:val="16"/>
              </w:rPr>
            </w:pPr>
            <w:r>
              <w:rPr>
                <w:rFonts w:ascii="SimSun" w:hAnsi="SimSun" w:eastAsia="SimSun" w:cs="SimSun"/>
                <w:sz w:val="16"/>
                <w:szCs w:val="16"/>
                <w:spacing w:val="-2"/>
              </w:rPr>
              <w:t>《贵州省大数据新领域</w:t>
            </w:r>
          </w:p>
          <w:p>
            <w:pPr>
              <w:ind w:left="170"/>
              <w:spacing w:before="61" w:line="220" w:lineRule="auto"/>
              <w:rPr>
                <w:rFonts w:ascii="SimSun" w:hAnsi="SimSun" w:eastAsia="SimSun" w:cs="SimSun"/>
                <w:sz w:val="16"/>
                <w:szCs w:val="16"/>
              </w:rPr>
            </w:pPr>
            <w:r>
              <w:rPr>
                <w:rFonts w:ascii="SimSun" w:hAnsi="SimSun" w:eastAsia="SimSun" w:cs="SimSun"/>
                <w:sz w:val="16"/>
                <w:szCs w:val="16"/>
                <w:spacing w:val="-2"/>
              </w:rPr>
              <w:t>百企引领行动方案》</w:t>
            </w:r>
          </w:p>
          <w:p>
            <w:pPr>
              <w:ind w:left="610"/>
              <w:spacing w:before="31" w:line="222" w:lineRule="auto"/>
              <w:rPr>
                <w:rFonts w:ascii="SimSun" w:hAnsi="SimSun" w:eastAsia="SimSun" w:cs="SimSun"/>
                <w:sz w:val="16"/>
                <w:szCs w:val="16"/>
              </w:rPr>
            </w:pPr>
            <w:r>
              <w:rPr>
                <w:rFonts w:ascii="SimSun" w:hAnsi="SimSun" w:eastAsia="SimSun" w:cs="SimSun"/>
                <w:sz w:val="16"/>
                <w:szCs w:val="16"/>
                <w:spacing w:val="-5"/>
              </w:rPr>
              <w:t>(2019)</w:t>
            </w:r>
          </w:p>
        </w:tc>
        <w:tc>
          <w:tcPr>
            <w:tcW w:w="1168" w:type="dxa"/>
            <w:vAlign w:val="top"/>
          </w:tcPr>
          <w:p>
            <w:pPr>
              <w:ind w:left="293"/>
              <w:spacing w:before="234" w:line="251" w:lineRule="exact"/>
              <w:rPr>
                <w:rFonts w:ascii="SimSun" w:hAnsi="SimSun" w:eastAsia="SimSun" w:cs="SimSun"/>
                <w:sz w:val="16"/>
                <w:szCs w:val="16"/>
              </w:rPr>
            </w:pPr>
            <w:r>
              <w:rPr>
                <w:rFonts w:ascii="SimSun" w:hAnsi="SimSun" w:eastAsia="SimSun" w:cs="SimSun"/>
                <w:sz w:val="16"/>
                <w:szCs w:val="16"/>
                <w:spacing w:val="-2"/>
                <w:position w:val="6"/>
              </w:rPr>
              <w:t>省级48/</w:t>
            </w:r>
          </w:p>
          <w:p>
            <w:pPr>
              <w:ind w:left="333"/>
              <w:spacing w:line="220" w:lineRule="auto"/>
              <w:rPr>
                <w:rFonts w:ascii="SimSun" w:hAnsi="SimSun" w:eastAsia="SimSun" w:cs="SimSun"/>
                <w:sz w:val="16"/>
                <w:szCs w:val="16"/>
              </w:rPr>
            </w:pPr>
            <w:r>
              <w:rPr>
                <w:rFonts w:ascii="SimSun" w:hAnsi="SimSun" w:eastAsia="SimSun" w:cs="SimSun"/>
                <w:sz w:val="16"/>
                <w:szCs w:val="16"/>
                <w:spacing w:val="4"/>
              </w:rPr>
              <w:t>方案11</w:t>
            </w:r>
          </w:p>
        </w:tc>
        <w:tc>
          <w:tcPr>
            <w:tcW w:w="939" w:type="dxa"/>
            <w:vAlign w:val="top"/>
          </w:tcPr>
          <w:p>
            <w:pPr>
              <w:spacing w:line="300"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经济/产业</w:t>
            </w:r>
          </w:p>
        </w:tc>
        <w:tc>
          <w:tcPr>
            <w:tcW w:w="569" w:type="dxa"/>
            <w:vAlign w:val="top"/>
          </w:tcPr>
          <w:p>
            <w:pPr>
              <w:spacing w:line="300"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302" w:lineRule="auto"/>
              <w:rPr>
                <w:rFonts w:ascii="Arial"/>
                <w:sz w:val="21"/>
              </w:rPr>
            </w:pPr>
            <w:r/>
          </w:p>
          <w:p>
            <w:pPr>
              <w:ind w:left="277"/>
              <w:spacing w:before="52" w:line="221" w:lineRule="auto"/>
              <w:rPr>
                <w:rFonts w:ascii="SimSun" w:hAnsi="SimSun" w:eastAsia="SimSun" w:cs="SimSun"/>
                <w:sz w:val="16"/>
                <w:szCs w:val="16"/>
              </w:rPr>
            </w:pPr>
            <w:r>
              <w:rPr>
                <w:rFonts w:ascii="SimSun" w:hAnsi="SimSun" w:eastAsia="SimSun" w:cs="SimSun"/>
                <w:sz w:val="16"/>
                <w:szCs w:val="16"/>
                <w:spacing w:val="-3"/>
              </w:rPr>
              <w:t>互联</w:t>
            </w:r>
          </w:p>
        </w:tc>
        <w:tc>
          <w:tcPr>
            <w:tcW w:w="684" w:type="dxa"/>
            <w:vAlign w:val="top"/>
          </w:tcPr>
          <w:p>
            <w:pPr>
              <w:spacing w:line="301" w:lineRule="auto"/>
              <w:rPr>
                <w:rFonts w:ascii="Arial"/>
                <w:sz w:val="21"/>
              </w:rPr>
            </w:pPr>
            <w:r/>
          </w:p>
          <w:p>
            <w:pPr>
              <w:ind w:left="98"/>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r>
        <w:trPr>
          <w:trHeight w:val="869" w:hRule="atLeast"/>
        </w:trPr>
        <w:tc>
          <w:tcPr>
            <w:tcW w:w="514" w:type="dxa"/>
            <w:vAlign w:val="top"/>
          </w:tcPr>
          <w:p>
            <w:pPr>
              <w:spacing w:line="352"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W67</w:t>
            </w:r>
          </w:p>
        </w:tc>
        <w:tc>
          <w:tcPr>
            <w:tcW w:w="1727" w:type="dxa"/>
            <w:vAlign w:val="top"/>
          </w:tcPr>
          <w:p>
            <w:pPr>
              <w:ind w:left="11"/>
              <w:spacing w:before="114" w:line="219" w:lineRule="auto"/>
              <w:rPr>
                <w:rFonts w:ascii="SimSun" w:hAnsi="SimSun" w:eastAsia="SimSun" w:cs="SimSun"/>
                <w:sz w:val="16"/>
                <w:szCs w:val="16"/>
              </w:rPr>
            </w:pPr>
            <w:r>
              <w:rPr>
                <w:rFonts w:ascii="SimSun" w:hAnsi="SimSun" w:eastAsia="SimSun" w:cs="SimSun"/>
                <w:sz w:val="16"/>
                <w:szCs w:val="16"/>
                <w:spacing w:val="-2"/>
              </w:rPr>
              <w:t>《贵州省大数据融合创</w:t>
            </w:r>
          </w:p>
          <w:p>
            <w:pPr>
              <w:ind w:left="131"/>
              <w:spacing w:before="71" w:line="220" w:lineRule="auto"/>
              <w:rPr>
                <w:rFonts w:ascii="SimSun" w:hAnsi="SimSun" w:eastAsia="SimSun" w:cs="SimSun"/>
                <w:sz w:val="16"/>
                <w:szCs w:val="16"/>
              </w:rPr>
            </w:pPr>
            <w:r>
              <w:rPr>
                <w:rFonts w:ascii="SimSun" w:hAnsi="SimSun" w:eastAsia="SimSun" w:cs="SimSun"/>
                <w:sz w:val="16"/>
                <w:szCs w:val="16"/>
                <w:spacing w:val="-1"/>
              </w:rPr>
              <w:t>新发展工程专项行动</w:t>
            </w:r>
          </w:p>
          <w:p>
            <w:pPr>
              <w:ind w:left="370"/>
              <w:spacing w:before="49" w:line="220" w:lineRule="auto"/>
              <w:rPr>
                <w:rFonts w:ascii="SimSun" w:hAnsi="SimSun" w:eastAsia="SimSun" w:cs="SimSun"/>
                <w:sz w:val="16"/>
                <w:szCs w:val="16"/>
              </w:rPr>
            </w:pPr>
            <w:r>
              <w:rPr>
                <w:rFonts w:ascii="SimSun" w:hAnsi="SimSun" w:eastAsia="SimSun" w:cs="SimSun"/>
                <w:sz w:val="16"/>
                <w:szCs w:val="16"/>
                <w:spacing w:val="3"/>
              </w:rPr>
              <w:t>方案》(2020)</w:t>
            </w:r>
          </w:p>
        </w:tc>
        <w:tc>
          <w:tcPr>
            <w:tcW w:w="1168" w:type="dxa"/>
            <w:vAlign w:val="top"/>
          </w:tcPr>
          <w:p>
            <w:pPr>
              <w:ind w:left="293"/>
              <w:spacing w:before="255" w:line="230" w:lineRule="exact"/>
              <w:rPr>
                <w:rFonts w:ascii="SimSun" w:hAnsi="SimSun" w:eastAsia="SimSun" w:cs="SimSun"/>
                <w:sz w:val="16"/>
                <w:szCs w:val="16"/>
              </w:rPr>
            </w:pPr>
            <w:r>
              <w:rPr>
                <w:rFonts w:ascii="SimSun" w:hAnsi="SimSun" w:eastAsia="SimSun" w:cs="SimSun"/>
                <w:sz w:val="16"/>
                <w:szCs w:val="16"/>
                <w:spacing w:val="-2"/>
                <w:position w:val="5"/>
              </w:rPr>
              <w:t>省级49/</w:t>
            </w:r>
          </w:p>
          <w:p>
            <w:pPr>
              <w:ind w:left="333"/>
              <w:spacing w:line="220" w:lineRule="auto"/>
              <w:rPr>
                <w:rFonts w:ascii="SimSun" w:hAnsi="SimSun" w:eastAsia="SimSun" w:cs="SimSun"/>
                <w:sz w:val="16"/>
                <w:szCs w:val="16"/>
              </w:rPr>
            </w:pPr>
            <w:r>
              <w:rPr>
                <w:rFonts w:ascii="SimSun" w:hAnsi="SimSun" w:eastAsia="SimSun" w:cs="SimSun"/>
                <w:sz w:val="16"/>
                <w:szCs w:val="16"/>
                <w:spacing w:val="-2"/>
              </w:rPr>
              <w:t>方案12</w:t>
            </w:r>
          </w:p>
        </w:tc>
        <w:tc>
          <w:tcPr>
            <w:tcW w:w="939" w:type="dxa"/>
            <w:vAlign w:val="top"/>
          </w:tcPr>
          <w:p>
            <w:pPr>
              <w:spacing w:line="312" w:lineRule="auto"/>
              <w:rPr>
                <w:rFonts w:ascii="Arial"/>
                <w:sz w:val="21"/>
              </w:rPr>
            </w:pPr>
            <w:r/>
          </w:p>
          <w:p>
            <w:pPr>
              <w:ind w:left="106"/>
              <w:spacing w:before="52" w:line="220" w:lineRule="auto"/>
              <w:rPr>
                <w:rFonts w:ascii="SimSun" w:hAnsi="SimSun" w:eastAsia="SimSun" w:cs="SimSun"/>
                <w:sz w:val="16"/>
                <w:szCs w:val="16"/>
              </w:rPr>
            </w:pPr>
            <w:r>
              <w:rPr>
                <w:rFonts w:ascii="SimSun" w:hAnsi="SimSun" w:eastAsia="SimSun" w:cs="SimSun"/>
                <w:sz w:val="16"/>
                <w:szCs w:val="16"/>
                <w:spacing w:val="6"/>
              </w:rPr>
              <w:t>综合/项目</w:t>
            </w:r>
          </w:p>
        </w:tc>
        <w:tc>
          <w:tcPr>
            <w:tcW w:w="569" w:type="dxa"/>
            <w:vAlign w:val="top"/>
          </w:tcPr>
          <w:p>
            <w:pPr>
              <w:spacing w:line="311"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共治</w:t>
            </w:r>
          </w:p>
        </w:tc>
        <w:tc>
          <w:tcPr>
            <w:tcW w:w="889" w:type="dxa"/>
            <w:vAlign w:val="top"/>
          </w:tcPr>
          <w:p>
            <w:pPr>
              <w:spacing w:line="317" w:lineRule="auto"/>
              <w:rPr>
                <w:rFonts w:ascii="Arial"/>
                <w:sz w:val="21"/>
              </w:rPr>
            </w:pPr>
            <w:r/>
          </w:p>
          <w:p>
            <w:pPr>
              <w:ind w:left="277"/>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84" w:type="dxa"/>
            <w:vAlign w:val="top"/>
          </w:tcPr>
          <w:p>
            <w:pPr>
              <w:spacing w:line="312" w:lineRule="auto"/>
              <w:rPr>
                <w:rFonts w:ascii="Arial"/>
                <w:sz w:val="21"/>
              </w:rPr>
            </w:pPr>
            <w:r/>
          </w:p>
          <w:p>
            <w:pPr>
              <w:ind w:left="98"/>
              <w:spacing w:before="52" w:line="220" w:lineRule="auto"/>
              <w:rPr>
                <w:rFonts w:ascii="SimSun" w:hAnsi="SimSun" w:eastAsia="SimSun" w:cs="SimSun"/>
                <w:sz w:val="16"/>
                <w:szCs w:val="16"/>
              </w:rPr>
            </w:pPr>
            <w:r>
              <w:rPr>
                <w:rFonts w:ascii="SimSun" w:hAnsi="SimSun" w:eastAsia="SimSun" w:cs="SimSun"/>
                <w:sz w:val="16"/>
                <w:szCs w:val="16"/>
                <w:spacing w:val="-2"/>
              </w:rPr>
              <w:t>成套性</w:t>
            </w:r>
          </w:p>
        </w:tc>
      </w:tr>
      <w:tr>
        <w:trPr>
          <w:trHeight w:val="854" w:hRule="atLeast"/>
        </w:trPr>
        <w:tc>
          <w:tcPr>
            <w:tcW w:w="514" w:type="dxa"/>
            <w:vAlign w:val="top"/>
          </w:tcPr>
          <w:p>
            <w:pPr>
              <w:spacing w:line="343" w:lineRule="auto"/>
              <w:rPr>
                <w:rFonts w:ascii="Arial"/>
                <w:sz w:val="21"/>
              </w:rPr>
            </w:pPr>
            <w:r/>
          </w:p>
          <w:p>
            <w:pPr>
              <w:ind w:left="124"/>
              <w:spacing w:before="52" w:line="183" w:lineRule="auto"/>
              <w:rPr>
                <w:rFonts w:ascii="SimSun" w:hAnsi="SimSun" w:eastAsia="SimSun" w:cs="SimSun"/>
                <w:sz w:val="16"/>
                <w:szCs w:val="16"/>
              </w:rPr>
            </w:pPr>
            <w:r>
              <w:rPr>
                <w:rFonts w:ascii="SimSun" w:hAnsi="SimSun" w:eastAsia="SimSun" w:cs="SimSun"/>
                <w:sz w:val="16"/>
                <w:szCs w:val="16"/>
                <w:spacing w:val="-1"/>
              </w:rPr>
              <w:t>W68</w:t>
            </w:r>
          </w:p>
        </w:tc>
        <w:tc>
          <w:tcPr>
            <w:tcW w:w="1727" w:type="dxa"/>
            <w:vAlign w:val="top"/>
          </w:tcPr>
          <w:p>
            <w:pPr>
              <w:ind w:left="209" w:right="186" w:hanging="39"/>
              <w:spacing w:before="125" w:line="258" w:lineRule="auto"/>
              <w:jc w:val="both"/>
              <w:rPr>
                <w:rFonts w:ascii="SimSun" w:hAnsi="SimSun" w:eastAsia="SimSun" w:cs="SimSun"/>
                <w:sz w:val="16"/>
                <w:szCs w:val="16"/>
              </w:rPr>
            </w:pPr>
            <w:r>
              <w:rPr>
                <w:rFonts w:ascii="SimSun" w:hAnsi="SimSun" w:eastAsia="SimSun" w:cs="SimSun"/>
                <w:sz w:val="16"/>
                <w:szCs w:val="16"/>
                <w:spacing w:val="-2"/>
              </w:rPr>
              <w:t>《贵州省大数据标</w:t>
            </w:r>
            <w:r>
              <w:rPr>
                <w:rFonts w:ascii="SimSun" w:hAnsi="SimSun" w:eastAsia="SimSun" w:cs="SimSun"/>
                <w:sz w:val="16"/>
                <w:szCs w:val="16"/>
              </w:rPr>
              <w:t xml:space="preserve">  </w:t>
            </w:r>
            <w:r>
              <w:rPr>
                <w:rFonts w:ascii="SimSun" w:hAnsi="SimSun" w:eastAsia="SimSun" w:cs="SimSun"/>
                <w:sz w:val="16"/>
                <w:szCs w:val="16"/>
                <w:spacing w:val="-1"/>
              </w:rPr>
              <w:t>准化体系建设规划</w:t>
            </w:r>
            <w:r>
              <w:rPr>
                <w:rFonts w:ascii="SimSun" w:hAnsi="SimSun" w:eastAsia="SimSun" w:cs="SimSun"/>
                <w:sz w:val="16"/>
                <w:szCs w:val="16"/>
              </w:rPr>
              <w:t xml:space="preserve"> </w:t>
            </w:r>
            <w:r>
              <w:rPr>
                <w:rFonts w:ascii="SimSun" w:hAnsi="SimSun" w:eastAsia="SimSun" w:cs="SimSun"/>
                <w:sz w:val="16"/>
                <w:szCs w:val="16"/>
                <w:spacing w:val="3"/>
              </w:rPr>
              <w:t>(2020—2022年)》</w:t>
            </w:r>
          </w:p>
        </w:tc>
        <w:tc>
          <w:tcPr>
            <w:tcW w:w="1168" w:type="dxa"/>
            <w:vAlign w:val="top"/>
          </w:tcPr>
          <w:p>
            <w:pPr>
              <w:ind w:left="293"/>
              <w:spacing w:before="246" w:line="242" w:lineRule="exact"/>
              <w:rPr>
                <w:rFonts w:ascii="SimSun" w:hAnsi="SimSun" w:eastAsia="SimSun" w:cs="SimSun"/>
                <w:sz w:val="16"/>
                <w:szCs w:val="16"/>
              </w:rPr>
            </w:pPr>
            <w:r>
              <w:rPr>
                <w:rFonts w:ascii="SimSun" w:hAnsi="SimSun" w:eastAsia="SimSun" w:cs="SimSun"/>
                <w:sz w:val="16"/>
                <w:szCs w:val="16"/>
                <w:spacing w:val="-2"/>
                <w:position w:val="6"/>
              </w:rPr>
              <w:t>省级50/</w:t>
            </w:r>
          </w:p>
          <w:p>
            <w:pPr>
              <w:ind w:left="373"/>
              <w:spacing w:line="221" w:lineRule="auto"/>
              <w:rPr>
                <w:rFonts w:ascii="SimSun" w:hAnsi="SimSun" w:eastAsia="SimSun" w:cs="SimSun"/>
                <w:sz w:val="16"/>
                <w:szCs w:val="16"/>
              </w:rPr>
            </w:pPr>
            <w:r>
              <w:rPr>
                <w:rFonts w:ascii="SimSun" w:hAnsi="SimSun" w:eastAsia="SimSun" w:cs="SimSun"/>
                <w:sz w:val="16"/>
                <w:szCs w:val="16"/>
                <w:spacing w:val="-2"/>
              </w:rPr>
              <w:t>规划4</w:t>
            </w:r>
          </w:p>
        </w:tc>
        <w:tc>
          <w:tcPr>
            <w:tcW w:w="939" w:type="dxa"/>
            <w:vAlign w:val="top"/>
          </w:tcPr>
          <w:p>
            <w:pPr>
              <w:spacing w:line="302" w:lineRule="auto"/>
              <w:rPr>
                <w:rFonts w:ascii="Arial"/>
                <w:sz w:val="21"/>
              </w:rPr>
            </w:pPr>
            <w:r/>
          </w:p>
          <w:p>
            <w:pPr>
              <w:ind w:left="106"/>
              <w:spacing w:before="52" w:line="219" w:lineRule="auto"/>
              <w:rPr>
                <w:rFonts w:ascii="SimSun" w:hAnsi="SimSun" w:eastAsia="SimSun" w:cs="SimSun"/>
                <w:sz w:val="16"/>
                <w:szCs w:val="16"/>
              </w:rPr>
            </w:pPr>
            <w:r>
              <w:rPr>
                <w:rFonts w:ascii="SimSun" w:hAnsi="SimSun" w:eastAsia="SimSun" w:cs="SimSun"/>
                <w:sz w:val="16"/>
                <w:szCs w:val="16"/>
                <w:spacing w:val="-2"/>
              </w:rPr>
              <w:t>数据/规范</w:t>
            </w:r>
          </w:p>
        </w:tc>
        <w:tc>
          <w:tcPr>
            <w:tcW w:w="569" w:type="dxa"/>
            <w:vAlign w:val="top"/>
          </w:tcPr>
          <w:p>
            <w:pPr>
              <w:spacing w:line="301" w:lineRule="auto"/>
              <w:rPr>
                <w:rFonts w:ascii="Arial"/>
                <w:sz w:val="21"/>
              </w:rPr>
            </w:pPr>
            <w:r/>
          </w:p>
          <w:p>
            <w:pPr>
              <w:ind w:left="116"/>
              <w:spacing w:before="52" w:line="219" w:lineRule="auto"/>
              <w:rPr>
                <w:rFonts w:ascii="SimSun" w:hAnsi="SimSun" w:eastAsia="SimSun" w:cs="SimSun"/>
                <w:sz w:val="16"/>
                <w:szCs w:val="16"/>
              </w:rPr>
            </w:pPr>
            <w:r>
              <w:rPr>
                <w:rFonts w:ascii="SimSun" w:hAnsi="SimSun" w:eastAsia="SimSun" w:cs="SimSun"/>
                <w:sz w:val="16"/>
                <w:szCs w:val="16"/>
                <w:spacing w:val="-2"/>
              </w:rPr>
              <w:t>精治</w:t>
            </w:r>
          </w:p>
        </w:tc>
        <w:tc>
          <w:tcPr>
            <w:tcW w:w="889" w:type="dxa"/>
            <w:vAlign w:val="top"/>
          </w:tcPr>
          <w:p>
            <w:pPr>
              <w:spacing w:line="308" w:lineRule="auto"/>
              <w:rPr>
                <w:rFonts w:ascii="Arial"/>
                <w:sz w:val="21"/>
              </w:rPr>
            </w:pPr>
            <w:r/>
          </w:p>
          <w:p>
            <w:pPr>
              <w:ind w:left="277"/>
              <w:spacing w:before="52" w:line="227" w:lineRule="auto"/>
              <w:rPr>
                <w:rFonts w:ascii="SimSun" w:hAnsi="SimSun" w:eastAsia="SimSun" w:cs="SimSun"/>
                <w:sz w:val="16"/>
                <w:szCs w:val="16"/>
              </w:rPr>
            </w:pPr>
            <w:r>
              <w:rPr>
                <w:rFonts w:ascii="SimSun" w:hAnsi="SimSun" w:eastAsia="SimSun" w:cs="SimSun"/>
                <w:sz w:val="16"/>
                <w:szCs w:val="16"/>
                <w:spacing w:val="-3"/>
              </w:rPr>
              <w:t>互通</w:t>
            </w:r>
          </w:p>
        </w:tc>
        <w:tc>
          <w:tcPr>
            <w:tcW w:w="684" w:type="dxa"/>
            <w:vAlign w:val="top"/>
          </w:tcPr>
          <w:p>
            <w:pPr>
              <w:spacing w:line="303" w:lineRule="auto"/>
              <w:rPr>
                <w:rFonts w:ascii="Arial"/>
                <w:sz w:val="21"/>
              </w:rPr>
            </w:pPr>
            <w:r/>
          </w:p>
          <w:p>
            <w:pPr>
              <w:ind w:left="98"/>
              <w:spacing w:before="52" w:line="221" w:lineRule="auto"/>
              <w:rPr>
                <w:rFonts w:ascii="SimSun" w:hAnsi="SimSun" w:eastAsia="SimSun" w:cs="SimSun"/>
                <w:sz w:val="16"/>
                <w:szCs w:val="16"/>
              </w:rPr>
            </w:pPr>
            <w:r>
              <w:rPr>
                <w:rFonts w:ascii="SimSun" w:hAnsi="SimSun" w:eastAsia="SimSun" w:cs="SimSun"/>
                <w:sz w:val="16"/>
                <w:szCs w:val="16"/>
                <w:spacing w:val="-2"/>
              </w:rPr>
              <w:t>针对性</w:t>
            </w:r>
          </w:p>
        </w:tc>
      </w:tr>
    </w:tbl>
    <w:p>
      <w:pPr>
        <w:pStyle w:val="BodyText"/>
        <w:spacing w:line="366" w:lineRule="auto"/>
        <w:rPr/>
      </w:pPr>
      <w:r/>
    </w:p>
    <w:p>
      <w:pPr>
        <w:ind w:left="442"/>
        <w:spacing w:before="81" w:line="227" w:lineRule="auto"/>
        <w:outlineLvl w:val="2"/>
        <w:rPr>
          <w:rFonts w:ascii="KaiTi" w:hAnsi="KaiTi" w:eastAsia="KaiTi" w:cs="KaiTi"/>
          <w:sz w:val="25"/>
          <w:szCs w:val="25"/>
        </w:rPr>
      </w:pPr>
      <w:hyperlink w:history="true" r:id="rId323">
        <w:r>
          <w:rPr>
            <w:rFonts w:ascii="KaiTi" w:hAnsi="KaiTi" w:eastAsia="KaiTi" w:cs="KaiTi"/>
            <w:sz w:val="25"/>
            <w:szCs w:val="25"/>
            <w:b/>
            <w:bCs/>
            <w:color w:val="224FB8"/>
            <w:spacing w:val="-24"/>
          </w:rPr>
          <w:t>5.1.3.3</w:t>
        </w:r>
      </w:hyperlink>
      <w:r>
        <w:rPr>
          <w:rFonts w:ascii="KaiTi" w:hAnsi="KaiTi" w:eastAsia="KaiTi" w:cs="KaiTi"/>
          <w:sz w:val="25"/>
          <w:szCs w:val="25"/>
          <w:color w:val="224FB8"/>
          <w:spacing w:val="10"/>
        </w:rPr>
        <w:t xml:space="preserve">  </w:t>
      </w:r>
      <w:r>
        <w:rPr>
          <w:rFonts w:ascii="KaiTi" w:hAnsi="KaiTi" w:eastAsia="KaiTi" w:cs="KaiTi"/>
          <w:sz w:val="25"/>
          <w:szCs w:val="25"/>
          <w:b/>
          <w:bCs/>
          <w:color w:val="224FB8"/>
          <w:spacing w:val="-24"/>
        </w:rPr>
        <w:t>实地考察调研验证</w:t>
      </w:r>
    </w:p>
    <w:p>
      <w:pPr>
        <w:ind w:right="24" w:firstLine="449"/>
        <w:spacing w:before="195" w:line="360" w:lineRule="auto"/>
        <w:jc w:val="both"/>
        <w:rPr>
          <w:rFonts w:ascii="SimSun" w:hAnsi="SimSun" w:eastAsia="SimSun" w:cs="SimSun"/>
          <w:sz w:val="20"/>
          <w:szCs w:val="20"/>
        </w:rPr>
      </w:pPr>
      <w:r>
        <w:rPr>
          <w:rFonts w:ascii="SimSun" w:hAnsi="SimSun" w:eastAsia="SimSun" w:cs="SimSun"/>
          <w:sz w:val="20"/>
          <w:szCs w:val="20"/>
          <w:spacing w:val="16"/>
        </w:rPr>
        <w:t>为全面梳理贵州大数据管理体制机制现状、</w:t>
      </w:r>
      <w:r>
        <w:rPr>
          <w:rFonts w:ascii="SimSun" w:hAnsi="SimSun" w:eastAsia="SimSun" w:cs="SimSun"/>
          <w:sz w:val="20"/>
          <w:szCs w:val="20"/>
          <w:spacing w:val="15"/>
        </w:rPr>
        <w:t>提炼治理特点，在贵</w:t>
      </w:r>
      <w:r>
        <w:rPr>
          <w:rFonts w:ascii="SimSun" w:hAnsi="SimSun" w:eastAsia="SimSun" w:cs="SimSun"/>
          <w:sz w:val="20"/>
          <w:szCs w:val="20"/>
        </w:rPr>
        <w:t xml:space="preserve"> </w:t>
      </w:r>
      <w:r>
        <w:rPr>
          <w:rFonts w:ascii="SimSun" w:hAnsi="SimSun" w:eastAsia="SimSun" w:cs="SimSun"/>
          <w:sz w:val="20"/>
          <w:szCs w:val="20"/>
          <w:spacing w:val="16"/>
        </w:rPr>
        <w:t>州省、贵阳市大数据相关政策文件系统分析的基础上，我们通过调研</w:t>
      </w:r>
    </w:p>
    <w:p>
      <w:pPr>
        <w:spacing w:before="1" w:line="218" w:lineRule="auto"/>
        <w:rPr>
          <w:rFonts w:ascii="SimSun" w:hAnsi="SimSun" w:eastAsia="SimSun" w:cs="SimSun"/>
          <w:sz w:val="20"/>
          <w:szCs w:val="20"/>
        </w:rPr>
      </w:pPr>
      <w:r>
        <w:rPr>
          <w:rFonts w:ascii="SimSun" w:hAnsi="SimSun" w:eastAsia="SimSun" w:cs="SimSun"/>
          <w:sz w:val="20"/>
          <w:szCs w:val="20"/>
          <w:spacing w:val="16"/>
        </w:rPr>
        <w:t>访谈等方式，对贵州大数据管理体制机制进行了系统分析，走访调研</w:t>
      </w:r>
    </w:p>
    <w:p>
      <w:pPr>
        <w:spacing w:line="218" w:lineRule="auto"/>
        <w:sectPr>
          <w:footerReference w:type="default" r:id="rId322"/>
          <w:pgSz w:w="8370" w:h="12670"/>
          <w:pgMar w:top="400" w:right="994" w:bottom="640" w:left="860" w:header="0" w:footer="441" w:gutter="0"/>
        </w:sectPr>
        <w:rPr>
          <w:rFonts w:ascii="SimSun" w:hAnsi="SimSun" w:eastAsia="SimSun" w:cs="SimSun"/>
          <w:sz w:val="20"/>
          <w:szCs w:val="20"/>
        </w:rPr>
      </w:pPr>
    </w:p>
    <w:p>
      <w:pPr>
        <w:pStyle w:val="BodyText"/>
        <w:spacing w:line="244" w:lineRule="auto"/>
        <w:rPr/>
      </w:pPr>
      <w:r/>
    </w:p>
    <w:p>
      <w:pPr>
        <w:pStyle w:val="BodyText"/>
        <w:spacing w:line="245" w:lineRule="auto"/>
        <w:rPr/>
      </w:pPr>
      <w:r/>
    </w:p>
    <w:p>
      <w:pPr>
        <w:ind w:left="3812"/>
        <w:spacing w:before="72" w:line="222" w:lineRule="auto"/>
        <w:rPr>
          <w:rFonts w:ascii="SimHei" w:hAnsi="SimHei" w:eastAsia="SimHei" w:cs="SimHei"/>
          <w:sz w:val="22"/>
          <w:szCs w:val="22"/>
        </w:rPr>
      </w:pPr>
      <w:r>
        <w:rPr>
          <w:rFonts w:ascii="SimHei" w:hAnsi="SimHei" w:eastAsia="SimHei" w:cs="SimHei"/>
          <w:sz w:val="22"/>
          <w:szCs w:val="22"/>
          <w:b/>
          <w:bCs/>
          <w:color w:val="2757B7"/>
          <w:spacing w:val="-20"/>
          <w:w w:val="96"/>
        </w:rPr>
        <w:t>第5章</w:t>
      </w:r>
      <w:r>
        <w:rPr>
          <w:rFonts w:ascii="SimHei" w:hAnsi="SimHei" w:eastAsia="SimHei" w:cs="SimHei"/>
          <w:sz w:val="22"/>
          <w:szCs w:val="22"/>
          <w:color w:val="2757B7"/>
          <w:spacing w:val="-20"/>
          <w:w w:val="96"/>
        </w:rPr>
        <w:t xml:space="preserve"> </w:t>
      </w:r>
      <w:r>
        <w:rPr>
          <w:rFonts w:ascii="SimHei" w:hAnsi="SimHei" w:eastAsia="SimHei" w:cs="SimHei"/>
          <w:sz w:val="22"/>
          <w:szCs w:val="22"/>
          <w:b/>
          <w:bCs/>
          <w:color w:val="2757B7"/>
          <w:spacing w:val="-20"/>
          <w:w w:val="96"/>
        </w:rPr>
        <w:t>贵州数据管理的体制机制</w:t>
      </w:r>
    </w:p>
    <w:p>
      <w:pPr>
        <w:pStyle w:val="BodyText"/>
        <w:spacing w:line="288" w:lineRule="auto"/>
        <w:rPr/>
      </w:pPr>
      <w:r/>
    </w:p>
    <w:p>
      <w:pPr>
        <w:spacing w:before="71" w:line="327" w:lineRule="auto"/>
        <w:jc w:val="both"/>
        <w:rPr>
          <w:rFonts w:ascii="SimSun" w:hAnsi="SimSun" w:eastAsia="SimSun" w:cs="SimSun"/>
          <w:sz w:val="22"/>
          <w:szCs w:val="22"/>
        </w:rPr>
      </w:pPr>
      <w:r>
        <w:rPr>
          <w:rFonts w:ascii="SimSun" w:hAnsi="SimSun" w:eastAsia="SimSun" w:cs="SimSun"/>
          <w:sz w:val="22"/>
          <w:szCs w:val="22"/>
          <w:spacing w:val="-5"/>
        </w:rPr>
        <w:t>了贵州省大数据发展管理局、贵阳市大数据发展管理局、云上贵州大</w:t>
      </w:r>
      <w:r>
        <w:rPr>
          <w:rFonts w:ascii="SimSun" w:hAnsi="SimSun" w:eastAsia="SimSun" w:cs="SimSun"/>
          <w:sz w:val="22"/>
          <w:szCs w:val="22"/>
        </w:rPr>
        <w:t xml:space="preserve">  </w:t>
      </w:r>
      <w:r>
        <w:rPr>
          <w:rFonts w:ascii="SimSun" w:hAnsi="SimSun" w:eastAsia="SimSun" w:cs="SimSun"/>
          <w:sz w:val="22"/>
          <w:szCs w:val="22"/>
          <w:spacing w:val="-4"/>
        </w:rPr>
        <w:t>数据产业发展有限公司、贵阳市大数据产业集团有限公司、贵阳</w:t>
      </w:r>
      <w:r>
        <w:rPr>
          <w:rFonts w:ascii="SimSun" w:hAnsi="SimSun" w:eastAsia="SimSun" w:cs="SimSun"/>
          <w:sz w:val="22"/>
          <w:szCs w:val="22"/>
          <w:spacing w:val="-5"/>
        </w:rPr>
        <w:t>块数</w:t>
      </w:r>
      <w:r>
        <w:rPr>
          <w:rFonts w:ascii="SimSun" w:hAnsi="SimSun" w:eastAsia="SimSun" w:cs="SimSun"/>
          <w:sz w:val="22"/>
          <w:szCs w:val="22"/>
        </w:rPr>
        <w:t xml:space="preserve">  </w:t>
      </w:r>
      <w:r>
        <w:rPr>
          <w:rFonts w:ascii="SimSun" w:hAnsi="SimSun" w:eastAsia="SimSun" w:cs="SimSun"/>
          <w:sz w:val="22"/>
          <w:szCs w:val="22"/>
          <w:spacing w:val="-1"/>
        </w:rPr>
        <w:t>据城市建设有限公司等大数据主管单位及企</w:t>
      </w:r>
      <w:r>
        <w:rPr>
          <w:rFonts w:ascii="SimSun" w:hAnsi="SimSun" w:eastAsia="SimSun" w:cs="SimSun"/>
          <w:sz w:val="22"/>
          <w:szCs w:val="22"/>
          <w:spacing w:val="-2"/>
        </w:rPr>
        <w:t>业，验证了涵盖宏观层、</w:t>
      </w:r>
      <w:r>
        <w:rPr>
          <w:rFonts w:ascii="SimSun" w:hAnsi="SimSun" w:eastAsia="SimSun" w:cs="SimSun"/>
          <w:sz w:val="22"/>
          <w:szCs w:val="22"/>
        </w:rPr>
        <w:t xml:space="preserve"> </w:t>
      </w:r>
      <w:r>
        <w:rPr>
          <w:rFonts w:ascii="SimSun" w:hAnsi="SimSun" w:eastAsia="SimSun" w:cs="SimSun"/>
          <w:sz w:val="22"/>
          <w:szCs w:val="22"/>
          <w:spacing w:val="-4"/>
        </w:rPr>
        <w:t>中观层、微观层的治理机制在贵州已基本成为共识。从宏观层看，创</w:t>
      </w:r>
      <w:r>
        <w:rPr>
          <w:rFonts w:ascii="SimSun" w:hAnsi="SimSun" w:eastAsia="SimSun" w:cs="SimSun"/>
          <w:sz w:val="22"/>
          <w:szCs w:val="22"/>
          <w:spacing w:val="2"/>
        </w:rPr>
        <w:t xml:space="preserve">  </w:t>
      </w:r>
      <w:r>
        <w:rPr>
          <w:rFonts w:ascii="SimSun" w:hAnsi="SimSun" w:eastAsia="SimSun" w:cs="SimSun"/>
          <w:sz w:val="22"/>
          <w:szCs w:val="22"/>
          <w:spacing w:val="-1"/>
        </w:rPr>
        <w:t>新机制是动力机制，资源配置机制、服务机制、信息安全保障机制、</w:t>
      </w:r>
      <w:r>
        <w:rPr>
          <w:rFonts w:ascii="SimSun" w:hAnsi="SimSun" w:eastAsia="SimSun" w:cs="SimSun"/>
          <w:sz w:val="22"/>
          <w:szCs w:val="22"/>
          <w:spacing w:val="9"/>
        </w:rPr>
        <w:t xml:space="preserve"> </w:t>
      </w:r>
      <w:r>
        <w:rPr>
          <w:rFonts w:ascii="SimSun" w:hAnsi="SimSun" w:eastAsia="SimSun" w:cs="SimSun"/>
          <w:sz w:val="22"/>
          <w:szCs w:val="22"/>
          <w:spacing w:val="-4"/>
        </w:rPr>
        <w:t>应急机制是协同创新机制；从中观层看，虽然个别单位在运行机制和</w:t>
      </w:r>
      <w:r>
        <w:rPr>
          <w:rFonts w:ascii="SimSun" w:hAnsi="SimSun" w:eastAsia="SimSun" w:cs="SimSun"/>
          <w:sz w:val="22"/>
          <w:szCs w:val="22"/>
          <w:spacing w:val="3"/>
        </w:rPr>
        <w:t xml:space="preserve">  </w:t>
      </w:r>
      <w:r>
        <w:rPr>
          <w:rFonts w:ascii="SimSun" w:hAnsi="SimSun" w:eastAsia="SimSun" w:cs="SimSun"/>
          <w:sz w:val="22"/>
          <w:szCs w:val="22"/>
        </w:rPr>
        <w:t>保障机制方面有一些不同看法，但对激励-</w:t>
      </w:r>
      <w:r>
        <w:rPr>
          <w:rFonts w:ascii="SimSun" w:hAnsi="SimSun" w:eastAsia="SimSun" w:cs="SimSun"/>
          <w:sz w:val="22"/>
          <w:szCs w:val="22"/>
          <w:spacing w:val="-1"/>
        </w:rPr>
        <w:t>约束机制是运行机制的一</w:t>
      </w:r>
      <w:r>
        <w:rPr>
          <w:rFonts w:ascii="SimSun" w:hAnsi="SimSun" w:eastAsia="SimSun" w:cs="SimSun"/>
          <w:sz w:val="22"/>
          <w:szCs w:val="22"/>
        </w:rPr>
        <w:t xml:space="preserve">  </w:t>
      </w:r>
      <w:r>
        <w:rPr>
          <w:rFonts w:ascii="SimSun" w:hAnsi="SimSun" w:eastAsia="SimSun" w:cs="SimSun"/>
          <w:sz w:val="22"/>
          <w:szCs w:val="22"/>
          <w:spacing w:val="-4"/>
        </w:rPr>
        <w:t>种基本上可以达成共识；从微观层看，信息共享机制和信息技术工具</w:t>
      </w:r>
    </w:p>
    <w:p>
      <w:pPr>
        <w:spacing w:line="218" w:lineRule="auto"/>
        <w:rPr>
          <w:rFonts w:ascii="SimSun" w:hAnsi="SimSun" w:eastAsia="SimSun" w:cs="SimSun"/>
          <w:sz w:val="22"/>
          <w:szCs w:val="22"/>
        </w:rPr>
      </w:pPr>
      <w:r>
        <w:rPr>
          <w:rFonts w:ascii="SimSun" w:hAnsi="SimSun" w:eastAsia="SimSun" w:cs="SimSun"/>
          <w:sz w:val="22"/>
          <w:szCs w:val="22"/>
          <w:spacing w:val="-9"/>
        </w:rPr>
        <w:t>机制是约束机制。</w:t>
      </w:r>
    </w:p>
    <w:p>
      <w:pPr>
        <w:ind w:right="89" w:firstLine="419"/>
        <w:spacing w:before="177" w:line="336" w:lineRule="auto"/>
        <w:jc w:val="both"/>
        <w:rPr>
          <w:rFonts w:ascii="SimSun" w:hAnsi="SimSun" w:eastAsia="SimSun" w:cs="SimSun"/>
          <w:sz w:val="22"/>
          <w:szCs w:val="22"/>
        </w:rPr>
      </w:pPr>
      <w:r>
        <w:rPr>
          <w:rFonts w:ascii="SimSun" w:hAnsi="SimSun" w:eastAsia="SimSun" w:cs="SimSun"/>
          <w:sz w:val="22"/>
          <w:szCs w:val="22"/>
          <w:spacing w:val="-4"/>
        </w:rPr>
        <w:t>综合政策文本分析与实地调研访谈可以发现，贵州省数据管理体</w:t>
      </w:r>
      <w:r>
        <w:rPr>
          <w:rFonts w:ascii="SimSun" w:hAnsi="SimSun" w:eastAsia="SimSun" w:cs="SimSun"/>
          <w:sz w:val="22"/>
          <w:szCs w:val="22"/>
          <w:spacing w:val="10"/>
        </w:rPr>
        <w:t xml:space="preserve"> </w:t>
      </w:r>
      <w:r>
        <w:rPr>
          <w:rFonts w:ascii="SimSun" w:hAnsi="SimSun" w:eastAsia="SimSun" w:cs="SimSun"/>
          <w:sz w:val="22"/>
          <w:szCs w:val="22"/>
          <w:spacing w:val="3"/>
        </w:rPr>
        <w:t>制机制已经基本建立，贵州大数据治理显现出三大特点：在宏观层</w:t>
      </w:r>
      <w:r>
        <w:rPr>
          <w:rFonts w:ascii="SimSun" w:hAnsi="SimSun" w:eastAsia="SimSun" w:cs="SimSun"/>
          <w:sz w:val="22"/>
          <w:szCs w:val="22"/>
          <w:spacing w:val="15"/>
        </w:rPr>
        <w:t xml:space="preserve"> </w:t>
      </w:r>
      <w:r>
        <w:rPr>
          <w:rFonts w:ascii="SimSun" w:hAnsi="SimSun" w:eastAsia="SimSun" w:cs="SimSun"/>
          <w:sz w:val="22"/>
          <w:szCs w:val="22"/>
          <w:spacing w:val="-4"/>
        </w:rPr>
        <w:t>体系框架上采用规划、计划、方案、意见等引导共治和善治，具有多</w:t>
      </w:r>
      <w:r>
        <w:rPr>
          <w:rFonts w:ascii="SimSun" w:hAnsi="SimSun" w:eastAsia="SimSun" w:cs="SimSun"/>
          <w:sz w:val="22"/>
          <w:szCs w:val="22"/>
          <w:spacing w:val="9"/>
        </w:rPr>
        <w:t xml:space="preserve"> </w:t>
      </w:r>
      <w:r>
        <w:rPr>
          <w:rFonts w:ascii="SimSun" w:hAnsi="SimSun" w:eastAsia="SimSun" w:cs="SimSun"/>
          <w:sz w:val="22"/>
          <w:szCs w:val="22"/>
          <w:spacing w:val="-4"/>
        </w:rPr>
        <w:t>维性特点；在中观层体系框架上，采用条例和办法等提供法治管控依</w:t>
      </w:r>
      <w:r>
        <w:rPr>
          <w:rFonts w:ascii="SimSun" w:hAnsi="SimSun" w:eastAsia="SimSun" w:cs="SimSun"/>
          <w:sz w:val="22"/>
          <w:szCs w:val="22"/>
          <w:spacing w:val="1"/>
        </w:rPr>
        <w:t xml:space="preserve"> </w:t>
      </w:r>
      <w:r>
        <w:rPr>
          <w:rFonts w:ascii="SimSun" w:hAnsi="SimSun" w:eastAsia="SimSun" w:cs="SimSun"/>
          <w:sz w:val="22"/>
          <w:szCs w:val="22"/>
          <w:spacing w:val="-4"/>
        </w:rPr>
        <w:t>据，具有成套性特点；在微观层体系框架上，采用技术标准和指南指</w:t>
      </w:r>
    </w:p>
    <w:p>
      <w:pPr>
        <w:spacing w:before="1" w:line="218" w:lineRule="auto"/>
        <w:rPr>
          <w:rFonts w:ascii="SimSun" w:hAnsi="SimSun" w:eastAsia="SimSun" w:cs="SimSun"/>
          <w:sz w:val="22"/>
          <w:szCs w:val="22"/>
        </w:rPr>
      </w:pPr>
      <w:r>
        <w:rPr>
          <w:rFonts w:ascii="SimSun" w:hAnsi="SimSun" w:eastAsia="SimSun" w:cs="SimSun"/>
          <w:sz w:val="22"/>
          <w:szCs w:val="22"/>
          <w:spacing w:val="-8"/>
        </w:rPr>
        <w:t>导互联互通互动精治目标实现，具有针对性特点。</w:t>
      </w:r>
    </w:p>
    <w:p>
      <w:pPr>
        <w:pStyle w:val="BodyText"/>
        <w:spacing w:line="386" w:lineRule="auto"/>
        <w:rPr/>
      </w:pPr>
      <w:r/>
    </w:p>
    <w:p>
      <w:pPr>
        <w:ind w:left="423"/>
        <w:spacing w:before="88" w:line="221" w:lineRule="auto"/>
        <w:outlineLvl w:val="1"/>
        <w:rPr>
          <w:rFonts w:ascii="YouYuan" w:hAnsi="YouYuan" w:eastAsia="YouYuan" w:cs="YouYuan"/>
          <w:sz w:val="27"/>
          <w:szCs w:val="27"/>
        </w:rPr>
      </w:pPr>
      <w:r>
        <w:rPr>
          <w:rFonts w:ascii="YouYuan" w:hAnsi="YouYuan" w:eastAsia="YouYuan" w:cs="YouYuan"/>
          <w:sz w:val="27"/>
          <w:szCs w:val="27"/>
          <w:b/>
          <w:bCs/>
          <w:color w:val="1148CB"/>
          <w:spacing w:val="-14"/>
        </w:rPr>
        <w:t>5.2</w:t>
      </w:r>
      <w:r>
        <w:rPr>
          <w:rFonts w:ascii="YouYuan" w:hAnsi="YouYuan" w:eastAsia="YouYuan" w:cs="YouYuan"/>
          <w:sz w:val="27"/>
          <w:szCs w:val="27"/>
          <w:color w:val="1148CB"/>
          <w:spacing w:val="-14"/>
        </w:rPr>
        <w:t xml:space="preserve">  </w:t>
      </w:r>
      <w:r>
        <w:rPr>
          <w:rFonts w:ascii="YouYuan" w:hAnsi="YouYuan" w:eastAsia="YouYuan" w:cs="YouYuan"/>
          <w:sz w:val="27"/>
          <w:szCs w:val="27"/>
          <w:b/>
          <w:bCs/>
          <w:color w:val="1148CB"/>
          <w:spacing w:val="-14"/>
        </w:rPr>
        <w:t>贵州数据管理的四大机制</w:t>
      </w:r>
    </w:p>
    <w:p>
      <w:pPr>
        <w:pStyle w:val="BodyText"/>
        <w:spacing w:line="367" w:lineRule="auto"/>
        <w:rPr/>
      </w:pPr>
      <w:r/>
    </w:p>
    <w:p>
      <w:pPr>
        <w:ind w:right="30" w:firstLine="419"/>
        <w:spacing w:before="72" w:line="327" w:lineRule="auto"/>
        <w:jc w:val="both"/>
        <w:rPr>
          <w:rFonts w:ascii="SimSun" w:hAnsi="SimSun" w:eastAsia="SimSun" w:cs="SimSun"/>
          <w:sz w:val="22"/>
          <w:szCs w:val="22"/>
        </w:rPr>
      </w:pPr>
      <w:r>
        <w:rPr>
          <w:rFonts w:ascii="SimSun" w:hAnsi="SimSun" w:eastAsia="SimSun" w:cs="SimSun"/>
          <w:sz w:val="22"/>
          <w:szCs w:val="22"/>
          <w:spacing w:val="-4"/>
        </w:rPr>
        <w:t>借鉴已有数据管理体制机制研究成果，结合贵州近年</w:t>
      </w:r>
      <w:r>
        <w:rPr>
          <w:rFonts w:ascii="SimSun" w:hAnsi="SimSun" w:eastAsia="SimSun" w:cs="SimSun"/>
          <w:sz w:val="22"/>
          <w:szCs w:val="22"/>
          <w:spacing w:val="-5"/>
        </w:rPr>
        <w:t>来的实践经 </w:t>
      </w:r>
      <w:r>
        <w:rPr>
          <w:rFonts w:ascii="SimSun" w:hAnsi="SimSun" w:eastAsia="SimSun" w:cs="SimSun"/>
          <w:sz w:val="22"/>
          <w:szCs w:val="22"/>
          <w:spacing w:val="-4"/>
        </w:rPr>
        <w:t>验，我们面向大数据治理主体、客体、活动及其风险挑战，通过将协</w:t>
      </w:r>
      <w:r>
        <w:rPr>
          <w:rFonts w:ascii="SimSun" w:hAnsi="SimSun" w:eastAsia="SimSun" w:cs="SimSun"/>
          <w:sz w:val="22"/>
          <w:szCs w:val="22"/>
        </w:rPr>
        <w:t xml:space="preserve"> </w:t>
      </w:r>
      <w:r>
        <w:rPr>
          <w:rFonts w:ascii="SimSun" w:hAnsi="SimSun" w:eastAsia="SimSun" w:cs="SimSun"/>
          <w:sz w:val="22"/>
          <w:szCs w:val="22"/>
          <w:spacing w:val="-2"/>
        </w:rPr>
        <w:t>同创新理论、公共价值理论、数字连续性理论融入大数据治理实践，</w:t>
      </w:r>
      <w:r>
        <w:rPr>
          <w:rFonts w:ascii="SimSun" w:hAnsi="SimSun" w:eastAsia="SimSun" w:cs="SimSun"/>
          <w:sz w:val="22"/>
          <w:szCs w:val="22"/>
          <w:spacing w:val="8"/>
        </w:rPr>
        <w:t xml:space="preserve"> </w:t>
      </w:r>
      <w:r>
        <w:rPr>
          <w:rFonts w:ascii="SimSun" w:hAnsi="SimSun" w:eastAsia="SimSun" w:cs="SimSun"/>
          <w:sz w:val="22"/>
          <w:szCs w:val="22"/>
          <w:spacing w:val="-5"/>
        </w:rPr>
        <w:t>构建了集共治、法治、精治、善治为一体的数据管理体制机制。以提 </w:t>
      </w:r>
      <w:r>
        <w:rPr>
          <w:rFonts w:ascii="SimSun" w:hAnsi="SimSun" w:eastAsia="SimSun" w:cs="SimSun"/>
          <w:sz w:val="22"/>
          <w:szCs w:val="22"/>
          <w:spacing w:val="-4"/>
        </w:rPr>
        <w:t>升领导能力为基础动力，构建政产学研用的多元化共治格局；以增强</w:t>
      </w:r>
      <w:r>
        <w:rPr>
          <w:rFonts w:ascii="SimSun" w:hAnsi="SimSun" w:eastAsia="SimSun" w:cs="SimSun"/>
          <w:sz w:val="22"/>
          <w:szCs w:val="22"/>
        </w:rPr>
        <w:t xml:space="preserve"> </w:t>
      </w:r>
      <w:r>
        <w:rPr>
          <w:rFonts w:ascii="SimSun" w:hAnsi="SimSun" w:eastAsia="SimSun" w:cs="SimSun"/>
          <w:sz w:val="22"/>
          <w:szCs w:val="22"/>
          <w:spacing w:val="-4"/>
        </w:rPr>
        <w:t>统筹能力为核心要领，完善跨部门的规则化法治保障；以互操作能力</w:t>
      </w:r>
      <w:r>
        <w:rPr>
          <w:rFonts w:ascii="SimSun" w:hAnsi="SimSun" w:eastAsia="SimSun" w:cs="SimSun"/>
          <w:sz w:val="22"/>
          <w:szCs w:val="22"/>
          <w:spacing w:val="7"/>
        </w:rPr>
        <w:t xml:space="preserve"> </w:t>
      </w:r>
      <w:r>
        <w:rPr>
          <w:rFonts w:ascii="SimSun" w:hAnsi="SimSun" w:eastAsia="SimSun" w:cs="SimSun"/>
          <w:sz w:val="22"/>
          <w:szCs w:val="22"/>
          <w:spacing w:val="-3"/>
        </w:rPr>
        <w:t>为技术赋能，打造跨系统的平台化精治体系；</w:t>
      </w:r>
      <w:r>
        <w:rPr>
          <w:rFonts w:ascii="SimSun" w:hAnsi="SimSun" w:eastAsia="SimSun" w:cs="SimSun"/>
          <w:sz w:val="22"/>
          <w:szCs w:val="22"/>
          <w:spacing w:val="-4"/>
        </w:rPr>
        <w:t>以可持续能力为检验标</w:t>
      </w:r>
    </w:p>
    <w:p>
      <w:pPr>
        <w:spacing w:before="1" w:line="217" w:lineRule="auto"/>
        <w:rPr>
          <w:rFonts w:ascii="SimSun" w:hAnsi="SimSun" w:eastAsia="SimSun" w:cs="SimSun"/>
          <w:sz w:val="22"/>
          <w:szCs w:val="22"/>
        </w:rPr>
      </w:pPr>
      <w:r>
        <w:rPr>
          <w:rFonts w:ascii="SimSun" w:hAnsi="SimSun" w:eastAsia="SimSun" w:cs="SimSun"/>
          <w:sz w:val="22"/>
          <w:szCs w:val="22"/>
        </w:rPr>
        <w:t>准，实现价值导向的场景化善治目标(如图5-2所示)。</w:t>
      </w:r>
    </w:p>
    <w:p>
      <w:pPr>
        <w:spacing w:line="217" w:lineRule="auto"/>
        <w:sectPr>
          <w:footerReference w:type="default" r:id="rId324"/>
          <w:pgSz w:w="8370" w:h="12670"/>
          <w:pgMar w:top="400" w:right="829" w:bottom="595" w:left="960" w:header="0" w:footer="376" w:gutter="0"/>
        </w:sectPr>
        <w:rPr>
          <w:rFonts w:ascii="SimSun" w:hAnsi="SimSun" w:eastAsia="SimSun" w:cs="SimSun"/>
          <w:sz w:val="22"/>
          <w:szCs w:val="22"/>
        </w:rPr>
      </w:pPr>
    </w:p>
    <w:p>
      <w:pPr>
        <w:pStyle w:val="BodyText"/>
        <w:spacing w:line="446" w:lineRule="auto"/>
        <w:rPr/>
      </w:pPr>
      <w:r/>
    </w:p>
    <w:p>
      <w:pPr>
        <w:ind w:left="2"/>
        <w:spacing w:before="65" w:line="219" w:lineRule="auto"/>
        <w:rPr>
          <w:rFonts w:ascii="SimSun" w:hAnsi="SimSun" w:eastAsia="SimSun" w:cs="SimSun"/>
          <w:sz w:val="20"/>
          <w:szCs w:val="20"/>
        </w:rPr>
      </w:pPr>
      <w:r>
        <w:rPr>
          <w:rFonts w:ascii="SimSun" w:hAnsi="SimSun" w:eastAsia="SimSun" w:cs="SimSun"/>
          <w:sz w:val="20"/>
          <w:szCs w:val="20"/>
          <w:b/>
          <w:bCs/>
          <w:color w:val="2961E6"/>
          <w:spacing w:val="-16"/>
          <w:w w:val="96"/>
        </w:rPr>
        <w:t>数据治理之路——贵州实践</w:t>
      </w:r>
    </w:p>
    <w:p>
      <w:pPr>
        <w:pStyle w:val="BodyText"/>
        <w:spacing w:line="247" w:lineRule="auto"/>
        <w:rPr/>
      </w:pPr>
      <w:r/>
    </w:p>
    <w:p>
      <w:pPr>
        <w:pStyle w:val="BodyText"/>
        <w:spacing w:line="248" w:lineRule="auto"/>
        <w:rPr/>
      </w:pPr>
      <w:r/>
    </w:p>
    <w:p>
      <w:pPr>
        <w:pStyle w:val="BodyText"/>
        <w:ind w:firstLine="1069"/>
        <w:spacing w:line="2880" w:lineRule="exact"/>
        <w:rPr/>
      </w:pPr>
      <w:r>
        <w:rPr>
          <w:position w:val="-57"/>
        </w:rPr>
        <w:pict>
          <v:group id="_x0000_s284" style="mso-position-vertical-relative:line;mso-position-horizontal-relative:char;width:222.5pt;height:144.05pt;" filled="false" stroked="false" coordsize="4450,2881" coordorigin="0,0">
            <v:shape id="_x0000_s286" style="position:absolute;left:0;top:0;width:4450;height:2881;" filled="false" stroked="false" type="#_x0000_t75">
              <v:imagedata o:title="" r:id="rId326"/>
            </v:shape>
            <v:shape id="_x0000_s288" style="position:absolute;left:2469;top:267;width:1916;height:2360;" filled="false" stroked="false" type="#_x0000_t202">
              <v:fill on="false"/>
              <v:stroke on="false"/>
              <v:path/>
              <v:imagedata o:title=""/>
              <o:lock v:ext="edit" aspectratio="false"/>
              <v:textbox inset="0mm,0mm,0mm,0mm">
                <w:txbxContent>
                  <w:p>
                    <w:pPr>
                      <w:ind w:right="3"/>
                      <w:spacing w:before="20" w:line="219" w:lineRule="auto"/>
                      <w:jc w:val="right"/>
                      <w:rPr>
                        <w:rFonts w:ascii="SimSun" w:hAnsi="SimSun" w:eastAsia="SimSun" w:cs="SimSun"/>
                        <w:sz w:val="20"/>
                        <w:szCs w:val="20"/>
                      </w:rPr>
                    </w:pPr>
                    <w:r>
                      <w:rPr>
                        <w:rFonts w:ascii="SimSun" w:hAnsi="SimSun" w:eastAsia="SimSun" w:cs="SimSun"/>
                        <w:sz w:val="20"/>
                        <w:szCs w:val="20"/>
                        <w:spacing w:val="-14"/>
                      </w:rPr>
                      <w:t>互操作能力</w:t>
                    </w:r>
                  </w:p>
                  <w:p>
                    <w:pPr>
                      <w:ind w:left="50"/>
                      <w:spacing w:before="164" w:line="210" w:lineRule="auto"/>
                      <w:rPr>
                        <w:rFonts w:ascii="SimSun" w:hAnsi="SimSun" w:eastAsia="SimSun" w:cs="SimSun"/>
                        <w:sz w:val="20"/>
                        <w:szCs w:val="20"/>
                      </w:rPr>
                    </w:pPr>
                    <w:r>
                      <w:rPr>
                        <w:rFonts w:ascii="SimSun" w:hAnsi="SimSun" w:eastAsia="SimSun" w:cs="SimSun"/>
                        <w:sz w:val="20"/>
                        <w:szCs w:val="20"/>
                        <w:spacing w:val="-12"/>
                      </w:rPr>
                      <w:t>平台化</w:t>
                    </w:r>
                  </w:p>
                  <w:p>
                    <w:pPr>
                      <w:ind w:left="110"/>
                      <w:spacing w:line="218" w:lineRule="auto"/>
                      <w:rPr>
                        <w:rFonts w:ascii="SimSun" w:hAnsi="SimSun" w:eastAsia="SimSun" w:cs="SimSun"/>
                        <w:sz w:val="20"/>
                        <w:szCs w:val="20"/>
                      </w:rPr>
                    </w:pPr>
                    <w:r>
                      <w:rPr>
                        <w:rFonts w:ascii="SimSun" w:hAnsi="SimSun" w:eastAsia="SimSun" w:cs="SimSun"/>
                        <w:sz w:val="20"/>
                        <w:szCs w:val="20"/>
                        <w:spacing w:val="-2"/>
                      </w:rPr>
                      <w:t>精治</w:t>
                    </w:r>
                  </w:p>
                  <w:p>
                    <w:pPr>
                      <w:spacing w:line="327" w:lineRule="auto"/>
                      <w:rPr>
                        <w:rFonts w:ascii="Arial"/>
                        <w:sz w:val="21"/>
                      </w:rPr>
                    </w:pPr>
                    <w:r/>
                  </w:p>
                  <w:p>
                    <w:pPr>
                      <w:spacing w:line="328" w:lineRule="auto"/>
                      <w:rPr>
                        <w:rFonts w:ascii="Arial"/>
                        <w:sz w:val="21"/>
                      </w:rPr>
                    </w:pPr>
                    <w:r/>
                  </w:p>
                  <w:p>
                    <w:pPr>
                      <w:ind w:left="20"/>
                      <w:spacing w:before="65" w:line="198" w:lineRule="auto"/>
                      <w:rPr>
                        <w:rFonts w:ascii="SimSun" w:hAnsi="SimSun" w:eastAsia="SimSun" w:cs="SimSun"/>
                        <w:sz w:val="20"/>
                        <w:szCs w:val="20"/>
                      </w:rPr>
                    </w:pPr>
                    <w:r>
                      <w:rPr>
                        <w:rFonts w:ascii="SimSun" w:hAnsi="SimSun" w:eastAsia="SimSun" w:cs="SimSun"/>
                        <w:sz w:val="20"/>
                        <w:szCs w:val="20"/>
                        <w:spacing w:val="-12"/>
                      </w:rPr>
                      <w:t>规则化</w:t>
                    </w:r>
                  </w:p>
                  <w:p>
                    <w:pPr>
                      <w:ind w:left="104"/>
                      <w:spacing w:line="215" w:lineRule="auto"/>
                      <w:rPr>
                        <w:rFonts w:ascii="SimSun" w:hAnsi="SimSun" w:eastAsia="SimSun" w:cs="SimSun"/>
                        <w:sz w:val="21"/>
                        <w:szCs w:val="21"/>
                      </w:rPr>
                    </w:pPr>
                    <w:r>
                      <w:rPr>
                        <w:rFonts w:ascii="SimSun" w:hAnsi="SimSun" w:eastAsia="SimSun" w:cs="SimSun"/>
                        <w:sz w:val="21"/>
                        <w:szCs w:val="21"/>
                        <w:i/>
                        <w:iCs/>
                        <w:spacing w:val="-8"/>
                      </w:rPr>
                      <w:t>法治</w:t>
                    </w:r>
                  </w:p>
                  <w:p>
                    <w:pPr>
                      <w:ind w:left="910"/>
                      <w:spacing w:before="70" w:line="219" w:lineRule="auto"/>
                      <w:rPr>
                        <w:rFonts w:ascii="SimSun" w:hAnsi="SimSun" w:eastAsia="SimSun" w:cs="SimSun"/>
                        <w:sz w:val="20"/>
                        <w:szCs w:val="20"/>
                      </w:rPr>
                    </w:pPr>
                    <w:r>
                      <w:rPr>
                        <w:rFonts w:ascii="SimSun" w:hAnsi="SimSun" w:eastAsia="SimSun" w:cs="SimSun"/>
                        <w:sz w:val="20"/>
                        <w:szCs w:val="20"/>
                        <w:spacing w:val="-16"/>
                      </w:rPr>
                      <w:t>统筹能力</w:t>
                    </w:r>
                  </w:p>
                </w:txbxContent>
              </v:textbox>
            </v:shape>
            <v:shape id="_x0000_s290" style="position:absolute;left:70;top:277;width:1788;height:23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23"/>
                        <w:w w:val="97"/>
                      </w:rPr>
                      <w:t>可持续能力，</w:t>
                    </w:r>
                  </w:p>
                  <w:p>
                    <w:pPr>
                      <w:ind w:left="1298" w:right="20" w:hanging="69"/>
                      <w:spacing w:before="171" w:line="213" w:lineRule="auto"/>
                      <w:rPr>
                        <w:rFonts w:ascii="SimSun" w:hAnsi="SimSun" w:eastAsia="SimSun" w:cs="SimSun"/>
                        <w:sz w:val="20"/>
                        <w:szCs w:val="20"/>
                      </w:rPr>
                    </w:pPr>
                    <w:r>
                      <w:rPr>
                        <w:rFonts w:ascii="SimSun" w:hAnsi="SimSun" w:eastAsia="SimSun" w:cs="SimSun"/>
                        <w:sz w:val="20"/>
                        <w:szCs w:val="20"/>
                        <w:color w:val="354F65"/>
                        <w:spacing w:val="-16"/>
                        <w:w w:val="97"/>
                      </w:rPr>
                      <w:t>场景化</w:t>
                    </w:r>
                    <w:r>
                      <w:rPr>
                        <w:rFonts w:ascii="SimSun" w:hAnsi="SimSun" w:eastAsia="SimSun" w:cs="SimSun"/>
                        <w:sz w:val="20"/>
                        <w:szCs w:val="20"/>
                        <w:color w:val="354F65"/>
                        <w:spacing w:val="2"/>
                      </w:rPr>
                      <w:t xml:space="preserve"> </w:t>
                    </w:r>
                    <w:r>
                      <w:rPr>
                        <w:rFonts w:ascii="SimSun" w:hAnsi="SimSun" w:eastAsia="SimSun" w:cs="SimSun"/>
                        <w:sz w:val="20"/>
                        <w:szCs w:val="20"/>
                        <w:color w:val="354F65"/>
                        <w:spacing w:val="-3"/>
                      </w:rPr>
                      <w:t>善治</w:t>
                    </w:r>
                  </w:p>
                  <w:p>
                    <w:pPr>
                      <w:spacing w:line="320" w:lineRule="auto"/>
                      <w:rPr>
                        <w:rFonts w:ascii="Arial"/>
                        <w:sz w:val="21"/>
                      </w:rPr>
                    </w:pPr>
                    <w:r/>
                  </w:p>
                  <w:p>
                    <w:pPr>
                      <w:spacing w:line="321" w:lineRule="auto"/>
                      <w:rPr>
                        <w:rFonts w:ascii="Arial"/>
                        <w:sz w:val="21"/>
                      </w:rPr>
                    </w:pPr>
                    <w:r/>
                  </w:p>
                  <w:p>
                    <w:pPr>
                      <w:ind w:right="22"/>
                      <w:spacing w:before="65" w:line="202" w:lineRule="auto"/>
                      <w:jc w:val="right"/>
                      <w:rPr>
                        <w:rFonts w:ascii="SimSun" w:hAnsi="SimSun" w:eastAsia="SimSun" w:cs="SimSun"/>
                        <w:sz w:val="20"/>
                        <w:szCs w:val="20"/>
                      </w:rPr>
                    </w:pPr>
                    <w:r>
                      <w:rPr>
                        <w:rFonts w:ascii="SimSun" w:hAnsi="SimSun" w:eastAsia="SimSun" w:cs="SimSun"/>
                        <w:sz w:val="20"/>
                        <w:szCs w:val="20"/>
                        <w:spacing w:val="-12"/>
                      </w:rPr>
                      <w:t>多元化</w:t>
                    </w:r>
                  </w:p>
                  <w:p>
                    <w:pPr>
                      <w:ind w:left="1289"/>
                      <w:spacing w:line="219" w:lineRule="auto"/>
                      <w:rPr>
                        <w:rFonts w:ascii="SimSun" w:hAnsi="SimSun" w:eastAsia="SimSun" w:cs="SimSun"/>
                        <w:sz w:val="20"/>
                        <w:szCs w:val="20"/>
                      </w:rPr>
                    </w:pPr>
                    <w:r>
                      <w:rPr>
                        <w:rFonts w:ascii="SimSun" w:hAnsi="SimSun" w:eastAsia="SimSun" w:cs="SimSun"/>
                        <w:sz w:val="20"/>
                        <w:szCs w:val="20"/>
                        <w:color w:val="0E2E5E"/>
                        <w:spacing w:val="-2"/>
                      </w:rPr>
                      <w:t>共治</w:t>
                    </w:r>
                  </w:p>
                  <w:p>
                    <w:pPr>
                      <w:ind w:left="199"/>
                      <w:spacing w:before="72" w:line="219" w:lineRule="auto"/>
                      <w:rPr>
                        <w:rFonts w:ascii="SimSun" w:hAnsi="SimSun" w:eastAsia="SimSun" w:cs="SimSun"/>
                        <w:sz w:val="20"/>
                        <w:szCs w:val="20"/>
                      </w:rPr>
                    </w:pPr>
                    <w:r>
                      <w:rPr>
                        <w:rFonts w:ascii="SimSun" w:hAnsi="SimSun" w:eastAsia="SimSun" w:cs="SimSun"/>
                        <w:sz w:val="20"/>
                        <w:szCs w:val="20"/>
                        <w:spacing w:val="-18"/>
                      </w:rPr>
                      <w:t>领导能力</w:t>
                    </w:r>
                  </w:p>
                </w:txbxContent>
              </v:textbox>
            </v:shape>
          </v:group>
        </w:pict>
      </w:r>
    </w:p>
    <w:p>
      <w:pPr>
        <w:ind w:left="1302"/>
        <w:spacing w:before="294" w:line="222" w:lineRule="auto"/>
        <w:rPr>
          <w:rFonts w:ascii="SimHei" w:hAnsi="SimHei" w:eastAsia="SimHei" w:cs="SimHei"/>
          <w:sz w:val="20"/>
          <w:szCs w:val="20"/>
        </w:rPr>
      </w:pPr>
      <w:r>
        <w:rPr>
          <w:rFonts w:ascii="SimHei" w:hAnsi="SimHei" w:eastAsia="SimHei" w:cs="SimHei"/>
          <w:sz w:val="20"/>
          <w:szCs w:val="20"/>
          <w:b/>
          <w:bCs/>
          <w:color w:val="3772FB"/>
          <w:spacing w:val="-17"/>
        </w:rPr>
        <w:t>图5-2</w:t>
      </w:r>
      <w:r>
        <w:rPr>
          <w:rFonts w:ascii="SimHei" w:hAnsi="SimHei" w:eastAsia="SimHei" w:cs="SimHei"/>
          <w:sz w:val="20"/>
          <w:szCs w:val="20"/>
          <w:color w:val="3772FB"/>
          <w:spacing w:val="85"/>
        </w:rPr>
        <w:t xml:space="preserve"> </w:t>
      </w:r>
      <w:r>
        <w:rPr>
          <w:rFonts w:ascii="SimHei" w:hAnsi="SimHei" w:eastAsia="SimHei" w:cs="SimHei"/>
          <w:sz w:val="20"/>
          <w:szCs w:val="20"/>
          <w:b/>
          <w:bCs/>
          <w:color w:val="3772FB"/>
          <w:spacing w:val="-17"/>
        </w:rPr>
        <w:t>贵州省“四治一体”的数据管理体制机制</w:t>
      </w:r>
    </w:p>
    <w:p>
      <w:pPr>
        <w:pStyle w:val="BodyText"/>
        <w:spacing w:line="341" w:lineRule="auto"/>
        <w:rPr/>
      </w:pPr>
      <w:r/>
    </w:p>
    <w:p>
      <w:pPr>
        <w:ind w:left="422"/>
        <w:spacing w:before="65" w:line="221" w:lineRule="auto"/>
        <w:outlineLvl w:val="2"/>
        <w:rPr>
          <w:rFonts w:ascii="SimHei" w:hAnsi="SimHei" w:eastAsia="SimHei" w:cs="SimHei"/>
          <w:sz w:val="20"/>
          <w:szCs w:val="20"/>
        </w:rPr>
      </w:pPr>
      <w:r>
        <w:rPr>
          <w:rFonts w:ascii="SimHei" w:hAnsi="SimHei" w:eastAsia="SimHei" w:cs="SimHei"/>
          <w:sz w:val="20"/>
          <w:szCs w:val="20"/>
          <w:b/>
          <w:bCs/>
          <w:color w:val="2350AB"/>
          <w:spacing w:val="-8"/>
        </w:rPr>
        <w:t>5.2.1</w:t>
      </w:r>
      <w:r>
        <w:rPr>
          <w:rFonts w:ascii="SimHei" w:hAnsi="SimHei" w:eastAsia="SimHei" w:cs="SimHei"/>
          <w:sz w:val="20"/>
          <w:szCs w:val="20"/>
          <w:color w:val="2350AB"/>
          <w:spacing w:val="27"/>
        </w:rPr>
        <w:t xml:space="preserve">  </w:t>
      </w:r>
      <w:r>
        <w:rPr>
          <w:rFonts w:ascii="SimHei" w:hAnsi="SimHei" w:eastAsia="SimHei" w:cs="SimHei"/>
          <w:sz w:val="20"/>
          <w:szCs w:val="20"/>
          <w:b/>
          <w:bCs/>
          <w:color w:val="2350AB"/>
          <w:spacing w:val="-8"/>
        </w:rPr>
        <w:t>数</w:t>
      </w:r>
      <w:r>
        <w:rPr>
          <w:rFonts w:ascii="SimHei" w:hAnsi="SimHei" w:eastAsia="SimHei" w:cs="SimHei"/>
          <w:sz w:val="20"/>
          <w:szCs w:val="20"/>
          <w:color w:val="2350AB"/>
          <w:spacing w:val="-45"/>
        </w:rPr>
        <w:t xml:space="preserve"> </w:t>
      </w:r>
      <w:r>
        <w:rPr>
          <w:rFonts w:ascii="SimHei" w:hAnsi="SimHei" w:eastAsia="SimHei" w:cs="SimHei"/>
          <w:sz w:val="20"/>
          <w:szCs w:val="20"/>
          <w:b/>
          <w:bCs/>
          <w:color w:val="2350AB"/>
          <w:spacing w:val="-8"/>
        </w:rPr>
        <w:t>据</w:t>
      </w:r>
      <w:r>
        <w:rPr>
          <w:rFonts w:ascii="SimHei" w:hAnsi="SimHei" w:eastAsia="SimHei" w:cs="SimHei"/>
          <w:sz w:val="20"/>
          <w:szCs w:val="20"/>
          <w:color w:val="2350AB"/>
          <w:spacing w:val="-44"/>
        </w:rPr>
        <w:t xml:space="preserve"> </w:t>
      </w:r>
      <w:r>
        <w:rPr>
          <w:rFonts w:ascii="SimHei" w:hAnsi="SimHei" w:eastAsia="SimHei" w:cs="SimHei"/>
          <w:sz w:val="20"/>
          <w:szCs w:val="20"/>
          <w:b/>
          <w:bCs/>
          <w:color w:val="2350AB"/>
          <w:spacing w:val="-8"/>
        </w:rPr>
        <w:t>管</w:t>
      </w:r>
      <w:r>
        <w:rPr>
          <w:rFonts w:ascii="SimHei" w:hAnsi="SimHei" w:eastAsia="SimHei" w:cs="SimHei"/>
          <w:sz w:val="20"/>
          <w:szCs w:val="20"/>
          <w:color w:val="2350AB"/>
          <w:spacing w:val="-47"/>
        </w:rPr>
        <w:t xml:space="preserve"> </w:t>
      </w:r>
      <w:r>
        <w:rPr>
          <w:rFonts w:ascii="SimHei" w:hAnsi="SimHei" w:eastAsia="SimHei" w:cs="SimHei"/>
          <w:sz w:val="20"/>
          <w:szCs w:val="20"/>
          <w:b/>
          <w:bCs/>
          <w:color w:val="2350AB"/>
          <w:spacing w:val="-8"/>
        </w:rPr>
        <w:t>理</w:t>
      </w:r>
      <w:r>
        <w:rPr>
          <w:rFonts w:ascii="SimHei" w:hAnsi="SimHei" w:eastAsia="SimHei" w:cs="SimHei"/>
          <w:sz w:val="20"/>
          <w:szCs w:val="20"/>
          <w:color w:val="2350AB"/>
          <w:spacing w:val="-48"/>
        </w:rPr>
        <w:t xml:space="preserve"> </w:t>
      </w:r>
      <w:r>
        <w:rPr>
          <w:rFonts w:ascii="SimHei" w:hAnsi="SimHei" w:eastAsia="SimHei" w:cs="SimHei"/>
          <w:sz w:val="20"/>
          <w:szCs w:val="20"/>
          <w:b/>
          <w:bCs/>
          <w:color w:val="2350AB"/>
          <w:spacing w:val="-8"/>
        </w:rPr>
        <w:t>研</w:t>
      </w:r>
      <w:r>
        <w:rPr>
          <w:rFonts w:ascii="SimHei" w:hAnsi="SimHei" w:eastAsia="SimHei" w:cs="SimHei"/>
          <w:sz w:val="20"/>
          <w:szCs w:val="20"/>
          <w:color w:val="2350AB"/>
          <w:spacing w:val="-46"/>
        </w:rPr>
        <w:t xml:space="preserve"> </w:t>
      </w:r>
      <w:r>
        <w:rPr>
          <w:rFonts w:ascii="SimHei" w:hAnsi="SimHei" w:eastAsia="SimHei" w:cs="SimHei"/>
          <w:sz w:val="20"/>
          <w:szCs w:val="20"/>
          <w:b/>
          <w:bCs/>
          <w:color w:val="2350AB"/>
          <w:spacing w:val="-8"/>
        </w:rPr>
        <w:t>究</w:t>
      </w:r>
      <w:r>
        <w:rPr>
          <w:rFonts w:ascii="SimHei" w:hAnsi="SimHei" w:eastAsia="SimHei" w:cs="SimHei"/>
          <w:sz w:val="20"/>
          <w:szCs w:val="20"/>
          <w:color w:val="2350AB"/>
          <w:spacing w:val="-35"/>
        </w:rPr>
        <w:t xml:space="preserve"> </w:t>
      </w:r>
      <w:r>
        <w:rPr>
          <w:rFonts w:ascii="SimHei" w:hAnsi="SimHei" w:eastAsia="SimHei" w:cs="SimHei"/>
          <w:sz w:val="20"/>
          <w:szCs w:val="20"/>
          <w:b/>
          <w:bCs/>
          <w:color w:val="2350AB"/>
          <w:spacing w:val="-8"/>
        </w:rPr>
        <w:t>的</w:t>
      </w:r>
      <w:r>
        <w:rPr>
          <w:rFonts w:ascii="SimHei" w:hAnsi="SimHei" w:eastAsia="SimHei" w:cs="SimHei"/>
          <w:sz w:val="20"/>
          <w:szCs w:val="20"/>
          <w:color w:val="2350AB"/>
          <w:spacing w:val="-47"/>
        </w:rPr>
        <w:t xml:space="preserve"> </w:t>
      </w:r>
      <w:r>
        <w:rPr>
          <w:rFonts w:ascii="SimHei" w:hAnsi="SimHei" w:eastAsia="SimHei" w:cs="SimHei"/>
          <w:sz w:val="20"/>
          <w:szCs w:val="20"/>
          <w:b/>
          <w:bCs/>
          <w:color w:val="2350AB"/>
          <w:spacing w:val="-8"/>
        </w:rPr>
        <w:t>理</w:t>
      </w:r>
      <w:r>
        <w:rPr>
          <w:rFonts w:ascii="SimHei" w:hAnsi="SimHei" w:eastAsia="SimHei" w:cs="SimHei"/>
          <w:sz w:val="20"/>
          <w:szCs w:val="20"/>
          <w:color w:val="2350AB"/>
          <w:spacing w:val="-44"/>
        </w:rPr>
        <w:t xml:space="preserve"> </w:t>
      </w:r>
      <w:r>
        <w:rPr>
          <w:rFonts w:ascii="SimHei" w:hAnsi="SimHei" w:eastAsia="SimHei" w:cs="SimHei"/>
          <w:sz w:val="20"/>
          <w:szCs w:val="20"/>
          <w:b/>
          <w:bCs/>
          <w:color w:val="2350AB"/>
          <w:spacing w:val="-8"/>
        </w:rPr>
        <w:t>论</w:t>
      </w:r>
      <w:r>
        <w:rPr>
          <w:rFonts w:ascii="SimHei" w:hAnsi="SimHei" w:eastAsia="SimHei" w:cs="SimHei"/>
          <w:sz w:val="20"/>
          <w:szCs w:val="20"/>
          <w:color w:val="2350AB"/>
          <w:spacing w:val="-45"/>
        </w:rPr>
        <w:t xml:space="preserve"> </w:t>
      </w:r>
      <w:r>
        <w:rPr>
          <w:rFonts w:ascii="SimHei" w:hAnsi="SimHei" w:eastAsia="SimHei" w:cs="SimHei"/>
          <w:sz w:val="20"/>
          <w:szCs w:val="20"/>
          <w:b/>
          <w:bCs/>
          <w:color w:val="2350AB"/>
          <w:spacing w:val="-8"/>
        </w:rPr>
        <w:t>基</w:t>
      </w:r>
      <w:r>
        <w:rPr>
          <w:rFonts w:ascii="SimHei" w:hAnsi="SimHei" w:eastAsia="SimHei" w:cs="SimHei"/>
          <w:sz w:val="20"/>
          <w:szCs w:val="20"/>
          <w:color w:val="2350AB"/>
          <w:spacing w:val="-47"/>
        </w:rPr>
        <w:t xml:space="preserve"> </w:t>
      </w:r>
      <w:r>
        <w:rPr>
          <w:rFonts w:ascii="SimHei" w:hAnsi="SimHei" w:eastAsia="SimHei" w:cs="SimHei"/>
          <w:sz w:val="20"/>
          <w:szCs w:val="20"/>
          <w:b/>
          <w:bCs/>
          <w:color w:val="2350AB"/>
          <w:spacing w:val="-8"/>
        </w:rPr>
        <w:t>础</w:t>
      </w:r>
    </w:p>
    <w:p>
      <w:pPr>
        <w:ind w:firstLine="419"/>
        <w:spacing w:before="287" w:line="369" w:lineRule="auto"/>
        <w:jc w:val="both"/>
        <w:rPr>
          <w:rFonts w:ascii="SimSun" w:hAnsi="SimSun" w:eastAsia="SimSun" w:cs="SimSun"/>
          <w:sz w:val="20"/>
          <w:szCs w:val="20"/>
        </w:rPr>
      </w:pPr>
      <w:r>
        <w:rPr>
          <w:rFonts w:ascii="SimSun" w:hAnsi="SimSun" w:eastAsia="SimSun" w:cs="SimSun"/>
          <w:sz w:val="20"/>
          <w:szCs w:val="20"/>
          <w:spacing w:val="24"/>
        </w:rPr>
        <w:t>为系统研究数据管理体制机制，我们采取了多学科融合的</w:t>
      </w:r>
      <w:r>
        <w:rPr>
          <w:rFonts w:ascii="SimSun" w:hAnsi="SimSun" w:eastAsia="SimSun" w:cs="SimSun"/>
          <w:sz w:val="20"/>
          <w:szCs w:val="20"/>
          <w:spacing w:val="23"/>
        </w:rPr>
        <w:t>方法</w:t>
      </w:r>
      <w:r>
        <w:rPr>
          <w:rFonts w:ascii="SimSun" w:hAnsi="SimSun" w:eastAsia="SimSun" w:cs="SimSun"/>
          <w:sz w:val="20"/>
          <w:szCs w:val="20"/>
        </w:rPr>
        <w:t xml:space="preserve">  </w:t>
      </w:r>
      <w:r>
        <w:rPr>
          <w:rFonts w:ascii="SimSun" w:hAnsi="SimSun" w:eastAsia="SimSun" w:cs="SimSun"/>
          <w:sz w:val="20"/>
          <w:szCs w:val="20"/>
          <w:spacing w:val="23"/>
        </w:rPr>
        <w:t>论，借鉴了协同创新理论、公共价值理论和</w:t>
      </w:r>
      <w:r>
        <w:rPr>
          <w:rFonts w:ascii="SimSun" w:hAnsi="SimSun" w:eastAsia="SimSun" w:cs="SimSun"/>
          <w:sz w:val="20"/>
          <w:szCs w:val="20"/>
          <w:spacing w:val="22"/>
        </w:rPr>
        <w:t>数字连续性理论的相关 </w:t>
      </w:r>
      <w:r>
        <w:rPr>
          <w:rFonts w:ascii="SimSun" w:hAnsi="SimSun" w:eastAsia="SimSun" w:cs="SimSun"/>
          <w:sz w:val="20"/>
          <w:szCs w:val="20"/>
          <w:spacing w:val="21"/>
        </w:rPr>
        <w:t>理念，共同构建了数据管理体制机制的方法</w:t>
      </w:r>
      <w:r>
        <w:rPr>
          <w:rFonts w:ascii="SimSun" w:hAnsi="SimSun" w:eastAsia="SimSun" w:cs="SimSun"/>
          <w:sz w:val="20"/>
          <w:szCs w:val="20"/>
          <w:spacing w:val="20"/>
        </w:rPr>
        <w:t>论体系(如图5-3所示)。</w:t>
      </w:r>
      <w:r>
        <w:rPr>
          <w:rFonts w:ascii="SimSun" w:hAnsi="SimSun" w:eastAsia="SimSun" w:cs="SimSun"/>
          <w:sz w:val="20"/>
          <w:szCs w:val="20"/>
        </w:rPr>
        <w:t xml:space="preserve"> </w:t>
      </w:r>
      <w:r>
        <w:rPr>
          <w:rFonts w:ascii="SimSun" w:hAnsi="SimSun" w:eastAsia="SimSun" w:cs="SimSun"/>
          <w:sz w:val="20"/>
          <w:szCs w:val="20"/>
          <w:spacing w:val="15"/>
        </w:rPr>
        <w:t>以协同创新理论为指导，旨在解决主体联盟间的主体角色转型、多元</w:t>
      </w:r>
      <w:r>
        <w:rPr>
          <w:rFonts w:ascii="SimSun" w:hAnsi="SimSun" w:eastAsia="SimSun" w:cs="SimSun"/>
          <w:sz w:val="20"/>
          <w:szCs w:val="20"/>
          <w:spacing w:val="8"/>
        </w:rPr>
        <w:t xml:space="preserve">  </w:t>
      </w:r>
      <w:r>
        <w:rPr>
          <w:rFonts w:ascii="SimSun" w:hAnsi="SimSun" w:eastAsia="SimSun" w:cs="SimSun"/>
          <w:sz w:val="20"/>
          <w:szCs w:val="20"/>
          <w:spacing w:val="15"/>
        </w:rPr>
        <w:t>协同共治问题，促进政府领导能力提升，同时，通过政府制定相关政</w:t>
      </w:r>
      <w:r>
        <w:rPr>
          <w:rFonts w:ascii="SimSun" w:hAnsi="SimSun" w:eastAsia="SimSun" w:cs="SimSun"/>
          <w:sz w:val="20"/>
          <w:szCs w:val="20"/>
          <w:spacing w:val="8"/>
        </w:rPr>
        <w:t xml:space="preserve">  </w:t>
      </w:r>
      <w:r>
        <w:rPr>
          <w:rFonts w:ascii="SimSun" w:hAnsi="SimSun" w:eastAsia="SimSun" w:cs="SimSun"/>
          <w:sz w:val="20"/>
          <w:szCs w:val="20"/>
          <w:spacing w:val="15"/>
        </w:rPr>
        <w:t>策法规，为数据创新应用提供保障。以公共价值理论为指导，旨在以 </w:t>
      </w:r>
      <w:r>
        <w:rPr>
          <w:rFonts w:ascii="SimSun" w:hAnsi="SimSun" w:eastAsia="SimSun" w:cs="SimSun"/>
          <w:sz w:val="20"/>
          <w:szCs w:val="20"/>
          <w:spacing w:val="15"/>
        </w:rPr>
        <w:t>满足各主体利益诉求为导向，充分激活数据要素公共价值，通过调动 </w:t>
      </w:r>
      <w:r>
        <w:rPr>
          <w:rFonts w:ascii="SimSun" w:hAnsi="SimSun" w:eastAsia="SimSun" w:cs="SimSun"/>
          <w:sz w:val="20"/>
          <w:szCs w:val="20"/>
          <w:spacing w:val="15"/>
        </w:rPr>
        <w:t>社会各方积极性、创造性，为各项工作开展提供源源不断的动力。以 </w:t>
      </w:r>
      <w:r>
        <w:rPr>
          <w:rFonts w:ascii="SimSun" w:hAnsi="SimSun" w:eastAsia="SimSun" w:cs="SimSun"/>
          <w:sz w:val="20"/>
          <w:szCs w:val="20"/>
          <w:spacing w:val="23"/>
        </w:rPr>
        <w:t>数字连续性理论为指导，旨在解决跨部门各</w:t>
      </w:r>
      <w:r>
        <w:rPr>
          <w:rFonts w:ascii="SimSun" w:hAnsi="SimSun" w:eastAsia="SimSun" w:cs="SimSun"/>
          <w:sz w:val="20"/>
          <w:szCs w:val="20"/>
          <w:spacing w:val="22"/>
        </w:rPr>
        <w:t>类平台对接联通的技术 </w:t>
      </w:r>
      <w:r>
        <w:rPr>
          <w:rFonts w:ascii="SimSun" w:hAnsi="SimSun" w:eastAsia="SimSun" w:cs="SimSun"/>
          <w:sz w:val="20"/>
          <w:szCs w:val="20"/>
          <w:spacing w:val="15"/>
        </w:rPr>
        <w:t>问题，并且通过将技术规范纳入政策法规，显著提升平台的数据治理</w:t>
      </w:r>
    </w:p>
    <w:p>
      <w:pPr>
        <w:spacing w:line="219" w:lineRule="auto"/>
        <w:rPr>
          <w:rFonts w:ascii="SimSun" w:hAnsi="SimSun" w:eastAsia="SimSun" w:cs="SimSun"/>
          <w:sz w:val="20"/>
          <w:szCs w:val="20"/>
        </w:rPr>
      </w:pPr>
      <w:r>
        <w:rPr>
          <w:rFonts w:ascii="SimSun" w:hAnsi="SimSun" w:eastAsia="SimSun" w:cs="SimSun"/>
          <w:sz w:val="20"/>
          <w:szCs w:val="20"/>
          <w:spacing w:val="6"/>
        </w:rPr>
        <w:t>能力。</w:t>
      </w:r>
    </w:p>
    <w:p>
      <w:pPr>
        <w:ind w:left="422"/>
        <w:spacing w:before="295" w:line="223" w:lineRule="auto"/>
        <w:outlineLvl w:val="2"/>
        <w:rPr>
          <w:rFonts w:ascii="KaiTi" w:hAnsi="KaiTi" w:eastAsia="KaiTi" w:cs="KaiTi"/>
          <w:sz w:val="20"/>
          <w:szCs w:val="20"/>
        </w:rPr>
      </w:pPr>
      <w:hyperlink w:history="true" r:id="rId327">
        <w:r>
          <w:rPr>
            <w:rFonts w:ascii="KaiTi" w:hAnsi="KaiTi" w:eastAsia="KaiTi" w:cs="KaiTi"/>
            <w:sz w:val="20"/>
            <w:szCs w:val="20"/>
            <w:b/>
            <w:bCs/>
            <w:color w:val="2043A6"/>
            <w:spacing w:val="-9"/>
          </w:rPr>
          <w:t>5.2.1.1</w:t>
        </w:r>
      </w:hyperlink>
      <w:r>
        <w:rPr>
          <w:rFonts w:ascii="KaiTi" w:hAnsi="KaiTi" w:eastAsia="KaiTi" w:cs="KaiTi"/>
          <w:sz w:val="20"/>
          <w:szCs w:val="20"/>
          <w:color w:val="2043A6"/>
          <w:spacing w:val="-9"/>
        </w:rPr>
        <w:t xml:space="preserve">  </w:t>
      </w:r>
      <w:r>
        <w:rPr>
          <w:rFonts w:ascii="KaiTi" w:hAnsi="KaiTi" w:eastAsia="KaiTi" w:cs="KaiTi"/>
          <w:sz w:val="20"/>
          <w:szCs w:val="20"/>
          <w:b/>
          <w:bCs/>
          <w:color w:val="2043A6"/>
          <w:spacing w:val="-9"/>
        </w:rPr>
        <w:t>协</w:t>
      </w:r>
      <w:r>
        <w:rPr>
          <w:rFonts w:ascii="KaiTi" w:hAnsi="KaiTi" w:eastAsia="KaiTi" w:cs="KaiTi"/>
          <w:sz w:val="20"/>
          <w:szCs w:val="20"/>
          <w:color w:val="2043A6"/>
          <w:spacing w:val="-9"/>
        </w:rPr>
        <w:t xml:space="preserve"> </w:t>
      </w:r>
      <w:r>
        <w:rPr>
          <w:rFonts w:ascii="KaiTi" w:hAnsi="KaiTi" w:eastAsia="KaiTi" w:cs="KaiTi"/>
          <w:sz w:val="20"/>
          <w:szCs w:val="20"/>
          <w:b/>
          <w:bCs/>
          <w:color w:val="2043A6"/>
          <w:spacing w:val="-9"/>
        </w:rPr>
        <w:t>同</w:t>
      </w:r>
      <w:r>
        <w:rPr>
          <w:rFonts w:ascii="KaiTi" w:hAnsi="KaiTi" w:eastAsia="KaiTi" w:cs="KaiTi"/>
          <w:sz w:val="20"/>
          <w:szCs w:val="20"/>
          <w:color w:val="2043A6"/>
          <w:spacing w:val="-31"/>
        </w:rPr>
        <w:t xml:space="preserve"> </w:t>
      </w:r>
      <w:r>
        <w:rPr>
          <w:rFonts w:ascii="KaiTi" w:hAnsi="KaiTi" w:eastAsia="KaiTi" w:cs="KaiTi"/>
          <w:sz w:val="20"/>
          <w:szCs w:val="20"/>
          <w:b/>
          <w:bCs/>
          <w:color w:val="2043A6"/>
          <w:spacing w:val="-9"/>
        </w:rPr>
        <w:t>创</w:t>
      </w:r>
      <w:r>
        <w:rPr>
          <w:rFonts w:ascii="KaiTi" w:hAnsi="KaiTi" w:eastAsia="KaiTi" w:cs="KaiTi"/>
          <w:sz w:val="20"/>
          <w:szCs w:val="20"/>
          <w:color w:val="2043A6"/>
          <w:spacing w:val="-33"/>
        </w:rPr>
        <w:t xml:space="preserve"> </w:t>
      </w:r>
      <w:r>
        <w:rPr>
          <w:rFonts w:ascii="KaiTi" w:hAnsi="KaiTi" w:eastAsia="KaiTi" w:cs="KaiTi"/>
          <w:sz w:val="20"/>
          <w:szCs w:val="20"/>
          <w:b/>
          <w:bCs/>
          <w:color w:val="2043A6"/>
          <w:spacing w:val="-9"/>
        </w:rPr>
        <w:t>新</w:t>
      </w:r>
      <w:r>
        <w:rPr>
          <w:rFonts w:ascii="KaiTi" w:hAnsi="KaiTi" w:eastAsia="KaiTi" w:cs="KaiTi"/>
          <w:sz w:val="20"/>
          <w:szCs w:val="20"/>
          <w:color w:val="2043A6"/>
          <w:spacing w:val="-37"/>
        </w:rPr>
        <w:t xml:space="preserve"> </w:t>
      </w:r>
      <w:r>
        <w:rPr>
          <w:rFonts w:ascii="KaiTi" w:hAnsi="KaiTi" w:eastAsia="KaiTi" w:cs="KaiTi"/>
          <w:sz w:val="20"/>
          <w:szCs w:val="20"/>
          <w:b/>
          <w:bCs/>
          <w:color w:val="2043A6"/>
          <w:spacing w:val="-9"/>
        </w:rPr>
        <w:t>理</w:t>
      </w:r>
      <w:r>
        <w:rPr>
          <w:rFonts w:ascii="KaiTi" w:hAnsi="KaiTi" w:eastAsia="KaiTi" w:cs="KaiTi"/>
          <w:sz w:val="20"/>
          <w:szCs w:val="20"/>
          <w:color w:val="2043A6"/>
          <w:spacing w:val="-42"/>
        </w:rPr>
        <w:t xml:space="preserve"> </w:t>
      </w:r>
      <w:r>
        <w:rPr>
          <w:rFonts w:ascii="KaiTi" w:hAnsi="KaiTi" w:eastAsia="KaiTi" w:cs="KaiTi"/>
          <w:sz w:val="20"/>
          <w:szCs w:val="20"/>
          <w:b/>
          <w:bCs/>
          <w:color w:val="2043A6"/>
          <w:spacing w:val="-9"/>
        </w:rPr>
        <w:t>论</w:t>
      </w:r>
    </w:p>
    <w:p>
      <w:pPr>
        <w:ind w:left="419"/>
        <w:spacing w:before="196" w:line="430" w:lineRule="exact"/>
        <w:rPr>
          <w:rFonts w:ascii="SimSun" w:hAnsi="SimSun" w:eastAsia="SimSun" w:cs="SimSun"/>
          <w:sz w:val="20"/>
          <w:szCs w:val="20"/>
        </w:rPr>
      </w:pPr>
      <w:r>
        <w:rPr>
          <w:rFonts w:ascii="SimSun" w:hAnsi="SimSun" w:eastAsia="SimSun" w:cs="SimSun"/>
          <w:sz w:val="20"/>
          <w:szCs w:val="20"/>
          <w:spacing w:val="26"/>
          <w:position w:val="17"/>
        </w:rPr>
        <w:t>与一般创新不同，协同创新具有自身特点(如表5-4所示)</w:t>
      </w:r>
      <w:r>
        <w:rPr>
          <w:rFonts w:ascii="SimSun" w:hAnsi="SimSun" w:eastAsia="SimSun" w:cs="SimSun"/>
          <w:sz w:val="20"/>
          <w:szCs w:val="20"/>
          <w:spacing w:val="25"/>
          <w:position w:val="17"/>
        </w:rPr>
        <w:t>。构</w:t>
      </w:r>
    </w:p>
    <w:p>
      <w:pPr>
        <w:spacing w:line="218" w:lineRule="auto"/>
        <w:rPr>
          <w:rFonts w:ascii="SimSun" w:hAnsi="SimSun" w:eastAsia="SimSun" w:cs="SimSun"/>
          <w:sz w:val="20"/>
          <w:szCs w:val="20"/>
        </w:rPr>
      </w:pPr>
      <w:r>
        <w:rPr>
          <w:rFonts w:ascii="SimSun" w:hAnsi="SimSun" w:eastAsia="SimSun" w:cs="SimSun"/>
          <w:sz w:val="20"/>
          <w:szCs w:val="20"/>
          <w:spacing w:val="15"/>
        </w:rPr>
        <w:t>建协同创新机制，需要从单一主体创新走向多元化主体创新，从独立</w:t>
      </w:r>
    </w:p>
    <w:p>
      <w:pPr>
        <w:spacing w:line="218" w:lineRule="auto"/>
        <w:sectPr>
          <w:footerReference w:type="default" r:id="rId325"/>
          <w:pgSz w:w="8370" w:h="12670"/>
          <w:pgMar w:top="400" w:right="849" w:bottom="640" w:left="960" w:header="0" w:footer="441" w:gutter="0"/>
        </w:sectPr>
        <w:rPr>
          <w:rFonts w:ascii="SimSun" w:hAnsi="SimSun" w:eastAsia="SimSun" w:cs="SimSun"/>
          <w:sz w:val="20"/>
          <w:szCs w:val="20"/>
        </w:rPr>
      </w:pPr>
    </w:p>
    <w:p>
      <w:pPr>
        <w:pStyle w:val="BodyText"/>
        <w:spacing w:line="257" w:lineRule="auto"/>
        <w:rPr/>
      </w:pPr>
      <w:r/>
    </w:p>
    <w:p>
      <w:pPr>
        <w:pStyle w:val="BodyText"/>
        <w:spacing w:line="258" w:lineRule="auto"/>
        <w:rPr/>
      </w:pPr>
      <w:r/>
    </w:p>
    <w:p>
      <w:pPr>
        <w:ind w:right="12"/>
        <w:spacing w:before="65" w:line="222" w:lineRule="auto"/>
        <w:jc w:val="right"/>
        <w:rPr>
          <w:rFonts w:ascii="SimHei" w:hAnsi="SimHei" w:eastAsia="SimHei" w:cs="SimHei"/>
          <w:sz w:val="20"/>
          <w:szCs w:val="20"/>
        </w:rPr>
      </w:pPr>
      <w:r>
        <w:rPr>
          <w:rFonts w:ascii="SimHei" w:hAnsi="SimHei" w:eastAsia="SimHei" w:cs="SimHei"/>
          <w:sz w:val="20"/>
          <w:szCs w:val="20"/>
          <w:b/>
          <w:bCs/>
          <w:color w:val="284F9F"/>
          <w:spacing w:val="-10"/>
        </w:rPr>
        <w:t>第5章</w:t>
      </w:r>
      <w:r>
        <w:rPr>
          <w:rFonts w:ascii="SimHei" w:hAnsi="SimHei" w:eastAsia="SimHei" w:cs="SimHei"/>
          <w:sz w:val="20"/>
          <w:szCs w:val="20"/>
          <w:color w:val="284F9F"/>
          <w:spacing w:val="-10"/>
        </w:rPr>
        <w:t xml:space="preserve"> </w:t>
      </w:r>
      <w:r>
        <w:rPr>
          <w:rFonts w:ascii="SimHei" w:hAnsi="SimHei" w:eastAsia="SimHei" w:cs="SimHei"/>
          <w:sz w:val="20"/>
          <w:szCs w:val="20"/>
          <w:b/>
          <w:bCs/>
          <w:color w:val="284F9F"/>
          <w:spacing w:val="-10"/>
        </w:rPr>
        <w:t>贵州数据管理的体制机制</w:t>
      </w:r>
    </w:p>
    <w:p>
      <w:pPr>
        <w:pStyle w:val="BodyText"/>
        <w:spacing w:line="283" w:lineRule="auto"/>
        <w:rPr/>
      </w:pPr>
      <w:r/>
    </w:p>
    <w:p>
      <w:pPr>
        <w:pStyle w:val="BodyText"/>
        <w:ind w:firstLine="514"/>
        <w:spacing w:line="2210" w:lineRule="exact"/>
        <w:rPr/>
      </w:pPr>
      <w:r>
        <w:rPr>
          <w:position w:val="-44"/>
        </w:rPr>
        <w:pict>
          <v:group id="_x0000_s292" style="mso-position-vertical-relative:line;mso-position-horizontal-relative:char;width:276.05pt;height:110.55pt;" filled="false" stroked="false" coordsize="5520,2211" coordorigin="0,0">
            <v:shape id="_x0000_s294" style="position:absolute;left:0;top:0;width:5520;height:2211;" filled="false" stroked="false" type="#_x0000_t75">
              <v:imagedata o:title="" r:id="rId329"/>
            </v:shape>
            <v:shape id="_x0000_s296" style="position:absolute;left:149;top:148;width:5217;height:1918;" filled="false" stroked="false" type="#_x0000_t202">
              <v:fill on="false"/>
              <v:stroke on="false"/>
              <v:path/>
              <v:imagedata o:title=""/>
              <o:lock v:ext="edit" aspectratio="false"/>
              <v:textbox inset="0mm,0mm,0mm,0mm">
                <w:txbxContent>
                  <w:p>
                    <w:pPr>
                      <w:ind w:left="20"/>
                      <w:spacing w:before="19" w:line="227" w:lineRule="auto"/>
                      <w:rPr>
                        <w:rFonts w:ascii="SimSun" w:hAnsi="SimSun" w:eastAsia="SimSun" w:cs="SimSun"/>
                        <w:sz w:val="20"/>
                        <w:szCs w:val="20"/>
                      </w:rPr>
                    </w:pPr>
                    <w:r>
                      <w:rPr>
                        <w:rFonts w:ascii="SimSun" w:hAnsi="SimSun" w:eastAsia="SimSun" w:cs="SimSun"/>
                        <w:sz w:val="20"/>
                        <w:szCs w:val="20"/>
                        <w:spacing w:val="-6"/>
                        <w:position w:val="-2"/>
                      </w:rPr>
                      <w:t>多元化共治)</w:t>
                    </w:r>
                    <w:r>
                      <w:rPr>
                        <w:rFonts w:ascii="SimSun" w:hAnsi="SimSun" w:eastAsia="SimSun" w:cs="SimSun"/>
                        <w:sz w:val="20"/>
                        <w:szCs w:val="20"/>
                        <w:spacing w:val="23"/>
                        <w:position w:val="-2"/>
                      </w:rPr>
                      <w:t xml:space="preserve">   </w:t>
                    </w:r>
                    <w:r>
                      <w:rPr>
                        <w:rFonts w:ascii="SimSun" w:hAnsi="SimSun" w:eastAsia="SimSun" w:cs="SimSun"/>
                        <w:sz w:val="20"/>
                        <w:szCs w:val="20"/>
                        <w:spacing w:val="-6"/>
                        <w:position w:val="3"/>
                      </w:rPr>
                      <w:t>规则化法治</w:t>
                    </w:r>
                    <w:r>
                      <w:rPr>
                        <w:rFonts w:ascii="SimSun" w:hAnsi="SimSun" w:eastAsia="SimSun" w:cs="SimSun"/>
                        <w:sz w:val="20"/>
                        <w:szCs w:val="20"/>
                        <w:spacing w:val="27"/>
                        <w:position w:val="3"/>
                      </w:rPr>
                      <w:t xml:space="preserve">   </w:t>
                    </w:r>
                    <w:r>
                      <w:rPr>
                        <w:rFonts w:ascii="SimSun" w:hAnsi="SimSun" w:eastAsia="SimSun" w:cs="SimSun"/>
                        <w:sz w:val="20"/>
                        <w:szCs w:val="20"/>
                        <w:spacing w:val="-6"/>
                        <w:position w:val="-3"/>
                      </w:rPr>
                      <w:t>平台化精治    </w:t>
                    </w:r>
                    <w:r>
                      <w:rPr>
                        <w:rFonts w:ascii="SimSun" w:hAnsi="SimSun" w:eastAsia="SimSun" w:cs="SimSun"/>
                        <w:sz w:val="20"/>
                        <w:szCs w:val="20"/>
                        <w:color w:val="0C329B"/>
                        <w:spacing w:val="-7"/>
                        <w:position w:val="2"/>
                      </w:rPr>
                      <w:t>(场景化善治</w:t>
                    </w:r>
                  </w:p>
                  <w:p>
                    <w:pPr>
                      <w:spacing w:line="286" w:lineRule="auto"/>
                      <w:rPr>
                        <w:rFonts w:ascii="Arial"/>
                        <w:sz w:val="21"/>
                      </w:rPr>
                    </w:pPr>
                    <w:r/>
                  </w:p>
                  <w:p>
                    <w:pPr>
                      <w:spacing w:line="287" w:lineRule="auto"/>
                      <w:rPr>
                        <w:rFonts w:ascii="Arial"/>
                        <w:sz w:val="21"/>
                      </w:rPr>
                    </w:pPr>
                    <w:r/>
                  </w:p>
                  <w:p>
                    <w:pPr>
                      <w:ind w:left="2600"/>
                      <w:spacing w:before="65" w:line="196" w:lineRule="auto"/>
                      <w:rPr>
                        <w:rFonts w:ascii="SimSun" w:hAnsi="SimSun" w:eastAsia="SimSun" w:cs="SimSun"/>
                        <w:sz w:val="20"/>
                        <w:szCs w:val="20"/>
                      </w:rPr>
                    </w:pPr>
                    <w:r>
                      <w:rPr>
                        <w:rFonts w:ascii="SimSun" w:hAnsi="SimSun" w:eastAsia="SimSun" w:cs="SimSun"/>
                        <w:sz w:val="20"/>
                        <w:szCs w:val="20"/>
                        <w:spacing w:val="-11"/>
                      </w:rPr>
                      <w:t>价值</w:t>
                    </w:r>
                  </w:p>
                  <w:p>
                    <w:pPr>
                      <w:ind w:left="2600"/>
                      <w:spacing w:line="220" w:lineRule="auto"/>
                      <w:rPr>
                        <w:rFonts w:ascii="SimSun" w:hAnsi="SimSun" w:eastAsia="SimSun" w:cs="SimSun"/>
                        <w:sz w:val="20"/>
                        <w:szCs w:val="20"/>
                      </w:rPr>
                    </w:pPr>
                    <w:r>
                      <w:rPr>
                        <w:rFonts w:ascii="SimSun" w:hAnsi="SimSun" w:eastAsia="SimSun" w:cs="SimSun"/>
                        <w:sz w:val="20"/>
                        <w:szCs w:val="20"/>
                        <w:spacing w:val="-11"/>
                      </w:rPr>
                      <w:t>实现</w:t>
                    </w:r>
                  </w:p>
                  <w:p>
                    <w:pPr>
                      <w:ind w:left="2080"/>
                      <w:spacing w:before="279" w:line="218" w:lineRule="auto"/>
                      <w:rPr>
                        <w:rFonts w:ascii="SimSun" w:hAnsi="SimSun" w:eastAsia="SimSun" w:cs="SimSun"/>
                        <w:sz w:val="20"/>
                        <w:szCs w:val="20"/>
                      </w:rPr>
                    </w:pPr>
                    <w:r>
                      <w:rPr>
                        <w:rFonts w:ascii="SimSun" w:hAnsi="SimSun" w:eastAsia="SimSun" w:cs="SimSun"/>
                        <w:sz w:val="20"/>
                        <w:szCs w:val="20"/>
                        <w:spacing w:val="-16"/>
                        <w:w w:val="98"/>
                      </w:rPr>
                      <w:t>公共价值理论</w:t>
                    </w:r>
                  </w:p>
                </w:txbxContent>
              </v:textbox>
            </v:shape>
            <v:shape id="_x0000_s298" style="position:absolute;left:4150;top:1100;width:1279;height:968;" filled="false" stroked="false" type="#_x0000_t202">
              <v:fill on="false"/>
              <v:stroke on="false"/>
              <v:path/>
              <v:imagedata o:title=""/>
              <o:lock v:ext="edit" aspectratio="false"/>
              <v:textbox inset="0mm,0mm,0mm,0mm">
                <w:txbxContent>
                  <w:p>
                    <w:pPr>
                      <w:ind w:left="420"/>
                      <w:spacing w:before="19" w:line="185" w:lineRule="auto"/>
                      <w:rPr>
                        <w:rFonts w:ascii="SimSun" w:hAnsi="SimSun" w:eastAsia="SimSun" w:cs="SimSun"/>
                        <w:sz w:val="20"/>
                        <w:szCs w:val="20"/>
                      </w:rPr>
                    </w:pPr>
                    <w:r>
                      <w:rPr>
                        <w:rFonts w:ascii="SimSun" w:hAnsi="SimSun" w:eastAsia="SimSun" w:cs="SimSun"/>
                        <w:sz w:val="20"/>
                        <w:szCs w:val="20"/>
                        <w:spacing w:val="-8"/>
                      </w:rPr>
                      <w:t>平台</w:t>
                    </w:r>
                  </w:p>
                  <w:p>
                    <w:pPr>
                      <w:ind w:left="420"/>
                      <w:spacing w:line="221" w:lineRule="auto"/>
                      <w:rPr>
                        <w:rFonts w:ascii="SimSun" w:hAnsi="SimSun" w:eastAsia="SimSun" w:cs="SimSun"/>
                        <w:sz w:val="20"/>
                        <w:szCs w:val="20"/>
                      </w:rPr>
                    </w:pPr>
                    <w:r>
                      <w:rPr>
                        <w:rFonts w:ascii="SimSun" w:hAnsi="SimSun" w:eastAsia="SimSun" w:cs="SimSun"/>
                        <w:sz w:val="20"/>
                        <w:szCs w:val="20"/>
                        <w:spacing w:val="-10"/>
                      </w:rPr>
                      <w:t>规范</w:t>
                    </w:r>
                  </w:p>
                  <w:p>
                    <w:pPr>
                      <w:spacing w:before="287" w:line="219" w:lineRule="auto"/>
                      <w:jc w:val="right"/>
                      <w:rPr>
                        <w:rFonts w:ascii="SimSun" w:hAnsi="SimSun" w:eastAsia="SimSun" w:cs="SimSun"/>
                        <w:sz w:val="20"/>
                        <w:szCs w:val="20"/>
                      </w:rPr>
                    </w:pPr>
                    <w:r>
                      <w:rPr>
                        <w:rFonts w:ascii="SimSun" w:hAnsi="SimSun" w:eastAsia="SimSun" w:cs="SimSun"/>
                        <w:sz w:val="20"/>
                        <w:szCs w:val="20"/>
                        <w:spacing w:val="-17"/>
                        <w:w w:val="96"/>
                      </w:rPr>
                      <w:t>数字连续性理</w:t>
                    </w:r>
                    <w:r>
                      <w:rPr>
                        <w:rFonts w:ascii="SimSun" w:hAnsi="SimSun" w:eastAsia="SimSun" w:cs="SimSun"/>
                        <w:sz w:val="20"/>
                        <w:szCs w:val="20"/>
                        <w:spacing w:val="-10"/>
                        <w:w w:val="96"/>
                      </w:rPr>
                      <w:t>论</w:t>
                    </w:r>
                  </w:p>
                </w:txbxContent>
              </v:textbox>
            </v:shape>
            <v:shape id="_x0000_s300" style="position:absolute;left:160;top:1848;width:1119;height:24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color w:val="334E6A"/>
                        <w:spacing w:val="-20"/>
                        <w:w w:val="98"/>
                      </w:rPr>
                      <w:t>协同创</w:t>
                    </w:r>
                    <w:r>
                      <w:rPr>
                        <w:rFonts w:ascii="SimSun" w:hAnsi="SimSun" w:eastAsia="SimSun" w:cs="SimSun"/>
                        <w:sz w:val="20"/>
                        <w:szCs w:val="20"/>
                        <w:color w:val="334E6A"/>
                        <w:spacing w:val="-19"/>
                        <w:w w:val="98"/>
                      </w:rPr>
                      <w:t>新理</w:t>
                    </w:r>
                    <w:r>
                      <w:rPr>
                        <w:rFonts w:ascii="SimSun" w:hAnsi="SimSun" w:eastAsia="SimSun" w:cs="SimSun"/>
                        <w:sz w:val="20"/>
                        <w:szCs w:val="20"/>
                        <w:color w:val="334E6A"/>
                        <w:spacing w:val="-10"/>
                        <w:w w:val="98"/>
                      </w:rPr>
                      <w:t>论</w:t>
                    </w:r>
                  </w:p>
                </w:txbxContent>
              </v:textbox>
            </v:shape>
            <v:shape id="_x0000_s302" style="position:absolute;left:1229;top:1158;width:409;height:479;" filled="false" stroked="false" type="#_x0000_t202">
              <v:fill on="false"/>
              <v:stroke on="false"/>
              <v:path/>
              <v:imagedata o:title=""/>
              <o:lock v:ext="edit" aspectratio="false"/>
              <v:textbox inset="0mm,0mm,0mm,0mm">
                <w:txbxContent>
                  <w:p>
                    <w:pPr>
                      <w:ind w:left="30" w:right="20" w:hanging="10"/>
                      <w:spacing w:before="20" w:line="220" w:lineRule="auto"/>
                      <w:rPr>
                        <w:rFonts w:ascii="SimSun" w:hAnsi="SimSun" w:eastAsia="SimSun" w:cs="SimSun"/>
                        <w:sz w:val="20"/>
                        <w:szCs w:val="20"/>
                      </w:rPr>
                    </w:pPr>
                    <w:r>
                      <w:rPr>
                        <w:rFonts w:ascii="SimSun" w:hAnsi="SimSun" w:eastAsia="SimSun" w:cs="SimSun"/>
                        <w:sz w:val="20"/>
                        <w:szCs w:val="20"/>
                        <w:spacing w:val="-15"/>
                        <w:w w:val="99"/>
                      </w:rPr>
                      <w:t>政策</w:t>
                    </w:r>
                    <w:r>
                      <w:rPr>
                        <w:rFonts w:ascii="SimSun" w:hAnsi="SimSun" w:eastAsia="SimSun" w:cs="SimSun"/>
                        <w:sz w:val="20"/>
                        <w:szCs w:val="20"/>
                        <w:spacing w:val="1"/>
                      </w:rPr>
                      <w:t xml:space="preserve"> </w:t>
                    </w:r>
                    <w:r>
                      <w:rPr>
                        <w:rFonts w:ascii="SimSun" w:hAnsi="SimSun" w:eastAsia="SimSun" w:cs="SimSun"/>
                        <w:sz w:val="20"/>
                        <w:szCs w:val="20"/>
                        <w:spacing w:val="-14"/>
                        <w:w w:val="96"/>
                      </w:rPr>
                      <w:t>保障</w:t>
                    </w:r>
                  </w:p>
                </w:txbxContent>
              </v:textbox>
            </v:shape>
            <v:shape id="_x0000_s304" style="position:absolute;left:1740;top:1338;width:427;height:450;" filled="false" stroked="false" type="#_x0000_t202">
              <v:fill on="false"/>
              <v:stroke on="false"/>
              <v:path/>
              <v:imagedata o:title=""/>
              <o:lock v:ext="edit" aspectratio="false"/>
              <v:textbox inset="0mm,0mm,0mm,0mm">
                <w:txbxContent>
                  <w:p>
                    <w:pPr>
                      <w:ind w:left="20" w:right="20" w:firstLine="20"/>
                      <w:spacing w:before="19" w:line="208" w:lineRule="auto"/>
                      <w:rPr>
                        <w:rFonts w:ascii="SimSun" w:hAnsi="SimSun" w:eastAsia="SimSun" w:cs="SimSun"/>
                        <w:sz w:val="20"/>
                        <w:szCs w:val="20"/>
                      </w:rPr>
                    </w:pPr>
                    <w:r>
                      <w:rPr>
                        <w:rFonts w:ascii="SimSun" w:hAnsi="SimSun" w:eastAsia="SimSun" w:cs="SimSun"/>
                        <w:sz w:val="20"/>
                        <w:szCs w:val="20"/>
                        <w:spacing w:val="-24"/>
                      </w:rPr>
                      <w:t>目标</w:t>
                    </w:r>
                    <w:r>
                      <w:rPr>
                        <w:rFonts w:ascii="SimSun" w:hAnsi="SimSun" w:eastAsia="SimSun" w:cs="SimSun"/>
                        <w:sz w:val="20"/>
                        <w:szCs w:val="20"/>
                      </w:rPr>
                      <w:t xml:space="preserve"> </w:t>
                    </w:r>
                    <w:r>
                      <w:rPr>
                        <w:rFonts w:ascii="SimSun" w:hAnsi="SimSun" w:eastAsia="SimSun" w:cs="SimSun"/>
                        <w:sz w:val="20"/>
                        <w:szCs w:val="20"/>
                        <w:spacing w:val="-7"/>
                      </w:rPr>
                      <w:t>导向</w:t>
                    </w:r>
                  </w:p>
                </w:txbxContent>
              </v:textbox>
            </v:shape>
            <v:shape id="_x0000_s306" style="position:absolute;left:3609;top:1368;width:417;height:460;" filled="false" stroked="false" type="#_x0000_t202">
              <v:fill on="false"/>
              <v:stroke on="false"/>
              <v:path/>
              <v:imagedata o:title=""/>
              <o:lock v:ext="edit" aspectratio="false"/>
              <v:textbox inset="0mm,0mm,0mm,0mm">
                <w:txbxContent>
                  <w:p>
                    <w:pPr>
                      <w:ind w:left="20" w:right="20" w:firstLine="10"/>
                      <w:spacing w:before="19" w:line="211" w:lineRule="auto"/>
                      <w:rPr>
                        <w:rFonts w:ascii="SimSun" w:hAnsi="SimSun" w:eastAsia="SimSun" w:cs="SimSun"/>
                        <w:sz w:val="20"/>
                        <w:szCs w:val="20"/>
                      </w:rPr>
                    </w:pPr>
                    <w:r>
                      <w:rPr>
                        <w:rFonts w:ascii="SimSun" w:hAnsi="SimSun" w:eastAsia="SimSun" w:cs="SimSun"/>
                        <w:sz w:val="20"/>
                        <w:szCs w:val="20"/>
                        <w:spacing w:val="-17"/>
                      </w:rPr>
                      <w:t>规则</w:t>
                    </w:r>
                    <w:r>
                      <w:rPr>
                        <w:rFonts w:ascii="SimSun" w:hAnsi="SimSun" w:eastAsia="SimSun" w:cs="SimSun"/>
                        <w:sz w:val="20"/>
                        <w:szCs w:val="20"/>
                      </w:rPr>
                      <w:t xml:space="preserve"> </w:t>
                    </w:r>
                    <w:r>
                      <w:rPr>
                        <w:rFonts w:ascii="SimSun" w:hAnsi="SimSun" w:eastAsia="SimSun" w:cs="SimSun"/>
                        <w:sz w:val="20"/>
                        <w:szCs w:val="20"/>
                        <w:spacing w:val="-15"/>
                        <w:w w:val="99"/>
                      </w:rPr>
                      <w:t>保障</w:t>
                    </w:r>
                  </w:p>
                </w:txbxContent>
              </v:textbox>
            </v:shape>
            <v:shape id="_x0000_s308" style="position:absolute;left:270;top:1159;width:397;height:469;" filled="false" stroked="false" type="#_x0000_t202">
              <v:fill on="false"/>
              <v:stroke on="false"/>
              <v:path/>
              <v:imagedata o:title=""/>
              <o:lock v:ext="edit" aspectratio="false"/>
              <v:textbox inset="0mm,0mm,0mm,0mm">
                <w:txbxContent>
                  <w:p>
                    <w:pPr>
                      <w:ind w:left="20" w:right="20"/>
                      <w:spacing w:before="19" w:line="216" w:lineRule="auto"/>
                      <w:rPr>
                        <w:rFonts w:ascii="SimSun" w:hAnsi="SimSun" w:eastAsia="SimSun" w:cs="SimSun"/>
                        <w:sz w:val="20"/>
                        <w:szCs w:val="20"/>
                      </w:rPr>
                    </w:pPr>
                    <w:r>
                      <w:rPr>
                        <w:rFonts w:ascii="SimSun" w:hAnsi="SimSun" w:eastAsia="SimSun" w:cs="SimSun"/>
                        <w:sz w:val="20"/>
                        <w:szCs w:val="20"/>
                        <w:spacing w:val="-16"/>
                        <w:w w:val="94"/>
                      </w:rPr>
                      <w:t>主体</w:t>
                    </w:r>
                    <w:r>
                      <w:rPr>
                        <w:rFonts w:ascii="SimSun" w:hAnsi="SimSun" w:eastAsia="SimSun" w:cs="SimSun"/>
                        <w:sz w:val="20"/>
                        <w:szCs w:val="20"/>
                        <w:spacing w:val="2"/>
                      </w:rPr>
                      <w:t xml:space="preserve"> </w:t>
                    </w:r>
                    <w:r>
                      <w:rPr>
                        <w:rFonts w:ascii="SimSun" w:hAnsi="SimSun" w:eastAsia="SimSun" w:cs="SimSun"/>
                        <w:sz w:val="20"/>
                        <w:szCs w:val="20"/>
                        <w:spacing w:val="-22"/>
                      </w:rPr>
                      <w:t>协同</w:t>
                    </w:r>
                  </w:p>
                </w:txbxContent>
              </v:textbox>
            </v:shape>
          </v:group>
        </w:pict>
      </w:r>
    </w:p>
    <w:p>
      <w:pPr>
        <w:ind w:left="1937"/>
        <w:spacing w:before="103" w:line="221" w:lineRule="auto"/>
        <w:rPr>
          <w:rFonts w:ascii="SimHei" w:hAnsi="SimHei" w:eastAsia="SimHei" w:cs="SimHei"/>
          <w:sz w:val="20"/>
          <w:szCs w:val="20"/>
        </w:rPr>
      </w:pPr>
      <w:r>
        <w:rPr>
          <w:rFonts w:ascii="SimHei" w:hAnsi="SimHei" w:eastAsia="SimHei" w:cs="SimHei"/>
          <w:sz w:val="20"/>
          <w:szCs w:val="20"/>
          <w:b/>
          <w:bCs/>
          <w:color w:val="0336AC"/>
          <w:spacing w:val="-15"/>
        </w:rPr>
        <w:t>图5-3</w:t>
      </w:r>
      <w:r>
        <w:rPr>
          <w:rFonts w:ascii="SimHei" w:hAnsi="SimHei" w:eastAsia="SimHei" w:cs="SimHei"/>
          <w:sz w:val="20"/>
          <w:szCs w:val="20"/>
          <w:color w:val="0336AC"/>
          <w:spacing w:val="73"/>
        </w:rPr>
        <w:t xml:space="preserve"> </w:t>
      </w:r>
      <w:r>
        <w:rPr>
          <w:rFonts w:ascii="SimHei" w:hAnsi="SimHei" w:eastAsia="SimHei" w:cs="SimHei"/>
          <w:sz w:val="20"/>
          <w:szCs w:val="20"/>
          <w:b/>
          <w:bCs/>
          <w:color w:val="0336AC"/>
          <w:spacing w:val="-15"/>
        </w:rPr>
        <w:t>数据管理基础理论示意图</w:t>
      </w:r>
    </w:p>
    <w:p>
      <w:pPr>
        <w:ind w:left="5" w:right="26"/>
        <w:spacing w:before="236" w:line="369" w:lineRule="auto"/>
        <w:jc w:val="both"/>
        <w:rPr>
          <w:rFonts w:ascii="SimSun" w:hAnsi="SimSun" w:eastAsia="SimSun" w:cs="SimSun"/>
          <w:sz w:val="20"/>
          <w:szCs w:val="20"/>
        </w:rPr>
      </w:pPr>
      <w:r>
        <w:rPr>
          <w:rFonts w:ascii="SimSun" w:hAnsi="SimSun" w:eastAsia="SimSun" w:cs="SimSun"/>
          <w:sz w:val="20"/>
          <w:szCs w:val="20"/>
          <w:spacing w:val="16"/>
        </w:rPr>
        <w:t>系统发展为自组织开放生态系统，从创新主</w:t>
      </w:r>
      <w:r>
        <w:rPr>
          <w:rFonts w:ascii="SimSun" w:hAnsi="SimSun" w:eastAsia="SimSun" w:cs="SimSun"/>
          <w:sz w:val="20"/>
          <w:szCs w:val="20"/>
          <w:spacing w:val="15"/>
        </w:rPr>
        <w:t>体竞争关系发展为创新主</w:t>
      </w:r>
      <w:r>
        <w:rPr>
          <w:rFonts w:ascii="SimSun" w:hAnsi="SimSun" w:eastAsia="SimSun" w:cs="SimSun"/>
          <w:sz w:val="20"/>
          <w:szCs w:val="20"/>
        </w:rPr>
        <w:t xml:space="preserve"> </w:t>
      </w:r>
      <w:r>
        <w:rPr>
          <w:rFonts w:ascii="SimSun" w:hAnsi="SimSun" w:eastAsia="SimSun" w:cs="SimSun"/>
          <w:sz w:val="20"/>
          <w:szCs w:val="20"/>
          <w:spacing w:val="15"/>
        </w:rPr>
        <w:t>体联盟、互惠共存关系。创新活动从静态走向动态，从明晰的组织边</w:t>
      </w:r>
      <w:r>
        <w:rPr>
          <w:rFonts w:ascii="SimSun" w:hAnsi="SimSun" w:eastAsia="SimSun" w:cs="SimSun"/>
          <w:sz w:val="20"/>
          <w:szCs w:val="20"/>
          <w:spacing w:val="16"/>
        </w:rPr>
        <w:t xml:space="preserve"> </w:t>
      </w:r>
      <w:r>
        <w:rPr>
          <w:rFonts w:ascii="SimSun" w:hAnsi="SimSun" w:eastAsia="SimSun" w:cs="SimSun"/>
          <w:sz w:val="20"/>
          <w:szCs w:val="20"/>
          <w:spacing w:val="16"/>
        </w:rPr>
        <w:t>界内创新走向边界模糊的组织间和跨组织创新</w:t>
      </w:r>
      <w:r>
        <w:rPr>
          <w:rFonts w:ascii="SimSun" w:hAnsi="SimSun" w:eastAsia="SimSun" w:cs="SimSun"/>
          <w:sz w:val="20"/>
          <w:szCs w:val="20"/>
          <w:spacing w:val="15"/>
        </w:rPr>
        <w:t>，从简单线性作用发展</w:t>
      </w:r>
      <w:r>
        <w:rPr>
          <w:rFonts w:ascii="SimSun" w:hAnsi="SimSun" w:eastAsia="SimSun" w:cs="SimSun"/>
          <w:sz w:val="20"/>
          <w:szCs w:val="20"/>
        </w:rPr>
        <w:t xml:space="preserve"> </w:t>
      </w:r>
      <w:r>
        <w:rPr>
          <w:rFonts w:ascii="SimSun" w:hAnsi="SimSun" w:eastAsia="SimSun" w:cs="SimSun"/>
          <w:sz w:val="20"/>
          <w:szCs w:val="20"/>
          <w:spacing w:val="15"/>
        </w:rPr>
        <w:t>为复杂非线性作用，沟通、协调、合作和协同互动，产生整体协同效</w:t>
      </w:r>
      <w:r>
        <w:rPr>
          <w:rFonts w:ascii="SimSun" w:hAnsi="SimSun" w:eastAsia="SimSun" w:cs="SimSun"/>
          <w:sz w:val="20"/>
          <w:szCs w:val="20"/>
          <w:spacing w:val="17"/>
        </w:rPr>
        <w:t xml:space="preserve"> </w:t>
      </w:r>
      <w:r>
        <w:rPr>
          <w:rFonts w:ascii="SimSun" w:hAnsi="SimSun" w:eastAsia="SimSun" w:cs="SimSun"/>
          <w:sz w:val="20"/>
          <w:szCs w:val="20"/>
          <w:spacing w:val="16"/>
        </w:rPr>
        <w:t>应，促进社会价值提升。创新客体从创新要素封闭性特点发展为创新</w:t>
      </w:r>
    </w:p>
    <w:p>
      <w:pPr>
        <w:ind w:left="5"/>
        <w:spacing w:line="219" w:lineRule="auto"/>
        <w:rPr>
          <w:rFonts w:ascii="SimSun" w:hAnsi="SimSun" w:eastAsia="SimSun" w:cs="SimSun"/>
          <w:sz w:val="20"/>
          <w:szCs w:val="20"/>
        </w:rPr>
      </w:pPr>
      <w:r>
        <w:rPr>
          <w:rFonts w:ascii="SimSun" w:hAnsi="SimSun" w:eastAsia="SimSun" w:cs="SimSun"/>
          <w:sz w:val="20"/>
          <w:szCs w:val="20"/>
          <w:spacing w:val="10"/>
        </w:rPr>
        <w:t>要素连接、动态性整合并匹配。</w:t>
      </w:r>
    </w:p>
    <w:p>
      <w:pPr>
        <w:ind w:left="1677"/>
        <w:spacing w:before="298" w:line="221" w:lineRule="auto"/>
        <w:rPr>
          <w:rFonts w:ascii="SimHei" w:hAnsi="SimHei" w:eastAsia="SimHei" w:cs="SimHei"/>
          <w:sz w:val="20"/>
          <w:szCs w:val="20"/>
        </w:rPr>
      </w:pPr>
      <w:r>
        <w:rPr>
          <w:rFonts w:ascii="SimHei" w:hAnsi="SimHei" w:eastAsia="SimHei" w:cs="SimHei"/>
          <w:sz w:val="20"/>
          <w:szCs w:val="20"/>
          <w:b/>
          <w:bCs/>
          <w:color w:val="143AA4"/>
          <w:spacing w:val="-18"/>
        </w:rPr>
        <w:t>表5-4</w:t>
      </w:r>
      <w:r>
        <w:rPr>
          <w:rFonts w:ascii="SimHei" w:hAnsi="SimHei" w:eastAsia="SimHei" w:cs="SimHei"/>
          <w:sz w:val="20"/>
          <w:szCs w:val="20"/>
          <w:color w:val="143AA4"/>
          <w:spacing w:val="76"/>
        </w:rPr>
        <w:t xml:space="preserve"> </w:t>
      </w:r>
      <w:r>
        <w:rPr>
          <w:rFonts w:ascii="SimHei" w:hAnsi="SimHei" w:eastAsia="SimHei" w:cs="SimHei"/>
          <w:sz w:val="20"/>
          <w:szCs w:val="20"/>
          <w:b/>
          <w:bCs/>
          <w:color w:val="143AA4"/>
          <w:spacing w:val="-18"/>
        </w:rPr>
        <w:t>协同创新与一般创新的概念区别</w:t>
      </w:r>
    </w:p>
    <w:p>
      <w:pPr>
        <w:spacing w:line="82" w:lineRule="exact"/>
        <w:rPr/>
      </w:pPr>
      <w:r/>
    </w:p>
    <w:tbl>
      <w:tblPr>
        <w:tblStyle w:val="TableNormal"/>
        <w:tblW w:w="651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53"/>
        <w:gridCol w:w="2267"/>
        <w:gridCol w:w="2990"/>
      </w:tblGrid>
      <w:tr>
        <w:trPr>
          <w:trHeight w:val="333" w:hRule="atLeast"/>
        </w:trPr>
        <w:tc>
          <w:tcPr>
            <w:shd w:val="clear" w:fill="4573CD"/>
            <w:tcW w:w="1253" w:type="dxa"/>
            <w:vAlign w:val="top"/>
          </w:tcPr>
          <w:p>
            <w:pPr>
              <w:ind w:left="314"/>
              <w:spacing w:before="91" w:line="219" w:lineRule="auto"/>
              <w:rPr>
                <w:rFonts w:ascii="SimSun" w:hAnsi="SimSun" w:eastAsia="SimSun" w:cs="SimSun"/>
                <w:sz w:val="15"/>
                <w:szCs w:val="15"/>
              </w:rPr>
            </w:pPr>
            <w:r>
              <w:rPr>
                <w:rFonts w:ascii="SimSun" w:hAnsi="SimSun" w:eastAsia="SimSun" w:cs="SimSun"/>
                <w:sz w:val="15"/>
                <w:szCs w:val="15"/>
                <w:color w:val="FFFFFF"/>
                <w:spacing w:val="-2"/>
              </w:rPr>
              <w:t>创新要素</w:t>
            </w:r>
          </w:p>
        </w:tc>
        <w:tc>
          <w:tcPr>
            <w:shd w:val="clear" w:fill="436EC7"/>
            <w:tcW w:w="2267" w:type="dxa"/>
            <w:vAlign w:val="top"/>
          </w:tcPr>
          <w:p>
            <w:pPr>
              <w:ind w:left="822"/>
              <w:spacing w:before="91" w:line="220" w:lineRule="auto"/>
              <w:rPr>
                <w:rFonts w:ascii="SimSun" w:hAnsi="SimSun" w:eastAsia="SimSun" w:cs="SimSun"/>
                <w:sz w:val="15"/>
                <w:szCs w:val="15"/>
              </w:rPr>
            </w:pPr>
            <w:r>
              <w:rPr>
                <w:rFonts w:ascii="SimSun" w:hAnsi="SimSun" w:eastAsia="SimSun" w:cs="SimSun"/>
                <w:sz w:val="15"/>
                <w:szCs w:val="15"/>
                <w:color w:val="FFFFFF"/>
                <w:spacing w:val="-3"/>
              </w:rPr>
              <w:t>一般创新</w:t>
            </w:r>
          </w:p>
        </w:tc>
        <w:tc>
          <w:tcPr>
            <w:shd w:val="clear" w:fill="406BC2"/>
            <w:tcW w:w="2990" w:type="dxa"/>
            <w:vAlign w:val="top"/>
          </w:tcPr>
          <w:p>
            <w:pPr>
              <w:ind w:left="1184"/>
              <w:spacing w:before="91" w:line="220" w:lineRule="auto"/>
              <w:rPr>
                <w:rFonts w:ascii="SimSun" w:hAnsi="SimSun" w:eastAsia="SimSun" w:cs="SimSun"/>
                <w:sz w:val="15"/>
                <w:szCs w:val="15"/>
              </w:rPr>
            </w:pPr>
            <w:r>
              <w:rPr>
                <w:rFonts w:ascii="SimSun" w:hAnsi="SimSun" w:eastAsia="SimSun" w:cs="SimSun"/>
                <w:sz w:val="15"/>
                <w:szCs w:val="15"/>
                <w:color w:val="FFFFFF"/>
                <w:spacing w:val="-2"/>
              </w:rPr>
              <w:t>协同创新</w:t>
            </w:r>
          </w:p>
        </w:tc>
      </w:tr>
      <w:tr>
        <w:trPr>
          <w:trHeight w:val="557" w:hRule="atLeast"/>
        </w:trPr>
        <w:tc>
          <w:tcPr>
            <w:tcW w:w="1253" w:type="dxa"/>
            <w:vAlign w:val="top"/>
          </w:tcPr>
          <w:p>
            <w:pPr>
              <w:ind w:left="464"/>
              <w:spacing w:before="209" w:line="221" w:lineRule="auto"/>
              <w:rPr>
                <w:rFonts w:ascii="SimSun" w:hAnsi="SimSun" w:eastAsia="SimSun" w:cs="SimSun"/>
                <w:sz w:val="15"/>
                <w:szCs w:val="15"/>
              </w:rPr>
            </w:pPr>
            <w:r>
              <w:rPr>
                <w:rFonts w:ascii="SimSun" w:hAnsi="SimSun" w:eastAsia="SimSun" w:cs="SimSun"/>
                <w:sz w:val="15"/>
                <w:szCs w:val="15"/>
                <w:spacing w:val="-2"/>
              </w:rPr>
              <w:t>主体</w:t>
            </w:r>
          </w:p>
        </w:tc>
        <w:tc>
          <w:tcPr>
            <w:tcW w:w="2267" w:type="dxa"/>
            <w:vAlign w:val="top"/>
          </w:tcPr>
          <w:p>
            <w:pPr>
              <w:ind w:left="670" w:right="242" w:hanging="449"/>
              <w:spacing w:before="98" w:line="257" w:lineRule="auto"/>
              <w:rPr>
                <w:rFonts w:ascii="SimSun" w:hAnsi="SimSun" w:eastAsia="SimSun" w:cs="SimSun"/>
                <w:sz w:val="15"/>
                <w:szCs w:val="15"/>
              </w:rPr>
            </w:pPr>
            <w:r>
              <w:rPr>
                <w:rFonts w:ascii="SimSun" w:hAnsi="SimSun" w:eastAsia="SimSun" w:cs="SimSun"/>
                <w:sz w:val="15"/>
                <w:szCs w:val="15"/>
                <w:spacing w:val="-1"/>
              </w:rPr>
              <w:t>单一主体、独立系统、创新</w:t>
            </w:r>
            <w:r>
              <w:rPr>
                <w:rFonts w:ascii="SimSun" w:hAnsi="SimSun" w:eastAsia="SimSun" w:cs="SimSun"/>
                <w:sz w:val="15"/>
                <w:szCs w:val="15"/>
                <w:spacing w:val="3"/>
              </w:rPr>
              <w:t xml:space="preserve"> </w:t>
            </w:r>
            <w:r>
              <w:rPr>
                <w:rFonts w:ascii="SimSun" w:hAnsi="SimSun" w:eastAsia="SimSun" w:cs="SimSun"/>
                <w:sz w:val="15"/>
                <w:szCs w:val="15"/>
                <w:spacing w:val="2"/>
              </w:rPr>
              <w:t>主体竞争关系</w:t>
            </w:r>
          </w:p>
        </w:tc>
        <w:tc>
          <w:tcPr>
            <w:tcW w:w="2990" w:type="dxa"/>
            <w:vAlign w:val="top"/>
          </w:tcPr>
          <w:p>
            <w:pPr>
              <w:ind w:left="515" w:right="220" w:hanging="230"/>
              <w:spacing w:before="98" w:line="257" w:lineRule="auto"/>
              <w:rPr>
                <w:rFonts w:ascii="SimSun" w:hAnsi="SimSun" w:eastAsia="SimSun" w:cs="SimSun"/>
                <w:sz w:val="15"/>
                <w:szCs w:val="15"/>
              </w:rPr>
            </w:pPr>
            <w:r>
              <w:rPr>
                <w:rFonts w:ascii="SimSun" w:hAnsi="SimSun" w:eastAsia="SimSun" w:cs="SimSun"/>
                <w:sz w:val="15"/>
                <w:szCs w:val="15"/>
                <w:spacing w:val="4"/>
              </w:rPr>
              <w:t>多元化主体、自组织开放生态系统、</w:t>
            </w:r>
            <w:r>
              <w:rPr>
                <w:rFonts w:ascii="SimSun" w:hAnsi="SimSun" w:eastAsia="SimSun" w:cs="SimSun"/>
                <w:sz w:val="15"/>
                <w:szCs w:val="15"/>
                <w:spacing w:val="9"/>
              </w:rPr>
              <w:t xml:space="preserve"> </w:t>
            </w:r>
            <w:r>
              <w:rPr>
                <w:rFonts w:ascii="SimSun" w:hAnsi="SimSun" w:eastAsia="SimSun" w:cs="SimSun"/>
                <w:sz w:val="15"/>
                <w:szCs w:val="15"/>
                <w:spacing w:val="-1"/>
              </w:rPr>
              <w:t>创新主体联盟、互惠共存关系</w:t>
            </w:r>
          </w:p>
        </w:tc>
      </w:tr>
      <w:tr>
        <w:trPr>
          <w:trHeight w:val="557" w:hRule="atLeast"/>
        </w:trPr>
        <w:tc>
          <w:tcPr>
            <w:tcW w:w="1253" w:type="dxa"/>
            <w:vAlign w:val="top"/>
          </w:tcPr>
          <w:p>
            <w:pPr>
              <w:ind w:left="464"/>
              <w:spacing w:before="211" w:line="220" w:lineRule="auto"/>
              <w:rPr>
                <w:rFonts w:ascii="SimSun" w:hAnsi="SimSun" w:eastAsia="SimSun" w:cs="SimSun"/>
                <w:sz w:val="15"/>
                <w:szCs w:val="15"/>
              </w:rPr>
            </w:pPr>
            <w:r>
              <w:rPr>
                <w:rFonts w:ascii="SimSun" w:hAnsi="SimSun" w:eastAsia="SimSun" w:cs="SimSun"/>
                <w:sz w:val="15"/>
                <w:szCs w:val="15"/>
                <w:spacing w:val="-3"/>
              </w:rPr>
              <w:t>活动</w:t>
            </w:r>
          </w:p>
        </w:tc>
        <w:tc>
          <w:tcPr>
            <w:tcW w:w="2267" w:type="dxa"/>
            <w:vAlign w:val="top"/>
          </w:tcPr>
          <w:p>
            <w:pPr>
              <w:ind w:left="371"/>
              <w:spacing w:before="210" w:line="219" w:lineRule="auto"/>
              <w:rPr>
                <w:rFonts w:ascii="SimSun" w:hAnsi="SimSun" w:eastAsia="SimSun" w:cs="SimSun"/>
                <w:sz w:val="15"/>
                <w:szCs w:val="15"/>
              </w:rPr>
            </w:pPr>
            <w:r>
              <w:rPr>
                <w:rFonts w:ascii="SimSun" w:hAnsi="SimSun" w:eastAsia="SimSun" w:cs="SimSun"/>
                <w:sz w:val="15"/>
                <w:szCs w:val="15"/>
                <w:spacing w:val="1"/>
              </w:rPr>
              <w:t>创新活动简单线性作用</w:t>
            </w:r>
          </w:p>
        </w:tc>
        <w:tc>
          <w:tcPr>
            <w:tcW w:w="2990" w:type="dxa"/>
            <w:vAlign w:val="top"/>
          </w:tcPr>
          <w:p>
            <w:pPr>
              <w:ind w:left="434" w:right="220" w:hanging="220"/>
              <w:spacing w:before="101" w:line="256" w:lineRule="auto"/>
              <w:rPr>
                <w:rFonts w:ascii="SimSun" w:hAnsi="SimSun" w:eastAsia="SimSun" w:cs="SimSun"/>
                <w:sz w:val="15"/>
                <w:szCs w:val="15"/>
              </w:rPr>
            </w:pPr>
            <w:r>
              <w:rPr>
                <w:rFonts w:ascii="SimSun" w:hAnsi="SimSun" w:eastAsia="SimSun" w:cs="SimSun"/>
                <w:sz w:val="15"/>
                <w:szCs w:val="15"/>
                <w:spacing w:val="-1"/>
              </w:rPr>
              <w:t>创新活动联通、复杂非线性作用、整体</w:t>
            </w:r>
            <w:r>
              <w:rPr>
                <w:rFonts w:ascii="SimSun" w:hAnsi="SimSun" w:eastAsia="SimSun" w:cs="SimSun"/>
                <w:sz w:val="15"/>
                <w:szCs w:val="15"/>
                <w:spacing w:val="10"/>
              </w:rPr>
              <w:t xml:space="preserve"> </w:t>
            </w:r>
            <w:r>
              <w:rPr>
                <w:rFonts w:ascii="SimSun" w:hAnsi="SimSun" w:eastAsia="SimSun" w:cs="SimSun"/>
                <w:sz w:val="15"/>
                <w:szCs w:val="15"/>
                <w:spacing w:val="-1"/>
              </w:rPr>
              <w:t>协同效应、价值增加和价值创造</w:t>
            </w:r>
          </w:p>
        </w:tc>
      </w:tr>
      <w:tr>
        <w:trPr>
          <w:trHeight w:val="323" w:hRule="atLeast"/>
        </w:trPr>
        <w:tc>
          <w:tcPr>
            <w:tcW w:w="1253" w:type="dxa"/>
            <w:vAlign w:val="top"/>
          </w:tcPr>
          <w:p>
            <w:pPr>
              <w:ind w:left="464"/>
              <w:spacing w:before="94" w:line="220" w:lineRule="auto"/>
              <w:rPr>
                <w:rFonts w:ascii="SimSun" w:hAnsi="SimSun" w:eastAsia="SimSun" w:cs="SimSun"/>
                <w:sz w:val="15"/>
                <w:szCs w:val="15"/>
              </w:rPr>
            </w:pPr>
            <w:r>
              <w:rPr>
                <w:rFonts w:ascii="SimSun" w:hAnsi="SimSun" w:eastAsia="SimSun" w:cs="SimSun"/>
                <w:sz w:val="15"/>
                <w:szCs w:val="15"/>
                <w:spacing w:val="-2"/>
              </w:rPr>
              <w:t>客体</w:t>
            </w:r>
          </w:p>
        </w:tc>
        <w:tc>
          <w:tcPr>
            <w:tcW w:w="2267" w:type="dxa"/>
            <w:vAlign w:val="top"/>
          </w:tcPr>
          <w:p>
            <w:pPr>
              <w:ind w:left="451"/>
              <w:spacing w:before="94" w:line="219" w:lineRule="auto"/>
              <w:rPr>
                <w:rFonts w:ascii="SimSun" w:hAnsi="SimSun" w:eastAsia="SimSun" w:cs="SimSun"/>
                <w:sz w:val="15"/>
                <w:szCs w:val="15"/>
              </w:rPr>
            </w:pPr>
            <w:r>
              <w:rPr>
                <w:rFonts w:ascii="SimSun" w:hAnsi="SimSun" w:eastAsia="SimSun" w:cs="SimSun"/>
                <w:sz w:val="15"/>
                <w:szCs w:val="15"/>
                <w:spacing w:val="-1"/>
              </w:rPr>
              <w:t>创新要素封闭性特点</w:t>
            </w:r>
          </w:p>
        </w:tc>
        <w:tc>
          <w:tcPr>
            <w:tcW w:w="2990" w:type="dxa"/>
            <w:vAlign w:val="top"/>
          </w:tcPr>
          <w:p>
            <w:pPr>
              <w:ind w:left="364"/>
              <w:spacing w:before="94" w:line="219" w:lineRule="auto"/>
              <w:rPr>
                <w:rFonts w:ascii="SimSun" w:hAnsi="SimSun" w:eastAsia="SimSun" w:cs="SimSun"/>
                <w:sz w:val="15"/>
                <w:szCs w:val="15"/>
              </w:rPr>
            </w:pPr>
            <w:r>
              <w:rPr>
                <w:rFonts w:ascii="SimSun" w:hAnsi="SimSun" w:eastAsia="SimSun" w:cs="SimSun"/>
                <w:sz w:val="15"/>
                <w:szCs w:val="15"/>
                <w:spacing w:val="-1"/>
              </w:rPr>
              <w:t>创新要素连接、动态性整合并匹配</w:t>
            </w:r>
          </w:p>
        </w:tc>
      </w:tr>
    </w:tbl>
    <w:p>
      <w:pPr>
        <w:pStyle w:val="BodyText"/>
        <w:spacing w:line="275" w:lineRule="auto"/>
        <w:rPr/>
      </w:pPr>
      <w:r/>
    </w:p>
    <w:p>
      <w:pPr>
        <w:ind w:left="5" w:right="27" w:firstLine="409"/>
        <w:spacing w:before="66" w:line="370" w:lineRule="auto"/>
        <w:jc w:val="both"/>
        <w:rPr>
          <w:rFonts w:ascii="SimSun" w:hAnsi="SimSun" w:eastAsia="SimSun" w:cs="SimSun"/>
          <w:sz w:val="20"/>
          <w:szCs w:val="20"/>
        </w:rPr>
      </w:pPr>
      <w:r>
        <w:rPr>
          <w:rFonts w:ascii="SimSun" w:hAnsi="SimSun" w:eastAsia="SimSun" w:cs="SimSun"/>
          <w:sz w:val="20"/>
          <w:szCs w:val="20"/>
          <w:spacing w:val="17"/>
        </w:rPr>
        <w:t>研究数据管理体制机制，可借鉴的协同创新理论的创新策略包括</w:t>
      </w:r>
      <w:r>
        <w:rPr>
          <w:rFonts w:ascii="SimSun" w:hAnsi="SimSun" w:eastAsia="SimSun" w:cs="SimSun"/>
          <w:sz w:val="20"/>
          <w:szCs w:val="20"/>
          <w:spacing w:val="10"/>
        </w:rPr>
        <w:t xml:space="preserve"> </w:t>
      </w:r>
      <w:r>
        <w:rPr>
          <w:rFonts w:ascii="SimSun" w:hAnsi="SimSun" w:eastAsia="SimSun" w:cs="SimSun"/>
          <w:sz w:val="20"/>
          <w:szCs w:val="20"/>
          <w:spacing w:val="16"/>
        </w:rPr>
        <w:t>四个方面，即多元主体联盟、多维度关系联通、多层次要素连</w:t>
      </w:r>
      <w:r>
        <w:rPr>
          <w:rFonts w:ascii="SimSun" w:hAnsi="SimSun" w:eastAsia="SimSun" w:cs="SimSun"/>
          <w:sz w:val="20"/>
          <w:szCs w:val="20"/>
          <w:spacing w:val="15"/>
        </w:rPr>
        <w:t>接和多</w:t>
      </w:r>
    </w:p>
    <w:p>
      <w:pPr>
        <w:ind w:left="5"/>
        <w:spacing w:line="220" w:lineRule="auto"/>
        <w:rPr>
          <w:rFonts w:ascii="SimSun" w:hAnsi="SimSun" w:eastAsia="SimSun" w:cs="SimSun"/>
          <w:sz w:val="20"/>
          <w:szCs w:val="20"/>
        </w:rPr>
      </w:pPr>
      <w:r>
        <w:rPr>
          <w:rFonts w:ascii="SimSun" w:hAnsi="SimSun" w:eastAsia="SimSun" w:cs="SimSun"/>
          <w:sz w:val="20"/>
          <w:szCs w:val="20"/>
          <w:spacing w:val="5"/>
        </w:rPr>
        <w:t>向度过程连贯。</w:t>
      </w:r>
    </w:p>
    <w:p>
      <w:pPr>
        <w:ind w:left="5" w:right="43" w:firstLine="409"/>
        <w:spacing w:before="139" w:line="379" w:lineRule="auto"/>
        <w:jc w:val="both"/>
        <w:rPr>
          <w:rFonts w:ascii="SimSun" w:hAnsi="SimSun" w:eastAsia="SimSun" w:cs="SimSun"/>
          <w:sz w:val="20"/>
          <w:szCs w:val="20"/>
        </w:rPr>
      </w:pPr>
      <w:r>
        <w:rPr>
          <w:rFonts w:ascii="SimSun" w:hAnsi="SimSun" w:eastAsia="SimSun" w:cs="SimSun"/>
          <w:sz w:val="20"/>
          <w:szCs w:val="20"/>
          <w:spacing w:val="26"/>
        </w:rPr>
        <w:t>(1)多元主体联盟(规划)。数据资源管理体制机制构建过程中</w:t>
      </w:r>
      <w:r>
        <w:rPr>
          <w:rFonts w:ascii="SimSun" w:hAnsi="SimSun" w:eastAsia="SimSun" w:cs="SimSun"/>
          <w:sz w:val="20"/>
          <w:szCs w:val="20"/>
          <w:spacing w:val="16"/>
        </w:rPr>
        <w:t xml:space="preserve"> </w:t>
      </w:r>
      <w:r>
        <w:rPr>
          <w:rFonts w:ascii="SimSun" w:hAnsi="SimSun" w:eastAsia="SimSun" w:cs="SimSun"/>
          <w:sz w:val="20"/>
          <w:szCs w:val="20"/>
          <w:spacing w:val="15"/>
        </w:rPr>
        <w:t>要加强规划，多视角考虑政府、企业、第三方和市民利益相关方的服</w:t>
      </w:r>
    </w:p>
    <w:p>
      <w:pPr>
        <w:ind w:left="5"/>
        <w:spacing w:before="1" w:line="219" w:lineRule="auto"/>
        <w:rPr>
          <w:rFonts w:ascii="SimSun" w:hAnsi="SimSun" w:eastAsia="SimSun" w:cs="SimSun"/>
          <w:sz w:val="20"/>
          <w:szCs w:val="20"/>
        </w:rPr>
      </w:pPr>
      <w:r>
        <w:rPr>
          <w:rFonts w:ascii="SimSun" w:hAnsi="SimSun" w:eastAsia="SimSun" w:cs="SimSun"/>
          <w:sz w:val="20"/>
          <w:szCs w:val="20"/>
          <w:spacing w:val="15"/>
        </w:rPr>
        <w:t>务需求，多利益相关方共同参与以建立合作伙伴关系，通过资源整合</w:t>
      </w:r>
    </w:p>
    <w:p>
      <w:pPr>
        <w:spacing w:line="219" w:lineRule="auto"/>
        <w:sectPr>
          <w:footerReference w:type="default" r:id="rId328"/>
          <w:pgSz w:w="8370" w:h="12670"/>
          <w:pgMar w:top="400" w:right="1044" w:bottom="591" w:left="795" w:header="0" w:footer="391" w:gutter="0"/>
        </w:sectPr>
        <w:rPr>
          <w:rFonts w:ascii="SimSun" w:hAnsi="SimSun" w:eastAsia="SimSun" w:cs="SimSun"/>
          <w:sz w:val="20"/>
          <w:szCs w:val="20"/>
        </w:rPr>
      </w:pPr>
    </w:p>
    <w:p>
      <w:pPr>
        <w:pStyle w:val="BodyText"/>
        <w:spacing w:line="472"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1642A9"/>
          <w:spacing w:val="-6"/>
        </w:rPr>
        <w:t>数据治理之路——贵州实践</w:t>
      </w:r>
    </w:p>
    <w:p>
      <w:pPr>
        <w:pStyle w:val="BodyText"/>
        <w:spacing w:line="278" w:lineRule="auto"/>
        <w:rPr/>
      </w:pPr>
      <w:r/>
    </w:p>
    <w:p>
      <w:pPr>
        <w:spacing w:before="71" w:line="390" w:lineRule="exact"/>
        <w:rPr>
          <w:rFonts w:ascii="SimSun" w:hAnsi="SimSun" w:eastAsia="SimSun" w:cs="SimSun"/>
          <w:sz w:val="22"/>
          <w:szCs w:val="22"/>
        </w:rPr>
      </w:pPr>
      <w:r>
        <w:rPr>
          <w:rFonts w:ascii="SimSun" w:hAnsi="SimSun" w:eastAsia="SimSun" w:cs="SimSun"/>
          <w:sz w:val="22"/>
          <w:szCs w:val="22"/>
          <w:spacing w:val="-4"/>
          <w:position w:val="12"/>
        </w:rPr>
        <w:t>和优势互补，拓宽数据资源共享和利用途径，创新数据资源增值再利</w:t>
      </w:r>
    </w:p>
    <w:p>
      <w:pPr>
        <w:spacing w:line="219" w:lineRule="auto"/>
        <w:rPr>
          <w:rFonts w:ascii="SimSun" w:hAnsi="SimSun" w:eastAsia="SimSun" w:cs="SimSun"/>
          <w:sz w:val="22"/>
          <w:szCs w:val="22"/>
        </w:rPr>
      </w:pPr>
      <w:r>
        <w:rPr>
          <w:rFonts w:ascii="SimSun" w:hAnsi="SimSun" w:eastAsia="SimSun" w:cs="SimSun"/>
          <w:sz w:val="22"/>
          <w:szCs w:val="22"/>
          <w:spacing w:val="-8"/>
        </w:rPr>
        <w:t>用产品和服务方式。</w:t>
      </w:r>
    </w:p>
    <w:p>
      <w:pPr>
        <w:ind w:right="15" w:firstLine="420"/>
        <w:spacing w:before="139" w:line="327" w:lineRule="auto"/>
        <w:jc w:val="both"/>
        <w:rPr>
          <w:rFonts w:ascii="SimSun" w:hAnsi="SimSun" w:eastAsia="SimSun" w:cs="SimSun"/>
          <w:sz w:val="22"/>
          <w:szCs w:val="22"/>
        </w:rPr>
      </w:pPr>
      <w:r>
        <w:rPr>
          <w:rFonts w:ascii="SimSun" w:hAnsi="SimSun" w:eastAsia="SimSun" w:cs="SimSun"/>
          <w:sz w:val="22"/>
          <w:szCs w:val="22"/>
          <w:spacing w:val="8"/>
        </w:rPr>
        <w:t>(2)多维度关系联通(实施)。数据资源管理体制</w:t>
      </w:r>
      <w:r>
        <w:rPr>
          <w:rFonts w:ascii="SimSun" w:hAnsi="SimSun" w:eastAsia="SimSun" w:cs="SimSun"/>
          <w:sz w:val="22"/>
          <w:szCs w:val="22"/>
          <w:spacing w:val="7"/>
        </w:rPr>
        <w:t>机制构建过程</w:t>
      </w:r>
      <w:r>
        <w:rPr>
          <w:rFonts w:ascii="SimSun" w:hAnsi="SimSun" w:eastAsia="SimSun" w:cs="SimSun"/>
          <w:sz w:val="22"/>
          <w:szCs w:val="22"/>
        </w:rPr>
        <w:t xml:space="preserve"> </w:t>
      </w:r>
      <w:r>
        <w:rPr>
          <w:rFonts w:ascii="SimSun" w:hAnsi="SimSun" w:eastAsia="SimSun" w:cs="SimSun"/>
          <w:sz w:val="22"/>
          <w:szCs w:val="22"/>
          <w:spacing w:val="-4"/>
        </w:rPr>
        <w:t>中要将数据资源采集、加工、保存、利用、再利用工作和提供服务的</w:t>
      </w:r>
      <w:r>
        <w:rPr>
          <w:rFonts w:ascii="SimSun" w:hAnsi="SimSun" w:eastAsia="SimSun" w:cs="SimSun"/>
          <w:sz w:val="22"/>
          <w:szCs w:val="22"/>
          <w:spacing w:val="5"/>
        </w:rPr>
        <w:t xml:space="preserve"> </w:t>
      </w:r>
      <w:r>
        <w:rPr>
          <w:rFonts w:ascii="SimSun" w:hAnsi="SimSun" w:eastAsia="SimSun" w:cs="SimSun"/>
          <w:sz w:val="22"/>
          <w:szCs w:val="22"/>
          <w:spacing w:val="-4"/>
        </w:rPr>
        <w:t>数据全生命周期过程看成连续整体，优化数据资源流动，改进数据资</w:t>
      </w:r>
    </w:p>
    <w:p>
      <w:pPr>
        <w:spacing w:before="1" w:line="219" w:lineRule="auto"/>
        <w:rPr>
          <w:rFonts w:ascii="SimSun" w:hAnsi="SimSun" w:eastAsia="SimSun" w:cs="SimSun"/>
          <w:sz w:val="22"/>
          <w:szCs w:val="22"/>
        </w:rPr>
      </w:pPr>
      <w:r>
        <w:rPr>
          <w:rFonts w:ascii="SimSun" w:hAnsi="SimSun" w:eastAsia="SimSun" w:cs="SimSun"/>
          <w:sz w:val="22"/>
          <w:szCs w:val="22"/>
          <w:spacing w:val="-8"/>
        </w:rPr>
        <w:t>源服务创新模式。</w:t>
      </w:r>
    </w:p>
    <w:p>
      <w:pPr>
        <w:ind w:right="16" w:firstLine="420"/>
        <w:spacing w:before="159" w:line="327" w:lineRule="auto"/>
        <w:jc w:val="both"/>
        <w:rPr>
          <w:rFonts w:ascii="SimSun" w:hAnsi="SimSun" w:eastAsia="SimSun" w:cs="SimSun"/>
          <w:sz w:val="22"/>
          <w:szCs w:val="22"/>
        </w:rPr>
      </w:pPr>
      <w:r>
        <w:rPr>
          <w:rFonts w:ascii="SimSun" w:hAnsi="SimSun" w:eastAsia="SimSun" w:cs="SimSun"/>
          <w:sz w:val="22"/>
          <w:szCs w:val="22"/>
          <w:spacing w:val="8"/>
        </w:rPr>
        <w:t>(3)多层次要素连接(运行)。数据资源管理体制</w:t>
      </w:r>
      <w:r>
        <w:rPr>
          <w:rFonts w:ascii="SimSun" w:hAnsi="SimSun" w:eastAsia="SimSun" w:cs="SimSun"/>
          <w:sz w:val="22"/>
          <w:szCs w:val="22"/>
          <w:spacing w:val="7"/>
        </w:rPr>
        <w:t>机制构建过程</w:t>
      </w:r>
      <w:r>
        <w:rPr>
          <w:rFonts w:ascii="SimSun" w:hAnsi="SimSun" w:eastAsia="SimSun" w:cs="SimSun"/>
          <w:sz w:val="22"/>
          <w:szCs w:val="22"/>
        </w:rPr>
        <w:t xml:space="preserve"> </w:t>
      </w:r>
      <w:r>
        <w:rPr>
          <w:rFonts w:ascii="SimSun" w:hAnsi="SimSun" w:eastAsia="SimSun" w:cs="SimSun"/>
          <w:sz w:val="22"/>
          <w:szCs w:val="22"/>
          <w:spacing w:val="-4"/>
        </w:rPr>
        <w:t>中要将城市、机构和市民的多层次需求连接，将数据资源主体、活动</w:t>
      </w:r>
      <w:r>
        <w:rPr>
          <w:rFonts w:ascii="SimSun" w:hAnsi="SimSun" w:eastAsia="SimSun" w:cs="SimSun"/>
          <w:sz w:val="22"/>
          <w:szCs w:val="22"/>
          <w:spacing w:val="4"/>
        </w:rPr>
        <w:t xml:space="preserve"> </w:t>
      </w:r>
      <w:r>
        <w:rPr>
          <w:rFonts w:ascii="SimSun" w:hAnsi="SimSun" w:eastAsia="SimSun" w:cs="SimSun"/>
          <w:sz w:val="22"/>
          <w:szCs w:val="22"/>
          <w:spacing w:val="-4"/>
        </w:rPr>
        <w:t>过程、技术手段和服务环境等多层次要素连接，提供创新型服务和创</w:t>
      </w:r>
    </w:p>
    <w:p>
      <w:pPr>
        <w:spacing w:before="1" w:line="219" w:lineRule="auto"/>
        <w:rPr>
          <w:rFonts w:ascii="SimSun" w:hAnsi="SimSun" w:eastAsia="SimSun" w:cs="SimSun"/>
          <w:sz w:val="22"/>
          <w:szCs w:val="22"/>
        </w:rPr>
      </w:pPr>
      <w:r>
        <w:rPr>
          <w:rFonts w:ascii="SimSun" w:hAnsi="SimSun" w:eastAsia="SimSun" w:cs="SimSun"/>
          <w:sz w:val="22"/>
          <w:szCs w:val="22"/>
          <w:spacing w:val="-8"/>
        </w:rPr>
        <w:t>新型技术和产品。</w:t>
      </w:r>
    </w:p>
    <w:p>
      <w:pPr>
        <w:ind w:right="4" w:firstLine="420"/>
        <w:spacing w:before="157" w:line="336" w:lineRule="auto"/>
        <w:jc w:val="both"/>
        <w:rPr>
          <w:rFonts w:ascii="SimSun" w:hAnsi="SimSun" w:eastAsia="SimSun" w:cs="SimSun"/>
          <w:sz w:val="22"/>
          <w:szCs w:val="22"/>
        </w:rPr>
      </w:pPr>
      <w:r>
        <w:rPr>
          <w:rFonts w:ascii="SimSun" w:hAnsi="SimSun" w:eastAsia="SimSun" w:cs="SimSun"/>
          <w:sz w:val="22"/>
          <w:szCs w:val="22"/>
          <w:spacing w:val="8"/>
        </w:rPr>
        <w:t>(4)多向度过程连贯(评估和持续改进)。数据资源管理体制机</w:t>
      </w:r>
      <w:r>
        <w:rPr>
          <w:rFonts w:ascii="SimSun" w:hAnsi="SimSun" w:eastAsia="SimSun" w:cs="SimSun"/>
          <w:sz w:val="22"/>
          <w:szCs w:val="22"/>
          <w:spacing w:val="15"/>
        </w:rPr>
        <w:t xml:space="preserve"> </w:t>
      </w:r>
      <w:r>
        <w:rPr>
          <w:rFonts w:ascii="SimSun" w:hAnsi="SimSun" w:eastAsia="SimSun" w:cs="SimSun"/>
          <w:sz w:val="22"/>
          <w:szCs w:val="22"/>
          <w:spacing w:val="3"/>
        </w:rPr>
        <w:t>制构建过程中要将数据资源的行政效用、社会效用和经济效用最大</w:t>
      </w:r>
    </w:p>
    <w:p>
      <w:pPr>
        <w:spacing w:line="218" w:lineRule="auto"/>
        <w:rPr>
          <w:rFonts w:ascii="SimSun" w:hAnsi="SimSun" w:eastAsia="SimSun" w:cs="SimSun"/>
          <w:sz w:val="22"/>
          <w:szCs w:val="22"/>
        </w:rPr>
      </w:pPr>
      <w:r>
        <w:rPr>
          <w:rFonts w:ascii="SimSun" w:hAnsi="SimSun" w:eastAsia="SimSun" w:cs="SimSun"/>
          <w:sz w:val="22"/>
          <w:szCs w:val="22"/>
          <w:spacing w:val="-8"/>
        </w:rPr>
        <w:t>化，以期提升社会的整体效益。</w:t>
      </w:r>
    </w:p>
    <w:p>
      <w:pPr>
        <w:ind w:left="422"/>
        <w:spacing w:before="272" w:line="231" w:lineRule="auto"/>
        <w:outlineLvl w:val="2"/>
        <w:rPr>
          <w:rFonts w:ascii="KaiTi" w:hAnsi="KaiTi" w:eastAsia="KaiTi" w:cs="KaiTi"/>
          <w:sz w:val="22"/>
          <w:szCs w:val="22"/>
        </w:rPr>
      </w:pPr>
      <w:hyperlink w:history="true" r:id="rId331">
        <w:r>
          <w:rPr>
            <w:rFonts w:ascii="KaiTi" w:hAnsi="KaiTi" w:eastAsia="KaiTi" w:cs="KaiTi"/>
            <w:sz w:val="22"/>
            <w:szCs w:val="22"/>
            <w:b/>
            <w:bCs/>
            <w:color w:val="2F67D7"/>
            <w:spacing w:val="-1"/>
          </w:rPr>
          <w:t>5.2.1.2</w:t>
        </w:r>
      </w:hyperlink>
      <w:r>
        <w:rPr>
          <w:rFonts w:ascii="KaiTi" w:hAnsi="KaiTi" w:eastAsia="KaiTi" w:cs="KaiTi"/>
          <w:sz w:val="22"/>
          <w:szCs w:val="22"/>
          <w:color w:val="2F67D7"/>
          <w:spacing w:val="-1"/>
        </w:rPr>
        <w:t xml:space="preserve">  </w:t>
      </w:r>
      <w:r>
        <w:rPr>
          <w:rFonts w:ascii="KaiTi" w:hAnsi="KaiTi" w:eastAsia="KaiTi" w:cs="KaiTi"/>
          <w:sz w:val="22"/>
          <w:szCs w:val="22"/>
          <w:b/>
          <w:bCs/>
          <w:color w:val="2F67D7"/>
          <w:spacing w:val="-1"/>
        </w:rPr>
        <w:t>公共价值理论</w:t>
      </w:r>
    </w:p>
    <w:p>
      <w:pPr>
        <w:ind w:firstLine="420"/>
        <w:spacing w:before="149" w:line="339" w:lineRule="auto"/>
        <w:jc w:val="both"/>
        <w:rPr>
          <w:rFonts w:ascii="SimSun" w:hAnsi="SimSun" w:eastAsia="SimSun" w:cs="SimSun"/>
          <w:sz w:val="22"/>
          <w:szCs w:val="22"/>
        </w:rPr>
      </w:pPr>
      <w:r>
        <w:rPr>
          <w:rFonts w:ascii="SimSun" w:hAnsi="SimSun" w:eastAsia="SimSun" w:cs="SimSun"/>
          <w:sz w:val="22"/>
          <w:szCs w:val="22"/>
          <w:spacing w:val="3"/>
        </w:rPr>
        <w:t>公共价值由美国哈佛大学的马克·穆尔</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Mark</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Moore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3"/>
        </w:rPr>
        <w:t>教授提</w:t>
      </w:r>
      <w:r>
        <w:rPr>
          <w:rFonts w:ascii="SimSun" w:hAnsi="SimSun" w:eastAsia="SimSun" w:cs="SimSun"/>
          <w:sz w:val="22"/>
          <w:szCs w:val="22"/>
        </w:rPr>
        <w:t xml:space="preserve"> </w:t>
      </w:r>
      <w:r>
        <w:rPr>
          <w:rFonts w:ascii="SimSun" w:hAnsi="SimSun" w:eastAsia="SimSun" w:cs="SimSun"/>
          <w:sz w:val="22"/>
          <w:szCs w:val="22"/>
          <w:spacing w:val="-4"/>
        </w:rPr>
        <w:t>出，他认为公共管理者的主要任务就是要致力于寻求、确定和创造公</w:t>
      </w:r>
      <w:r>
        <w:rPr>
          <w:rFonts w:ascii="SimSun" w:hAnsi="SimSun" w:eastAsia="SimSun" w:cs="SimSun"/>
          <w:sz w:val="22"/>
          <w:szCs w:val="22"/>
          <w:spacing w:val="1"/>
        </w:rPr>
        <w:t xml:space="preserve"> </w:t>
      </w:r>
      <w:r>
        <w:rPr>
          <w:rFonts w:ascii="SimSun" w:hAnsi="SimSun" w:eastAsia="SimSun" w:cs="SimSun"/>
          <w:sz w:val="22"/>
          <w:szCs w:val="22"/>
          <w:spacing w:val="-4"/>
        </w:rPr>
        <w:t>共价值。公共价值的实现，需要公共部门的管理者努力工作来界定公</w:t>
      </w:r>
      <w:r>
        <w:rPr>
          <w:rFonts w:ascii="SimSun" w:hAnsi="SimSun" w:eastAsia="SimSun" w:cs="SimSun"/>
          <w:sz w:val="22"/>
          <w:szCs w:val="22"/>
          <w:spacing w:val="1"/>
        </w:rPr>
        <w:t xml:space="preserve"> </w:t>
      </w:r>
      <w:r>
        <w:rPr>
          <w:rFonts w:ascii="SimSun" w:hAnsi="SimSun" w:eastAsia="SimSun" w:cs="SimSun"/>
          <w:sz w:val="22"/>
          <w:szCs w:val="22"/>
          <w:spacing w:val="-4"/>
        </w:rPr>
        <w:t>共价值并创造公共价值，根据政治环境和任务环境的改变及时调整和</w:t>
      </w:r>
      <w:r>
        <w:rPr>
          <w:rFonts w:ascii="SimSun" w:hAnsi="SimSun" w:eastAsia="SimSun" w:cs="SimSun"/>
          <w:sz w:val="22"/>
          <w:szCs w:val="22"/>
          <w:spacing w:val="6"/>
        </w:rPr>
        <w:t xml:space="preserve"> </w:t>
      </w:r>
      <w:r>
        <w:rPr>
          <w:rFonts w:ascii="SimSun" w:hAnsi="SimSun" w:eastAsia="SimSun" w:cs="SimSun"/>
          <w:sz w:val="22"/>
          <w:szCs w:val="22"/>
          <w:spacing w:val="-9"/>
        </w:rPr>
        <w:t>重新定位公共管理组织，而不仅仅是维持连续性。</w:t>
      </w:r>
      <w:r>
        <w:rPr>
          <w:rFonts w:ascii="SimSun" w:hAnsi="SimSun" w:eastAsia="SimSun" w:cs="SimSun"/>
          <w:sz w:val="22"/>
          <w:szCs w:val="22"/>
          <w:spacing w:val="42"/>
        </w:rPr>
        <w:t xml:space="preserve"> </w:t>
      </w:r>
      <w:r>
        <w:rPr>
          <w:rFonts w:ascii="SimSun" w:hAnsi="SimSun" w:eastAsia="SimSun" w:cs="SimSun"/>
          <w:sz w:val="22"/>
          <w:szCs w:val="22"/>
          <w:spacing w:val="-9"/>
        </w:rPr>
        <w:t>一个社会</w:t>
      </w:r>
      <w:r>
        <w:rPr>
          <w:rFonts w:ascii="SimSun" w:hAnsi="SimSun" w:eastAsia="SimSun" w:cs="SimSun"/>
          <w:sz w:val="22"/>
          <w:szCs w:val="22"/>
          <w:spacing w:val="-10"/>
        </w:rPr>
        <w:t>的公共价</w:t>
      </w:r>
      <w:r>
        <w:rPr>
          <w:rFonts w:ascii="SimSun" w:hAnsi="SimSun" w:eastAsia="SimSun" w:cs="SimSun"/>
          <w:sz w:val="22"/>
          <w:szCs w:val="22"/>
        </w:rPr>
        <w:t xml:space="preserve"> </w:t>
      </w:r>
      <w:r>
        <w:rPr>
          <w:rFonts w:ascii="SimSun" w:hAnsi="SimSun" w:eastAsia="SimSun" w:cs="SimSun"/>
          <w:sz w:val="22"/>
          <w:szCs w:val="22"/>
          <w:spacing w:val="-3"/>
        </w:rPr>
        <w:t>值包括公民应该享有的权利、利益、规范性共识</w:t>
      </w:r>
      <w:r>
        <w:rPr>
          <w:rFonts w:ascii="SimSun" w:hAnsi="SimSun" w:eastAsia="SimSun" w:cs="SimSun"/>
          <w:sz w:val="22"/>
          <w:szCs w:val="22"/>
          <w:spacing w:val="-4"/>
        </w:rPr>
        <w:t>和公民对社会、国家</w:t>
      </w:r>
    </w:p>
    <w:p>
      <w:pPr>
        <w:spacing w:before="1" w:line="218" w:lineRule="auto"/>
        <w:rPr>
          <w:rFonts w:ascii="SimSun" w:hAnsi="SimSun" w:eastAsia="SimSun" w:cs="SimSun"/>
          <w:sz w:val="22"/>
          <w:szCs w:val="22"/>
        </w:rPr>
      </w:pPr>
      <w:r>
        <w:rPr>
          <w:rFonts w:ascii="SimSun" w:hAnsi="SimSun" w:eastAsia="SimSun" w:cs="SimSun"/>
          <w:sz w:val="22"/>
          <w:szCs w:val="22"/>
          <w:spacing w:val="-7"/>
        </w:rPr>
        <w:t>和其他各方的义务，是政府和政策最根本的原则。</w:t>
      </w:r>
    </w:p>
    <w:p>
      <w:pPr>
        <w:ind w:right="22" w:firstLine="420"/>
        <w:spacing w:before="127" w:line="336" w:lineRule="auto"/>
        <w:jc w:val="both"/>
        <w:rPr>
          <w:rFonts w:ascii="SimSun" w:hAnsi="SimSun" w:eastAsia="SimSun" w:cs="SimSun"/>
          <w:sz w:val="22"/>
          <w:szCs w:val="22"/>
        </w:rPr>
      </w:pPr>
      <w:r>
        <w:rPr>
          <w:rFonts w:ascii="SimSun" w:hAnsi="SimSun" w:eastAsia="SimSun" w:cs="SimSun"/>
          <w:sz w:val="22"/>
          <w:szCs w:val="22"/>
          <w:spacing w:val="-4"/>
        </w:rPr>
        <w:t>公共价值理论的基本观点是，将政府核心目标定位为“确保公共</w:t>
      </w:r>
      <w:r>
        <w:rPr>
          <w:rFonts w:ascii="SimSun" w:hAnsi="SimSun" w:eastAsia="SimSun" w:cs="SimSun"/>
          <w:sz w:val="22"/>
          <w:szCs w:val="22"/>
          <w:spacing w:val="10"/>
        </w:rPr>
        <w:t xml:space="preserve"> </w:t>
      </w:r>
      <w:r>
        <w:rPr>
          <w:rFonts w:ascii="SimSun" w:hAnsi="SimSun" w:eastAsia="SimSun" w:cs="SimSun"/>
          <w:sz w:val="22"/>
          <w:szCs w:val="22"/>
        </w:rPr>
        <w:t>价值的实现”,公共管理者发挥公共价值创</w:t>
      </w:r>
      <w:r>
        <w:rPr>
          <w:rFonts w:ascii="SimSun" w:hAnsi="SimSun" w:eastAsia="SimSun" w:cs="SimSun"/>
          <w:sz w:val="22"/>
          <w:szCs w:val="22"/>
          <w:spacing w:val="-1"/>
        </w:rPr>
        <w:t>造者和探索者的角色。公</w:t>
      </w:r>
      <w:r>
        <w:rPr>
          <w:rFonts w:ascii="SimSun" w:hAnsi="SimSun" w:eastAsia="SimSun" w:cs="SimSun"/>
          <w:sz w:val="22"/>
          <w:szCs w:val="22"/>
        </w:rPr>
        <w:t xml:space="preserve"> </w:t>
      </w:r>
      <w:r>
        <w:rPr>
          <w:rFonts w:ascii="SimSun" w:hAnsi="SimSun" w:eastAsia="SimSun" w:cs="SimSun"/>
          <w:sz w:val="22"/>
          <w:szCs w:val="22"/>
          <w:spacing w:val="-4"/>
        </w:rPr>
        <w:t>共管理者必须通过与公民、纳税人、顾客、客户群体等其他利益相关</w:t>
      </w:r>
    </w:p>
    <w:p>
      <w:pPr>
        <w:spacing w:before="1" w:line="217" w:lineRule="auto"/>
        <w:rPr>
          <w:rFonts w:ascii="SimSun" w:hAnsi="SimSun" w:eastAsia="SimSun" w:cs="SimSun"/>
          <w:sz w:val="22"/>
          <w:szCs w:val="22"/>
        </w:rPr>
      </w:pPr>
      <w:r>
        <w:rPr>
          <w:rFonts w:ascii="SimSun" w:hAnsi="SimSun" w:eastAsia="SimSun" w:cs="SimSun"/>
          <w:sz w:val="22"/>
          <w:szCs w:val="22"/>
          <w:spacing w:val="-4"/>
        </w:rPr>
        <w:t>者进行沟通和信息互换，掌握各利益相关者的公共价值需求，为创造</w:t>
      </w:r>
    </w:p>
    <w:p>
      <w:pPr>
        <w:spacing w:line="217" w:lineRule="auto"/>
        <w:sectPr>
          <w:footerReference w:type="default" r:id="rId330"/>
          <w:pgSz w:w="8370" w:h="12670"/>
          <w:pgMar w:top="400" w:right="897" w:bottom="665" w:left="969" w:header="0" w:footer="446" w:gutter="0"/>
        </w:sectPr>
        <w:rPr>
          <w:rFonts w:ascii="SimSun" w:hAnsi="SimSun" w:eastAsia="SimSun" w:cs="SimSun"/>
          <w:sz w:val="22"/>
          <w:szCs w:val="22"/>
        </w:rPr>
      </w:pPr>
    </w:p>
    <w:p>
      <w:pPr>
        <w:pStyle w:val="BodyText"/>
        <w:spacing w:line="275" w:lineRule="auto"/>
        <w:rPr/>
      </w:pPr>
      <w:r/>
    </w:p>
    <w:p>
      <w:pPr>
        <w:pStyle w:val="BodyText"/>
        <w:spacing w:line="276" w:lineRule="auto"/>
        <w:rPr/>
      </w:pPr>
      <w:r/>
    </w:p>
    <w:p>
      <w:pPr>
        <w:ind w:left="3852"/>
        <w:spacing w:before="59" w:line="222" w:lineRule="auto"/>
        <w:rPr>
          <w:rFonts w:ascii="SimHei" w:hAnsi="SimHei" w:eastAsia="SimHei" w:cs="SimHei"/>
          <w:sz w:val="18"/>
          <w:szCs w:val="18"/>
        </w:rPr>
      </w:pPr>
      <w:r>
        <w:rPr>
          <w:rFonts w:ascii="SimHei" w:hAnsi="SimHei" w:eastAsia="SimHei" w:cs="SimHei"/>
          <w:sz w:val="18"/>
          <w:szCs w:val="18"/>
          <w:b/>
          <w:bCs/>
          <w:color w:val="1554C2"/>
          <w:spacing w:val="1"/>
        </w:rPr>
        <w:t>第5章</w:t>
      </w:r>
      <w:r>
        <w:rPr>
          <w:rFonts w:ascii="SimHei" w:hAnsi="SimHei" w:eastAsia="SimHei" w:cs="SimHei"/>
          <w:sz w:val="18"/>
          <w:szCs w:val="18"/>
          <w:color w:val="1554C2"/>
          <w:spacing w:val="1"/>
        </w:rPr>
        <w:t xml:space="preserve">  </w:t>
      </w:r>
      <w:r>
        <w:rPr>
          <w:rFonts w:ascii="SimHei" w:hAnsi="SimHei" w:eastAsia="SimHei" w:cs="SimHei"/>
          <w:sz w:val="18"/>
          <w:szCs w:val="18"/>
          <w:b/>
          <w:bCs/>
          <w:color w:val="1554C2"/>
          <w:spacing w:val="1"/>
        </w:rPr>
        <w:t>贵州数据管理的体制机制</w:t>
      </w:r>
    </w:p>
    <w:p>
      <w:pPr>
        <w:pStyle w:val="BodyText"/>
        <w:spacing w:line="273" w:lineRule="auto"/>
        <w:rPr/>
      </w:pPr>
      <w:r/>
    </w:p>
    <w:p>
      <w:pPr>
        <w:ind w:right="101"/>
        <w:spacing w:before="71" w:line="328" w:lineRule="auto"/>
        <w:jc w:val="both"/>
        <w:rPr>
          <w:rFonts w:ascii="SimSun" w:hAnsi="SimSun" w:eastAsia="SimSun" w:cs="SimSun"/>
          <w:sz w:val="22"/>
          <w:szCs w:val="22"/>
        </w:rPr>
      </w:pPr>
      <w:r>
        <w:rPr>
          <w:rFonts w:ascii="SimSun" w:hAnsi="SimSun" w:eastAsia="SimSun" w:cs="SimSun"/>
          <w:sz w:val="22"/>
          <w:szCs w:val="22"/>
          <w:spacing w:val="-4"/>
        </w:rPr>
        <w:t>公共价值寻求外在条件和提供充分的理由。公共治理行为具有内在联</w:t>
      </w:r>
      <w:r>
        <w:rPr>
          <w:rFonts w:ascii="SimSun" w:hAnsi="SimSun" w:eastAsia="SimSun" w:cs="SimSun"/>
          <w:sz w:val="22"/>
          <w:szCs w:val="22"/>
          <w:spacing w:val="7"/>
        </w:rPr>
        <w:t xml:space="preserve"> </w:t>
      </w:r>
      <w:r>
        <w:rPr>
          <w:rFonts w:ascii="SimSun" w:hAnsi="SimSun" w:eastAsia="SimSun" w:cs="SimSun"/>
          <w:sz w:val="22"/>
          <w:szCs w:val="22"/>
          <w:spacing w:val="-4"/>
        </w:rPr>
        <w:t>系和相互依赖的特征，这就使得公共价值的创造需要更多的合作努力</w:t>
      </w:r>
    </w:p>
    <w:p>
      <w:pPr>
        <w:spacing w:line="218" w:lineRule="auto"/>
        <w:rPr>
          <w:rFonts w:ascii="SimSun" w:hAnsi="SimSun" w:eastAsia="SimSun" w:cs="SimSun"/>
          <w:sz w:val="22"/>
          <w:szCs w:val="22"/>
        </w:rPr>
      </w:pPr>
      <w:r>
        <w:rPr>
          <w:rFonts w:ascii="SimSun" w:hAnsi="SimSun" w:eastAsia="SimSun" w:cs="SimSun"/>
          <w:sz w:val="22"/>
          <w:szCs w:val="22"/>
          <w:spacing w:val="-10"/>
        </w:rPr>
        <w:t>与协调整合机制来完成。</w:t>
      </w:r>
    </w:p>
    <w:p>
      <w:pPr>
        <w:ind w:right="19" w:firstLine="410"/>
        <w:spacing w:before="161" w:line="327" w:lineRule="auto"/>
        <w:jc w:val="both"/>
        <w:rPr>
          <w:rFonts w:ascii="SimSun" w:hAnsi="SimSun" w:eastAsia="SimSun" w:cs="SimSun"/>
          <w:sz w:val="22"/>
          <w:szCs w:val="22"/>
        </w:rPr>
      </w:pPr>
      <w:r>
        <w:rPr>
          <w:rFonts w:ascii="SimSun" w:hAnsi="SimSun" w:eastAsia="SimSun" w:cs="SimSun"/>
          <w:sz w:val="22"/>
          <w:szCs w:val="22"/>
          <w:spacing w:val="-3"/>
        </w:rPr>
        <w:t>政府需要正确认识到所提供的公共服务能否带来预期的社</w:t>
      </w:r>
      <w:r>
        <w:rPr>
          <w:rFonts w:ascii="SimSun" w:hAnsi="SimSun" w:eastAsia="SimSun" w:cs="SimSun"/>
          <w:sz w:val="22"/>
          <w:szCs w:val="22"/>
          <w:spacing w:val="-4"/>
        </w:rPr>
        <w:t>会和经 </w:t>
      </w:r>
      <w:r>
        <w:rPr>
          <w:rFonts w:ascii="SimSun" w:hAnsi="SimSun" w:eastAsia="SimSun" w:cs="SimSun"/>
          <w:sz w:val="22"/>
          <w:szCs w:val="22"/>
          <w:spacing w:val="3"/>
        </w:rPr>
        <w:t>济效应、能否充分实现公共价值。将政府的职能定义为创造公共价 </w:t>
      </w:r>
      <w:r>
        <w:rPr>
          <w:rFonts w:ascii="SimSun" w:hAnsi="SimSun" w:eastAsia="SimSun" w:cs="SimSun"/>
          <w:sz w:val="22"/>
          <w:szCs w:val="22"/>
          <w:spacing w:val="-4"/>
        </w:rPr>
        <w:t>值，并且以合作的网络治理方式作为公共价值的实现手段，公共价值 </w:t>
      </w:r>
      <w:r>
        <w:rPr>
          <w:rFonts w:ascii="SimSun" w:hAnsi="SimSun" w:eastAsia="SimSun" w:cs="SimSun"/>
          <w:sz w:val="22"/>
          <w:szCs w:val="22"/>
          <w:spacing w:val="-4"/>
        </w:rPr>
        <w:t>理论的这一新型管理范式将为提升政府行政效能、构建服务型政府提 </w:t>
      </w:r>
      <w:r>
        <w:rPr>
          <w:rFonts w:ascii="SimSun" w:hAnsi="SimSun" w:eastAsia="SimSun" w:cs="SimSun"/>
          <w:sz w:val="22"/>
          <w:szCs w:val="22"/>
          <w:spacing w:val="6"/>
        </w:rPr>
        <w:t>供新的理论指导。迈进21世纪，公共价值概念已趋于多维度发展，</w:t>
      </w:r>
      <w:r>
        <w:rPr>
          <w:rFonts w:ascii="SimSun" w:hAnsi="SimSun" w:eastAsia="SimSun" w:cs="SimSun"/>
          <w:sz w:val="22"/>
          <w:szCs w:val="22"/>
          <w:spacing w:val="9"/>
        </w:rPr>
        <w:t xml:space="preserve"> </w:t>
      </w:r>
      <w:r>
        <w:rPr>
          <w:rFonts w:ascii="SimSun" w:hAnsi="SimSun" w:eastAsia="SimSun" w:cs="SimSun"/>
          <w:sz w:val="22"/>
          <w:szCs w:val="22"/>
          <w:spacing w:val="-1"/>
        </w:rPr>
        <w:t>可从不同侧面被广泛诠释。将公共价值理念引入数据管理研究实践，</w:t>
      </w:r>
    </w:p>
    <w:p>
      <w:pPr>
        <w:spacing w:line="218" w:lineRule="auto"/>
        <w:rPr>
          <w:rFonts w:ascii="SimSun" w:hAnsi="SimSun" w:eastAsia="SimSun" w:cs="SimSun"/>
          <w:sz w:val="22"/>
          <w:szCs w:val="22"/>
        </w:rPr>
      </w:pPr>
      <w:r>
        <w:rPr>
          <w:rFonts w:ascii="SimSun" w:hAnsi="SimSun" w:eastAsia="SimSun" w:cs="SimSun"/>
          <w:sz w:val="22"/>
          <w:szCs w:val="22"/>
          <w:spacing w:val="-9"/>
        </w:rPr>
        <w:t>可为构建数字政府提供一种可选范式。</w:t>
      </w:r>
    </w:p>
    <w:p>
      <w:pPr>
        <w:ind w:left="412"/>
        <w:spacing w:before="292" w:line="223" w:lineRule="auto"/>
        <w:outlineLvl w:val="2"/>
        <w:rPr>
          <w:rFonts w:ascii="KaiTi" w:hAnsi="KaiTi" w:eastAsia="KaiTi" w:cs="KaiTi"/>
          <w:sz w:val="22"/>
          <w:szCs w:val="22"/>
        </w:rPr>
      </w:pPr>
      <w:hyperlink w:history="true" r:id="rId333">
        <w:r>
          <w:rPr>
            <w:rFonts w:ascii="KaiTi" w:hAnsi="KaiTi" w:eastAsia="KaiTi" w:cs="KaiTi"/>
            <w:sz w:val="22"/>
            <w:szCs w:val="22"/>
            <w:b/>
            <w:bCs/>
            <w:color w:val="2149A8"/>
            <w:spacing w:val="-3"/>
          </w:rPr>
          <w:t>5.2.1.3</w:t>
        </w:r>
      </w:hyperlink>
      <w:r>
        <w:rPr>
          <w:rFonts w:ascii="KaiTi" w:hAnsi="KaiTi" w:eastAsia="KaiTi" w:cs="KaiTi"/>
          <w:sz w:val="22"/>
          <w:szCs w:val="22"/>
          <w:color w:val="2149A8"/>
          <w:spacing w:val="13"/>
        </w:rPr>
        <w:t xml:space="preserve">  </w:t>
      </w:r>
      <w:r>
        <w:rPr>
          <w:rFonts w:ascii="KaiTi" w:hAnsi="KaiTi" w:eastAsia="KaiTi" w:cs="KaiTi"/>
          <w:sz w:val="22"/>
          <w:szCs w:val="22"/>
          <w:b/>
          <w:bCs/>
          <w:color w:val="2149A8"/>
          <w:spacing w:val="-3"/>
        </w:rPr>
        <w:t>数字连续性理论</w:t>
      </w:r>
    </w:p>
    <w:p>
      <w:pPr>
        <w:ind w:right="94" w:firstLine="410"/>
        <w:spacing w:before="214" w:line="327" w:lineRule="auto"/>
        <w:jc w:val="both"/>
        <w:rPr>
          <w:rFonts w:ascii="SimSun" w:hAnsi="SimSun" w:eastAsia="SimSun" w:cs="SimSun"/>
          <w:sz w:val="22"/>
          <w:szCs w:val="22"/>
        </w:rPr>
      </w:pPr>
      <w:r>
        <w:rPr>
          <w:rFonts w:ascii="SimSun" w:hAnsi="SimSun" w:eastAsia="SimSun" w:cs="SimSun"/>
          <w:sz w:val="22"/>
          <w:szCs w:val="22"/>
          <w:spacing w:val="-3"/>
        </w:rPr>
        <w:t>在国外，数字连续性是一个重要的研究课题。数字连续性是国家</w:t>
      </w:r>
      <w:r>
        <w:rPr>
          <w:rFonts w:ascii="SimSun" w:hAnsi="SimSun" w:eastAsia="SimSun" w:cs="SimSun"/>
          <w:sz w:val="22"/>
          <w:szCs w:val="22"/>
          <w:spacing w:val="5"/>
        </w:rPr>
        <w:t xml:space="preserve"> </w:t>
      </w:r>
      <w:r>
        <w:rPr>
          <w:rFonts w:ascii="SimSun" w:hAnsi="SimSun" w:eastAsia="SimSun" w:cs="SimSun"/>
          <w:sz w:val="22"/>
          <w:szCs w:val="22"/>
          <w:spacing w:val="-4"/>
        </w:rPr>
        <w:t>治理现代化，电子政务和电子商务数字业务连续性的基本保障，是互</w:t>
      </w:r>
      <w:r>
        <w:rPr>
          <w:rFonts w:ascii="SimSun" w:hAnsi="SimSun" w:eastAsia="SimSun" w:cs="SimSun"/>
          <w:sz w:val="22"/>
          <w:szCs w:val="22"/>
          <w:spacing w:val="7"/>
        </w:rPr>
        <w:t xml:space="preserve"> </w:t>
      </w:r>
      <w:r>
        <w:rPr>
          <w:rFonts w:ascii="SimSun" w:hAnsi="SimSun" w:eastAsia="SimSun" w:cs="SimSun"/>
          <w:sz w:val="22"/>
          <w:szCs w:val="22"/>
          <w:spacing w:val="-4"/>
        </w:rPr>
        <w:t>联网时代人们转向数字方式工作和数字方式生活的技术保障，是在线</w:t>
      </w:r>
    </w:p>
    <w:p>
      <w:pPr>
        <w:spacing w:line="219" w:lineRule="auto"/>
        <w:rPr>
          <w:rFonts w:ascii="SimSun" w:hAnsi="SimSun" w:eastAsia="SimSun" w:cs="SimSun"/>
          <w:sz w:val="22"/>
          <w:szCs w:val="22"/>
        </w:rPr>
      </w:pPr>
      <w:r>
        <w:rPr>
          <w:rFonts w:ascii="SimSun" w:hAnsi="SimSun" w:eastAsia="SimSun" w:cs="SimSun"/>
          <w:sz w:val="22"/>
          <w:szCs w:val="22"/>
          <w:spacing w:val="-7"/>
        </w:rPr>
        <w:t>数字文化、数字社区和数字服务数据资源可持续发展的安全保障。</w:t>
      </w:r>
    </w:p>
    <w:p>
      <w:pPr>
        <w:ind w:firstLine="410"/>
        <w:spacing w:before="150" w:line="329" w:lineRule="auto"/>
        <w:jc w:val="both"/>
        <w:rPr>
          <w:rFonts w:ascii="SimSun" w:hAnsi="SimSun" w:eastAsia="SimSun" w:cs="SimSun"/>
          <w:sz w:val="22"/>
          <w:szCs w:val="22"/>
        </w:rPr>
      </w:pPr>
      <w:r>
        <w:rPr>
          <w:rFonts w:ascii="SimSun" w:hAnsi="SimSun" w:eastAsia="SimSun" w:cs="SimSun"/>
          <w:sz w:val="22"/>
          <w:szCs w:val="22"/>
          <w:spacing w:val="2"/>
        </w:rPr>
        <w:t>数字连续性包括数字连续性特征及数字连续性管理两个方面(见</w:t>
      </w:r>
      <w:r>
        <w:rPr>
          <w:rFonts w:ascii="SimSun" w:hAnsi="SimSun" w:eastAsia="SimSun" w:cs="SimSun"/>
          <w:sz w:val="22"/>
          <w:szCs w:val="22"/>
          <w:spacing w:val="14"/>
        </w:rPr>
        <w:t xml:space="preserve"> </w:t>
      </w:r>
      <w:r>
        <w:rPr>
          <w:rFonts w:ascii="SimSun" w:hAnsi="SimSun" w:eastAsia="SimSun" w:cs="SimSun"/>
          <w:sz w:val="22"/>
          <w:szCs w:val="22"/>
          <w:spacing w:val="-3"/>
        </w:rPr>
        <w:t>图5-4)。</w:t>
      </w:r>
      <w:r>
        <w:rPr>
          <w:rFonts w:ascii="SimSun" w:hAnsi="SimSun" w:eastAsia="SimSun" w:cs="SimSun"/>
          <w:sz w:val="22"/>
          <w:szCs w:val="22"/>
          <w:spacing w:val="-22"/>
        </w:rPr>
        <w:t xml:space="preserve"> </w:t>
      </w:r>
      <w:r>
        <w:rPr>
          <w:rFonts w:ascii="SimSun" w:hAnsi="SimSun" w:eastAsia="SimSun" w:cs="SimSun"/>
          <w:sz w:val="22"/>
          <w:szCs w:val="22"/>
          <w:spacing w:val="-3"/>
        </w:rPr>
        <w:t>一是数字连续性特征。它由数字生成文件、数字生成</w:t>
      </w:r>
      <w:r>
        <w:rPr>
          <w:rFonts w:ascii="SimSun" w:hAnsi="SimSun" w:eastAsia="SimSun" w:cs="SimSun"/>
          <w:sz w:val="22"/>
          <w:szCs w:val="22"/>
          <w:spacing w:val="-4"/>
        </w:rPr>
        <w:t>信息、</w:t>
      </w:r>
      <w:r>
        <w:rPr>
          <w:rFonts w:ascii="SimSun" w:hAnsi="SimSun" w:eastAsia="SimSun" w:cs="SimSun"/>
          <w:sz w:val="22"/>
          <w:szCs w:val="22"/>
        </w:rPr>
        <w:t xml:space="preserve"> </w:t>
      </w:r>
      <w:r>
        <w:rPr>
          <w:rFonts w:ascii="SimSun" w:hAnsi="SimSun" w:eastAsia="SimSun" w:cs="SimSun"/>
          <w:sz w:val="22"/>
          <w:szCs w:val="22"/>
          <w:spacing w:val="-4"/>
        </w:rPr>
        <w:t>数字生成内容三部分组成。数字生成文件是指能够以数字方式保存和</w:t>
      </w:r>
      <w:r>
        <w:rPr>
          <w:rFonts w:ascii="SimSun" w:hAnsi="SimSun" w:eastAsia="SimSun" w:cs="SimSun"/>
          <w:sz w:val="22"/>
          <w:szCs w:val="22"/>
          <w:spacing w:val="8"/>
        </w:rPr>
        <w:t xml:space="preserve">  </w:t>
      </w:r>
      <w:r>
        <w:rPr>
          <w:rFonts w:ascii="SimSun" w:hAnsi="SimSun" w:eastAsia="SimSun" w:cs="SimSun"/>
          <w:sz w:val="22"/>
          <w:szCs w:val="22"/>
          <w:spacing w:val="-4"/>
        </w:rPr>
        <w:t>提供可持续再用的能力。为此，文件的形成者、保管者和利用者应该</w:t>
      </w:r>
      <w:r>
        <w:rPr>
          <w:rFonts w:ascii="SimSun" w:hAnsi="SimSun" w:eastAsia="SimSun" w:cs="SimSun"/>
          <w:sz w:val="22"/>
          <w:szCs w:val="22"/>
          <w:spacing w:val="5"/>
        </w:rPr>
        <w:t xml:space="preserve">  </w:t>
      </w:r>
      <w:r>
        <w:rPr>
          <w:rFonts w:ascii="SimSun" w:hAnsi="SimSun" w:eastAsia="SimSun" w:cs="SimSun"/>
          <w:sz w:val="22"/>
          <w:szCs w:val="22"/>
          <w:spacing w:val="-3"/>
        </w:rPr>
        <w:t>建立共同遵循的文件治理机制，共同维护电子文件在</w:t>
      </w:r>
      <w:r>
        <w:rPr>
          <w:rFonts w:ascii="SimSun" w:hAnsi="SimSun" w:eastAsia="SimSun" w:cs="SimSun"/>
          <w:sz w:val="22"/>
          <w:szCs w:val="22"/>
          <w:spacing w:val="-4"/>
        </w:rPr>
        <w:t>其全生命周期内 </w:t>
      </w:r>
      <w:r>
        <w:rPr>
          <w:rFonts w:ascii="SimSun" w:hAnsi="SimSun" w:eastAsia="SimSun" w:cs="SimSun"/>
          <w:sz w:val="22"/>
          <w:szCs w:val="22"/>
          <w:spacing w:val="-4"/>
        </w:rPr>
        <w:t>的真实性、可靠性、完整性和可用性。数字生成信息是指能够以数字</w:t>
      </w:r>
      <w:r>
        <w:rPr>
          <w:rFonts w:ascii="SimSun" w:hAnsi="SimSun" w:eastAsia="SimSun" w:cs="SimSun"/>
          <w:sz w:val="22"/>
          <w:szCs w:val="22"/>
          <w:spacing w:val="4"/>
        </w:rPr>
        <w:t xml:space="preserve">  </w:t>
      </w:r>
      <w:r>
        <w:rPr>
          <w:rFonts w:ascii="SimSun" w:hAnsi="SimSun" w:eastAsia="SimSun" w:cs="SimSun"/>
          <w:sz w:val="22"/>
          <w:szCs w:val="22"/>
          <w:spacing w:val="-4"/>
        </w:rPr>
        <w:t>方式维护，确保其可获取、可信任和可持续再用的能力。为此，数字</w:t>
      </w:r>
      <w:r>
        <w:rPr>
          <w:rFonts w:ascii="SimSun" w:hAnsi="SimSun" w:eastAsia="SimSun" w:cs="SimSun"/>
          <w:sz w:val="22"/>
          <w:szCs w:val="22"/>
          <w:spacing w:val="4"/>
        </w:rPr>
        <w:t xml:space="preserve">  </w:t>
      </w:r>
      <w:r>
        <w:rPr>
          <w:rFonts w:ascii="SimSun" w:hAnsi="SimSun" w:eastAsia="SimSun" w:cs="SimSun"/>
          <w:sz w:val="22"/>
          <w:szCs w:val="22"/>
          <w:spacing w:val="-3"/>
        </w:rPr>
        <w:t>信息的采集者、保存者、服务者应该建立可信数字信</w:t>
      </w:r>
      <w:r>
        <w:rPr>
          <w:rFonts w:ascii="SimSun" w:hAnsi="SimSun" w:eastAsia="SimSun" w:cs="SimSun"/>
          <w:sz w:val="22"/>
          <w:szCs w:val="22"/>
          <w:spacing w:val="-4"/>
        </w:rPr>
        <w:t>息跨系统和平台 </w:t>
      </w:r>
      <w:r>
        <w:rPr>
          <w:rFonts w:ascii="SimSun" w:hAnsi="SimSun" w:eastAsia="SimSun" w:cs="SimSun"/>
          <w:sz w:val="22"/>
          <w:szCs w:val="22"/>
          <w:spacing w:val="-4"/>
        </w:rPr>
        <w:t>互联互通互认的信息治理架构，共同维护数字信息的质量。数字生成</w:t>
      </w:r>
    </w:p>
    <w:p>
      <w:pPr>
        <w:spacing w:before="1" w:line="219" w:lineRule="auto"/>
        <w:rPr>
          <w:rFonts w:ascii="SimSun" w:hAnsi="SimSun" w:eastAsia="SimSun" w:cs="SimSun"/>
          <w:sz w:val="22"/>
          <w:szCs w:val="22"/>
        </w:rPr>
      </w:pPr>
      <w:r>
        <w:rPr>
          <w:rFonts w:ascii="SimSun" w:hAnsi="SimSun" w:eastAsia="SimSun" w:cs="SimSun"/>
          <w:sz w:val="22"/>
          <w:szCs w:val="22"/>
          <w:spacing w:val="-4"/>
        </w:rPr>
        <w:t>内容是指应该能够以数字方式管理，确保其可跟踪、可溯源、可关联</w:t>
      </w:r>
    </w:p>
    <w:p>
      <w:pPr>
        <w:spacing w:line="219" w:lineRule="auto"/>
        <w:sectPr>
          <w:footerReference w:type="default" r:id="rId332"/>
          <w:pgSz w:w="8370" w:h="12670"/>
          <w:pgMar w:top="400" w:right="869" w:bottom="605" w:left="909" w:header="0" w:footer="386" w:gutter="0"/>
        </w:sectPr>
        <w:rPr>
          <w:rFonts w:ascii="SimSun" w:hAnsi="SimSun" w:eastAsia="SimSun" w:cs="SimSun"/>
          <w:sz w:val="22"/>
          <w:szCs w:val="22"/>
        </w:rPr>
      </w:pPr>
    </w:p>
    <w:p>
      <w:pPr>
        <w:pStyle w:val="BodyText"/>
        <w:spacing w:line="436" w:lineRule="auto"/>
        <w:rPr/>
      </w:pPr>
      <w:r/>
    </w:p>
    <w:p>
      <w:pPr>
        <w:ind w:left="2"/>
        <w:spacing w:before="65" w:line="219" w:lineRule="auto"/>
        <w:rPr>
          <w:rFonts w:ascii="SimSun" w:hAnsi="SimSun" w:eastAsia="SimSun" w:cs="SimSun"/>
          <w:sz w:val="20"/>
          <w:szCs w:val="20"/>
        </w:rPr>
      </w:pPr>
      <w:r>
        <w:rPr>
          <w:rFonts w:ascii="SimSun" w:hAnsi="SimSun" w:eastAsia="SimSun" w:cs="SimSun"/>
          <w:sz w:val="20"/>
          <w:szCs w:val="20"/>
          <w:b/>
          <w:bCs/>
          <w:color w:val="0035A0"/>
          <w:spacing w:val="-16"/>
          <w:w w:val="96"/>
        </w:rPr>
        <w:t>数据治理之路——贵州实践</w:t>
      </w:r>
    </w:p>
    <w:p>
      <w:pPr>
        <w:pStyle w:val="BodyText"/>
        <w:spacing w:line="292" w:lineRule="auto"/>
        <w:rPr/>
      </w:pPr>
      <w:r/>
    </w:p>
    <w:p>
      <w:pPr>
        <w:spacing w:before="65" w:line="369" w:lineRule="auto"/>
        <w:jc w:val="both"/>
        <w:rPr>
          <w:rFonts w:ascii="SimSun" w:hAnsi="SimSun" w:eastAsia="SimSun" w:cs="SimSun"/>
          <w:sz w:val="20"/>
          <w:szCs w:val="20"/>
        </w:rPr>
      </w:pPr>
      <w:r>
        <w:rPr>
          <w:rFonts w:ascii="SimSun" w:hAnsi="SimSun" w:eastAsia="SimSun" w:cs="SimSun"/>
          <w:sz w:val="20"/>
          <w:szCs w:val="20"/>
          <w:spacing w:val="16"/>
        </w:rPr>
        <w:t>和可控制的能力。可跟踪指数据内容具备按照时间顺序预测和</w:t>
      </w:r>
      <w:r>
        <w:rPr>
          <w:rFonts w:ascii="SimSun" w:hAnsi="SimSun" w:eastAsia="SimSun" w:cs="SimSun"/>
          <w:sz w:val="20"/>
          <w:szCs w:val="20"/>
          <w:spacing w:val="15"/>
        </w:rPr>
        <w:t>模拟其</w:t>
      </w:r>
      <w:r>
        <w:rPr>
          <w:rFonts w:ascii="SimSun" w:hAnsi="SimSun" w:eastAsia="SimSun" w:cs="SimSun"/>
          <w:sz w:val="20"/>
          <w:szCs w:val="20"/>
        </w:rPr>
        <w:t xml:space="preserve">  </w:t>
      </w:r>
      <w:r>
        <w:rPr>
          <w:rFonts w:ascii="SimSun" w:hAnsi="SimSun" w:eastAsia="SimSun" w:cs="SimSun"/>
          <w:sz w:val="20"/>
          <w:szCs w:val="20"/>
          <w:spacing w:val="16"/>
        </w:rPr>
        <w:t>演化趋势的特点，用于舆情分析、模拟测试、市场预测</w:t>
      </w:r>
      <w:r>
        <w:rPr>
          <w:rFonts w:ascii="SimSun" w:hAnsi="SimSun" w:eastAsia="SimSun" w:cs="SimSun"/>
          <w:sz w:val="20"/>
          <w:szCs w:val="20"/>
          <w:spacing w:val="15"/>
        </w:rPr>
        <w:t>等；可溯源指 </w:t>
      </w:r>
      <w:r>
        <w:rPr>
          <w:rFonts w:ascii="SimSun" w:hAnsi="SimSun" w:eastAsia="SimSun" w:cs="SimSun"/>
          <w:sz w:val="20"/>
          <w:szCs w:val="20"/>
          <w:spacing w:val="16"/>
        </w:rPr>
        <w:t>数据内容能够回溯其历史版本，用于发现证据链和评估数字内</w:t>
      </w:r>
      <w:r>
        <w:rPr>
          <w:rFonts w:ascii="SimSun" w:hAnsi="SimSun" w:eastAsia="SimSun" w:cs="SimSun"/>
          <w:sz w:val="20"/>
          <w:szCs w:val="20"/>
          <w:spacing w:val="15"/>
        </w:rPr>
        <w:t>容的可</w:t>
      </w:r>
      <w:r>
        <w:rPr>
          <w:rFonts w:ascii="SimSun" w:hAnsi="SimSun" w:eastAsia="SimSun" w:cs="SimSun"/>
          <w:sz w:val="20"/>
          <w:szCs w:val="20"/>
        </w:rPr>
        <w:t xml:space="preserve">  </w:t>
      </w:r>
      <w:r>
        <w:rPr>
          <w:rFonts w:ascii="SimSun" w:hAnsi="SimSun" w:eastAsia="SimSun" w:cs="SimSun"/>
          <w:sz w:val="20"/>
          <w:szCs w:val="20"/>
          <w:spacing w:val="18"/>
        </w:rPr>
        <w:t>信度；可关联指数据内容能够开放关联和跨域存取，避免其片段化；</w:t>
      </w:r>
      <w:r>
        <w:rPr>
          <w:rFonts w:ascii="SimSun" w:hAnsi="SimSun" w:eastAsia="SimSun" w:cs="SimSun"/>
          <w:sz w:val="20"/>
          <w:szCs w:val="20"/>
          <w:spacing w:val="8"/>
        </w:rPr>
        <w:t xml:space="preserve"> </w:t>
      </w:r>
      <w:r>
        <w:rPr>
          <w:rFonts w:ascii="SimSun" w:hAnsi="SimSun" w:eastAsia="SimSun" w:cs="SimSun"/>
          <w:sz w:val="20"/>
          <w:szCs w:val="20"/>
          <w:spacing w:val="16"/>
        </w:rPr>
        <w:t>可控制指数据内容能够得到风险控制，维护个人隐私安</w:t>
      </w:r>
      <w:r>
        <w:rPr>
          <w:rFonts w:ascii="SimSun" w:hAnsi="SimSun" w:eastAsia="SimSun" w:cs="SimSun"/>
          <w:sz w:val="20"/>
          <w:szCs w:val="20"/>
          <w:spacing w:val="15"/>
        </w:rPr>
        <w:t>全和国家信息 </w:t>
      </w:r>
      <w:r>
        <w:rPr>
          <w:rFonts w:ascii="SimSun" w:hAnsi="SimSun" w:eastAsia="SimSun" w:cs="SimSun"/>
          <w:sz w:val="20"/>
          <w:szCs w:val="20"/>
          <w:spacing w:val="16"/>
        </w:rPr>
        <w:t>安全。为此，数据内容的生产者、增值者和消费者应该共同参与数据</w:t>
      </w:r>
      <w:r>
        <w:rPr>
          <w:rFonts w:ascii="SimSun" w:hAnsi="SimSun" w:eastAsia="SimSun" w:cs="SimSun"/>
          <w:sz w:val="20"/>
          <w:szCs w:val="20"/>
        </w:rPr>
        <w:t xml:space="preserve">  </w:t>
      </w:r>
      <w:r>
        <w:rPr>
          <w:rFonts w:ascii="SimSun" w:hAnsi="SimSun" w:eastAsia="SimSun" w:cs="SimSun"/>
          <w:sz w:val="20"/>
          <w:szCs w:val="20"/>
          <w:spacing w:val="16"/>
        </w:rPr>
        <w:t>内容共享平台的建设和治理，共同维护数据内容的可持续发</w:t>
      </w:r>
      <w:r>
        <w:rPr>
          <w:rFonts w:ascii="SimSun" w:hAnsi="SimSun" w:eastAsia="SimSun" w:cs="SimSun"/>
          <w:sz w:val="20"/>
          <w:szCs w:val="20"/>
          <w:spacing w:val="15"/>
        </w:rPr>
        <w:t>展，支持</w:t>
      </w:r>
      <w:r>
        <w:rPr>
          <w:rFonts w:ascii="SimSun" w:hAnsi="SimSun" w:eastAsia="SimSun" w:cs="SimSun"/>
          <w:sz w:val="20"/>
          <w:szCs w:val="20"/>
        </w:rPr>
        <w:t xml:space="preserve">  </w:t>
      </w:r>
      <w:r>
        <w:rPr>
          <w:rFonts w:ascii="SimSun" w:hAnsi="SimSun" w:eastAsia="SimSun" w:cs="SimSun"/>
          <w:sz w:val="20"/>
          <w:szCs w:val="20"/>
          <w:spacing w:val="17"/>
        </w:rPr>
        <w:t>跨地区、跨部门、跨层级的内容共享和智慧</w:t>
      </w:r>
      <w:r>
        <w:rPr>
          <w:rFonts w:ascii="SimSun" w:hAnsi="SimSun" w:eastAsia="SimSun" w:cs="SimSun"/>
          <w:sz w:val="20"/>
          <w:szCs w:val="20"/>
          <w:spacing w:val="16"/>
        </w:rPr>
        <w:t>化社会管理创新应用。二</w:t>
      </w:r>
      <w:r>
        <w:rPr>
          <w:rFonts w:ascii="SimSun" w:hAnsi="SimSun" w:eastAsia="SimSun" w:cs="SimSun"/>
          <w:sz w:val="20"/>
          <w:szCs w:val="20"/>
        </w:rPr>
        <w:t xml:space="preserve"> </w:t>
      </w:r>
      <w:r>
        <w:rPr>
          <w:rFonts w:ascii="SimSun" w:hAnsi="SimSun" w:eastAsia="SimSun" w:cs="SimSun"/>
          <w:sz w:val="20"/>
          <w:szCs w:val="20"/>
          <w:spacing w:val="19"/>
        </w:rPr>
        <w:t>是数字连续性管理，包括维持管理活动可持续发展的业务需求驱动、</w:t>
      </w:r>
    </w:p>
    <w:p>
      <w:pPr>
        <w:spacing w:line="219" w:lineRule="auto"/>
        <w:rPr>
          <w:rFonts w:ascii="SimSun" w:hAnsi="SimSun" w:eastAsia="SimSun" w:cs="SimSun"/>
          <w:sz w:val="20"/>
          <w:szCs w:val="20"/>
        </w:rPr>
      </w:pPr>
      <w:r>
        <w:rPr>
          <w:rFonts w:ascii="SimSun" w:hAnsi="SimSun" w:eastAsia="SimSun" w:cs="SimSun"/>
          <w:sz w:val="20"/>
          <w:szCs w:val="20"/>
          <w:spacing w:val="13"/>
        </w:rPr>
        <w:t>技术环境支持、人员技能支持及制度流程支持等要素。</w:t>
      </w:r>
    </w:p>
    <w:p>
      <w:pPr>
        <w:pStyle w:val="BodyText"/>
        <w:ind w:firstLine="20"/>
        <w:spacing w:before="184" w:line="4080" w:lineRule="exact"/>
        <w:rPr/>
      </w:pPr>
      <w:r>
        <w:rPr>
          <w:position w:val="-81"/>
        </w:rPr>
        <w:pict>
          <v:group id="_x0000_s310" style="mso-position-vertical-relative:line;mso-position-horizontal-relative:char;width:326.55pt;height:204.05pt;" filled="false" stroked="false" coordsize="6530,4081" coordorigin="0,0">
            <v:shape id="_x0000_s312" style="position:absolute;left:0;top:0;width:6530;height:4081;" filled="false" stroked="false" type="#_x0000_t75">
              <v:imagedata o:title="" r:id="rId335"/>
            </v:shape>
            <v:shape id="_x0000_s314" style="position:absolute;left:489;top:178;width:5762;height:3770;" filled="false" stroked="false" type="#_x0000_t202">
              <v:fill on="false"/>
              <v:stroke on="false"/>
              <v:path/>
              <v:imagedata o:title=""/>
              <o:lock v:ext="edit" aspectratio="false"/>
              <v:textbox inset="0mm,0mm,0mm,0mm">
                <w:txbxContent>
                  <w:p>
                    <w:pPr>
                      <w:ind w:left="2560"/>
                      <w:spacing w:before="20" w:line="219" w:lineRule="auto"/>
                      <w:rPr>
                        <w:rFonts w:ascii="SimSun" w:hAnsi="SimSun" w:eastAsia="SimSun" w:cs="SimSun"/>
                        <w:sz w:val="20"/>
                        <w:szCs w:val="20"/>
                      </w:rPr>
                    </w:pPr>
                    <w:r>
                      <w:rPr>
                        <w:rFonts w:ascii="SimSun" w:hAnsi="SimSun" w:eastAsia="SimSun" w:cs="SimSun"/>
                        <w:sz w:val="20"/>
                        <w:szCs w:val="20"/>
                        <w:spacing w:val="-15"/>
                      </w:rPr>
                      <w:t>数字连续性</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660"/>
                      <w:spacing w:before="65" w:line="219" w:lineRule="auto"/>
                      <w:rPr>
                        <w:rFonts w:ascii="SimSun" w:hAnsi="SimSun" w:eastAsia="SimSun" w:cs="SimSun"/>
                        <w:sz w:val="20"/>
                        <w:szCs w:val="20"/>
                      </w:rPr>
                    </w:pPr>
                    <w:r>
                      <w:rPr>
                        <w:rFonts w:ascii="SimSun" w:hAnsi="SimSun" w:eastAsia="SimSun" w:cs="SimSun"/>
                        <w:sz w:val="20"/>
                        <w:szCs w:val="20"/>
                        <w:spacing w:val="-16"/>
                        <w:w w:val="97"/>
                      </w:rPr>
                      <w:t>数字连续性特征</w:t>
                    </w:r>
                    <w:r>
                      <w:rPr>
                        <w:rFonts w:ascii="SimSun" w:hAnsi="SimSun" w:eastAsia="SimSun" w:cs="SimSun"/>
                        <w:sz w:val="20"/>
                        <w:szCs w:val="20"/>
                        <w:spacing w:val="4"/>
                      </w:rPr>
                      <w:t xml:space="preserve">                       </w:t>
                    </w:r>
                    <w:r>
                      <w:rPr>
                        <w:rFonts w:ascii="SimSun" w:hAnsi="SimSun" w:eastAsia="SimSun" w:cs="SimSun"/>
                        <w:sz w:val="20"/>
                        <w:szCs w:val="20"/>
                        <w:spacing w:val="-16"/>
                        <w:w w:val="97"/>
                      </w:rPr>
                      <w:t>数字连续性管理</w:t>
                    </w:r>
                  </w:p>
                  <w:p>
                    <w:pPr>
                      <w:spacing w:line="282" w:lineRule="auto"/>
                      <w:rPr>
                        <w:rFonts w:ascii="Arial"/>
                        <w:sz w:val="21"/>
                      </w:rPr>
                    </w:pPr>
                    <w:r/>
                  </w:p>
                  <w:p>
                    <w:pPr>
                      <w:spacing w:line="282" w:lineRule="auto"/>
                      <w:rPr>
                        <w:rFonts w:ascii="Arial"/>
                        <w:sz w:val="21"/>
                      </w:rPr>
                    </w:pPr>
                    <w:r/>
                  </w:p>
                  <w:p>
                    <w:pPr>
                      <w:spacing w:before="65" w:line="219" w:lineRule="auto"/>
                      <w:jc w:val="right"/>
                      <w:rPr>
                        <w:rFonts w:ascii="SimSun" w:hAnsi="SimSun" w:eastAsia="SimSun" w:cs="SimSun"/>
                        <w:sz w:val="20"/>
                        <w:szCs w:val="20"/>
                      </w:rPr>
                    </w:pPr>
                    <w:r>
                      <w:rPr>
                        <w:rFonts w:ascii="SimSun" w:hAnsi="SimSun" w:eastAsia="SimSun" w:cs="SimSun"/>
                        <w:sz w:val="20"/>
                        <w:szCs w:val="20"/>
                        <w:spacing w:val="-18"/>
                        <w:w w:val="97"/>
                      </w:rPr>
                      <w:t>业务</w:t>
                    </w:r>
                    <w:r>
                      <w:rPr>
                        <w:rFonts w:ascii="SimSun" w:hAnsi="SimSun" w:eastAsia="SimSun" w:cs="SimSun"/>
                        <w:sz w:val="20"/>
                        <w:szCs w:val="20"/>
                        <w:spacing w:val="-17"/>
                        <w:w w:val="97"/>
                      </w:rPr>
                      <w:t>需求驱</w:t>
                    </w:r>
                    <w:r>
                      <w:rPr>
                        <w:rFonts w:ascii="SimSun" w:hAnsi="SimSun" w:eastAsia="SimSun" w:cs="SimSun"/>
                        <w:sz w:val="20"/>
                        <w:szCs w:val="20"/>
                        <w:spacing w:val="-15"/>
                        <w:w w:val="97"/>
                      </w:rPr>
                      <w:t>动</w:t>
                    </w:r>
                  </w:p>
                  <w:p>
                    <w:pPr>
                      <w:spacing w:line="256" w:lineRule="auto"/>
                      <w:rPr>
                        <w:rFonts w:ascii="Arial"/>
                        <w:sz w:val="21"/>
                      </w:rPr>
                    </w:pPr>
                    <w:r/>
                  </w:p>
                  <w:p>
                    <w:pPr>
                      <w:ind w:right="1"/>
                      <w:spacing w:before="65" w:line="219" w:lineRule="auto"/>
                      <w:jc w:val="right"/>
                      <w:rPr>
                        <w:rFonts w:ascii="SimSun" w:hAnsi="SimSun" w:eastAsia="SimSun" w:cs="SimSun"/>
                        <w:sz w:val="20"/>
                        <w:szCs w:val="20"/>
                      </w:rPr>
                    </w:pPr>
                    <w:r>
                      <w:rPr>
                        <w:rFonts w:ascii="SimSun" w:hAnsi="SimSun" w:eastAsia="SimSun" w:cs="SimSun"/>
                        <w:sz w:val="20"/>
                        <w:szCs w:val="20"/>
                        <w:spacing w:val="-18"/>
                        <w:w w:val="98"/>
                      </w:rPr>
                      <w:t>技</w:t>
                    </w:r>
                    <w:r>
                      <w:rPr>
                        <w:rFonts w:ascii="SimSun" w:hAnsi="SimSun" w:eastAsia="SimSun" w:cs="SimSun"/>
                        <w:sz w:val="20"/>
                        <w:szCs w:val="20"/>
                        <w:spacing w:val="-17"/>
                        <w:w w:val="98"/>
                      </w:rPr>
                      <w:t>术环境支</w:t>
                    </w:r>
                    <w:r>
                      <w:rPr>
                        <w:rFonts w:ascii="SimSun" w:hAnsi="SimSun" w:eastAsia="SimSun" w:cs="SimSun"/>
                        <w:sz w:val="20"/>
                        <w:szCs w:val="20"/>
                        <w:spacing w:val="-10"/>
                        <w:w w:val="98"/>
                      </w:rPr>
                      <w:t>持</w:t>
                    </w:r>
                  </w:p>
                  <w:p>
                    <w:pPr>
                      <w:ind w:left="20"/>
                      <w:spacing w:before="103" w:line="175" w:lineRule="auto"/>
                      <w:rPr>
                        <w:rFonts w:ascii="SimSun" w:hAnsi="SimSun" w:eastAsia="SimSun" w:cs="SimSun"/>
                        <w:sz w:val="20"/>
                        <w:szCs w:val="20"/>
                      </w:rPr>
                    </w:pPr>
                    <w:r>
                      <w:rPr>
                        <w:rFonts w:ascii="SimSun" w:hAnsi="SimSun" w:eastAsia="SimSun" w:cs="SimSun"/>
                        <w:sz w:val="20"/>
                        <w:szCs w:val="20"/>
                        <w:spacing w:val="-14"/>
                      </w:rPr>
                      <w:t>可靠性</w:t>
                    </w:r>
                  </w:p>
                  <w:p>
                    <w:pPr>
                      <w:ind w:right="1"/>
                      <w:spacing w:line="174" w:lineRule="auto"/>
                      <w:jc w:val="right"/>
                      <w:rPr>
                        <w:rFonts w:ascii="SimSun" w:hAnsi="SimSun" w:eastAsia="SimSun" w:cs="SimSun"/>
                        <w:sz w:val="20"/>
                        <w:szCs w:val="20"/>
                      </w:rPr>
                    </w:pPr>
                    <w:r>
                      <w:rPr>
                        <w:rFonts w:ascii="SimSun" w:hAnsi="SimSun" w:eastAsia="SimSun" w:cs="SimSun"/>
                        <w:sz w:val="20"/>
                        <w:szCs w:val="20"/>
                        <w:spacing w:val="-21"/>
                        <w:w w:val="99"/>
                      </w:rPr>
                      <w:t>人员技能</w:t>
                    </w:r>
                    <w:r>
                      <w:rPr>
                        <w:rFonts w:ascii="SimSun" w:hAnsi="SimSun" w:eastAsia="SimSun" w:cs="SimSun"/>
                        <w:sz w:val="20"/>
                        <w:szCs w:val="20"/>
                        <w:spacing w:val="-20"/>
                        <w:w w:val="99"/>
                      </w:rPr>
                      <w:t>支</w:t>
                    </w:r>
                    <w:r>
                      <w:rPr>
                        <w:rFonts w:ascii="SimSun" w:hAnsi="SimSun" w:eastAsia="SimSun" w:cs="SimSun"/>
                        <w:sz w:val="20"/>
                        <w:szCs w:val="20"/>
                        <w:spacing w:val="-10"/>
                        <w:w w:val="99"/>
                      </w:rPr>
                      <w:t>持</w:t>
                    </w:r>
                  </w:p>
                  <w:p>
                    <w:pPr>
                      <w:ind w:left="20"/>
                      <w:spacing w:line="219" w:lineRule="auto"/>
                      <w:rPr>
                        <w:rFonts w:ascii="SimSun" w:hAnsi="SimSun" w:eastAsia="SimSun" w:cs="SimSun"/>
                        <w:sz w:val="20"/>
                        <w:szCs w:val="20"/>
                      </w:rPr>
                    </w:pPr>
                    <w:r>
                      <w:rPr>
                        <w:rFonts w:ascii="SimSun" w:hAnsi="SimSun" w:eastAsia="SimSun" w:cs="SimSun"/>
                        <w:sz w:val="20"/>
                        <w:szCs w:val="20"/>
                        <w:spacing w:val="-14"/>
                      </w:rPr>
                      <w:t>完整性</w:t>
                    </w:r>
                  </w:p>
                  <w:p>
                    <w:pPr>
                      <w:ind w:right="1"/>
                      <w:spacing w:before="113" w:line="219" w:lineRule="auto"/>
                      <w:jc w:val="right"/>
                      <w:rPr>
                        <w:rFonts w:ascii="SimSun" w:hAnsi="SimSun" w:eastAsia="SimSun" w:cs="SimSun"/>
                        <w:sz w:val="20"/>
                        <w:szCs w:val="20"/>
                      </w:rPr>
                    </w:pPr>
                    <w:r>
                      <w:rPr>
                        <w:rFonts w:ascii="SimSun" w:hAnsi="SimSun" w:eastAsia="SimSun" w:cs="SimSun"/>
                        <w:sz w:val="20"/>
                        <w:szCs w:val="20"/>
                        <w:spacing w:val="-16"/>
                        <w:w w:val="97"/>
                      </w:rPr>
                      <w:t>制度流程支</w:t>
                    </w:r>
                    <w:r>
                      <w:rPr>
                        <w:rFonts w:ascii="SimSun" w:hAnsi="SimSun" w:eastAsia="SimSun" w:cs="SimSun"/>
                        <w:sz w:val="20"/>
                        <w:szCs w:val="20"/>
                        <w:spacing w:val="-10"/>
                        <w:w w:val="97"/>
                      </w:rPr>
                      <w:t>持</w:t>
                    </w:r>
                  </w:p>
                </w:txbxContent>
              </v:textbox>
            </v:shape>
            <v:shape id="_x0000_s316" style="position:absolute;left:3019;top:2178;width:1110;height:1801;"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25"/>
                      </w:rPr>
                      <w:t>数</w:t>
                    </w:r>
                    <w:r>
                      <w:rPr>
                        <w:rFonts w:ascii="SimSun" w:hAnsi="SimSun" w:eastAsia="SimSun" w:cs="SimSun"/>
                        <w:sz w:val="20"/>
                        <w:szCs w:val="20"/>
                        <w:spacing w:val="-24"/>
                      </w:rPr>
                      <w:t>字生成内</w:t>
                    </w:r>
                    <w:r>
                      <w:rPr>
                        <w:rFonts w:ascii="SimSun" w:hAnsi="SimSun" w:eastAsia="SimSun" w:cs="SimSun"/>
                        <w:sz w:val="20"/>
                        <w:szCs w:val="20"/>
                        <w:spacing w:val="-11"/>
                      </w:rPr>
                      <w:t>容</w:t>
                    </w:r>
                  </w:p>
                  <w:p>
                    <w:pPr>
                      <w:ind w:left="500"/>
                      <w:spacing w:before="223" w:line="220" w:lineRule="auto"/>
                      <w:rPr>
                        <w:rFonts w:ascii="SimSun" w:hAnsi="SimSun" w:eastAsia="SimSun" w:cs="SimSun"/>
                        <w:sz w:val="20"/>
                        <w:szCs w:val="20"/>
                      </w:rPr>
                    </w:pPr>
                    <w:r>
                      <w:rPr>
                        <w:rFonts w:ascii="SimSun" w:hAnsi="SimSun" w:eastAsia="SimSun" w:cs="SimSun"/>
                        <w:sz w:val="20"/>
                        <w:szCs w:val="20"/>
                        <w:spacing w:val="-12"/>
                      </w:rPr>
                      <w:t>可跟踪</w:t>
                    </w:r>
                  </w:p>
                  <w:p>
                    <w:pPr>
                      <w:ind w:left="500"/>
                      <w:spacing w:before="131" w:line="219" w:lineRule="auto"/>
                      <w:rPr>
                        <w:rFonts w:ascii="SimSun" w:hAnsi="SimSun" w:eastAsia="SimSun" w:cs="SimSun"/>
                        <w:sz w:val="20"/>
                        <w:szCs w:val="20"/>
                      </w:rPr>
                    </w:pPr>
                    <w:r>
                      <w:rPr>
                        <w:rFonts w:ascii="SimSun" w:hAnsi="SimSun" w:eastAsia="SimSun" w:cs="SimSun"/>
                        <w:sz w:val="20"/>
                        <w:szCs w:val="20"/>
                        <w:spacing w:val="-15"/>
                        <w:w w:val="98"/>
                      </w:rPr>
                      <w:t>可溯源</w:t>
                    </w:r>
                  </w:p>
                  <w:p>
                    <w:pPr>
                      <w:ind w:left="500"/>
                      <w:spacing w:before="113" w:line="220" w:lineRule="auto"/>
                      <w:rPr>
                        <w:rFonts w:ascii="SimSun" w:hAnsi="SimSun" w:eastAsia="SimSun" w:cs="SimSun"/>
                        <w:sz w:val="20"/>
                        <w:szCs w:val="20"/>
                      </w:rPr>
                    </w:pPr>
                    <w:r>
                      <w:rPr>
                        <w:rFonts w:ascii="SimSun" w:hAnsi="SimSun" w:eastAsia="SimSun" w:cs="SimSun"/>
                        <w:sz w:val="20"/>
                        <w:szCs w:val="20"/>
                        <w:spacing w:val="-16"/>
                        <w:w w:val="98"/>
                      </w:rPr>
                      <w:t>可关联</w:t>
                    </w:r>
                  </w:p>
                  <w:p>
                    <w:pPr>
                      <w:ind w:left="500"/>
                      <w:spacing w:before="141" w:line="220" w:lineRule="auto"/>
                      <w:rPr>
                        <w:rFonts w:ascii="SimSun" w:hAnsi="SimSun" w:eastAsia="SimSun" w:cs="SimSun"/>
                        <w:sz w:val="20"/>
                        <w:szCs w:val="20"/>
                      </w:rPr>
                    </w:pPr>
                    <w:r>
                      <w:rPr>
                        <w:rFonts w:ascii="SimSun" w:hAnsi="SimSun" w:eastAsia="SimSun" w:cs="SimSun"/>
                        <w:sz w:val="20"/>
                        <w:szCs w:val="20"/>
                        <w:spacing w:val="-16"/>
                        <w:w w:val="99"/>
                      </w:rPr>
                      <w:t>可控制</w:t>
                    </w:r>
                  </w:p>
                </w:txbxContent>
              </v:textbox>
            </v:shape>
            <v:shape id="_x0000_s318" style="position:absolute;left:1589;top:2168;width:1171;height:17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5"/>
                      </w:rPr>
                      <w:t>数字生成信息</w:t>
                    </w:r>
                  </w:p>
                  <w:p>
                    <w:pPr>
                      <w:spacing w:line="266" w:lineRule="auto"/>
                      <w:rPr>
                        <w:rFonts w:ascii="Arial"/>
                        <w:sz w:val="21"/>
                      </w:rPr>
                    </w:pPr>
                    <w:r/>
                  </w:p>
                  <w:p>
                    <w:pPr>
                      <w:ind w:left="430"/>
                      <w:spacing w:before="65" w:line="219" w:lineRule="auto"/>
                      <w:rPr>
                        <w:rFonts w:ascii="SimSun" w:hAnsi="SimSun" w:eastAsia="SimSun" w:cs="SimSun"/>
                        <w:sz w:val="20"/>
                        <w:szCs w:val="20"/>
                      </w:rPr>
                    </w:pPr>
                    <w:r>
                      <w:rPr>
                        <w:rFonts w:ascii="SimSun" w:hAnsi="SimSun" w:eastAsia="SimSun" w:cs="SimSun"/>
                        <w:sz w:val="20"/>
                        <w:szCs w:val="20"/>
                        <w:spacing w:val="-16"/>
                      </w:rPr>
                      <w:t>可获取</w:t>
                    </w:r>
                  </w:p>
                  <w:p>
                    <w:pPr>
                      <w:ind w:left="440"/>
                      <w:spacing w:before="222" w:line="219" w:lineRule="auto"/>
                      <w:rPr>
                        <w:rFonts w:ascii="SimSun" w:hAnsi="SimSun" w:eastAsia="SimSun" w:cs="SimSun"/>
                        <w:sz w:val="20"/>
                        <w:szCs w:val="20"/>
                      </w:rPr>
                    </w:pPr>
                    <w:r>
                      <w:rPr>
                        <w:rFonts w:ascii="SimSun" w:hAnsi="SimSun" w:eastAsia="SimSun" w:cs="SimSun"/>
                        <w:sz w:val="20"/>
                        <w:szCs w:val="20"/>
                        <w:spacing w:val="-14"/>
                        <w:w w:val="97"/>
                      </w:rPr>
                      <w:t>可信任</w:t>
                    </w:r>
                  </w:p>
                  <w:p>
                    <w:pPr>
                      <w:spacing w:before="192" w:line="219" w:lineRule="auto"/>
                      <w:jc w:val="right"/>
                      <w:rPr>
                        <w:rFonts w:ascii="SimSun" w:hAnsi="SimSun" w:eastAsia="SimSun" w:cs="SimSun"/>
                        <w:sz w:val="20"/>
                        <w:szCs w:val="20"/>
                      </w:rPr>
                    </w:pPr>
                    <w:r>
                      <w:rPr>
                        <w:rFonts w:ascii="SimSun" w:hAnsi="SimSun" w:eastAsia="SimSun" w:cs="SimSun"/>
                        <w:sz w:val="20"/>
                        <w:szCs w:val="20"/>
                        <w:spacing w:val="-17"/>
                        <w:w w:val="97"/>
                      </w:rPr>
                      <w:t>可持续再用</w:t>
                    </w:r>
                  </w:p>
                </w:txbxContent>
              </v:textbox>
            </v:shape>
            <v:shape id="_x0000_s320" style="position:absolute;left:60;top:2158;width:1098;height:6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8"/>
                        <w:w w:val="96"/>
                      </w:rPr>
                      <w:t>数字</w:t>
                    </w:r>
                    <w:r>
                      <w:rPr>
                        <w:rFonts w:ascii="SimSun" w:hAnsi="SimSun" w:eastAsia="SimSun" w:cs="SimSun"/>
                        <w:sz w:val="20"/>
                        <w:szCs w:val="20"/>
                        <w:spacing w:val="-17"/>
                        <w:w w:val="96"/>
                      </w:rPr>
                      <w:t>生成文</w:t>
                    </w:r>
                    <w:r>
                      <w:rPr>
                        <w:rFonts w:ascii="SimSun" w:hAnsi="SimSun" w:eastAsia="SimSun" w:cs="SimSun"/>
                        <w:sz w:val="20"/>
                        <w:szCs w:val="20"/>
                        <w:spacing w:val="-9"/>
                        <w:w w:val="96"/>
                      </w:rPr>
                      <w:t>件</w:t>
                    </w:r>
                  </w:p>
                  <w:p>
                    <w:pPr>
                      <w:ind w:left="449"/>
                      <w:spacing w:before="172" w:line="219" w:lineRule="auto"/>
                      <w:rPr>
                        <w:rFonts w:ascii="SimSun" w:hAnsi="SimSun" w:eastAsia="SimSun" w:cs="SimSun"/>
                        <w:sz w:val="20"/>
                        <w:szCs w:val="20"/>
                      </w:rPr>
                    </w:pPr>
                    <w:r>
                      <w:rPr>
                        <w:rFonts w:ascii="SimSun" w:hAnsi="SimSun" w:eastAsia="SimSun" w:cs="SimSun"/>
                        <w:sz w:val="20"/>
                        <w:szCs w:val="20"/>
                        <w:spacing w:val="-14"/>
                      </w:rPr>
                      <w:t>真实性</w:t>
                    </w:r>
                  </w:p>
                </w:txbxContent>
              </v:textbox>
            </v:shape>
            <v:shape id="_x0000_s322" style="position:absolute;left:489;top:3739;width:577;height:24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20"/>
                        <w:szCs w:val="20"/>
                      </w:rPr>
                    </w:pPr>
                    <w:r>
                      <w:rPr>
                        <w:rFonts w:ascii="SimSun" w:hAnsi="SimSun" w:eastAsia="SimSun" w:cs="SimSun"/>
                        <w:sz w:val="20"/>
                        <w:szCs w:val="20"/>
                        <w:spacing w:val="-20"/>
                        <w:w w:val="97"/>
                      </w:rPr>
                      <w:t>可用</w:t>
                    </w:r>
                    <w:r>
                      <w:rPr>
                        <w:rFonts w:ascii="SimSun" w:hAnsi="SimSun" w:eastAsia="SimSun" w:cs="SimSun"/>
                        <w:sz w:val="20"/>
                        <w:szCs w:val="20"/>
                        <w:spacing w:val="-8"/>
                        <w:w w:val="97"/>
                      </w:rPr>
                      <w:t>性</w:t>
                    </w:r>
                  </w:p>
                </w:txbxContent>
              </v:textbox>
            </v:shape>
          </v:group>
        </w:pict>
      </w:r>
    </w:p>
    <w:p>
      <w:pPr>
        <w:ind w:left="2232"/>
        <w:spacing w:before="74" w:line="222" w:lineRule="auto"/>
        <w:rPr>
          <w:rFonts w:ascii="SimHei" w:hAnsi="SimHei" w:eastAsia="SimHei" w:cs="SimHei"/>
          <w:sz w:val="20"/>
          <w:szCs w:val="20"/>
        </w:rPr>
      </w:pPr>
      <w:r>
        <w:rPr>
          <w:rFonts w:ascii="SimHei" w:hAnsi="SimHei" w:eastAsia="SimHei" w:cs="SimHei"/>
          <w:sz w:val="20"/>
          <w:szCs w:val="20"/>
          <w:b/>
          <w:bCs/>
          <w:color w:val="2A55B9"/>
          <w:spacing w:val="-14"/>
        </w:rPr>
        <w:t>图5-4</w:t>
      </w:r>
      <w:r>
        <w:rPr>
          <w:rFonts w:ascii="SimHei" w:hAnsi="SimHei" w:eastAsia="SimHei" w:cs="SimHei"/>
          <w:sz w:val="20"/>
          <w:szCs w:val="20"/>
          <w:color w:val="2A55B9"/>
          <w:spacing w:val="-14"/>
        </w:rPr>
        <w:t xml:space="preserve">  </w:t>
      </w:r>
      <w:r>
        <w:rPr>
          <w:rFonts w:ascii="SimHei" w:hAnsi="SimHei" w:eastAsia="SimHei" w:cs="SimHei"/>
          <w:sz w:val="20"/>
          <w:szCs w:val="20"/>
          <w:b/>
          <w:bCs/>
          <w:color w:val="2A55B9"/>
          <w:spacing w:val="-14"/>
        </w:rPr>
        <w:t>数字连续性的内涵</w:t>
      </w:r>
    </w:p>
    <w:p>
      <w:pPr>
        <w:ind w:right="20" w:firstLine="440"/>
        <w:spacing w:before="214" w:line="378" w:lineRule="auto"/>
        <w:jc w:val="both"/>
        <w:rPr>
          <w:rFonts w:ascii="SimSun" w:hAnsi="SimSun" w:eastAsia="SimSun" w:cs="SimSun"/>
          <w:sz w:val="20"/>
          <w:szCs w:val="20"/>
        </w:rPr>
      </w:pPr>
      <w:r>
        <w:rPr>
          <w:rFonts w:ascii="SimSun" w:hAnsi="SimSun" w:eastAsia="SimSun" w:cs="SimSun"/>
          <w:sz w:val="20"/>
          <w:szCs w:val="20"/>
          <w:spacing w:val="16"/>
        </w:rPr>
        <w:t>数字连续性是以数字方式保存和以数字方式再用的一种数字治理</w:t>
      </w:r>
      <w:r>
        <w:rPr>
          <w:rFonts w:ascii="SimSun" w:hAnsi="SimSun" w:eastAsia="SimSun" w:cs="SimSun"/>
          <w:sz w:val="20"/>
          <w:szCs w:val="20"/>
          <w:spacing w:val="8"/>
        </w:rPr>
        <w:t xml:space="preserve"> </w:t>
      </w:r>
      <w:r>
        <w:rPr>
          <w:rFonts w:ascii="SimSun" w:hAnsi="SimSun" w:eastAsia="SimSun" w:cs="SimSun"/>
          <w:sz w:val="20"/>
          <w:szCs w:val="20"/>
          <w:spacing w:val="18"/>
        </w:rPr>
        <w:t>方式，能够保证数字信息以数字方式可获取、可信任和可持续再用，</w:t>
      </w:r>
      <w:r>
        <w:rPr>
          <w:rFonts w:ascii="SimSun" w:hAnsi="SimSun" w:eastAsia="SimSun" w:cs="SimSun"/>
          <w:sz w:val="20"/>
          <w:szCs w:val="20"/>
          <w:spacing w:val="8"/>
        </w:rPr>
        <w:t xml:space="preserve"> </w:t>
      </w:r>
      <w:r>
        <w:rPr>
          <w:rFonts w:ascii="SimSun" w:hAnsi="SimSun" w:eastAsia="SimSun" w:cs="SimSun"/>
          <w:sz w:val="20"/>
          <w:szCs w:val="20"/>
          <w:spacing w:val="9"/>
        </w:rPr>
        <w:t>是实现数字内容可追源、可关联、可电子取证和可进行数字身份认证的</w:t>
      </w:r>
    </w:p>
    <w:p>
      <w:pPr>
        <w:spacing w:line="218" w:lineRule="auto"/>
        <w:rPr>
          <w:rFonts w:ascii="SimSun" w:hAnsi="SimSun" w:eastAsia="SimSun" w:cs="SimSun"/>
          <w:sz w:val="20"/>
          <w:szCs w:val="20"/>
        </w:rPr>
      </w:pPr>
      <w:r>
        <w:rPr>
          <w:rFonts w:ascii="SimSun" w:hAnsi="SimSun" w:eastAsia="SimSun" w:cs="SimSun"/>
          <w:sz w:val="20"/>
          <w:szCs w:val="20"/>
          <w:spacing w:val="9"/>
        </w:rPr>
        <w:t>一种数字服务。数字连续性能够满足在线政府的数字证据力、数字服务</w:t>
      </w:r>
    </w:p>
    <w:p>
      <w:pPr>
        <w:spacing w:line="218" w:lineRule="auto"/>
        <w:sectPr>
          <w:footerReference w:type="default" r:id="rId334"/>
          <w:pgSz w:w="8370" w:h="12670"/>
          <w:pgMar w:top="400" w:right="849" w:bottom="650" w:left="949" w:header="0" w:footer="451" w:gutter="0"/>
        </w:sectPr>
        <w:rPr>
          <w:rFonts w:ascii="SimSun" w:hAnsi="SimSun" w:eastAsia="SimSun" w:cs="SimSun"/>
          <w:sz w:val="20"/>
          <w:szCs w:val="20"/>
        </w:rPr>
      </w:pPr>
    </w:p>
    <w:p>
      <w:pPr>
        <w:pStyle w:val="BodyText"/>
        <w:spacing w:line="270" w:lineRule="auto"/>
        <w:rPr/>
      </w:pPr>
      <w:r/>
    </w:p>
    <w:p>
      <w:pPr>
        <w:pStyle w:val="BodyText"/>
        <w:spacing w:line="271" w:lineRule="auto"/>
        <w:rPr/>
      </w:pPr>
      <w:r/>
    </w:p>
    <w:p>
      <w:pPr>
        <w:ind w:left="3822"/>
        <w:spacing w:before="59" w:line="222" w:lineRule="auto"/>
        <w:rPr>
          <w:rFonts w:ascii="SimHei" w:hAnsi="SimHei" w:eastAsia="SimHei" w:cs="SimHei"/>
          <w:sz w:val="18"/>
          <w:szCs w:val="18"/>
        </w:rPr>
      </w:pPr>
      <w:r>
        <w:rPr>
          <w:rFonts w:ascii="SimHei" w:hAnsi="SimHei" w:eastAsia="SimHei" w:cs="SimHei"/>
          <w:sz w:val="18"/>
          <w:szCs w:val="18"/>
          <w:b/>
          <w:bCs/>
          <w:color w:val="1743D5"/>
          <w:spacing w:val="2"/>
        </w:rPr>
        <w:t>第5章</w:t>
      </w:r>
      <w:r>
        <w:rPr>
          <w:rFonts w:ascii="SimHei" w:hAnsi="SimHei" w:eastAsia="SimHei" w:cs="SimHei"/>
          <w:sz w:val="18"/>
          <w:szCs w:val="18"/>
          <w:color w:val="1743D5"/>
          <w:spacing w:val="2"/>
        </w:rPr>
        <w:t xml:space="preserve">  </w:t>
      </w:r>
      <w:r>
        <w:rPr>
          <w:rFonts w:ascii="SimHei" w:hAnsi="SimHei" w:eastAsia="SimHei" w:cs="SimHei"/>
          <w:sz w:val="18"/>
          <w:szCs w:val="18"/>
          <w:b/>
          <w:bCs/>
          <w:color w:val="1743D5"/>
          <w:spacing w:val="2"/>
        </w:rPr>
        <w:t>贵州数据管理的体制机制</w:t>
      </w:r>
    </w:p>
    <w:p>
      <w:pPr>
        <w:pStyle w:val="BodyText"/>
        <w:spacing w:line="284"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3"/>
        </w:rPr>
        <w:t>力和数字安全力的技术要求，从而有助于提升政府的数字治理能力。</w:t>
      </w:r>
    </w:p>
    <w:p>
      <w:pPr>
        <w:pStyle w:val="BodyText"/>
        <w:spacing w:line="262" w:lineRule="auto"/>
        <w:rPr/>
      </w:pPr>
      <w:r/>
    </w:p>
    <w:p>
      <w:pPr>
        <w:ind w:left="413"/>
        <w:spacing w:before="72" w:line="222" w:lineRule="auto"/>
        <w:outlineLvl w:val="2"/>
        <w:rPr>
          <w:rFonts w:ascii="SimHei" w:hAnsi="SimHei" w:eastAsia="SimHei" w:cs="SimHei"/>
          <w:sz w:val="22"/>
          <w:szCs w:val="22"/>
        </w:rPr>
      </w:pPr>
      <w:r>
        <w:rPr>
          <w:rFonts w:ascii="SimHei" w:hAnsi="SimHei" w:eastAsia="SimHei" w:cs="SimHei"/>
          <w:sz w:val="22"/>
          <w:szCs w:val="22"/>
          <w:b/>
          <w:bCs/>
          <w:color w:val="2540AA"/>
          <w:spacing w:val="7"/>
        </w:rPr>
        <w:t>5.2.2</w:t>
      </w:r>
      <w:r>
        <w:rPr>
          <w:rFonts w:ascii="SimHei" w:hAnsi="SimHei" w:eastAsia="SimHei" w:cs="SimHei"/>
          <w:sz w:val="22"/>
          <w:szCs w:val="22"/>
          <w:color w:val="2540AA"/>
          <w:spacing w:val="4"/>
        </w:rPr>
        <w:t xml:space="preserve">  </w:t>
      </w:r>
      <w:r>
        <w:rPr>
          <w:rFonts w:ascii="SimHei" w:hAnsi="SimHei" w:eastAsia="SimHei" w:cs="SimHei"/>
          <w:sz w:val="22"/>
          <w:szCs w:val="22"/>
          <w:b/>
          <w:bCs/>
          <w:color w:val="2540AA"/>
          <w:spacing w:val="7"/>
        </w:rPr>
        <w:t>多元化共治</w:t>
      </w:r>
    </w:p>
    <w:p>
      <w:pPr>
        <w:ind w:right="55" w:firstLine="410"/>
        <w:spacing w:before="270" w:line="327" w:lineRule="auto"/>
        <w:jc w:val="both"/>
        <w:rPr>
          <w:rFonts w:ascii="SimSun" w:hAnsi="SimSun" w:eastAsia="SimSun" w:cs="SimSun"/>
          <w:sz w:val="22"/>
          <w:szCs w:val="22"/>
        </w:rPr>
      </w:pPr>
      <w:r>
        <w:rPr>
          <w:rFonts w:ascii="SimSun" w:hAnsi="SimSun" w:eastAsia="SimSun" w:cs="SimSun"/>
          <w:sz w:val="22"/>
          <w:szCs w:val="22"/>
          <w:spacing w:val="-4"/>
        </w:rPr>
        <w:t>多元化共治的目标在于，以大数据与信息资源协同创新思想为指</w:t>
      </w:r>
      <w:r>
        <w:rPr>
          <w:rFonts w:ascii="SimSun" w:hAnsi="SimSun" w:eastAsia="SimSun" w:cs="SimSun"/>
          <w:sz w:val="22"/>
          <w:szCs w:val="22"/>
          <w:spacing w:val="5"/>
        </w:rPr>
        <w:t xml:space="preserve"> </w:t>
      </w:r>
      <w:r>
        <w:rPr>
          <w:rFonts w:ascii="SimSun" w:hAnsi="SimSun" w:eastAsia="SimSun" w:cs="SimSun"/>
          <w:sz w:val="22"/>
          <w:szCs w:val="22"/>
          <w:spacing w:val="-4"/>
        </w:rPr>
        <w:t>导，融合公共价值理论，通过构建多元主体协同的政府大数据</w:t>
      </w:r>
      <w:r>
        <w:rPr>
          <w:rFonts w:ascii="SimSun" w:hAnsi="SimSun" w:eastAsia="SimSun" w:cs="SimSun"/>
          <w:sz w:val="22"/>
          <w:szCs w:val="22"/>
          <w:spacing w:val="-5"/>
        </w:rPr>
        <w:t>共治服</w:t>
      </w:r>
      <w:r>
        <w:rPr>
          <w:rFonts w:ascii="SimSun" w:hAnsi="SimSun" w:eastAsia="SimSun" w:cs="SimSun"/>
          <w:sz w:val="22"/>
          <w:szCs w:val="22"/>
        </w:rPr>
        <w:t xml:space="preserve"> </w:t>
      </w:r>
      <w:r>
        <w:rPr>
          <w:rFonts w:ascii="SimSun" w:hAnsi="SimSun" w:eastAsia="SimSun" w:cs="SimSun"/>
          <w:sz w:val="22"/>
          <w:szCs w:val="22"/>
          <w:spacing w:val="-4"/>
        </w:rPr>
        <w:t>务规则，为政府大数据治理主体提供协同创新的解决方案，解决</w:t>
      </w:r>
      <w:r>
        <w:rPr>
          <w:rFonts w:ascii="SimSun" w:hAnsi="SimSun" w:eastAsia="SimSun" w:cs="SimSun"/>
          <w:sz w:val="22"/>
          <w:szCs w:val="22"/>
          <w:spacing w:val="-5"/>
        </w:rPr>
        <w:t>主体</w:t>
      </w:r>
    </w:p>
    <w:p>
      <w:pPr>
        <w:spacing w:line="218" w:lineRule="auto"/>
        <w:rPr>
          <w:rFonts w:ascii="SimSun" w:hAnsi="SimSun" w:eastAsia="SimSun" w:cs="SimSun"/>
          <w:sz w:val="22"/>
          <w:szCs w:val="22"/>
        </w:rPr>
      </w:pPr>
      <w:r>
        <w:rPr>
          <w:rFonts w:ascii="SimSun" w:hAnsi="SimSun" w:eastAsia="SimSun" w:cs="SimSun"/>
          <w:sz w:val="22"/>
          <w:szCs w:val="22"/>
          <w:spacing w:val="-8"/>
        </w:rPr>
        <w:t>角色的转型问题，提供宏观层治理的制度安排。</w:t>
      </w:r>
    </w:p>
    <w:p>
      <w:pPr>
        <w:ind w:left="412"/>
        <w:spacing w:before="294" w:line="225" w:lineRule="auto"/>
        <w:outlineLvl w:val="2"/>
        <w:rPr>
          <w:rFonts w:ascii="KaiTi" w:hAnsi="KaiTi" w:eastAsia="KaiTi" w:cs="KaiTi"/>
          <w:sz w:val="22"/>
          <w:szCs w:val="22"/>
        </w:rPr>
      </w:pPr>
      <w:hyperlink w:history="true" r:id="rId337">
        <w:r>
          <w:rPr>
            <w:rFonts w:ascii="KaiTi" w:hAnsi="KaiTi" w:eastAsia="KaiTi" w:cs="KaiTi"/>
            <w:sz w:val="22"/>
            <w:szCs w:val="22"/>
            <w:b/>
            <w:bCs/>
            <w:color w:val="2148C8"/>
            <w:spacing w:val="2"/>
          </w:rPr>
          <w:t>5.2.2.1</w:t>
        </w:r>
      </w:hyperlink>
      <w:r>
        <w:rPr>
          <w:rFonts w:ascii="KaiTi" w:hAnsi="KaiTi" w:eastAsia="KaiTi" w:cs="KaiTi"/>
          <w:sz w:val="22"/>
          <w:szCs w:val="22"/>
          <w:color w:val="2148C8"/>
          <w:spacing w:val="2"/>
        </w:rPr>
        <w:t xml:space="preserve">  </w:t>
      </w:r>
      <w:r>
        <w:rPr>
          <w:rFonts w:ascii="KaiTi" w:hAnsi="KaiTi" w:eastAsia="KaiTi" w:cs="KaiTi"/>
          <w:sz w:val="22"/>
          <w:szCs w:val="22"/>
          <w:b/>
          <w:bCs/>
          <w:color w:val="2148C8"/>
          <w:spacing w:val="2"/>
        </w:rPr>
        <w:t>多元化共治的内涵</w:t>
      </w:r>
    </w:p>
    <w:p>
      <w:pPr>
        <w:ind w:right="50" w:firstLine="410"/>
        <w:spacing w:before="190" w:line="327" w:lineRule="auto"/>
        <w:jc w:val="both"/>
        <w:rPr>
          <w:rFonts w:ascii="SimSun" w:hAnsi="SimSun" w:eastAsia="SimSun" w:cs="SimSun"/>
          <w:sz w:val="22"/>
          <w:szCs w:val="22"/>
        </w:rPr>
      </w:pPr>
      <w:r>
        <w:rPr>
          <w:rFonts w:ascii="SimSun" w:hAnsi="SimSun" w:eastAsia="SimSun" w:cs="SimSun"/>
          <w:sz w:val="22"/>
          <w:szCs w:val="22"/>
          <w:spacing w:val="-3"/>
        </w:rPr>
        <w:t>多元化共治的核心是多利益相关方联盟，统一管理。提升</w:t>
      </w:r>
      <w:r>
        <w:rPr>
          <w:rFonts w:ascii="SimSun" w:hAnsi="SimSun" w:eastAsia="SimSun" w:cs="SimSun"/>
          <w:sz w:val="22"/>
          <w:szCs w:val="22"/>
          <w:spacing w:val="-4"/>
        </w:rPr>
        <w:t>数据作</w:t>
      </w:r>
      <w:r>
        <w:rPr>
          <w:rFonts w:ascii="SimSun" w:hAnsi="SimSun" w:eastAsia="SimSun" w:cs="SimSun"/>
          <w:sz w:val="22"/>
          <w:szCs w:val="22"/>
        </w:rPr>
        <w:t xml:space="preserve"> </w:t>
      </w:r>
      <w:r>
        <w:rPr>
          <w:rFonts w:ascii="SimSun" w:hAnsi="SimSun" w:eastAsia="SimSun" w:cs="SimSun"/>
          <w:sz w:val="22"/>
          <w:szCs w:val="22"/>
          <w:spacing w:val="3"/>
        </w:rPr>
        <w:t>为新型资产要素的数字管控能力，促进参与、协同和安全，需要构</w:t>
      </w:r>
      <w:r>
        <w:rPr>
          <w:rFonts w:ascii="SimSun" w:hAnsi="SimSun" w:eastAsia="SimSun" w:cs="SimSun"/>
          <w:sz w:val="22"/>
          <w:szCs w:val="22"/>
          <w:spacing w:val="16"/>
        </w:rPr>
        <w:t xml:space="preserve"> </w:t>
      </w:r>
      <w:r>
        <w:rPr>
          <w:rFonts w:ascii="SimSun" w:hAnsi="SimSun" w:eastAsia="SimSun" w:cs="SimSun"/>
          <w:sz w:val="22"/>
          <w:szCs w:val="22"/>
          <w:spacing w:val="-4"/>
        </w:rPr>
        <w:t>建跨层级、跨地域、跨系统、跨部门和跨业务的多元主体和利益相关</w:t>
      </w:r>
      <w:r>
        <w:rPr>
          <w:rFonts w:ascii="SimSun" w:hAnsi="SimSun" w:eastAsia="SimSun" w:cs="SimSun"/>
          <w:sz w:val="22"/>
          <w:szCs w:val="22"/>
        </w:rPr>
        <w:t xml:space="preserve"> </w:t>
      </w:r>
      <w:r>
        <w:rPr>
          <w:rFonts w:ascii="SimSun" w:hAnsi="SimSun" w:eastAsia="SimSun" w:cs="SimSun"/>
          <w:sz w:val="22"/>
          <w:szCs w:val="22"/>
          <w:spacing w:val="-4"/>
        </w:rPr>
        <w:t>方联盟机制，保障数据资源的安全服务及其连续性维护。贵州省</w:t>
      </w:r>
      <w:r>
        <w:rPr>
          <w:rFonts w:ascii="SimSun" w:hAnsi="SimSun" w:eastAsia="SimSun" w:cs="SimSun"/>
          <w:sz w:val="22"/>
          <w:szCs w:val="22"/>
          <w:spacing w:val="-5"/>
        </w:rPr>
        <w:t>构建</w:t>
      </w:r>
      <w:r>
        <w:rPr>
          <w:rFonts w:ascii="SimSun" w:hAnsi="SimSun" w:eastAsia="SimSun" w:cs="SimSun"/>
          <w:sz w:val="22"/>
          <w:szCs w:val="22"/>
        </w:rPr>
        <w:t xml:space="preserve"> </w:t>
      </w:r>
      <w:r>
        <w:rPr>
          <w:rFonts w:ascii="SimSun" w:hAnsi="SimSun" w:eastAsia="SimSun" w:cs="SimSun"/>
          <w:sz w:val="22"/>
          <w:szCs w:val="22"/>
          <w:spacing w:val="-4"/>
        </w:rPr>
        <w:t>大数据发展应用背景下数据资源多元主体合作共治的协同创新规</w:t>
      </w:r>
      <w:r>
        <w:rPr>
          <w:rFonts w:ascii="SimSun" w:hAnsi="SimSun" w:eastAsia="SimSun" w:cs="SimSun"/>
          <w:sz w:val="22"/>
          <w:szCs w:val="22"/>
          <w:spacing w:val="-5"/>
        </w:rPr>
        <w:t>则体</w:t>
      </w:r>
      <w:r>
        <w:rPr>
          <w:rFonts w:ascii="SimSun" w:hAnsi="SimSun" w:eastAsia="SimSun" w:cs="SimSun"/>
          <w:sz w:val="22"/>
          <w:szCs w:val="22"/>
        </w:rPr>
        <w:t xml:space="preserve"> </w:t>
      </w:r>
      <w:r>
        <w:rPr>
          <w:rFonts w:ascii="SimSun" w:hAnsi="SimSun" w:eastAsia="SimSun" w:cs="SimSun"/>
          <w:sz w:val="22"/>
          <w:szCs w:val="22"/>
          <w:spacing w:val="-4"/>
        </w:rPr>
        <w:t>系，主要体现为建立了强有力的组织领导机制，从而能够有效协调各</w:t>
      </w:r>
    </w:p>
    <w:p>
      <w:pPr>
        <w:spacing w:line="219" w:lineRule="auto"/>
        <w:rPr>
          <w:rFonts w:ascii="SimSun" w:hAnsi="SimSun" w:eastAsia="SimSun" w:cs="SimSun"/>
          <w:sz w:val="22"/>
          <w:szCs w:val="22"/>
        </w:rPr>
      </w:pPr>
      <w:r>
        <w:rPr>
          <w:rFonts w:ascii="SimSun" w:hAnsi="SimSun" w:eastAsia="SimSun" w:cs="SimSun"/>
          <w:sz w:val="22"/>
          <w:szCs w:val="22"/>
          <w:spacing w:val="-7"/>
        </w:rPr>
        <w:t>方面力量，共同推动各项工作顺利开展。</w:t>
      </w:r>
    </w:p>
    <w:p>
      <w:pPr>
        <w:ind w:left="412"/>
        <w:spacing w:before="311" w:line="224" w:lineRule="auto"/>
        <w:outlineLvl w:val="2"/>
        <w:rPr>
          <w:rFonts w:ascii="KaiTi" w:hAnsi="KaiTi" w:eastAsia="KaiTi" w:cs="KaiTi"/>
          <w:sz w:val="22"/>
          <w:szCs w:val="22"/>
        </w:rPr>
      </w:pPr>
      <w:hyperlink w:history="true" r:id="rId338">
        <w:r>
          <w:rPr>
            <w:rFonts w:ascii="KaiTi" w:hAnsi="KaiTi" w:eastAsia="KaiTi" w:cs="KaiTi"/>
            <w:sz w:val="22"/>
            <w:szCs w:val="22"/>
            <w:b/>
            <w:bCs/>
            <w:color w:val="1E50C6"/>
            <w:spacing w:val="-6"/>
          </w:rPr>
          <w:t>5.2.2.2</w:t>
        </w:r>
      </w:hyperlink>
      <w:r>
        <w:rPr>
          <w:rFonts w:ascii="KaiTi" w:hAnsi="KaiTi" w:eastAsia="KaiTi" w:cs="KaiTi"/>
          <w:sz w:val="22"/>
          <w:szCs w:val="22"/>
          <w:color w:val="1E50C6"/>
          <w:spacing w:val="7"/>
        </w:rPr>
        <w:t xml:space="preserve">  </w:t>
      </w:r>
      <w:r>
        <w:rPr>
          <w:rFonts w:ascii="KaiTi" w:hAnsi="KaiTi" w:eastAsia="KaiTi" w:cs="KaiTi"/>
          <w:sz w:val="22"/>
          <w:szCs w:val="22"/>
          <w:b/>
          <w:bCs/>
          <w:color w:val="1E50C6"/>
          <w:spacing w:val="-6"/>
        </w:rPr>
        <w:t>领导能力</w:t>
      </w:r>
    </w:p>
    <w:p>
      <w:pPr>
        <w:ind w:right="54" w:firstLine="410"/>
        <w:spacing w:before="193" w:line="327" w:lineRule="auto"/>
        <w:jc w:val="both"/>
        <w:rPr>
          <w:rFonts w:ascii="SimSun" w:hAnsi="SimSun" w:eastAsia="SimSun" w:cs="SimSun"/>
          <w:sz w:val="22"/>
          <w:szCs w:val="22"/>
        </w:rPr>
      </w:pPr>
      <w:r>
        <w:rPr>
          <w:rFonts w:ascii="SimSun" w:hAnsi="SimSun" w:eastAsia="SimSun" w:cs="SimSun"/>
          <w:sz w:val="22"/>
          <w:szCs w:val="22"/>
          <w:spacing w:val="-3"/>
        </w:rPr>
        <w:t>领导能力是基础动力。每项大数据工程的顺利实</w:t>
      </w:r>
      <w:r>
        <w:rPr>
          <w:rFonts w:ascii="SimSun" w:hAnsi="SimSun" w:eastAsia="SimSun" w:cs="SimSun"/>
          <w:sz w:val="22"/>
          <w:szCs w:val="22"/>
          <w:spacing w:val="-4"/>
        </w:rPr>
        <w:t>施，不仅需要大</w:t>
      </w:r>
      <w:r>
        <w:rPr>
          <w:rFonts w:ascii="SimSun" w:hAnsi="SimSun" w:eastAsia="SimSun" w:cs="SimSun"/>
          <w:sz w:val="22"/>
          <w:szCs w:val="22"/>
        </w:rPr>
        <w:t xml:space="preserve"> </w:t>
      </w:r>
      <w:r>
        <w:rPr>
          <w:rFonts w:ascii="SimSun" w:hAnsi="SimSun" w:eastAsia="SimSun" w:cs="SimSun"/>
          <w:sz w:val="22"/>
          <w:szCs w:val="22"/>
          <w:spacing w:val="-4"/>
        </w:rPr>
        <w:t>数据产业链不同环节的力量参与，数据采集汇聚、加工处理、共</w:t>
      </w:r>
      <w:r>
        <w:rPr>
          <w:rFonts w:ascii="SimSun" w:hAnsi="SimSun" w:eastAsia="SimSun" w:cs="SimSun"/>
          <w:sz w:val="22"/>
          <w:szCs w:val="22"/>
          <w:spacing w:val="-5"/>
        </w:rPr>
        <w:t>享开</w:t>
      </w:r>
      <w:r>
        <w:rPr>
          <w:rFonts w:ascii="SimSun" w:hAnsi="SimSun" w:eastAsia="SimSun" w:cs="SimSun"/>
          <w:sz w:val="22"/>
          <w:szCs w:val="22"/>
        </w:rPr>
        <w:t xml:space="preserve"> </w:t>
      </w:r>
      <w:r>
        <w:rPr>
          <w:rFonts w:ascii="SimSun" w:hAnsi="SimSun" w:eastAsia="SimSun" w:cs="SimSun"/>
          <w:sz w:val="22"/>
          <w:szCs w:val="22"/>
          <w:spacing w:val="-4"/>
        </w:rPr>
        <w:t>放、确权交易、开发利用，都离不开政府的领导、企业的具体落地实</w:t>
      </w:r>
      <w:r>
        <w:rPr>
          <w:rFonts w:ascii="SimSun" w:hAnsi="SimSun" w:eastAsia="SimSun" w:cs="SimSun"/>
          <w:sz w:val="22"/>
          <w:szCs w:val="22"/>
        </w:rPr>
        <w:t xml:space="preserve"> </w:t>
      </w:r>
      <w:r>
        <w:rPr>
          <w:rFonts w:ascii="SimSun" w:hAnsi="SimSun" w:eastAsia="SimSun" w:cs="SimSun"/>
          <w:sz w:val="22"/>
          <w:szCs w:val="22"/>
          <w:spacing w:val="-4"/>
        </w:rPr>
        <w:t>施；而且需要调动各方参与、充分发挥各自优势，在技术、资金</w:t>
      </w:r>
      <w:r>
        <w:rPr>
          <w:rFonts w:ascii="SimSun" w:hAnsi="SimSun" w:eastAsia="SimSun" w:cs="SimSun"/>
          <w:sz w:val="22"/>
          <w:szCs w:val="22"/>
          <w:spacing w:val="-5"/>
        </w:rPr>
        <w:t>、人</w:t>
      </w:r>
      <w:r>
        <w:rPr>
          <w:rFonts w:ascii="SimSun" w:hAnsi="SimSun" w:eastAsia="SimSun" w:cs="SimSun"/>
          <w:sz w:val="22"/>
          <w:szCs w:val="22"/>
        </w:rPr>
        <w:t xml:space="preserve"> </w:t>
      </w:r>
      <w:r>
        <w:rPr>
          <w:rFonts w:ascii="SimSun" w:hAnsi="SimSun" w:eastAsia="SimSun" w:cs="SimSun"/>
          <w:sz w:val="22"/>
          <w:szCs w:val="22"/>
          <w:spacing w:val="3"/>
        </w:rPr>
        <w:t>才、管理等方面共同协商、共同策划、共同建设，形成多方共建合</w:t>
      </w:r>
      <w:r>
        <w:rPr>
          <w:rFonts w:ascii="SimSun" w:hAnsi="SimSun" w:eastAsia="SimSun" w:cs="SimSun"/>
          <w:sz w:val="22"/>
          <w:szCs w:val="22"/>
          <w:spacing w:val="11"/>
        </w:rPr>
        <w:t xml:space="preserve"> </w:t>
      </w:r>
      <w:r>
        <w:rPr>
          <w:rFonts w:ascii="SimSun" w:hAnsi="SimSun" w:eastAsia="SimSun" w:cs="SimSun"/>
          <w:sz w:val="22"/>
          <w:szCs w:val="22"/>
          <w:spacing w:val="-4"/>
        </w:rPr>
        <w:t>力。贵州大数据发展从零起步，不断开拓创新，开创了不发达地</w:t>
      </w:r>
      <w:r>
        <w:rPr>
          <w:rFonts w:ascii="SimSun" w:hAnsi="SimSun" w:eastAsia="SimSun" w:cs="SimSun"/>
          <w:sz w:val="22"/>
          <w:szCs w:val="22"/>
          <w:spacing w:val="-5"/>
        </w:rPr>
        <w:t>区发</w:t>
      </w:r>
      <w:r>
        <w:rPr>
          <w:rFonts w:ascii="SimSun" w:hAnsi="SimSun" w:eastAsia="SimSun" w:cs="SimSun"/>
          <w:sz w:val="22"/>
          <w:szCs w:val="22"/>
        </w:rPr>
        <w:t xml:space="preserve"> </w:t>
      </w:r>
      <w:r>
        <w:rPr>
          <w:rFonts w:ascii="SimSun" w:hAnsi="SimSun" w:eastAsia="SimSun" w:cs="SimSun"/>
          <w:sz w:val="22"/>
          <w:szCs w:val="22"/>
          <w:spacing w:val="-4"/>
        </w:rPr>
        <w:t>展大数据的典范，体现了政府主导的突出特点，自上而下建立了覆盖</w:t>
      </w:r>
    </w:p>
    <w:p>
      <w:pPr>
        <w:spacing w:line="219" w:lineRule="auto"/>
        <w:rPr>
          <w:rFonts w:ascii="SimSun" w:hAnsi="SimSun" w:eastAsia="SimSun" w:cs="SimSun"/>
          <w:sz w:val="22"/>
          <w:szCs w:val="22"/>
        </w:rPr>
      </w:pPr>
      <w:r>
        <w:rPr>
          <w:rFonts w:ascii="SimSun" w:hAnsi="SimSun" w:eastAsia="SimSun" w:cs="SimSun"/>
          <w:sz w:val="22"/>
          <w:szCs w:val="22"/>
          <w:spacing w:val="-9"/>
        </w:rPr>
        <w:t>各级的领导能力体系。</w:t>
      </w:r>
    </w:p>
    <w:p>
      <w:pPr>
        <w:ind w:left="410"/>
        <w:spacing w:before="188" w:line="219" w:lineRule="auto"/>
        <w:rPr>
          <w:rFonts w:ascii="SimSun" w:hAnsi="SimSun" w:eastAsia="SimSun" w:cs="SimSun"/>
          <w:sz w:val="22"/>
          <w:szCs w:val="22"/>
        </w:rPr>
      </w:pPr>
      <w:r>
        <w:rPr>
          <w:rFonts w:ascii="SimSun" w:hAnsi="SimSun" w:eastAsia="SimSun" w:cs="SimSun"/>
          <w:sz w:val="22"/>
          <w:szCs w:val="22"/>
          <w:spacing w:val="-3"/>
        </w:rPr>
        <w:t>为加强大数据治理的领导能力，贵州成立省长任组长</w:t>
      </w:r>
      <w:r>
        <w:rPr>
          <w:rFonts w:ascii="SimSun" w:hAnsi="SimSun" w:eastAsia="SimSun" w:cs="SimSun"/>
          <w:sz w:val="22"/>
          <w:szCs w:val="22"/>
          <w:spacing w:val="-4"/>
        </w:rPr>
        <w:t>、各市州政</w:t>
      </w:r>
    </w:p>
    <w:p>
      <w:pPr>
        <w:spacing w:line="219" w:lineRule="auto"/>
        <w:sectPr>
          <w:footerReference w:type="default" r:id="rId336"/>
          <w:pgSz w:w="8370" w:h="12670"/>
          <w:pgMar w:top="400" w:right="924" w:bottom="605" w:left="909" w:header="0" w:footer="386" w:gutter="0"/>
        </w:sectPr>
        <w:rPr>
          <w:rFonts w:ascii="SimSun" w:hAnsi="SimSun" w:eastAsia="SimSun" w:cs="SimSun"/>
          <w:sz w:val="22"/>
          <w:szCs w:val="22"/>
        </w:rPr>
      </w:pPr>
    </w:p>
    <w:p>
      <w:pPr>
        <w:pStyle w:val="BodyText"/>
        <w:spacing w:line="410" w:lineRule="auto"/>
        <w:rPr/>
      </w:pPr>
      <w:r/>
    </w:p>
    <w:p>
      <w:pPr>
        <w:ind w:left="2"/>
        <w:spacing w:before="72" w:line="219" w:lineRule="auto"/>
        <w:rPr>
          <w:rFonts w:ascii="SimSun" w:hAnsi="SimSun" w:eastAsia="SimSun" w:cs="SimSun"/>
          <w:sz w:val="22"/>
          <w:szCs w:val="22"/>
        </w:rPr>
      </w:pPr>
      <w:r>
        <w:rPr>
          <w:rFonts w:ascii="SimSun" w:hAnsi="SimSun" w:eastAsia="SimSun" w:cs="SimSun"/>
          <w:sz w:val="22"/>
          <w:szCs w:val="22"/>
          <w:b/>
          <w:bCs/>
          <w:color w:val="376BE4"/>
          <w:spacing w:val="-15"/>
          <w:w w:val="87"/>
        </w:rPr>
        <w:t>数据治理之路——贵州实践</w:t>
      </w:r>
    </w:p>
    <w:p>
      <w:pPr>
        <w:pStyle w:val="BodyText"/>
        <w:spacing w:line="293" w:lineRule="auto"/>
        <w:rPr/>
      </w:pPr>
      <w:r/>
    </w:p>
    <w:p>
      <w:pPr>
        <w:ind w:right="20"/>
        <w:spacing w:before="71" w:line="327" w:lineRule="auto"/>
        <w:jc w:val="both"/>
        <w:rPr>
          <w:rFonts w:ascii="SimSun" w:hAnsi="SimSun" w:eastAsia="SimSun" w:cs="SimSun"/>
          <w:sz w:val="22"/>
          <w:szCs w:val="22"/>
        </w:rPr>
      </w:pPr>
      <w:r>
        <w:rPr>
          <w:rFonts w:ascii="SimSun" w:hAnsi="SimSun" w:eastAsia="SimSun" w:cs="SimSun"/>
          <w:sz w:val="22"/>
          <w:szCs w:val="22"/>
          <w:spacing w:val="3"/>
        </w:rPr>
        <w:t>府、省直部门一把手为成员的省大数据发展领导小组，处理正局级 </w:t>
      </w:r>
      <w:r>
        <w:rPr>
          <w:rFonts w:ascii="SimSun" w:hAnsi="SimSun" w:eastAsia="SimSun" w:cs="SimSun"/>
          <w:sz w:val="22"/>
          <w:szCs w:val="22"/>
          <w:spacing w:val="-4"/>
        </w:rPr>
        <w:t>的省大数据发展管理局，在省信息中心加挂省大数据产业发展中心牌 </w:t>
      </w:r>
      <w:r>
        <w:rPr>
          <w:rFonts w:ascii="SimSun" w:hAnsi="SimSun" w:eastAsia="SimSun" w:cs="SimSun"/>
          <w:sz w:val="22"/>
          <w:szCs w:val="22"/>
          <w:spacing w:val="-4"/>
        </w:rPr>
        <w:t>子，提供技术和服务支撑，设立国有云上贵州大</w:t>
      </w:r>
      <w:r>
        <w:rPr>
          <w:rFonts w:ascii="SimSun" w:hAnsi="SimSun" w:eastAsia="SimSun" w:cs="SimSun"/>
          <w:sz w:val="22"/>
          <w:szCs w:val="22"/>
          <w:spacing w:val="-5"/>
        </w:rPr>
        <w:t>数据产业发展有限公</w:t>
      </w:r>
      <w:r>
        <w:rPr>
          <w:rFonts w:ascii="SimSun" w:hAnsi="SimSun" w:eastAsia="SimSun" w:cs="SimSun"/>
          <w:sz w:val="22"/>
          <w:szCs w:val="22"/>
        </w:rPr>
        <w:t xml:space="preserve">  </w:t>
      </w:r>
      <w:r>
        <w:rPr>
          <w:rFonts w:ascii="SimSun" w:hAnsi="SimSun" w:eastAsia="SimSun" w:cs="SimSun"/>
          <w:sz w:val="22"/>
          <w:szCs w:val="22"/>
          <w:spacing w:val="-4"/>
        </w:rPr>
        <w:t>司运营系统平台，形成了政企协同的数据管理机制。同时，通过不断 </w:t>
      </w:r>
      <w:r>
        <w:rPr>
          <w:rFonts w:ascii="SimSun" w:hAnsi="SimSun" w:eastAsia="SimSun" w:cs="SimSun"/>
          <w:sz w:val="22"/>
          <w:szCs w:val="22"/>
          <w:spacing w:val="-4"/>
        </w:rPr>
        <w:t>制定出台相关法律法规、政策文件及发展规划，进一步为强化领导能 </w:t>
      </w:r>
      <w:r>
        <w:rPr>
          <w:rFonts w:ascii="SimSun" w:hAnsi="SimSun" w:eastAsia="SimSun" w:cs="SimSun"/>
          <w:sz w:val="22"/>
          <w:szCs w:val="22"/>
          <w:spacing w:val="-4"/>
        </w:rPr>
        <w:t>力提供有力保障。通过建立“云长制”多元主体互联原则，发布《全 </w:t>
      </w:r>
      <w:r>
        <w:rPr>
          <w:rFonts w:ascii="SimSun" w:hAnsi="SimSun" w:eastAsia="SimSun" w:cs="SimSun"/>
          <w:sz w:val="22"/>
          <w:szCs w:val="22"/>
          <w:spacing w:val="-4"/>
        </w:rPr>
        <w:t>面深化推进“云长制”工作方案》《省人民政府办公厅关于全面推行 </w:t>
      </w:r>
      <w:r>
        <w:rPr>
          <w:rFonts w:ascii="SimSun" w:hAnsi="SimSun" w:eastAsia="SimSun" w:cs="SimSun"/>
          <w:sz w:val="22"/>
          <w:szCs w:val="22"/>
          <w:spacing w:val="-8"/>
        </w:rPr>
        <w:t>云长制的通知》《“云工程”成效考核工作方案》等文件，在</w:t>
      </w:r>
      <w:r>
        <w:rPr>
          <w:rFonts w:ascii="SimSun" w:hAnsi="SimSun" w:eastAsia="SimSun" w:cs="SimSun"/>
          <w:sz w:val="22"/>
          <w:szCs w:val="22"/>
          <w:spacing w:val="-9"/>
        </w:rPr>
        <w:t>省、市、</w:t>
      </w:r>
      <w:r>
        <w:rPr>
          <w:rFonts w:ascii="SimSun" w:hAnsi="SimSun" w:eastAsia="SimSun" w:cs="SimSun"/>
          <w:sz w:val="22"/>
          <w:szCs w:val="22"/>
        </w:rPr>
        <w:t xml:space="preserve"> </w:t>
      </w:r>
      <w:r>
        <w:rPr>
          <w:rFonts w:ascii="SimSun" w:hAnsi="SimSun" w:eastAsia="SimSun" w:cs="SimSun"/>
          <w:sz w:val="22"/>
          <w:szCs w:val="22"/>
        </w:rPr>
        <w:t>县三级全面推行“云长制”,构建责任明确</w:t>
      </w:r>
      <w:r>
        <w:rPr>
          <w:rFonts w:ascii="SimSun" w:hAnsi="SimSun" w:eastAsia="SimSun" w:cs="SimSun"/>
          <w:sz w:val="22"/>
          <w:szCs w:val="22"/>
          <w:spacing w:val="-1"/>
        </w:rPr>
        <w:t>、协同有序、督查有力的 </w:t>
      </w:r>
      <w:r>
        <w:rPr>
          <w:rFonts w:ascii="SimSun" w:hAnsi="SimSun" w:eastAsia="SimSun" w:cs="SimSun"/>
          <w:sz w:val="22"/>
          <w:szCs w:val="22"/>
          <w:spacing w:val="4"/>
        </w:rPr>
        <w:t>云工程建设工作机制，形成各市(州)政府</w:t>
      </w:r>
      <w:r>
        <w:rPr>
          <w:rFonts w:ascii="SimSun" w:hAnsi="SimSun" w:eastAsia="SimSun" w:cs="SimSun"/>
          <w:sz w:val="22"/>
          <w:szCs w:val="22"/>
          <w:spacing w:val="3"/>
        </w:rPr>
        <w:t>、贵安新区管委会、省直</w:t>
      </w:r>
    </w:p>
    <w:p>
      <w:pPr>
        <w:spacing w:line="219" w:lineRule="auto"/>
        <w:rPr>
          <w:rFonts w:ascii="SimSun" w:hAnsi="SimSun" w:eastAsia="SimSun" w:cs="SimSun"/>
          <w:sz w:val="22"/>
          <w:szCs w:val="22"/>
        </w:rPr>
      </w:pPr>
      <w:r>
        <w:rPr>
          <w:rFonts w:ascii="SimSun" w:hAnsi="SimSun" w:eastAsia="SimSun" w:cs="SimSun"/>
          <w:sz w:val="22"/>
          <w:szCs w:val="22"/>
          <w:spacing w:val="-9"/>
        </w:rPr>
        <w:t>各部门一体化领导能力。</w:t>
      </w:r>
    </w:p>
    <w:p>
      <w:pPr>
        <w:pStyle w:val="BodyText"/>
        <w:spacing w:line="253" w:lineRule="auto"/>
        <w:rPr/>
      </w:pPr>
      <w:r/>
    </w:p>
    <w:p>
      <w:pPr>
        <w:ind w:left="412"/>
        <w:spacing w:before="72" w:line="229" w:lineRule="auto"/>
        <w:outlineLvl w:val="2"/>
        <w:rPr>
          <w:rFonts w:ascii="KaiTi" w:hAnsi="KaiTi" w:eastAsia="KaiTi" w:cs="KaiTi"/>
          <w:sz w:val="22"/>
          <w:szCs w:val="22"/>
        </w:rPr>
      </w:pPr>
      <w:hyperlink w:history="true" r:id="rId340">
        <w:r>
          <w:rPr>
            <w:rFonts w:ascii="KaiTi" w:hAnsi="KaiTi" w:eastAsia="KaiTi" w:cs="KaiTi"/>
            <w:sz w:val="22"/>
            <w:szCs w:val="22"/>
            <w:b/>
            <w:bCs/>
            <w:color w:val="234B9B"/>
            <w:spacing w:val="-2"/>
          </w:rPr>
          <w:t>5.2.2.3</w:t>
        </w:r>
      </w:hyperlink>
      <w:r>
        <w:rPr>
          <w:rFonts w:ascii="KaiTi" w:hAnsi="KaiTi" w:eastAsia="KaiTi" w:cs="KaiTi"/>
          <w:sz w:val="22"/>
          <w:szCs w:val="22"/>
          <w:color w:val="234B9B"/>
          <w:spacing w:val="20"/>
        </w:rPr>
        <w:t xml:space="preserve">  </w:t>
      </w:r>
      <w:r>
        <w:rPr>
          <w:rFonts w:ascii="KaiTi" w:hAnsi="KaiTi" w:eastAsia="KaiTi" w:cs="KaiTi"/>
          <w:sz w:val="22"/>
          <w:szCs w:val="22"/>
          <w:b/>
          <w:bCs/>
          <w:color w:val="234B9B"/>
          <w:spacing w:val="-2"/>
        </w:rPr>
        <w:t>多元化共治实践</w:t>
      </w:r>
    </w:p>
    <w:p>
      <w:pPr>
        <w:ind w:firstLine="440"/>
        <w:spacing w:before="201" w:line="327" w:lineRule="auto"/>
        <w:jc w:val="both"/>
        <w:rPr>
          <w:rFonts w:ascii="SimSun" w:hAnsi="SimSun" w:eastAsia="SimSun" w:cs="SimSun"/>
          <w:sz w:val="22"/>
          <w:szCs w:val="22"/>
        </w:rPr>
      </w:pPr>
      <w:r>
        <w:rPr>
          <w:rFonts w:ascii="SimSun" w:hAnsi="SimSun" w:eastAsia="SimSun" w:cs="SimSun"/>
          <w:sz w:val="22"/>
          <w:szCs w:val="22"/>
          <w:spacing w:val="-4"/>
        </w:rPr>
        <w:t>贵州高度重视信息化工作的跨部门协调管理，通过统一数据标准</w:t>
      </w:r>
      <w:r>
        <w:rPr>
          <w:rFonts w:ascii="SimSun" w:hAnsi="SimSun" w:eastAsia="SimSun" w:cs="SimSun"/>
          <w:sz w:val="22"/>
          <w:szCs w:val="22"/>
        </w:rPr>
        <w:t xml:space="preserve">  </w:t>
      </w:r>
      <w:r>
        <w:rPr>
          <w:rFonts w:ascii="SimSun" w:hAnsi="SimSun" w:eastAsia="SimSun" w:cs="SimSun"/>
          <w:sz w:val="22"/>
          <w:szCs w:val="22"/>
          <w:spacing w:val="-4"/>
        </w:rPr>
        <w:t>推动大数据发展。讲政治、讲大局，摈弃部门利益、局部意识、短视</w:t>
      </w:r>
      <w:r>
        <w:rPr>
          <w:rFonts w:ascii="SimSun" w:hAnsi="SimSun" w:eastAsia="SimSun" w:cs="SimSun"/>
          <w:sz w:val="22"/>
          <w:szCs w:val="22"/>
          <w:spacing w:val="3"/>
        </w:rPr>
        <w:t xml:space="preserve">  </w:t>
      </w:r>
      <w:r>
        <w:rPr>
          <w:rFonts w:ascii="SimSun" w:hAnsi="SimSun" w:eastAsia="SimSun" w:cs="SimSun"/>
          <w:sz w:val="22"/>
          <w:szCs w:val="22"/>
          <w:spacing w:val="-4"/>
        </w:rPr>
        <w:t>意识，集中财力物力，省级部门信息化预算由省大数据发展管理局统</w:t>
      </w:r>
      <w:r>
        <w:rPr>
          <w:rFonts w:ascii="SimSun" w:hAnsi="SimSun" w:eastAsia="SimSun" w:cs="SimSun"/>
          <w:sz w:val="22"/>
          <w:szCs w:val="22"/>
          <w:spacing w:val="4"/>
        </w:rPr>
        <w:t xml:space="preserve">  </w:t>
      </w:r>
      <w:r>
        <w:rPr>
          <w:rFonts w:ascii="SimSun" w:hAnsi="SimSun" w:eastAsia="SimSun" w:cs="SimSun"/>
          <w:sz w:val="22"/>
          <w:szCs w:val="22"/>
          <w:spacing w:val="-4"/>
        </w:rPr>
        <w:t>筹，省级部门作为用户单位，提出年度建设需求，由省大数据局统一</w:t>
      </w:r>
      <w:r>
        <w:rPr>
          <w:rFonts w:ascii="SimSun" w:hAnsi="SimSun" w:eastAsia="SimSun" w:cs="SimSun"/>
          <w:sz w:val="22"/>
          <w:szCs w:val="22"/>
          <w:spacing w:val="5"/>
        </w:rPr>
        <w:t xml:space="preserve">  </w:t>
      </w:r>
      <w:r>
        <w:rPr>
          <w:rFonts w:ascii="SimSun" w:hAnsi="SimSun" w:eastAsia="SimSun" w:cs="SimSun"/>
          <w:sz w:val="22"/>
          <w:szCs w:val="22"/>
          <w:spacing w:val="-4"/>
        </w:rPr>
        <w:t>规划、统一预算、统一采购，云上贵州公司逐一上门对接，做好需求</w:t>
      </w:r>
      <w:r>
        <w:rPr>
          <w:rFonts w:ascii="SimSun" w:hAnsi="SimSun" w:eastAsia="SimSun" w:cs="SimSun"/>
          <w:sz w:val="22"/>
          <w:szCs w:val="22"/>
          <w:spacing w:val="4"/>
        </w:rPr>
        <w:t xml:space="preserve">  </w:t>
      </w:r>
      <w:r>
        <w:rPr>
          <w:rFonts w:ascii="SimSun" w:hAnsi="SimSun" w:eastAsia="SimSun" w:cs="SimSun"/>
          <w:sz w:val="22"/>
          <w:szCs w:val="22"/>
          <w:spacing w:val="-4"/>
        </w:rPr>
        <w:t>对接和服务方案编制，统一建设，推进信息化建设全生命周期的闭环</w:t>
      </w:r>
      <w:r>
        <w:rPr>
          <w:rFonts w:ascii="SimSun" w:hAnsi="SimSun" w:eastAsia="SimSun" w:cs="SimSun"/>
          <w:sz w:val="22"/>
          <w:szCs w:val="22"/>
          <w:spacing w:val="5"/>
        </w:rPr>
        <w:t xml:space="preserve">  </w:t>
      </w:r>
      <w:r>
        <w:rPr>
          <w:rFonts w:ascii="SimSun" w:hAnsi="SimSun" w:eastAsia="SimSun" w:cs="SimSun"/>
          <w:sz w:val="22"/>
          <w:szCs w:val="22"/>
          <w:spacing w:val="-1"/>
        </w:rPr>
        <w:t>管理。通过“统”,在信息化系统可以模块化的趋势下，通过建设数</w:t>
      </w:r>
      <w:r>
        <w:rPr>
          <w:rFonts w:ascii="SimSun" w:hAnsi="SimSun" w:eastAsia="SimSun" w:cs="SimSun"/>
          <w:sz w:val="22"/>
          <w:szCs w:val="22"/>
          <w:spacing w:val="7"/>
        </w:rPr>
        <w:t xml:space="preserve">  </w:t>
      </w:r>
      <w:r>
        <w:rPr>
          <w:rFonts w:ascii="SimSun" w:hAnsi="SimSun" w:eastAsia="SimSun" w:cs="SimSun"/>
          <w:sz w:val="22"/>
          <w:szCs w:val="22"/>
        </w:rPr>
        <w:t>据中台、业务中台等集成平台，实现部门业</w:t>
      </w:r>
      <w:r>
        <w:rPr>
          <w:rFonts w:ascii="SimSun" w:hAnsi="SimSun" w:eastAsia="SimSun" w:cs="SimSun"/>
          <w:sz w:val="22"/>
          <w:szCs w:val="22"/>
          <w:spacing w:val="-1"/>
        </w:rPr>
        <w:t>务功能，避免从零建设，</w:t>
      </w:r>
      <w:r>
        <w:rPr>
          <w:rFonts w:ascii="SimSun" w:hAnsi="SimSun" w:eastAsia="SimSun" w:cs="SimSun"/>
          <w:sz w:val="22"/>
          <w:szCs w:val="22"/>
        </w:rPr>
        <w:t xml:space="preserve"> </w:t>
      </w:r>
      <w:r>
        <w:rPr>
          <w:rFonts w:ascii="SimSun" w:hAnsi="SimSun" w:eastAsia="SimSun" w:cs="SimSun"/>
          <w:sz w:val="22"/>
          <w:szCs w:val="22"/>
          <w:spacing w:val="-4"/>
        </w:rPr>
        <w:t>既实现了集约化建设，又实现了统一数据标准，提高了数据质量，解</w:t>
      </w:r>
      <w:r>
        <w:rPr>
          <w:rFonts w:ascii="SimSun" w:hAnsi="SimSun" w:eastAsia="SimSun" w:cs="SimSun"/>
          <w:sz w:val="22"/>
          <w:szCs w:val="22"/>
          <w:spacing w:val="3"/>
        </w:rPr>
        <w:t xml:space="preserve">  </w:t>
      </w:r>
      <w:r>
        <w:rPr>
          <w:rFonts w:ascii="SimSun" w:hAnsi="SimSun" w:eastAsia="SimSun" w:cs="SimSun"/>
          <w:sz w:val="22"/>
          <w:szCs w:val="22"/>
          <w:spacing w:val="-4"/>
        </w:rPr>
        <w:t>决了先建设、后治理带来的一系列问题。同时，建立“管运分离”模</w:t>
      </w:r>
      <w:r>
        <w:rPr>
          <w:rFonts w:ascii="SimSun" w:hAnsi="SimSun" w:eastAsia="SimSun" w:cs="SimSun"/>
          <w:sz w:val="22"/>
          <w:szCs w:val="22"/>
          <w:spacing w:val="4"/>
        </w:rPr>
        <w:t xml:space="preserve">  </w:t>
      </w:r>
      <w:r>
        <w:rPr>
          <w:rFonts w:ascii="SimSun" w:hAnsi="SimSun" w:eastAsia="SimSun" w:cs="SimSun"/>
          <w:sz w:val="22"/>
          <w:szCs w:val="22"/>
          <w:spacing w:val="-4"/>
        </w:rPr>
        <w:t>式，改变以往各个部门既是使用者又是建设者的双重角色，把原来分</w:t>
      </w:r>
      <w:r>
        <w:rPr>
          <w:rFonts w:ascii="SimSun" w:hAnsi="SimSun" w:eastAsia="SimSun" w:cs="SimSun"/>
          <w:sz w:val="22"/>
          <w:szCs w:val="22"/>
          <w:spacing w:val="4"/>
        </w:rPr>
        <w:t xml:space="preserve">  </w:t>
      </w:r>
      <w:r>
        <w:rPr>
          <w:rFonts w:ascii="SimSun" w:hAnsi="SimSun" w:eastAsia="SimSun" w:cs="SimSun"/>
          <w:sz w:val="22"/>
          <w:szCs w:val="22"/>
          <w:spacing w:val="4"/>
        </w:rPr>
        <w:t>布在各个部门的建设能力集中起来，统一建设、统一运营、统一调</w:t>
      </w:r>
    </w:p>
    <w:p>
      <w:pPr>
        <w:spacing w:before="1" w:line="217" w:lineRule="auto"/>
        <w:rPr>
          <w:rFonts w:ascii="SimSun" w:hAnsi="SimSun" w:eastAsia="SimSun" w:cs="SimSun"/>
          <w:sz w:val="22"/>
          <w:szCs w:val="22"/>
        </w:rPr>
      </w:pPr>
      <w:r>
        <w:rPr>
          <w:rFonts w:ascii="SimSun" w:hAnsi="SimSun" w:eastAsia="SimSun" w:cs="SimSun"/>
          <w:sz w:val="22"/>
          <w:szCs w:val="22"/>
          <w:spacing w:val="-10"/>
        </w:rPr>
        <w:t>度。各部门对业务、管理、需求和服务评价负起“用户端责任”。</w:t>
      </w:r>
    </w:p>
    <w:p>
      <w:pPr>
        <w:spacing w:line="217" w:lineRule="auto"/>
        <w:sectPr>
          <w:footerReference w:type="default" r:id="rId339"/>
          <w:pgSz w:w="8370" w:h="12670"/>
          <w:pgMar w:top="400" w:right="829" w:bottom="665" w:left="949" w:header="0" w:footer="446" w:gutter="0"/>
        </w:sectPr>
        <w:rPr>
          <w:rFonts w:ascii="SimSun" w:hAnsi="SimSun" w:eastAsia="SimSun" w:cs="SimSun"/>
          <w:sz w:val="22"/>
          <w:szCs w:val="22"/>
        </w:rPr>
      </w:pPr>
    </w:p>
    <w:p>
      <w:pPr>
        <w:pStyle w:val="BodyText"/>
        <w:spacing w:line="244" w:lineRule="auto"/>
        <w:rPr/>
      </w:pPr>
      <w:r/>
    </w:p>
    <w:p>
      <w:pPr>
        <w:pStyle w:val="BodyText"/>
        <w:spacing w:line="245" w:lineRule="auto"/>
        <w:rPr/>
      </w:pPr>
      <w:r/>
    </w:p>
    <w:p>
      <w:pPr>
        <w:ind w:right="22"/>
        <w:spacing w:before="72" w:line="222" w:lineRule="auto"/>
        <w:jc w:val="right"/>
        <w:rPr>
          <w:rFonts w:ascii="SimHei" w:hAnsi="SimHei" w:eastAsia="SimHei" w:cs="SimHei"/>
          <w:sz w:val="22"/>
          <w:szCs w:val="22"/>
        </w:rPr>
      </w:pPr>
      <w:r>
        <w:rPr>
          <w:rFonts w:ascii="SimHei" w:hAnsi="SimHei" w:eastAsia="SimHei" w:cs="SimHei"/>
          <w:sz w:val="22"/>
          <w:szCs w:val="22"/>
          <w:b/>
          <w:bCs/>
          <w:color w:val="1F5ECC"/>
          <w:spacing w:val="-22"/>
          <w:w w:val="95"/>
        </w:rPr>
        <w:t>第5章</w:t>
      </w:r>
      <w:r>
        <w:rPr>
          <w:rFonts w:ascii="SimHei" w:hAnsi="SimHei" w:eastAsia="SimHei" w:cs="SimHei"/>
          <w:sz w:val="22"/>
          <w:szCs w:val="22"/>
          <w:color w:val="1F5ECC"/>
          <w:spacing w:val="-22"/>
          <w:w w:val="95"/>
        </w:rPr>
        <w:t xml:space="preserve">  </w:t>
      </w:r>
      <w:r>
        <w:rPr>
          <w:rFonts w:ascii="SimHei" w:hAnsi="SimHei" w:eastAsia="SimHei" w:cs="SimHei"/>
          <w:sz w:val="22"/>
          <w:szCs w:val="22"/>
          <w:b/>
          <w:bCs/>
          <w:color w:val="1F5ECC"/>
          <w:spacing w:val="-22"/>
          <w:w w:val="95"/>
        </w:rPr>
        <w:t>贵州数据管理的体制机制</w:t>
      </w:r>
    </w:p>
    <w:p>
      <w:pPr>
        <w:pStyle w:val="BodyText"/>
        <w:spacing w:line="288" w:lineRule="auto"/>
        <w:rPr/>
      </w:pPr>
      <w:r/>
    </w:p>
    <w:p>
      <w:pPr>
        <w:ind w:firstLine="530"/>
        <w:spacing w:before="72" w:line="327" w:lineRule="auto"/>
        <w:jc w:val="both"/>
        <w:rPr>
          <w:rFonts w:ascii="SimSun" w:hAnsi="SimSun" w:eastAsia="SimSun" w:cs="SimSun"/>
          <w:sz w:val="22"/>
          <w:szCs w:val="22"/>
        </w:rPr>
      </w:pPr>
      <w:r>
        <w:rPr>
          <w:rFonts w:ascii="SimSun" w:hAnsi="SimSun" w:eastAsia="SimSun" w:cs="SimSun"/>
          <w:sz w:val="22"/>
          <w:szCs w:val="22"/>
          <w:spacing w:val="-4"/>
        </w:rPr>
        <w:t>在“一云一网一平台”工程实施中，贵州省大数据发展管理局负</w:t>
      </w:r>
      <w:r>
        <w:rPr>
          <w:rFonts w:ascii="SimSun" w:hAnsi="SimSun" w:eastAsia="SimSun" w:cs="SimSun"/>
          <w:sz w:val="22"/>
          <w:szCs w:val="22"/>
          <w:spacing w:val="3"/>
        </w:rPr>
        <w:t xml:space="preserve"> </w:t>
      </w:r>
      <w:r>
        <w:rPr>
          <w:rFonts w:ascii="SimSun" w:hAnsi="SimSun" w:eastAsia="SimSun" w:cs="SimSun"/>
          <w:sz w:val="22"/>
          <w:szCs w:val="22"/>
          <w:spacing w:val="2"/>
        </w:rPr>
        <w:t>责统筹监管数据资源开发利用，制定相关方针政策，提供制度保障，</w:t>
      </w:r>
      <w:r>
        <w:rPr>
          <w:rFonts w:ascii="SimSun" w:hAnsi="SimSun" w:eastAsia="SimSun" w:cs="SimSun"/>
          <w:sz w:val="22"/>
          <w:szCs w:val="22"/>
          <w:spacing w:val="9"/>
        </w:rPr>
        <w:t xml:space="preserve"> </w:t>
      </w:r>
      <w:r>
        <w:rPr>
          <w:rFonts w:ascii="SimSun" w:hAnsi="SimSun" w:eastAsia="SimSun" w:cs="SimSun"/>
          <w:sz w:val="22"/>
          <w:szCs w:val="22"/>
          <w:spacing w:val="-1"/>
        </w:rPr>
        <w:t>指导市级大数据主管部门数据资源开发利用工作；省信息中心负责制 </w:t>
      </w:r>
      <w:r>
        <w:rPr>
          <w:rFonts w:ascii="SimSun" w:hAnsi="SimSun" w:eastAsia="SimSun" w:cs="SimSun"/>
          <w:sz w:val="22"/>
          <w:szCs w:val="22"/>
          <w:spacing w:val="-1"/>
        </w:rPr>
        <w:t>定数据资源开发利用相关标准、规范、流程；省大数据研究院负责监 </w:t>
      </w:r>
      <w:r>
        <w:rPr>
          <w:rFonts w:ascii="SimSun" w:hAnsi="SimSun" w:eastAsia="SimSun" w:cs="SimSun"/>
          <w:sz w:val="22"/>
          <w:szCs w:val="22"/>
          <w:spacing w:val="-1"/>
        </w:rPr>
        <w:t>督审计，对数据资源开发模型进行安全合规审计；数据提供部门按照 </w:t>
      </w:r>
      <w:r>
        <w:rPr>
          <w:rFonts w:ascii="SimSun" w:hAnsi="SimSun" w:eastAsia="SimSun" w:cs="SimSun"/>
          <w:sz w:val="22"/>
          <w:szCs w:val="22"/>
        </w:rPr>
        <w:t>“谁提供，谁负责”的原则，负责所提供数据的真实性、有效性、实</w:t>
      </w:r>
      <w:r>
        <w:rPr>
          <w:rFonts w:ascii="SimSun" w:hAnsi="SimSun" w:eastAsia="SimSun" w:cs="SimSun"/>
          <w:sz w:val="22"/>
          <w:szCs w:val="22"/>
          <w:spacing w:val="5"/>
        </w:rPr>
        <w:t xml:space="preserve"> </w:t>
      </w:r>
      <w:r>
        <w:rPr>
          <w:rFonts w:ascii="SimSun" w:hAnsi="SimSun" w:eastAsia="SimSun" w:cs="SimSun"/>
          <w:sz w:val="22"/>
          <w:szCs w:val="22"/>
          <w:spacing w:val="-1"/>
        </w:rPr>
        <w:t>时性等；数据运维方应在安全可控前提下，对所汇聚的数据资源进行 </w:t>
      </w:r>
      <w:r>
        <w:rPr>
          <w:rFonts w:ascii="SimSun" w:hAnsi="SimSun" w:eastAsia="SimSun" w:cs="SimSun"/>
          <w:sz w:val="22"/>
          <w:szCs w:val="22"/>
          <w:spacing w:val="-1"/>
        </w:rPr>
        <w:t>开发利用，并可以在增值收益中获取一定的收益，用于补贴日常运维 </w:t>
      </w:r>
      <w:r>
        <w:rPr>
          <w:rFonts w:ascii="SimSun" w:hAnsi="SimSun" w:eastAsia="SimSun" w:cs="SimSun"/>
          <w:sz w:val="22"/>
          <w:szCs w:val="22"/>
        </w:rPr>
        <w:t>管理所需费用。各部门各单位职责分工明确</w:t>
      </w:r>
      <w:r>
        <w:rPr>
          <w:rFonts w:ascii="SimSun" w:hAnsi="SimSun" w:eastAsia="SimSun" w:cs="SimSun"/>
          <w:sz w:val="22"/>
          <w:szCs w:val="22"/>
          <w:spacing w:val="-1"/>
        </w:rPr>
        <w:t>、协同配合有力，为建设</w:t>
      </w:r>
    </w:p>
    <w:p>
      <w:pPr>
        <w:spacing w:line="218" w:lineRule="auto"/>
        <w:rPr>
          <w:rFonts w:ascii="SimSun" w:hAnsi="SimSun" w:eastAsia="SimSun" w:cs="SimSun"/>
          <w:sz w:val="22"/>
          <w:szCs w:val="22"/>
        </w:rPr>
      </w:pPr>
      <w:r>
        <w:rPr>
          <w:rFonts w:ascii="SimSun" w:hAnsi="SimSun" w:eastAsia="SimSun" w:cs="SimSun"/>
          <w:sz w:val="22"/>
          <w:szCs w:val="22"/>
          <w:spacing w:val="-8"/>
        </w:rPr>
        <w:t>“一云一网一平台”提供了有力保障。</w:t>
      </w:r>
    </w:p>
    <w:p>
      <w:pPr>
        <w:pStyle w:val="BodyText"/>
        <w:spacing w:line="312" w:lineRule="auto"/>
        <w:rPr/>
      </w:pPr>
      <w:r/>
    </w:p>
    <w:p>
      <w:pPr>
        <w:ind w:left="532"/>
        <w:spacing w:before="71" w:line="222" w:lineRule="auto"/>
        <w:outlineLvl w:val="2"/>
        <w:rPr>
          <w:rFonts w:ascii="SimHei" w:hAnsi="SimHei" w:eastAsia="SimHei" w:cs="SimHei"/>
          <w:sz w:val="22"/>
          <w:szCs w:val="22"/>
        </w:rPr>
      </w:pPr>
      <w:r>
        <w:rPr>
          <w:rFonts w:ascii="SimHei" w:hAnsi="SimHei" w:eastAsia="SimHei" w:cs="SimHei"/>
          <w:sz w:val="22"/>
          <w:szCs w:val="22"/>
          <w:b/>
          <w:bCs/>
          <w:color w:val="2C69E3"/>
          <w:spacing w:val="5"/>
        </w:rPr>
        <w:t>5.2.3</w:t>
      </w:r>
      <w:r>
        <w:rPr>
          <w:rFonts w:ascii="SimHei" w:hAnsi="SimHei" w:eastAsia="SimHei" w:cs="SimHei"/>
          <w:sz w:val="22"/>
          <w:szCs w:val="22"/>
          <w:color w:val="2C69E3"/>
          <w:spacing w:val="4"/>
        </w:rPr>
        <w:t xml:space="preserve">  </w:t>
      </w:r>
      <w:r>
        <w:rPr>
          <w:rFonts w:ascii="SimHei" w:hAnsi="SimHei" w:eastAsia="SimHei" w:cs="SimHei"/>
          <w:sz w:val="22"/>
          <w:szCs w:val="22"/>
          <w:b/>
          <w:bCs/>
          <w:color w:val="2C69E3"/>
          <w:spacing w:val="5"/>
        </w:rPr>
        <w:t>规则化法治</w:t>
      </w:r>
    </w:p>
    <w:p>
      <w:pPr>
        <w:ind w:left="110" w:right="74" w:firstLine="420"/>
        <w:spacing w:before="289" w:line="328" w:lineRule="auto"/>
        <w:jc w:val="both"/>
        <w:rPr>
          <w:rFonts w:ascii="SimSun" w:hAnsi="SimSun" w:eastAsia="SimSun" w:cs="SimSun"/>
          <w:sz w:val="22"/>
          <w:szCs w:val="22"/>
        </w:rPr>
      </w:pPr>
      <w:r>
        <w:rPr>
          <w:rFonts w:ascii="SimSun" w:hAnsi="SimSun" w:eastAsia="SimSun" w:cs="SimSun"/>
          <w:sz w:val="22"/>
          <w:szCs w:val="22"/>
          <w:spacing w:val="-4"/>
        </w:rPr>
        <w:t>规则化法治的目标在于，以数字连续性理论为指导，构建多层级</w:t>
      </w:r>
      <w:r>
        <w:rPr>
          <w:rFonts w:ascii="SimSun" w:hAnsi="SimSun" w:eastAsia="SimSun" w:cs="SimSun"/>
          <w:sz w:val="22"/>
          <w:szCs w:val="22"/>
          <w:spacing w:val="14"/>
        </w:rPr>
        <w:t xml:space="preserve"> </w:t>
      </w:r>
      <w:r>
        <w:rPr>
          <w:rFonts w:ascii="SimSun" w:hAnsi="SimSun" w:eastAsia="SimSun" w:cs="SimSun"/>
          <w:sz w:val="22"/>
          <w:szCs w:val="22"/>
          <w:spacing w:val="3"/>
        </w:rPr>
        <w:t>联通的法治保障规则，为政府大数据治理对象跨部门、跨领域、跨</w:t>
      </w:r>
      <w:r>
        <w:rPr>
          <w:rFonts w:ascii="SimSun" w:hAnsi="SimSun" w:eastAsia="SimSun" w:cs="SimSun"/>
          <w:sz w:val="22"/>
          <w:szCs w:val="22"/>
          <w:spacing w:val="10"/>
        </w:rPr>
        <w:t xml:space="preserve"> </w:t>
      </w:r>
      <w:r>
        <w:rPr>
          <w:rFonts w:ascii="SimSun" w:hAnsi="SimSun" w:eastAsia="SimSun" w:cs="SimSun"/>
          <w:sz w:val="22"/>
          <w:szCs w:val="22"/>
          <w:spacing w:val="3"/>
        </w:rPr>
        <w:t>层级等信息管理提供安全和风险管控方案，提供中观层治理的活动</w:t>
      </w:r>
    </w:p>
    <w:p>
      <w:pPr>
        <w:ind w:left="110"/>
        <w:spacing w:before="1" w:line="220" w:lineRule="auto"/>
        <w:rPr>
          <w:rFonts w:ascii="SimSun" w:hAnsi="SimSun" w:eastAsia="SimSun" w:cs="SimSun"/>
          <w:sz w:val="22"/>
          <w:szCs w:val="22"/>
        </w:rPr>
      </w:pPr>
      <w:r>
        <w:rPr>
          <w:rFonts w:ascii="SimSun" w:hAnsi="SimSun" w:eastAsia="SimSun" w:cs="SimSun"/>
          <w:sz w:val="22"/>
          <w:szCs w:val="22"/>
          <w:spacing w:val="-10"/>
        </w:rPr>
        <w:t>要求。</w:t>
      </w:r>
    </w:p>
    <w:p>
      <w:pPr>
        <w:ind w:left="532"/>
        <w:spacing w:before="279" w:line="225" w:lineRule="auto"/>
        <w:outlineLvl w:val="2"/>
        <w:rPr>
          <w:rFonts w:ascii="KaiTi" w:hAnsi="KaiTi" w:eastAsia="KaiTi" w:cs="KaiTi"/>
          <w:sz w:val="22"/>
          <w:szCs w:val="22"/>
        </w:rPr>
      </w:pPr>
      <w:hyperlink w:history="true" r:id="rId342">
        <w:r>
          <w:rPr>
            <w:rFonts w:ascii="KaiTi" w:hAnsi="KaiTi" w:eastAsia="KaiTi" w:cs="KaiTi"/>
            <w:sz w:val="22"/>
            <w:szCs w:val="22"/>
            <w:b/>
            <w:bCs/>
            <w:color w:val="2D5CC9"/>
            <w:spacing w:val="1"/>
          </w:rPr>
          <w:t>5.2.3.1</w:t>
        </w:r>
      </w:hyperlink>
      <w:r>
        <w:rPr>
          <w:rFonts w:ascii="KaiTi" w:hAnsi="KaiTi" w:eastAsia="KaiTi" w:cs="KaiTi"/>
          <w:sz w:val="22"/>
          <w:szCs w:val="22"/>
          <w:color w:val="2D5CC9"/>
          <w:spacing w:val="1"/>
        </w:rPr>
        <w:t xml:space="preserve">  </w:t>
      </w:r>
      <w:r>
        <w:rPr>
          <w:rFonts w:ascii="KaiTi" w:hAnsi="KaiTi" w:eastAsia="KaiTi" w:cs="KaiTi"/>
          <w:sz w:val="22"/>
          <w:szCs w:val="22"/>
          <w:b/>
          <w:bCs/>
          <w:color w:val="2D5CC9"/>
          <w:spacing w:val="1"/>
        </w:rPr>
        <w:t>规则化法治的内涵</w:t>
      </w:r>
    </w:p>
    <w:p>
      <w:pPr>
        <w:ind w:left="110" w:right="22" w:firstLine="420"/>
        <w:spacing w:before="210" w:line="333" w:lineRule="auto"/>
        <w:jc w:val="both"/>
        <w:rPr>
          <w:rFonts w:ascii="SimSun" w:hAnsi="SimSun" w:eastAsia="SimSun" w:cs="SimSun"/>
          <w:sz w:val="22"/>
          <w:szCs w:val="22"/>
        </w:rPr>
      </w:pPr>
      <w:r>
        <w:rPr>
          <w:rFonts w:ascii="SimSun" w:hAnsi="SimSun" w:eastAsia="SimSun" w:cs="SimSun"/>
          <w:sz w:val="22"/>
          <w:szCs w:val="22"/>
          <w:spacing w:val="-4"/>
        </w:rPr>
        <w:t>规则化法治的核心是多样化活动规则联通、统一规划。根据数据</w:t>
      </w:r>
      <w:r>
        <w:rPr>
          <w:rFonts w:ascii="SimSun" w:hAnsi="SimSun" w:eastAsia="SimSun" w:cs="SimSun"/>
          <w:sz w:val="22"/>
          <w:szCs w:val="22"/>
          <w:spacing w:val="13"/>
        </w:rPr>
        <w:t xml:space="preserve"> </w:t>
      </w:r>
      <w:r>
        <w:rPr>
          <w:rFonts w:ascii="SimSun" w:hAnsi="SimSun" w:eastAsia="SimSun" w:cs="SimSun"/>
          <w:sz w:val="22"/>
          <w:szCs w:val="22"/>
          <w:spacing w:val="-4"/>
        </w:rPr>
        <w:t>资产化管理及信息跨部门跨业务共享的相关要求，解决多样信息服务</w:t>
      </w:r>
      <w:r>
        <w:rPr>
          <w:rFonts w:ascii="SimSun" w:hAnsi="SimSun" w:eastAsia="SimSun" w:cs="SimSun"/>
          <w:sz w:val="22"/>
          <w:szCs w:val="22"/>
        </w:rPr>
        <w:t xml:space="preserve"> </w:t>
      </w:r>
      <w:r>
        <w:rPr>
          <w:rFonts w:ascii="SimSun" w:hAnsi="SimSun" w:eastAsia="SimSun" w:cs="SimSun"/>
          <w:sz w:val="22"/>
          <w:szCs w:val="22"/>
          <w:spacing w:val="-4"/>
        </w:rPr>
        <w:t>互通的痛点问题。贵州省通过“数据资产管理登记制度”建立了</w:t>
      </w:r>
      <w:r>
        <w:rPr>
          <w:rFonts w:ascii="SimSun" w:hAnsi="SimSun" w:eastAsia="SimSun" w:cs="SimSun"/>
          <w:sz w:val="22"/>
          <w:szCs w:val="22"/>
          <w:spacing w:val="-5"/>
        </w:rPr>
        <w:t>多元</w:t>
      </w:r>
      <w:r>
        <w:rPr>
          <w:rFonts w:ascii="SimSun" w:hAnsi="SimSun" w:eastAsia="SimSun" w:cs="SimSun"/>
          <w:sz w:val="22"/>
          <w:szCs w:val="22"/>
        </w:rPr>
        <w:t xml:space="preserve"> </w:t>
      </w:r>
      <w:r>
        <w:rPr>
          <w:rFonts w:ascii="SimSun" w:hAnsi="SimSun" w:eastAsia="SimSun" w:cs="SimSun"/>
          <w:sz w:val="22"/>
          <w:szCs w:val="22"/>
          <w:spacing w:val="-4"/>
        </w:rPr>
        <w:t>数据价值互通规则，先后发布了《贵州省政府数据资产管理登记暂行</w:t>
      </w:r>
      <w:r>
        <w:rPr>
          <w:rFonts w:ascii="SimSun" w:hAnsi="SimSun" w:eastAsia="SimSun" w:cs="SimSun"/>
          <w:sz w:val="22"/>
          <w:szCs w:val="22"/>
        </w:rPr>
        <w:t xml:space="preserve"> </w:t>
      </w:r>
      <w:r>
        <w:rPr>
          <w:rFonts w:ascii="SimSun" w:hAnsi="SimSun" w:eastAsia="SimSun" w:cs="SimSun"/>
          <w:sz w:val="22"/>
          <w:szCs w:val="22"/>
          <w:spacing w:val="1"/>
        </w:rPr>
        <w:t>办法》(2017)、《贵州省政务信息数据采集应用暂行办法》(2017),</w:t>
      </w:r>
      <w:r>
        <w:rPr>
          <w:rFonts w:ascii="SimSun" w:hAnsi="SimSun" w:eastAsia="SimSun" w:cs="SimSun"/>
          <w:sz w:val="22"/>
          <w:szCs w:val="22"/>
          <w:spacing w:val="10"/>
        </w:rPr>
        <w:t xml:space="preserve"> </w:t>
      </w:r>
      <w:r>
        <w:rPr>
          <w:rFonts w:ascii="SimSun" w:hAnsi="SimSun" w:eastAsia="SimSun" w:cs="SimSun"/>
          <w:sz w:val="22"/>
          <w:szCs w:val="22"/>
          <w:spacing w:val="-4"/>
        </w:rPr>
        <w:t>以及贵阳市先行示范《贵阳市政府数据资源管理办法》(2017)、《贵</w:t>
      </w:r>
      <w:r>
        <w:rPr>
          <w:rFonts w:ascii="SimSun" w:hAnsi="SimSun" w:eastAsia="SimSun" w:cs="SimSun"/>
          <w:sz w:val="22"/>
          <w:szCs w:val="22"/>
          <w:spacing w:val="12"/>
        </w:rPr>
        <w:t xml:space="preserve"> </w:t>
      </w:r>
      <w:r>
        <w:rPr>
          <w:rFonts w:ascii="SimSun" w:hAnsi="SimSun" w:eastAsia="SimSun" w:cs="SimSun"/>
          <w:sz w:val="22"/>
          <w:szCs w:val="22"/>
          <w:spacing w:val="-4"/>
        </w:rPr>
        <w:t>阳市政府数据共享开放条例》(2017)、《贵阳市政府数据共享开放实</w:t>
      </w:r>
    </w:p>
    <w:p>
      <w:pPr>
        <w:ind w:left="110"/>
        <w:spacing w:line="219" w:lineRule="auto"/>
        <w:rPr>
          <w:rFonts w:ascii="SimSun" w:hAnsi="SimSun" w:eastAsia="SimSun" w:cs="SimSun"/>
          <w:sz w:val="22"/>
          <w:szCs w:val="22"/>
        </w:rPr>
      </w:pPr>
      <w:r>
        <w:rPr>
          <w:rFonts w:ascii="SimSun" w:hAnsi="SimSun" w:eastAsia="SimSun" w:cs="SimSun"/>
          <w:sz w:val="22"/>
          <w:szCs w:val="22"/>
          <w:spacing w:val="-9"/>
        </w:rPr>
        <w:t>施办法》(2018)、《贵阳市大数据安全管理条例》(2018)、《贵阳市政</w:t>
      </w:r>
    </w:p>
    <w:p>
      <w:pPr>
        <w:spacing w:line="219" w:lineRule="auto"/>
        <w:sectPr>
          <w:footerReference w:type="default" r:id="rId341"/>
          <w:pgSz w:w="8370" w:h="12670"/>
          <w:pgMar w:top="400" w:right="919" w:bottom="595" w:left="779" w:header="0" w:footer="376" w:gutter="0"/>
        </w:sectPr>
        <w:rPr>
          <w:rFonts w:ascii="SimSun" w:hAnsi="SimSun" w:eastAsia="SimSun" w:cs="SimSun"/>
          <w:sz w:val="22"/>
          <w:szCs w:val="22"/>
        </w:rPr>
      </w:pPr>
    </w:p>
    <w:p>
      <w:pPr>
        <w:pStyle w:val="BodyText"/>
        <w:spacing w:line="410" w:lineRule="auto"/>
        <w:rPr/>
      </w:pPr>
      <w:r/>
    </w:p>
    <w:p>
      <w:pPr>
        <w:ind w:left="2"/>
        <w:spacing w:before="72" w:line="219" w:lineRule="auto"/>
        <w:rPr>
          <w:rFonts w:ascii="SimSun" w:hAnsi="SimSun" w:eastAsia="SimSun" w:cs="SimSun"/>
          <w:sz w:val="22"/>
          <w:szCs w:val="22"/>
        </w:rPr>
      </w:pPr>
      <w:r>
        <w:rPr>
          <w:rFonts w:ascii="SimSun" w:hAnsi="SimSun" w:eastAsia="SimSun" w:cs="SimSun"/>
          <w:sz w:val="22"/>
          <w:szCs w:val="22"/>
          <w:b/>
          <w:bCs/>
          <w:color w:val="00339B"/>
          <w:spacing w:val="-15"/>
          <w:w w:val="87"/>
        </w:rPr>
        <w:t>数据治理之路——贵州实践</w:t>
      </w:r>
    </w:p>
    <w:p>
      <w:pPr>
        <w:pStyle w:val="BodyText"/>
        <w:spacing w:line="270" w:lineRule="auto"/>
        <w:rPr/>
      </w:pPr>
      <w:r/>
    </w:p>
    <w:p>
      <w:pPr>
        <w:ind w:right="100"/>
        <w:spacing w:before="71" w:line="327" w:lineRule="auto"/>
        <w:jc w:val="both"/>
        <w:rPr>
          <w:rFonts w:ascii="SimSun" w:hAnsi="SimSun" w:eastAsia="SimSun" w:cs="SimSun"/>
          <w:sz w:val="22"/>
          <w:szCs w:val="22"/>
        </w:rPr>
      </w:pPr>
      <w:r>
        <w:rPr>
          <w:rFonts w:ascii="SimSun" w:hAnsi="SimSun" w:eastAsia="SimSun" w:cs="SimSun"/>
          <w:sz w:val="22"/>
          <w:szCs w:val="22"/>
          <w:spacing w:val="3"/>
        </w:rPr>
        <w:t>府数据共享开放考核暂行办法》(2018)等政策文</w:t>
      </w:r>
      <w:r>
        <w:rPr>
          <w:rFonts w:ascii="SimSun" w:hAnsi="SimSun" w:eastAsia="SimSun" w:cs="SimSun"/>
          <w:sz w:val="22"/>
          <w:szCs w:val="22"/>
          <w:spacing w:val="2"/>
        </w:rPr>
        <w:t>件，为数据治理提</w:t>
      </w:r>
      <w:r>
        <w:rPr>
          <w:rFonts w:ascii="SimSun" w:hAnsi="SimSun" w:eastAsia="SimSun" w:cs="SimSun"/>
          <w:sz w:val="22"/>
          <w:szCs w:val="22"/>
        </w:rPr>
        <w:t xml:space="preserve"> </w:t>
      </w:r>
      <w:r>
        <w:rPr>
          <w:rFonts w:ascii="SimSun" w:hAnsi="SimSun" w:eastAsia="SimSun" w:cs="SimSun"/>
          <w:sz w:val="22"/>
          <w:szCs w:val="22"/>
          <w:spacing w:val="-5"/>
        </w:rPr>
        <w:t>供了有效依据，为解决数据资源如何在确保安全的前提下实现共享开</w:t>
      </w:r>
    </w:p>
    <w:p>
      <w:pPr>
        <w:spacing w:line="218" w:lineRule="auto"/>
        <w:rPr>
          <w:rFonts w:ascii="SimSun" w:hAnsi="SimSun" w:eastAsia="SimSun" w:cs="SimSun"/>
          <w:sz w:val="22"/>
          <w:szCs w:val="22"/>
        </w:rPr>
      </w:pPr>
      <w:r>
        <w:rPr>
          <w:rFonts w:ascii="SimSun" w:hAnsi="SimSun" w:eastAsia="SimSun" w:cs="SimSun"/>
          <w:sz w:val="22"/>
          <w:szCs w:val="22"/>
          <w:spacing w:val="-7"/>
        </w:rPr>
        <w:t>放的问题提供了操作规则。</w:t>
      </w:r>
    </w:p>
    <w:p>
      <w:pPr>
        <w:ind w:left="422"/>
        <w:spacing w:before="265" w:line="226" w:lineRule="auto"/>
        <w:outlineLvl w:val="1"/>
        <w:rPr>
          <w:rFonts w:ascii="KaiTi" w:hAnsi="KaiTi" w:eastAsia="KaiTi" w:cs="KaiTi"/>
          <w:sz w:val="26"/>
          <w:szCs w:val="26"/>
        </w:rPr>
      </w:pPr>
      <w:hyperlink w:history="true" r:id="rId344">
        <w:r>
          <w:rPr>
            <w:rFonts w:ascii="KaiTi" w:hAnsi="KaiTi" w:eastAsia="KaiTi" w:cs="KaiTi"/>
            <w:sz w:val="26"/>
            <w:szCs w:val="26"/>
            <w:b/>
            <w:bCs/>
            <w:color w:val="1E449D"/>
            <w:spacing w:val="-30"/>
          </w:rPr>
          <w:t>5.2.3.2</w:t>
        </w:r>
      </w:hyperlink>
      <w:r>
        <w:rPr>
          <w:rFonts w:ascii="KaiTi" w:hAnsi="KaiTi" w:eastAsia="KaiTi" w:cs="KaiTi"/>
          <w:sz w:val="26"/>
          <w:szCs w:val="26"/>
          <w:color w:val="1E449D"/>
          <w:spacing w:val="-30"/>
        </w:rPr>
        <w:t xml:space="preserve">  </w:t>
      </w:r>
      <w:r>
        <w:rPr>
          <w:rFonts w:ascii="KaiTi" w:hAnsi="KaiTi" w:eastAsia="KaiTi" w:cs="KaiTi"/>
          <w:sz w:val="26"/>
          <w:szCs w:val="26"/>
          <w:b/>
          <w:bCs/>
          <w:color w:val="1E449D"/>
          <w:spacing w:val="-30"/>
        </w:rPr>
        <w:t>统筹能力</w:t>
      </w:r>
    </w:p>
    <w:p>
      <w:pPr>
        <w:ind w:firstLine="420"/>
        <w:spacing w:before="159" w:line="327" w:lineRule="auto"/>
        <w:jc w:val="both"/>
        <w:rPr>
          <w:rFonts w:ascii="SimSun" w:hAnsi="SimSun" w:eastAsia="SimSun" w:cs="SimSun"/>
          <w:sz w:val="22"/>
          <w:szCs w:val="22"/>
        </w:rPr>
      </w:pPr>
      <w:r>
        <w:rPr>
          <w:rFonts w:ascii="SimSun" w:hAnsi="SimSun" w:eastAsia="SimSun" w:cs="SimSun"/>
          <w:sz w:val="22"/>
          <w:szCs w:val="22"/>
          <w:spacing w:val="-4"/>
        </w:rPr>
        <w:t>统筹能力是核心要领。大数据发展涉及各个部门、各个地方</w:t>
      </w:r>
      <w:r>
        <w:rPr>
          <w:rFonts w:ascii="SimSun" w:hAnsi="SimSun" w:eastAsia="SimSun" w:cs="SimSun"/>
          <w:sz w:val="22"/>
          <w:szCs w:val="22"/>
          <w:spacing w:val="-5"/>
        </w:rPr>
        <w:t>，业</w:t>
      </w:r>
      <w:r>
        <w:rPr>
          <w:rFonts w:ascii="SimSun" w:hAnsi="SimSun" w:eastAsia="SimSun" w:cs="SimSun"/>
          <w:sz w:val="22"/>
          <w:szCs w:val="22"/>
        </w:rPr>
        <w:t xml:space="preserve">  </w:t>
      </w:r>
      <w:r>
        <w:rPr>
          <w:rFonts w:ascii="SimSun" w:hAnsi="SimSun" w:eastAsia="SimSun" w:cs="SimSun"/>
          <w:sz w:val="22"/>
          <w:szCs w:val="22"/>
          <w:spacing w:val="-2"/>
        </w:rPr>
        <w:t>务涵盖基础建设、网络运维、平台开发、数据治理，需要各级政府、</w:t>
      </w:r>
      <w:r>
        <w:rPr>
          <w:rFonts w:ascii="SimSun" w:hAnsi="SimSun" w:eastAsia="SimSun" w:cs="SimSun"/>
          <w:sz w:val="22"/>
          <w:szCs w:val="22"/>
          <w:spacing w:val="16"/>
        </w:rPr>
        <w:t xml:space="preserve"> </w:t>
      </w:r>
      <w:r>
        <w:rPr>
          <w:rFonts w:ascii="SimSun" w:hAnsi="SimSun" w:eastAsia="SimSun" w:cs="SimSun"/>
          <w:sz w:val="22"/>
          <w:szCs w:val="22"/>
          <w:spacing w:val="3"/>
        </w:rPr>
        <w:t>生态圈企业、高校院所的协同配合，需要统筹规划建设信息基础网 </w:t>
      </w:r>
      <w:r>
        <w:rPr>
          <w:rFonts w:ascii="SimSun" w:hAnsi="SimSun" w:eastAsia="SimSun" w:cs="SimSun"/>
          <w:sz w:val="22"/>
          <w:szCs w:val="22"/>
          <w:spacing w:val="3"/>
        </w:rPr>
        <w:t>络、政务云平台、共性应用支撑平台、大数据中心等统一信息化支</w:t>
      </w:r>
      <w:r>
        <w:rPr>
          <w:rFonts w:ascii="SimSun" w:hAnsi="SimSun" w:eastAsia="SimSun" w:cs="SimSun"/>
          <w:sz w:val="22"/>
          <w:szCs w:val="22"/>
          <w:spacing w:val="1"/>
        </w:rPr>
        <w:t xml:space="preserve">  </w:t>
      </w:r>
      <w:r>
        <w:rPr>
          <w:rFonts w:ascii="SimSun" w:hAnsi="SimSun" w:eastAsia="SimSun" w:cs="SimSun"/>
          <w:sz w:val="22"/>
          <w:szCs w:val="22"/>
          <w:spacing w:val="3"/>
        </w:rPr>
        <w:t>撑体系，为各市区、各部门提供网络、计算、存储、灾备，以及统 </w:t>
      </w:r>
      <w:r>
        <w:rPr>
          <w:rFonts w:ascii="SimSun" w:hAnsi="SimSun" w:eastAsia="SimSun" w:cs="SimSun"/>
          <w:sz w:val="22"/>
          <w:szCs w:val="22"/>
          <w:spacing w:val="-4"/>
        </w:rPr>
        <w:t>一、实时、准确的数据等服务。通过建立大数据发展统筹能力，贵州 </w:t>
      </w:r>
      <w:r>
        <w:rPr>
          <w:rFonts w:ascii="SimSun" w:hAnsi="SimSun" w:eastAsia="SimSun" w:cs="SimSun"/>
          <w:sz w:val="22"/>
          <w:szCs w:val="22"/>
          <w:spacing w:val="-5"/>
        </w:rPr>
        <w:t>逐步实现了技术融合、业务融合、数据融合以及跨层级、跨地域、跨</w:t>
      </w:r>
      <w:r>
        <w:rPr>
          <w:rFonts w:ascii="SimSun" w:hAnsi="SimSun" w:eastAsia="SimSun" w:cs="SimSun"/>
          <w:sz w:val="22"/>
          <w:szCs w:val="22"/>
          <w:spacing w:val="8"/>
        </w:rPr>
        <w:t xml:space="preserve">  </w:t>
      </w:r>
      <w:r>
        <w:rPr>
          <w:rFonts w:ascii="SimSun" w:hAnsi="SimSun" w:eastAsia="SimSun" w:cs="SimSun"/>
          <w:sz w:val="22"/>
          <w:szCs w:val="22"/>
          <w:spacing w:val="-4"/>
        </w:rPr>
        <w:t>系统、跨部门、跨业务的协同管理和服务。</w:t>
      </w:r>
      <w:r>
        <w:rPr>
          <w:rFonts w:ascii="SimSun" w:hAnsi="SimSun" w:eastAsia="SimSun" w:cs="SimSun"/>
          <w:sz w:val="22"/>
          <w:szCs w:val="22"/>
          <w:spacing w:val="-5"/>
        </w:rPr>
        <w:t>通过实施“一云一网一平</w:t>
      </w:r>
      <w:r>
        <w:rPr>
          <w:rFonts w:ascii="SimSun" w:hAnsi="SimSun" w:eastAsia="SimSun" w:cs="SimSun"/>
          <w:sz w:val="22"/>
          <w:szCs w:val="22"/>
        </w:rPr>
        <w:t xml:space="preserve">  </w:t>
      </w:r>
      <w:r>
        <w:rPr>
          <w:rFonts w:ascii="SimSun" w:hAnsi="SimSun" w:eastAsia="SimSun" w:cs="SimSun"/>
          <w:sz w:val="22"/>
          <w:szCs w:val="22"/>
          <w:spacing w:val="-1"/>
        </w:rPr>
        <w:t>台”工程，将大数据发展最关键的三要素统筹起来，通过平台标准、</w:t>
      </w:r>
      <w:r>
        <w:rPr>
          <w:rFonts w:ascii="SimSun" w:hAnsi="SimSun" w:eastAsia="SimSun" w:cs="SimSun"/>
          <w:sz w:val="22"/>
          <w:szCs w:val="22"/>
        </w:rPr>
        <w:t xml:space="preserve"> </w:t>
      </w:r>
      <w:r>
        <w:rPr>
          <w:rFonts w:ascii="SimSun" w:hAnsi="SimSun" w:eastAsia="SimSun" w:cs="SimSun"/>
          <w:sz w:val="22"/>
          <w:szCs w:val="22"/>
          <w:spacing w:val="-4"/>
        </w:rPr>
        <w:t>接口标准、数据标准等领域标准规范，将大数据发展的各类技术统筹 </w:t>
      </w:r>
      <w:r>
        <w:rPr>
          <w:rFonts w:ascii="SimSun" w:hAnsi="SimSun" w:eastAsia="SimSun" w:cs="SimSun"/>
          <w:sz w:val="22"/>
          <w:szCs w:val="22"/>
          <w:spacing w:val="-4"/>
        </w:rPr>
        <w:t>对接起来，通过政府主导、社会参与，将政产学研用等各方力量</w:t>
      </w:r>
      <w:r>
        <w:rPr>
          <w:rFonts w:ascii="SimSun" w:hAnsi="SimSun" w:eastAsia="SimSun" w:cs="SimSun"/>
          <w:sz w:val="22"/>
          <w:szCs w:val="22"/>
          <w:spacing w:val="-5"/>
        </w:rPr>
        <w:t>调动</w:t>
      </w:r>
    </w:p>
    <w:p>
      <w:pPr>
        <w:spacing w:before="1" w:line="219" w:lineRule="auto"/>
        <w:rPr>
          <w:rFonts w:ascii="SimSun" w:hAnsi="SimSun" w:eastAsia="SimSun" w:cs="SimSun"/>
          <w:sz w:val="22"/>
          <w:szCs w:val="22"/>
        </w:rPr>
      </w:pPr>
      <w:r>
        <w:rPr>
          <w:rFonts w:ascii="SimSun" w:hAnsi="SimSun" w:eastAsia="SimSun" w:cs="SimSun"/>
          <w:sz w:val="22"/>
          <w:szCs w:val="22"/>
          <w:spacing w:val="-7"/>
        </w:rPr>
        <w:t>起来，形成了全省推进大数据发展“一盘棋”的格局。</w:t>
      </w:r>
    </w:p>
    <w:p>
      <w:pPr>
        <w:pStyle w:val="BodyText"/>
        <w:spacing w:line="280" w:lineRule="auto"/>
        <w:rPr/>
      </w:pPr>
      <w:r/>
    </w:p>
    <w:p>
      <w:pPr>
        <w:ind w:left="422"/>
        <w:spacing w:before="72" w:line="226" w:lineRule="auto"/>
        <w:outlineLvl w:val="2"/>
        <w:rPr>
          <w:rFonts w:ascii="KaiTi" w:hAnsi="KaiTi" w:eastAsia="KaiTi" w:cs="KaiTi"/>
          <w:sz w:val="22"/>
          <w:szCs w:val="22"/>
        </w:rPr>
      </w:pPr>
      <w:hyperlink w:history="true" r:id="rId345">
        <w:r>
          <w:rPr>
            <w:rFonts w:ascii="KaiTi" w:hAnsi="KaiTi" w:eastAsia="KaiTi" w:cs="KaiTi"/>
            <w:sz w:val="22"/>
            <w:szCs w:val="22"/>
            <w:b/>
            <w:bCs/>
            <w:color w:val="3A6EEA"/>
          </w:rPr>
          <w:t>5.2.3.3</w:t>
        </w:r>
      </w:hyperlink>
      <w:r>
        <w:rPr>
          <w:rFonts w:ascii="KaiTi" w:hAnsi="KaiTi" w:eastAsia="KaiTi" w:cs="KaiTi"/>
          <w:sz w:val="22"/>
          <w:szCs w:val="22"/>
          <w:color w:val="3A6EEA"/>
        </w:rPr>
        <w:t xml:space="preserve">  </w:t>
      </w:r>
      <w:r>
        <w:rPr>
          <w:rFonts w:ascii="KaiTi" w:hAnsi="KaiTi" w:eastAsia="KaiTi" w:cs="KaiTi"/>
          <w:sz w:val="22"/>
          <w:szCs w:val="22"/>
          <w:b/>
          <w:bCs/>
          <w:color w:val="3A6EEA"/>
        </w:rPr>
        <w:t>规则化法治实践</w:t>
      </w:r>
    </w:p>
    <w:p>
      <w:pPr>
        <w:ind w:right="80" w:firstLine="420"/>
        <w:spacing w:before="182" w:line="336" w:lineRule="auto"/>
        <w:jc w:val="both"/>
        <w:rPr>
          <w:rFonts w:ascii="SimSun" w:hAnsi="SimSun" w:eastAsia="SimSun" w:cs="SimSun"/>
          <w:sz w:val="22"/>
          <w:szCs w:val="22"/>
        </w:rPr>
      </w:pPr>
      <w:r>
        <w:rPr>
          <w:rFonts w:ascii="SimSun" w:hAnsi="SimSun" w:eastAsia="SimSun" w:cs="SimSun"/>
          <w:sz w:val="22"/>
          <w:szCs w:val="22"/>
          <w:spacing w:val="-3"/>
        </w:rPr>
        <w:t>云上贵州政务云平台是在政府大力支持推动下</w:t>
      </w:r>
      <w:r>
        <w:rPr>
          <w:rFonts w:ascii="SimSun" w:hAnsi="SimSun" w:eastAsia="SimSun" w:cs="SimSun"/>
          <w:sz w:val="22"/>
          <w:szCs w:val="22"/>
          <w:spacing w:val="-4"/>
        </w:rPr>
        <w:t>，由云上贵州公司</w:t>
      </w:r>
      <w:r>
        <w:rPr>
          <w:rFonts w:ascii="SimSun" w:hAnsi="SimSun" w:eastAsia="SimSun" w:cs="SimSun"/>
          <w:sz w:val="22"/>
          <w:szCs w:val="22"/>
        </w:rPr>
        <w:t xml:space="preserve"> </w:t>
      </w:r>
      <w:r>
        <w:rPr>
          <w:rFonts w:ascii="SimSun" w:hAnsi="SimSun" w:eastAsia="SimSun" w:cs="SimSun"/>
          <w:sz w:val="22"/>
          <w:szCs w:val="22"/>
          <w:spacing w:val="-5"/>
        </w:rPr>
        <w:t>建设完成的，是政府主导、企业运作、全力发展大数据的典范。为顺</w:t>
      </w:r>
      <w:r>
        <w:rPr>
          <w:rFonts w:ascii="SimSun" w:hAnsi="SimSun" w:eastAsia="SimSun" w:cs="SimSun"/>
          <w:sz w:val="22"/>
          <w:szCs w:val="22"/>
          <w:spacing w:val="18"/>
        </w:rPr>
        <w:t xml:space="preserve"> </w:t>
      </w:r>
      <w:r>
        <w:rPr>
          <w:rFonts w:ascii="SimSun" w:hAnsi="SimSun" w:eastAsia="SimSun" w:cs="SimSun"/>
          <w:sz w:val="22"/>
          <w:szCs w:val="22"/>
          <w:spacing w:val="-4"/>
        </w:rPr>
        <w:t>利推动云上贵州政务云平台建设，贵州省发布了《关于进一步推</w:t>
      </w:r>
      <w:r>
        <w:rPr>
          <w:rFonts w:ascii="SimSun" w:hAnsi="SimSun" w:eastAsia="SimSun" w:cs="SimSun"/>
          <w:sz w:val="22"/>
          <w:szCs w:val="22"/>
          <w:spacing w:val="-5"/>
        </w:rPr>
        <w:t>进省</w:t>
      </w:r>
      <w:r>
        <w:rPr>
          <w:rFonts w:ascii="SimSun" w:hAnsi="SimSun" w:eastAsia="SimSun" w:cs="SimSun"/>
          <w:sz w:val="22"/>
          <w:szCs w:val="22"/>
        </w:rPr>
        <w:t xml:space="preserve"> </w:t>
      </w:r>
      <w:r>
        <w:rPr>
          <w:rFonts w:ascii="SimSun" w:hAnsi="SimSun" w:eastAsia="SimSun" w:cs="SimSun"/>
          <w:sz w:val="22"/>
          <w:szCs w:val="22"/>
          <w:spacing w:val="-5"/>
        </w:rPr>
        <w:t>市两级政府应用系统迁云工作的通知》等政策文件，贵州省大数据发</w:t>
      </w:r>
      <w:r>
        <w:rPr>
          <w:rFonts w:ascii="SimSun" w:hAnsi="SimSun" w:eastAsia="SimSun" w:cs="SimSun"/>
          <w:sz w:val="22"/>
          <w:szCs w:val="22"/>
          <w:spacing w:val="18"/>
        </w:rPr>
        <w:t xml:space="preserve"> </w:t>
      </w:r>
      <w:r>
        <w:rPr>
          <w:rFonts w:ascii="SimSun" w:hAnsi="SimSun" w:eastAsia="SimSun" w:cs="SimSun"/>
          <w:sz w:val="22"/>
          <w:szCs w:val="22"/>
          <w:spacing w:val="-5"/>
        </w:rPr>
        <w:t>展管理局配套发布《应用系统迁云实施方案编制指南》《应用系统迁</w:t>
      </w:r>
      <w:r>
        <w:rPr>
          <w:rFonts w:ascii="SimSun" w:hAnsi="SimSun" w:eastAsia="SimSun" w:cs="SimSun"/>
          <w:sz w:val="22"/>
          <w:szCs w:val="22"/>
          <w:spacing w:val="17"/>
        </w:rPr>
        <w:t xml:space="preserve"> </w:t>
      </w:r>
      <w:r>
        <w:rPr>
          <w:rFonts w:ascii="SimSun" w:hAnsi="SimSun" w:eastAsia="SimSun" w:cs="SimSun"/>
          <w:sz w:val="22"/>
          <w:szCs w:val="22"/>
          <w:spacing w:val="-4"/>
        </w:rPr>
        <w:t>云指南》等规范，从制度层面规定了贵州省业务系统迁云</w:t>
      </w:r>
      <w:r>
        <w:rPr>
          <w:rFonts w:ascii="SimSun" w:hAnsi="SimSun" w:eastAsia="SimSun" w:cs="SimSun"/>
          <w:sz w:val="22"/>
          <w:szCs w:val="22"/>
          <w:spacing w:val="-5"/>
        </w:rPr>
        <w:t>的总体规划</w:t>
      </w:r>
      <w:r>
        <w:rPr>
          <w:rFonts w:ascii="SimSun" w:hAnsi="SimSun" w:eastAsia="SimSun" w:cs="SimSun"/>
          <w:sz w:val="22"/>
          <w:szCs w:val="22"/>
        </w:rPr>
        <w:t xml:space="preserve"> </w:t>
      </w:r>
      <w:r>
        <w:rPr>
          <w:rFonts w:ascii="SimSun" w:hAnsi="SimSun" w:eastAsia="SimSun" w:cs="SimSun"/>
          <w:sz w:val="22"/>
          <w:szCs w:val="22"/>
          <w:spacing w:val="-4"/>
        </w:rPr>
        <w:t>和工作细节，为平台建设提供了规则依据。对于新建信息</w:t>
      </w:r>
      <w:r>
        <w:rPr>
          <w:rFonts w:ascii="SimSun" w:hAnsi="SimSun" w:eastAsia="SimSun" w:cs="SimSun"/>
          <w:sz w:val="22"/>
          <w:szCs w:val="22"/>
          <w:spacing w:val="-5"/>
        </w:rPr>
        <w:t>化项目，不</w:t>
      </w:r>
    </w:p>
    <w:p>
      <w:pPr>
        <w:spacing w:before="1" w:line="218" w:lineRule="auto"/>
        <w:rPr>
          <w:rFonts w:ascii="SimSun" w:hAnsi="SimSun" w:eastAsia="SimSun" w:cs="SimSun"/>
          <w:sz w:val="22"/>
          <w:szCs w:val="22"/>
        </w:rPr>
      </w:pPr>
      <w:r>
        <w:rPr>
          <w:rFonts w:ascii="SimSun" w:hAnsi="SimSun" w:eastAsia="SimSun" w:cs="SimSun"/>
          <w:sz w:val="22"/>
          <w:szCs w:val="22"/>
          <w:spacing w:val="-4"/>
        </w:rPr>
        <w:t>再支持各级政府购买服务器、中间件等硬件设备，对符合要求的信息</w:t>
      </w:r>
    </w:p>
    <w:p>
      <w:pPr>
        <w:spacing w:line="218" w:lineRule="auto"/>
        <w:sectPr>
          <w:footerReference w:type="default" r:id="rId343"/>
          <w:pgSz w:w="8370" w:h="12670"/>
          <w:pgMar w:top="400" w:right="719" w:bottom="675" w:left="1079" w:header="0" w:footer="456" w:gutter="0"/>
        </w:sectPr>
        <w:rPr>
          <w:rFonts w:ascii="SimSun" w:hAnsi="SimSun" w:eastAsia="SimSun" w:cs="SimSun"/>
          <w:sz w:val="22"/>
          <w:szCs w:val="22"/>
        </w:rPr>
      </w:pPr>
    </w:p>
    <w:p>
      <w:pPr>
        <w:pStyle w:val="BodyText"/>
        <w:spacing w:line="275" w:lineRule="auto"/>
        <w:rPr/>
      </w:pPr>
      <w:r/>
    </w:p>
    <w:p>
      <w:pPr>
        <w:pStyle w:val="BodyText"/>
        <w:spacing w:line="276" w:lineRule="auto"/>
        <w:rPr/>
      </w:pPr>
      <w:r/>
    </w:p>
    <w:p>
      <w:pPr>
        <w:spacing w:before="59" w:line="222" w:lineRule="auto"/>
        <w:jc w:val="right"/>
        <w:rPr>
          <w:rFonts w:ascii="SimHei" w:hAnsi="SimHei" w:eastAsia="SimHei" w:cs="SimHei"/>
          <w:sz w:val="18"/>
          <w:szCs w:val="18"/>
        </w:rPr>
      </w:pPr>
      <w:r>
        <w:rPr>
          <w:rFonts w:ascii="SimHei" w:hAnsi="SimHei" w:eastAsia="SimHei" w:cs="SimHei"/>
          <w:sz w:val="18"/>
          <w:szCs w:val="18"/>
          <w:b/>
          <w:bCs/>
          <w:color w:val="2152A8"/>
          <w:spacing w:val="2"/>
        </w:rPr>
        <w:t>第5章</w:t>
      </w:r>
      <w:r>
        <w:rPr>
          <w:rFonts w:ascii="SimHei" w:hAnsi="SimHei" w:eastAsia="SimHei" w:cs="SimHei"/>
          <w:sz w:val="18"/>
          <w:szCs w:val="18"/>
          <w:color w:val="2152A8"/>
          <w:spacing w:val="2"/>
        </w:rPr>
        <w:t xml:space="preserve">  </w:t>
      </w:r>
      <w:r>
        <w:rPr>
          <w:rFonts w:ascii="SimHei" w:hAnsi="SimHei" w:eastAsia="SimHei" w:cs="SimHei"/>
          <w:sz w:val="18"/>
          <w:szCs w:val="18"/>
          <w:b/>
          <w:bCs/>
          <w:color w:val="2152A8"/>
          <w:spacing w:val="2"/>
        </w:rPr>
        <w:t>贵州数据管理的体制机制</w:t>
      </w:r>
    </w:p>
    <w:p>
      <w:pPr>
        <w:pStyle w:val="BodyText"/>
        <w:spacing w:line="275"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7"/>
        </w:rPr>
        <w:t>化项目予以立项，财政部门予以纳入预算。</w:t>
      </w:r>
    </w:p>
    <w:p>
      <w:pPr>
        <w:ind w:right="33" w:firstLine="440"/>
        <w:spacing w:before="135" w:line="336" w:lineRule="auto"/>
        <w:jc w:val="both"/>
        <w:rPr>
          <w:rFonts w:ascii="SimSun" w:hAnsi="SimSun" w:eastAsia="SimSun" w:cs="SimSun"/>
          <w:sz w:val="22"/>
          <w:szCs w:val="22"/>
        </w:rPr>
      </w:pPr>
      <w:r>
        <w:rPr>
          <w:rFonts w:ascii="SimSun" w:hAnsi="SimSun" w:eastAsia="SimSun" w:cs="SimSun"/>
          <w:sz w:val="22"/>
          <w:szCs w:val="22"/>
          <w:spacing w:val="-4"/>
        </w:rPr>
        <w:t>在建设实施方面，云上贵州公司负责云上贵州政务云平台运营维</w:t>
      </w:r>
      <w:r>
        <w:rPr>
          <w:rFonts w:ascii="SimSun" w:hAnsi="SimSun" w:eastAsia="SimSun" w:cs="SimSun"/>
          <w:sz w:val="22"/>
          <w:szCs w:val="22"/>
          <w:spacing w:val="10"/>
        </w:rPr>
        <w:t xml:space="preserve"> </w:t>
      </w:r>
      <w:r>
        <w:rPr>
          <w:rFonts w:ascii="SimSun" w:hAnsi="SimSun" w:eastAsia="SimSun" w:cs="SimSun"/>
          <w:sz w:val="22"/>
          <w:szCs w:val="22"/>
          <w:spacing w:val="-4"/>
        </w:rPr>
        <w:t>护，为全省提供统一的云存储、云计算、云安全、数据库等多</w:t>
      </w:r>
      <w:r>
        <w:rPr>
          <w:rFonts w:ascii="SimSun" w:hAnsi="SimSun" w:eastAsia="SimSun" w:cs="SimSun"/>
          <w:sz w:val="22"/>
          <w:szCs w:val="22"/>
          <w:spacing w:val="-5"/>
        </w:rPr>
        <w:t>项云服</w:t>
      </w:r>
      <w:r>
        <w:rPr>
          <w:rFonts w:ascii="SimSun" w:hAnsi="SimSun" w:eastAsia="SimSun" w:cs="SimSun"/>
          <w:sz w:val="22"/>
          <w:szCs w:val="22"/>
        </w:rPr>
        <w:t xml:space="preserve"> </w:t>
      </w:r>
      <w:r>
        <w:rPr>
          <w:rFonts w:ascii="SimSun" w:hAnsi="SimSun" w:eastAsia="SimSun" w:cs="SimSun"/>
          <w:sz w:val="22"/>
          <w:szCs w:val="22"/>
          <w:spacing w:val="-4"/>
        </w:rPr>
        <w:t>务。按照“网络通、管控通、数据通、服务通”的要求，在有条件的</w:t>
      </w:r>
      <w:r>
        <w:rPr>
          <w:rFonts w:ascii="SimSun" w:hAnsi="SimSun" w:eastAsia="SimSun" w:cs="SimSun"/>
          <w:sz w:val="22"/>
          <w:szCs w:val="22"/>
          <w:spacing w:val="5"/>
        </w:rPr>
        <w:t xml:space="preserve"> </w:t>
      </w:r>
      <w:r>
        <w:rPr>
          <w:rFonts w:ascii="SimSun" w:hAnsi="SimSun" w:eastAsia="SimSun" w:cs="SimSun"/>
          <w:sz w:val="22"/>
          <w:szCs w:val="22"/>
          <w:spacing w:val="-4"/>
        </w:rPr>
        <w:t>市州，建设方案经大数据主管部门审核通过并经省大数据领导</w:t>
      </w:r>
      <w:r>
        <w:rPr>
          <w:rFonts w:ascii="SimSun" w:hAnsi="SimSun" w:eastAsia="SimSun" w:cs="SimSun"/>
          <w:sz w:val="22"/>
          <w:szCs w:val="22"/>
          <w:spacing w:val="-5"/>
        </w:rPr>
        <w:t>小组批</w:t>
      </w:r>
      <w:r>
        <w:rPr>
          <w:rFonts w:ascii="SimSun" w:hAnsi="SimSun" w:eastAsia="SimSun" w:cs="SimSun"/>
          <w:sz w:val="22"/>
          <w:szCs w:val="22"/>
        </w:rPr>
        <w:t xml:space="preserve"> </w:t>
      </w:r>
      <w:r>
        <w:rPr>
          <w:rFonts w:ascii="SimSun" w:hAnsi="SimSun" w:eastAsia="SimSun" w:cs="SimSun"/>
          <w:sz w:val="22"/>
          <w:szCs w:val="22"/>
          <w:spacing w:val="-4"/>
        </w:rPr>
        <w:t>准后，按照云上贵州政务云平台架构建设逻辑分平台，实现政务数据</w:t>
      </w:r>
    </w:p>
    <w:p>
      <w:pPr>
        <w:spacing w:line="218" w:lineRule="auto"/>
        <w:rPr>
          <w:rFonts w:ascii="SimSun" w:hAnsi="SimSun" w:eastAsia="SimSun" w:cs="SimSun"/>
          <w:sz w:val="22"/>
          <w:szCs w:val="22"/>
        </w:rPr>
      </w:pPr>
      <w:r>
        <w:rPr>
          <w:rFonts w:ascii="SimSun" w:hAnsi="SimSun" w:eastAsia="SimSun" w:cs="SimSun"/>
          <w:sz w:val="22"/>
          <w:szCs w:val="22"/>
          <w:spacing w:val="-8"/>
        </w:rPr>
        <w:t>在云上贵州政务云平台这个平台上汇聚。</w:t>
      </w:r>
    </w:p>
    <w:p>
      <w:pPr>
        <w:ind w:right="36" w:firstLine="440"/>
        <w:spacing w:before="143" w:line="327" w:lineRule="auto"/>
        <w:jc w:val="both"/>
        <w:rPr>
          <w:rFonts w:ascii="SimSun" w:hAnsi="SimSun" w:eastAsia="SimSun" w:cs="SimSun"/>
          <w:sz w:val="22"/>
          <w:szCs w:val="22"/>
        </w:rPr>
      </w:pPr>
      <w:r>
        <w:rPr>
          <w:rFonts w:ascii="SimSun" w:hAnsi="SimSun" w:eastAsia="SimSun" w:cs="SimSun"/>
          <w:sz w:val="22"/>
          <w:szCs w:val="22"/>
          <w:spacing w:val="3"/>
        </w:rPr>
        <w:t>自2014年至今，贵州以建设一体化数据中心为目标，统一由云</w:t>
      </w:r>
      <w:r>
        <w:rPr>
          <w:rFonts w:ascii="SimSun" w:hAnsi="SimSun" w:eastAsia="SimSun" w:cs="SimSun"/>
          <w:sz w:val="22"/>
          <w:szCs w:val="22"/>
          <w:spacing w:val="15"/>
        </w:rPr>
        <w:t xml:space="preserve"> </w:t>
      </w:r>
      <w:r>
        <w:rPr>
          <w:rFonts w:ascii="SimSun" w:hAnsi="SimSun" w:eastAsia="SimSun" w:cs="SimSun"/>
          <w:sz w:val="22"/>
          <w:szCs w:val="22"/>
          <w:spacing w:val="-4"/>
        </w:rPr>
        <w:t>上贵州公司投资建设集约化、标准化的政府数据中心，建成了云上贵</w:t>
      </w:r>
      <w:r>
        <w:rPr>
          <w:rFonts w:ascii="SimSun" w:hAnsi="SimSun" w:eastAsia="SimSun" w:cs="SimSun"/>
          <w:sz w:val="22"/>
          <w:szCs w:val="22"/>
        </w:rPr>
        <w:t xml:space="preserve"> </w:t>
      </w:r>
      <w:r>
        <w:rPr>
          <w:rFonts w:ascii="SimSun" w:hAnsi="SimSun" w:eastAsia="SimSun" w:cs="SimSun"/>
          <w:sz w:val="22"/>
          <w:szCs w:val="22"/>
          <w:spacing w:val="3"/>
        </w:rPr>
        <w:t>州政务云平台，将省、市、县各级政府所有的信息系统和数据全部</w:t>
      </w:r>
      <w:r>
        <w:rPr>
          <w:rFonts w:ascii="SimSun" w:hAnsi="SimSun" w:eastAsia="SimSun" w:cs="SimSun"/>
          <w:sz w:val="22"/>
          <w:szCs w:val="22"/>
          <w:spacing w:val="13"/>
        </w:rPr>
        <w:t xml:space="preserve"> </w:t>
      </w:r>
      <w:r>
        <w:rPr>
          <w:rFonts w:ascii="SimSun" w:hAnsi="SimSun" w:eastAsia="SimSun" w:cs="SimSun"/>
          <w:sz w:val="22"/>
          <w:szCs w:val="22"/>
          <w:spacing w:val="-4"/>
        </w:rPr>
        <w:t>汇聚和接入该平台，统一由云上贵州公司提供云计算、云存储、云安</w:t>
      </w:r>
      <w:r>
        <w:rPr>
          <w:rFonts w:ascii="SimSun" w:hAnsi="SimSun" w:eastAsia="SimSun" w:cs="SimSun"/>
          <w:sz w:val="22"/>
          <w:szCs w:val="22"/>
          <w:spacing w:val="1"/>
        </w:rPr>
        <w:t xml:space="preserve"> </w:t>
      </w:r>
      <w:r>
        <w:rPr>
          <w:rFonts w:ascii="SimSun" w:hAnsi="SimSun" w:eastAsia="SimSun" w:cs="SimSun"/>
          <w:sz w:val="22"/>
          <w:szCs w:val="22"/>
          <w:spacing w:val="3"/>
        </w:rPr>
        <w:t>全、数据库、云管控等服务，建成了统一的政务数据中心。云上贵</w:t>
      </w:r>
      <w:r>
        <w:rPr>
          <w:rFonts w:ascii="SimSun" w:hAnsi="SimSun" w:eastAsia="SimSun" w:cs="SimSun"/>
          <w:sz w:val="22"/>
          <w:szCs w:val="22"/>
          <w:spacing w:val="13"/>
        </w:rPr>
        <w:t xml:space="preserve"> </w:t>
      </w:r>
      <w:r>
        <w:rPr>
          <w:rFonts w:ascii="SimSun" w:hAnsi="SimSun" w:eastAsia="SimSun" w:cs="SimSun"/>
          <w:sz w:val="22"/>
          <w:szCs w:val="22"/>
        </w:rPr>
        <w:t>州政务云平台的建设打通了政府部门网络的</w:t>
      </w:r>
      <w:r>
        <w:rPr>
          <w:rFonts w:ascii="SimSun" w:hAnsi="SimSun" w:eastAsia="SimSun" w:cs="SimSun"/>
          <w:sz w:val="22"/>
          <w:szCs w:val="22"/>
          <w:spacing w:val="-1"/>
        </w:rPr>
        <w:t>“经络”,形成了“物理</w:t>
      </w:r>
      <w:r>
        <w:rPr>
          <w:rFonts w:ascii="SimSun" w:hAnsi="SimSun" w:eastAsia="SimSun" w:cs="SimSun"/>
          <w:sz w:val="22"/>
          <w:szCs w:val="22"/>
        </w:rPr>
        <w:t xml:space="preserve"> </w:t>
      </w:r>
      <w:r>
        <w:rPr>
          <w:rFonts w:ascii="SimSun" w:hAnsi="SimSun" w:eastAsia="SimSun" w:cs="SimSun"/>
          <w:sz w:val="22"/>
          <w:szCs w:val="22"/>
          <w:spacing w:val="-4"/>
        </w:rPr>
        <w:t>分散、逻辑集中”的全省一体化数据中心体系，实现了多节点</w:t>
      </w:r>
      <w:r>
        <w:rPr>
          <w:rFonts w:ascii="SimSun" w:hAnsi="SimSun" w:eastAsia="SimSun" w:cs="SimSun"/>
          <w:sz w:val="22"/>
          <w:szCs w:val="22"/>
          <w:spacing w:val="-5"/>
        </w:rPr>
        <w:t>的云服</w:t>
      </w:r>
      <w:r>
        <w:rPr>
          <w:rFonts w:ascii="SimSun" w:hAnsi="SimSun" w:eastAsia="SimSun" w:cs="SimSun"/>
          <w:sz w:val="22"/>
          <w:szCs w:val="22"/>
        </w:rPr>
        <w:t xml:space="preserve"> </w:t>
      </w:r>
      <w:r>
        <w:rPr>
          <w:rFonts w:ascii="SimSun" w:hAnsi="SimSun" w:eastAsia="SimSun" w:cs="SimSun"/>
          <w:sz w:val="22"/>
          <w:szCs w:val="22"/>
          <w:spacing w:val="-4"/>
        </w:rPr>
        <w:t>务和异构云资源的统一管控。云上贵州政务云已经承载了省、市、县</w:t>
      </w:r>
      <w:r>
        <w:rPr>
          <w:rFonts w:ascii="SimSun" w:hAnsi="SimSun" w:eastAsia="SimSun" w:cs="SimSun"/>
          <w:sz w:val="22"/>
          <w:szCs w:val="22"/>
        </w:rPr>
        <w:t xml:space="preserve"> </w:t>
      </w:r>
      <w:r>
        <w:rPr>
          <w:rFonts w:ascii="SimSun" w:hAnsi="SimSun" w:eastAsia="SimSun" w:cs="SimSun"/>
          <w:sz w:val="22"/>
          <w:szCs w:val="22"/>
          <w:spacing w:val="1"/>
        </w:rPr>
        <w:t>9730个应用系统，云存储的数据量已经达到了1610</w:t>
      </w:r>
      <w:r>
        <w:rPr>
          <w:rFonts w:ascii="Times New Roman" w:hAnsi="Times New Roman" w:eastAsia="Times New Roman" w:cs="Times New Roman"/>
          <w:sz w:val="22"/>
          <w:szCs w:val="22"/>
        </w:rPr>
        <w:t>TB</w:t>
      </w:r>
      <w:r>
        <w:rPr>
          <w:rFonts w:ascii="SimSun" w:hAnsi="SimSun" w:eastAsia="SimSun" w:cs="SimSun"/>
          <w:sz w:val="22"/>
          <w:szCs w:val="22"/>
          <w:spacing w:val="1"/>
        </w:rPr>
        <w:t>。通过云上贵</w:t>
      </w:r>
      <w:r>
        <w:rPr>
          <w:rFonts w:ascii="SimSun" w:hAnsi="SimSun" w:eastAsia="SimSun" w:cs="SimSun"/>
          <w:sz w:val="22"/>
          <w:szCs w:val="22"/>
          <w:spacing w:val="6"/>
        </w:rPr>
        <w:t xml:space="preserve"> </w:t>
      </w:r>
      <w:r>
        <w:rPr>
          <w:rFonts w:ascii="SimSun" w:hAnsi="SimSun" w:eastAsia="SimSun" w:cs="SimSun"/>
          <w:sz w:val="22"/>
          <w:szCs w:val="22"/>
          <w:spacing w:val="-4"/>
        </w:rPr>
        <w:t>州政务云平台，可以监测每个部门、每个市州、每个区县的每个应用</w:t>
      </w:r>
    </w:p>
    <w:p>
      <w:pPr>
        <w:spacing w:line="218" w:lineRule="auto"/>
        <w:rPr>
          <w:rFonts w:ascii="SimSun" w:hAnsi="SimSun" w:eastAsia="SimSun" w:cs="SimSun"/>
          <w:sz w:val="22"/>
          <w:szCs w:val="22"/>
        </w:rPr>
      </w:pPr>
      <w:r>
        <w:rPr>
          <w:rFonts w:ascii="SimSun" w:hAnsi="SimSun" w:eastAsia="SimSun" w:cs="SimSun"/>
          <w:sz w:val="22"/>
          <w:szCs w:val="22"/>
          <w:spacing w:val="-8"/>
        </w:rPr>
        <w:t>系统，包括数据中心、机房、服务器以及数据</w:t>
      </w:r>
      <w:r>
        <w:rPr>
          <w:rFonts w:ascii="SimSun" w:hAnsi="SimSun" w:eastAsia="SimSun" w:cs="SimSun"/>
          <w:sz w:val="22"/>
          <w:szCs w:val="22"/>
          <w:spacing w:val="-9"/>
        </w:rPr>
        <w:t>存储量等情况。</w:t>
      </w:r>
    </w:p>
    <w:p>
      <w:pPr>
        <w:pStyle w:val="BodyText"/>
        <w:spacing w:line="312" w:lineRule="auto"/>
        <w:rPr/>
      </w:pPr>
      <w:r/>
    </w:p>
    <w:p>
      <w:pPr>
        <w:ind w:left="442"/>
        <w:spacing w:before="72" w:line="222" w:lineRule="auto"/>
        <w:outlineLvl w:val="2"/>
        <w:rPr>
          <w:rFonts w:ascii="SimHei" w:hAnsi="SimHei" w:eastAsia="SimHei" w:cs="SimHei"/>
          <w:sz w:val="22"/>
          <w:szCs w:val="22"/>
        </w:rPr>
      </w:pPr>
      <w:r>
        <w:rPr>
          <w:rFonts w:ascii="SimHei" w:hAnsi="SimHei" w:eastAsia="SimHei" w:cs="SimHei"/>
          <w:sz w:val="22"/>
          <w:szCs w:val="22"/>
          <w:b/>
          <w:bCs/>
          <w:color w:val="2451BA"/>
          <w:spacing w:val="5"/>
        </w:rPr>
        <w:t>5.2.4</w:t>
      </w:r>
      <w:r>
        <w:rPr>
          <w:rFonts w:ascii="SimHei" w:hAnsi="SimHei" w:eastAsia="SimHei" w:cs="SimHei"/>
          <w:sz w:val="22"/>
          <w:szCs w:val="22"/>
          <w:color w:val="2451BA"/>
          <w:spacing w:val="4"/>
        </w:rPr>
        <w:t xml:space="preserve">  </w:t>
      </w:r>
      <w:r>
        <w:rPr>
          <w:rFonts w:ascii="SimHei" w:hAnsi="SimHei" w:eastAsia="SimHei" w:cs="SimHei"/>
          <w:sz w:val="22"/>
          <w:szCs w:val="22"/>
          <w:b/>
          <w:bCs/>
          <w:color w:val="2451BA"/>
          <w:spacing w:val="5"/>
        </w:rPr>
        <w:t>平台化精治</w:t>
      </w:r>
    </w:p>
    <w:p>
      <w:pPr>
        <w:ind w:right="52" w:firstLine="440"/>
        <w:spacing w:before="289" w:line="336" w:lineRule="auto"/>
        <w:jc w:val="both"/>
        <w:rPr>
          <w:rFonts w:ascii="SimSun" w:hAnsi="SimSun" w:eastAsia="SimSun" w:cs="SimSun"/>
          <w:sz w:val="22"/>
          <w:szCs w:val="22"/>
        </w:rPr>
      </w:pPr>
      <w:r>
        <w:rPr>
          <w:rFonts w:ascii="SimSun" w:hAnsi="SimSun" w:eastAsia="SimSun" w:cs="SimSun"/>
          <w:sz w:val="22"/>
          <w:szCs w:val="22"/>
          <w:spacing w:val="-5"/>
        </w:rPr>
        <w:t>平台化精治的目标在于，以多元论为指导，构建政府大数据供给</w:t>
      </w:r>
      <w:r>
        <w:rPr>
          <w:rFonts w:ascii="SimSun" w:hAnsi="SimSun" w:eastAsia="SimSun" w:cs="SimSun"/>
          <w:sz w:val="22"/>
          <w:szCs w:val="22"/>
          <w:spacing w:val="17"/>
        </w:rPr>
        <w:t xml:space="preserve"> </w:t>
      </w:r>
      <w:r>
        <w:rPr>
          <w:rFonts w:ascii="SimSun" w:hAnsi="SimSun" w:eastAsia="SimSun" w:cs="SimSun"/>
          <w:sz w:val="22"/>
          <w:szCs w:val="22"/>
          <w:spacing w:val="-4"/>
        </w:rPr>
        <w:t>治理体系，为政府大数据治理提供知识服务的精治规则，满足多利益</w:t>
      </w:r>
    </w:p>
    <w:p>
      <w:pPr>
        <w:spacing w:line="218" w:lineRule="auto"/>
        <w:rPr>
          <w:rFonts w:ascii="SimSun" w:hAnsi="SimSun" w:eastAsia="SimSun" w:cs="SimSun"/>
          <w:sz w:val="22"/>
          <w:szCs w:val="22"/>
        </w:rPr>
      </w:pPr>
      <w:r>
        <w:rPr>
          <w:rFonts w:ascii="SimSun" w:hAnsi="SimSun" w:eastAsia="SimSun" w:cs="SimSun"/>
          <w:sz w:val="22"/>
          <w:szCs w:val="22"/>
          <w:spacing w:val="-7"/>
        </w:rPr>
        <w:t>相关方多种多样的复杂需求，提供微观治理的规范要求。</w:t>
      </w:r>
    </w:p>
    <w:p>
      <w:pPr>
        <w:ind w:left="442"/>
        <w:spacing w:before="263" w:line="224" w:lineRule="auto"/>
        <w:outlineLvl w:val="2"/>
        <w:rPr>
          <w:rFonts w:ascii="KaiTi" w:hAnsi="KaiTi" w:eastAsia="KaiTi" w:cs="KaiTi"/>
          <w:sz w:val="22"/>
          <w:szCs w:val="22"/>
        </w:rPr>
      </w:pPr>
      <w:hyperlink w:history="true" r:id="rId347">
        <w:r>
          <w:rPr>
            <w:rFonts w:ascii="KaiTi" w:hAnsi="KaiTi" w:eastAsia="KaiTi" w:cs="KaiTi"/>
            <w:sz w:val="22"/>
            <w:szCs w:val="22"/>
            <w:b/>
            <w:bCs/>
            <w:color w:val="133DB3"/>
          </w:rPr>
          <w:t>5.2.4.1</w:t>
        </w:r>
      </w:hyperlink>
      <w:r>
        <w:rPr>
          <w:rFonts w:ascii="KaiTi" w:hAnsi="KaiTi" w:eastAsia="KaiTi" w:cs="KaiTi"/>
          <w:sz w:val="22"/>
          <w:szCs w:val="22"/>
          <w:color w:val="133DB3"/>
        </w:rPr>
        <w:t xml:space="preserve">  </w:t>
      </w:r>
      <w:r>
        <w:rPr>
          <w:rFonts w:ascii="KaiTi" w:hAnsi="KaiTi" w:eastAsia="KaiTi" w:cs="KaiTi"/>
          <w:sz w:val="22"/>
          <w:szCs w:val="22"/>
          <w:b/>
          <w:bCs/>
          <w:color w:val="133DB3"/>
        </w:rPr>
        <w:t>平台化精治的内涵</w:t>
      </w:r>
    </w:p>
    <w:p>
      <w:pPr>
        <w:ind w:right="30"/>
        <w:spacing w:before="209" w:line="219" w:lineRule="auto"/>
        <w:jc w:val="right"/>
        <w:rPr>
          <w:rFonts w:ascii="SimSun" w:hAnsi="SimSun" w:eastAsia="SimSun" w:cs="SimSun"/>
          <w:sz w:val="22"/>
          <w:szCs w:val="22"/>
        </w:rPr>
      </w:pPr>
      <w:r>
        <w:rPr>
          <w:rFonts w:ascii="SimSun" w:hAnsi="SimSun" w:eastAsia="SimSun" w:cs="SimSun"/>
          <w:sz w:val="22"/>
          <w:szCs w:val="22"/>
          <w:spacing w:val="-4"/>
        </w:rPr>
        <w:t>平台化精治的核心是多种用户需求服务连接，统一标准。广泛联</w:t>
      </w:r>
    </w:p>
    <w:p>
      <w:pPr>
        <w:spacing w:line="219" w:lineRule="auto"/>
        <w:sectPr>
          <w:footerReference w:type="default" r:id="rId346"/>
          <w:pgSz w:w="8370" w:h="12670"/>
          <w:pgMar w:top="400" w:right="1027" w:bottom="585" w:left="809" w:header="0" w:footer="366" w:gutter="0"/>
        </w:sectPr>
        <w:rPr>
          <w:rFonts w:ascii="SimSun" w:hAnsi="SimSun" w:eastAsia="SimSun" w:cs="SimSun"/>
          <w:sz w:val="22"/>
          <w:szCs w:val="22"/>
        </w:rPr>
      </w:pPr>
    </w:p>
    <w:p>
      <w:pPr>
        <w:pStyle w:val="BodyText"/>
        <w:spacing w:line="420" w:lineRule="auto"/>
        <w:rPr/>
      </w:pPr>
      <w:r/>
    </w:p>
    <w:p>
      <w:pPr>
        <w:ind w:left="2"/>
        <w:spacing w:before="71" w:line="219" w:lineRule="auto"/>
        <w:rPr>
          <w:rFonts w:ascii="SimSun" w:hAnsi="SimSun" w:eastAsia="SimSun" w:cs="SimSun"/>
          <w:sz w:val="22"/>
          <w:szCs w:val="22"/>
        </w:rPr>
      </w:pPr>
      <w:r>
        <w:rPr>
          <w:rFonts w:ascii="SimSun" w:hAnsi="SimSun" w:eastAsia="SimSun" w:cs="SimSun"/>
          <w:sz w:val="22"/>
          <w:szCs w:val="22"/>
          <w:b/>
          <w:bCs/>
          <w:color w:val="073EBF"/>
          <w:spacing w:val="-15"/>
          <w:w w:val="87"/>
        </w:rPr>
        <w:t>数据治理之路——贵州实践</w:t>
      </w:r>
    </w:p>
    <w:p>
      <w:pPr>
        <w:pStyle w:val="BodyText"/>
        <w:spacing w:line="268" w:lineRule="auto"/>
        <w:rPr/>
      </w:pPr>
      <w:r/>
    </w:p>
    <w:p>
      <w:pPr>
        <w:ind w:right="80"/>
        <w:spacing w:before="72" w:line="336" w:lineRule="auto"/>
        <w:jc w:val="both"/>
        <w:rPr>
          <w:rFonts w:ascii="SimSun" w:hAnsi="SimSun" w:eastAsia="SimSun" w:cs="SimSun"/>
          <w:sz w:val="22"/>
          <w:szCs w:val="22"/>
        </w:rPr>
      </w:pPr>
      <w:r>
        <w:rPr>
          <w:rFonts w:ascii="SimSun" w:hAnsi="SimSun" w:eastAsia="SimSun" w:cs="SimSun"/>
          <w:sz w:val="22"/>
          <w:szCs w:val="22"/>
          <w:spacing w:val="-5"/>
        </w:rPr>
        <w:t>合大数据领域的企业，通过政策引导，打造协同创新平台，瞄准若干</w:t>
      </w:r>
      <w:r>
        <w:rPr>
          <w:rFonts w:ascii="SimSun" w:hAnsi="SimSun" w:eastAsia="SimSun" w:cs="SimSun"/>
          <w:sz w:val="22"/>
          <w:szCs w:val="22"/>
          <w:spacing w:val="17"/>
        </w:rPr>
        <w:t xml:space="preserve"> </w:t>
      </w:r>
      <w:r>
        <w:rPr>
          <w:rFonts w:ascii="SimSun" w:hAnsi="SimSun" w:eastAsia="SimSun" w:cs="SimSun"/>
          <w:sz w:val="22"/>
          <w:szCs w:val="22"/>
          <w:spacing w:val="-5"/>
        </w:rPr>
        <w:t>重点领域开展精准治理，需要配套建立一套长效机制，可从法律、标</w:t>
      </w:r>
      <w:r>
        <w:rPr>
          <w:rFonts w:ascii="SimSun" w:hAnsi="SimSun" w:eastAsia="SimSun" w:cs="SimSun"/>
          <w:sz w:val="22"/>
          <w:szCs w:val="22"/>
          <w:spacing w:val="17"/>
        </w:rPr>
        <w:t xml:space="preserve"> </w:t>
      </w:r>
      <w:r>
        <w:rPr>
          <w:rFonts w:ascii="SimSun" w:hAnsi="SimSun" w:eastAsia="SimSun" w:cs="SimSun"/>
          <w:sz w:val="22"/>
          <w:szCs w:val="22"/>
          <w:spacing w:val="-4"/>
        </w:rPr>
        <w:t>准、人力、财力等方面配套部署，以推动数</w:t>
      </w:r>
      <w:r>
        <w:rPr>
          <w:rFonts w:ascii="SimSun" w:hAnsi="SimSun" w:eastAsia="SimSun" w:cs="SimSun"/>
          <w:sz w:val="22"/>
          <w:szCs w:val="22"/>
          <w:spacing w:val="-5"/>
        </w:rPr>
        <w:t>据融合、技术融合和业务</w:t>
      </w:r>
      <w:r>
        <w:rPr>
          <w:rFonts w:ascii="SimSun" w:hAnsi="SimSun" w:eastAsia="SimSun" w:cs="SimSun"/>
          <w:sz w:val="22"/>
          <w:szCs w:val="22"/>
        </w:rPr>
        <w:t xml:space="preserve"> </w:t>
      </w:r>
      <w:r>
        <w:rPr>
          <w:rFonts w:ascii="SimSun" w:hAnsi="SimSun" w:eastAsia="SimSun" w:cs="SimSun"/>
          <w:sz w:val="22"/>
          <w:szCs w:val="22"/>
          <w:spacing w:val="-4"/>
        </w:rPr>
        <w:t>融合，实现跨层级、跨地域、跨系统、跨部门、跨业务的协</w:t>
      </w:r>
      <w:r>
        <w:rPr>
          <w:rFonts w:ascii="SimSun" w:hAnsi="SimSun" w:eastAsia="SimSun" w:cs="SimSun"/>
          <w:sz w:val="22"/>
          <w:szCs w:val="22"/>
          <w:spacing w:val="-5"/>
        </w:rPr>
        <w:t>同管理和</w:t>
      </w:r>
    </w:p>
    <w:p>
      <w:pPr>
        <w:spacing w:line="219" w:lineRule="auto"/>
        <w:rPr>
          <w:rFonts w:ascii="SimSun" w:hAnsi="SimSun" w:eastAsia="SimSun" w:cs="SimSun"/>
          <w:sz w:val="22"/>
          <w:szCs w:val="22"/>
        </w:rPr>
      </w:pPr>
      <w:r>
        <w:rPr>
          <w:rFonts w:ascii="SimSun" w:hAnsi="SimSun" w:eastAsia="SimSun" w:cs="SimSun"/>
          <w:sz w:val="22"/>
          <w:szCs w:val="22"/>
          <w:spacing w:val="-8"/>
        </w:rPr>
        <w:t>融合服务。</w:t>
      </w:r>
    </w:p>
    <w:p>
      <w:pPr>
        <w:ind w:left="432"/>
        <w:spacing w:before="230" w:line="223" w:lineRule="auto"/>
        <w:outlineLvl w:val="1"/>
        <w:rPr>
          <w:rFonts w:ascii="KaiTi" w:hAnsi="KaiTi" w:eastAsia="KaiTi" w:cs="KaiTi"/>
          <w:sz w:val="25"/>
          <w:szCs w:val="25"/>
        </w:rPr>
      </w:pPr>
      <w:hyperlink w:history="true" r:id="rId349">
        <w:r>
          <w:rPr>
            <w:rFonts w:ascii="KaiTi" w:hAnsi="KaiTi" w:eastAsia="KaiTi" w:cs="KaiTi"/>
            <w:sz w:val="25"/>
            <w:szCs w:val="25"/>
            <w:b/>
            <w:bCs/>
            <w:color w:val="3671D7"/>
            <w:spacing w:val="-21"/>
            <w:w w:val="97"/>
          </w:rPr>
          <w:t>5.2.4.2</w:t>
        </w:r>
      </w:hyperlink>
      <w:r>
        <w:rPr>
          <w:rFonts w:ascii="KaiTi" w:hAnsi="KaiTi" w:eastAsia="KaiTi" w:cs="KaiTi"/>
          <w:sz w:val="25"/>
          <w:szCs w:val="25"/>
          <w:color w:val="3671D7"/>
          <w:spacing w:val="8"/>
        </w:rPr>
        <w:t xml:space="preserve">  </w:t>
      </w:r>
      <w:r>
        <w:rPr>
          <w:rFonts w:ascii="KaiTi" w:hAnsi="KaiTi" w:eastAsia="KaiTi" w:cs="KaiTi"/>
          <w:sz w:val="25"/>
          <w:szCs w:val="25"/>
          <w:b/>
          <w:bCs/>
          <w:color w:val="3671D7"/>
          <w:spacing w:val="-21"/>
          <w:w w:val="97"/>
        </w:rPr>
        <w:t>互操作能力</w:t>
      </w:r>
    </w:p>
    <w:p>
      <w:pPr>
        <w:ind w:firstLine="430"/>
        <w:spacing w:before="189" w:line="327" w:lineRule="auto"/>
        <w:jc w:val="both"/>
        <w:rPr>
          <w:rFonts w:ascii="SimSun" w:hAnsi="SimSun" w:eastAsia="SimSun" w:cs="SimSun"/>
          <w:sz w:val="22"/>
          <w:szCs w:val="22"/>
        </w:rPr>
      </w:pPr>
      <w:r>
        <w:rPr>
          <w:rFonts w:ascii="SimSun" w:hAnsi="SimSun" w:eastAsia="SimSun" w:cs="SimSun"/>
          <w:sz w:val="22"/>
          <w:szCs w:val="22"/>
          <w:spacing w:val="-4"/>
        </w:rPr>
        <w:t>互操作能力是技术赋能。互操作性指系统向其他系统提供服务和</w:t>
      </w:r>
      <w:r>
        <w:rPr>
          <w:rFonts w:ascii="SimSun" w:hAnsi="SimSun" w:eastAsia="SimSun" w:cs="SimSun"/>
          <w:sz w:val="22"/>
          <w:szCs w:val="22"/>
          <w:spacing w:val="18"/>
        </w:rPr>
        <w:t xml:space="preserve"> </w:t>
      </w:r>
      <w:r>
        <w:rPr>
          <w:rFonts w:ascii="SimSun" w:hAnsi="SimSun" w:eastAsia="SimSun" w:cs="SimSun"/>
          <w:sz w:val="22"/>
          <w:szCs w:val="22"/>
          <w:spacing w:val="-4"/>
        </w:rPr>
        <w:t>从其他系统接受服务以及使用交换后的服务以使它</w:t>
      </w:r>
      <w:r>
        <w:rPr>
          <w:rFonts w:ascii="SimSun" w:hAnsi="SimSun" w:eastAsia="SimSun" w:cs="SimSun"/>
          <w:sz w:val="22"/>
          <w:szCs w:val="22"/>
          <w:spacing w:val="-5"/>
        </w:rPr>
        <w:t>们能够有效运行的 </w:t>
      </w:r>
      <w:r>
        <w:rPr>
          <w:rFonts w:ascii="SimSun" w:hAnsi="SimSun" w:eastAsia="SimSun" w:cs="SimSun"/>
          <w:sz w:val="22"/>
          <w:szCs w:val="22"/>
          <w:spacing w:val="-4"/>
        </w:rPr>
        <w:t>能力。互操作性意味着在系统的两个或多个组件之</w:t>
      </w:r>
      <w:r>
        <w:rPr>
          <w:rFonts w:ascii="SimSun" w:hAnsi="SimSun" w:eastAsia="SimSun" w:cs="SimSun"/>
          <w:sz w:val="22"/>
          <w:szCs w:val="22"/>
          <w:spacing w:val="-5"/>
        </w:rPr>
        <w:t>间交换有意义的信 </w:t>
      </w:r>
      <w:r>
        <w:rPr>
          <w:rFonts w:ascii="SimSun" w:hAnsi="SimSun" w:eastAsia="SimSun" w:cs="SimSun"/>
          <w:sz w:val="22"/>
          <w:szCs w:val="22"/>
          <w:spacing w:val="-4"/>
        </w:rPr>
        <w:t>息，对交换的信息有共同的理解，系统内组</w:t>
      </w:r>
      <w:r>
        <w:rPr>
          <w:rFonts w:ascii="SimSun" w:hAnsi="SimSun" w:eastAsia="SimSun" w:cs="SimSun"/>
          <w:sz w:val="22"/>
          <w:szCs w:val="22"/>
          <w:spacing w:val="-5"/>
        </w:rPr>
        <w:t>件的行为一致，符合系统</w:t>
      </w:r>
      <w:r>
        <w:rPr>
          <w:rFonts w:ascii="SimSun" w:hAnsi="SimSun" w:eastAsia="SimSun" w:cs="SimSun"/>
          <w:sz w:val="22"/>
          <w:szCs w:val="22"/>
        </w:rPr>
        <w:t xml:space="preserve"> </w:t>
      </w:r>
      <w:r>
        <w:rPr>
          <w:rFonts w:ascii="SimSun" w:hAnsi="SimSun" w:eastAsia="SimSun" w:cs="SimSun"/>
          <w:sz w:val="22"/>
          <w:szCs w:val="22"/>
          <w:spacing w:val="-2"/>
        </w:rPr>
        <w:t>规则，以及有必要的服务质量：可靠性、时间绩效、隐私和安全性。</w:t>
      </w:r>
      <w:r>
        <w:rPr>
          <w:rFonts w:ascii="SimSun" w:hAnsi="SimSun" w:eastAsia="SimSun" w:cs="SimSun"/>
          <w:sz w:val="22"/>
          <w:szCs w:val="22"/>
          <w:spacing w:val="17"/>
        </w:rPr>
        <w:t xml:space="preserve"> </w:t>
      </w:r>
      <w:r>
        <w:rPr>
          <w:rFonts w:ascii="SimSun" w:hAnsi="SimSun" w:eastAsia="SimSun" w:cs="SimSun"/>
          <w:sz w:val="22"/>
          <w:szCs w:val="22"/>
          <w:spacing w:val="-5"/>
        </w:rPr>
        <w:t>互操作性规范及要求保障了数据交换系统和效率层面的易用性，包括</w:t>
      </w:r>
      <w:r>
        <w:rPr>
          <w:rFonts w:ascii="SimSun" w:hAnsi="SimSun" w:eastAsia="SimSun" w:cs="SimSun"/>
          <w:sz w:val="22"/>
          <w:szCs w:val="22"/>
          <w:spacing w:val="8"/>
        </w:rPr>
        <w:t xml:space="preserve">  </w:t>
      </w:r>
      <w:r>
        <w:rPr>
          <w:rFonts w:ascii="SimSun" w:hAnsi="SimSun" w:eastAsia="SimSun" w:cs="SimSun"/>
          <w:sz w:val="22"/>
          <w:szCs w:val="22"/>
          <w:spacing w:val="20"/>
        </w:rPr>
        <w:t>技术/句法(语法)互操作、信息/数据(语义)互操作、组织/业 </w:t>
      </w:r>
      <w:r>
        <w:rPr>
          <w:rFonts w:ascii="SimSun" w:hAnsi="SimSun" w:eastAsia="SimSun" w:cs="SimSun"/>
          <w:sz w:val="22"/>
          <w:szCs w:val="22"/>
          <w:spacing w:val="3"/>
        </w:rPr>
        <w:t>务(语用)互操作、服务互操作、政策互操作等类型。在</w:t>
      </w:r>
      <w:r>
        <w:rPr>
          <w:rFonts w:ascii="SimSun" w:hAnsi="SimSun" w:eastAsia="SimSun" w:cs="SimSun"/>
          <w:sz w:val="22"/>
          <w:szCs w:val="22"/>
          <w:spacing w:val="2"/>
        </w:rPr>
        <w:t>大数据时代 </w:t>
      </w:r>
      <w:r>
        <w:rPr>
          <w:rFonts w:ascii="SimSun" w:hAnsi="SimSun" w:eastAsia="SimSun" w:cs="SimSun"/>
          <w:sz w:val="22"/>
          <w:szCs w:val="22"/>
          <w:spacing w:val="-3"/>
        </w:rPr>
        <w:t>背景下，促进数字连续性管理，需要建立健</w:t>
      </w:r>
      <w:r>
        <w:rPr>
          <w:rFonts w:ascii="SimSun" w:hAnsi="SimSun" w:eastAsia="SimSun" w:cs="SimSun"/>
          <w:sz w:val="22"/>
          <w:szCs w:val="22"/>
          <w:spacing w:val="-4"/>
        </w:rPr>
        <w:t>全政府数据资源管理的多</w:t>
      </w:r>
      <w:r>
        <w:rPr>
          <w:rFonts w:ascii="SimSun" w:hAnsi="SimSun" w:eastAsia="SimSun" w:cs="SimSun"/>
          <w:sz w:val="22"/>
          <w:szCs w:val="22"/>
        </w:rPr>
        <w:t xml:space="preserve"> </w:t>
      </w:r>
      <w:r>
        <w:rPr>
          <w:rFonts w:ascii="SimSun" w:hAnsi="SimSun" w:eastAsia="SimSun" w:cs="SimSun"/>
          <w:sz w:val="22"/>
          <w:szCs w:val="22"/>
          <w:spacing w:val="-5"/>
        </w:rPr>
        <w:t>元协同治理机制、数据资源管理的资产管理动力机制和数据资源管理</w:t>
      </w:r>
      <w:r>
        <w:rPr>
          <w:rFonts w:ascii="SimSun" w:hAnsi="SimSun" w:eastAsia="SimSun" w:cs="SimSun"/>
          <w:sz w:val="22"/>
          <w:szCs w:val="22"/>
          <w:spacing w:val="8"/>
        </w:rPr>
        <w:t xml:space="preserve">  </w:t>
      </w:r>
      <w:r>
        <w:rPr>
          <w:rFonts w:ascii="SimSun" w:hAnsi="SimSun" w:eastAsia="SimSun" w:cs="SimSun"/>
          <w:sz w:val="22"/>
          <w:szCs w:val="22"/>
          <w:spacing w:val="-4"/>
        </w:rPr>
        <w:t>的可信数据保障机制，将数字连续性管理嵌入数字</w:t>
      </w:r>
      <w:r>
        <w:rPr>
          <w:rFonts w:ascii="SimSun" w:hAnsi="SimSun" w:eastAsia="SimSun" w:cs="SimSun"/>
          <w:sz w:val="22"/>
          <w:szCs w:val="22"/>
          <w:spacing w:val="-5"/>
        </w:rPr>
        <w:t>政府、数字经济和 </w:t>
      </w:r>
      <w:r>
        <w:rPr>
          <w:rFonts w:ascii="SimSun" w:hAnsi="SimSun" w:eastAsia="SimSun" w:cs="SimSun"/>
          <w:sz w:val="22"/>
          <w:szCs w:val="22"/>
          <w:spacing w:val="-5"/>
        </w:rPr>
        <w:t>数字社会建设的战略高度层面，通过连续性管理保证三个机制间的联</w:t>
      </w:r>
      <w:r>
        <w:rPr>
          <w:rFonts w:ascii="SimSun" w:hAnsi="SimSun" w:eastAsia="SimSun" w:cs="SimSun"/>
          <w:sz w:val="22"/>
          <w:szCs w:val="22"/>
          <w:spacing w:val="8"/>
        </w:rPr>
        <w:t xml:space="preserve">  </w:t>
      </w:r>
      <w:r>
        <w:rPr>
          <w:rFonts w:ascii="SimSun" w:hAnsi="SimSun" w:eastAsia="SimSun" w:cs="SimSun"/>
          <w:sz w:val="22"/>
          <w:szCs w:val="22"/>
          <w:spacing w:val="-4"/>
        </w:rPr>
        <w:t>动，实现治理能力现代化、产业创新转型、信息惠</w:t>
      </w:r>
      <w:r>
        <w:rPr>
          <w:rFonts w:ascii="SimSun" w:hAnsi="SimSun" w:eastAsia="SimSun" w:cs="SimSun"/>
          <w:sz w:val="22"/>
          <w:szCs w:val="22"/>
          <w:spacing w:val="-5"/>
        </w:rPr>
        <w:t>民和知识服务的可</w:t>
      </w:r>
    </w:p>
    <w:p>
      <w:pPr>
        <w:spacing w:before="1" w:line="218" w:lineRule="auto"/>
        <w:rPr>
          <w:rFonts w:ascii="SimSun" w:hAnsi="SimSun" w:eastAsia="SimSun" w:cs="SimSun"/>
          <w:sz w:val="22"/>
          <w:szCs w:val="22"/>
        </w:rPr>
      </w:pPr>
      <w:r>
        <w:rPr>
          <w:rFonts w:ascii="SimSun" w:hAnsi="SimSun" w:eastAsia="SimSun" w:cs="SimSun"/>
          <w:sz w:val="22"/>
          <w:szCs w:val="22"/>
          <w:spacing w:val="-7"/>
        </w:rPr>
        <w:t>持续供给。</w:t>
      </w:r>
    </w:p>
    <w:p>
      <w:pPr>
        <w:pStyle w:val="BodyText"/>
        <w:spacing w:line="289" w:lineRule="auto"/>
        <w:rPr/>
      </w:pPr>
      <w:r/>
    </w:p>
    <w:p>
      <w:pPr>
        <w:ind w:left="432"/>
        <w:spacing w:before="72" w:line="224" w:lineRule="auto"/>
        <w:outlineLvl w:val="2"/>
        <w:rPr>
          <w:rFonts w:ascii="KaiTi" w:hAnsi="KaiTi" w:eastAsia="KaiTi" w:cs="KaiTi"/>
          <w:sz w:val="22"/>
          <w:szCs w:val="22"/>
        </w:rPr>
      </w:pPr>
      <w:hyperlink w:history="true" r:id="rId350">
        <w:r>
          <w:rPr>
            <w:rFonts w:ascii="KaiTi" w:hAnsi="KaiTi" w:eastAsia="KaiTi" w:cs="KaiTi"/>
            <w:sz w:val="22"/>
            <w:szCs w:val="22"/>
            <w:b/>
            <w:bCs/>
            <w:color w:val="2B50B9"/>
            <w:spacing w:val="-1"/>
          </w:rPr>
          <w:t>5.2.4.3</w:t>
        </w:r>
      </w:hyperlink>
      <w:r>
        <w:rPr>
          <w:rFonts w:ascii="KaiTi" w:hAnsi="KaiTi" w:eastAsia="KaiTi" w:cs="KaiTi"/>
          <w:sz w:val="22"/>
          <w:szCs w:val="22"/>
          <w:color w:val="2B50B9"/>
          <w:spacing w:val="13"/>
        </w:rPr>
        <w:t xml:space="preserve">  </w:t>
      </w:r>
      <w:r>
        <w:rPr>
          <w:rFonts w:ascii="KaiTi" w:hAnsi="KaiTi" w:eastAsia="KaiTi" w:cs="KaiTi"/>
          <w:sz w:val="22"/>
          <w:szCs w:val="22"/>
          <w:b/>
          <w:bCs/>
          <w:color w:val="2B50B9"/>
          <w:spacing w:val="-1"/>
        </w:rPr>
        <w:t>平台化精治实践</w:t>
      </w:r>
    </w:p>
    <w:p>
      <w:pPr>
        <w:ind w:right="89" w:firstLine="430"/>
        <w:spacing w:before="188" w:line="336" w:lineRule="auto"/>
        <w:jc w:val="both"/>
        <w:rPr>
          <w:rFonts w:ascii="SimSun" w:hAnsi="SimSun" w:eastAsia="SimSun" w:cs="SimSun"/>
          <w:sz w:val="22"/>
          <w:szCs w:val="22"/>
        </w:rPr>
      </w:pPr>
      <w:r>
        <w:rPr>
          <w:rFonts w:ascii="SimSun" w:hAnsi="SimSun" w:eastAsia="SimSun" w:cs="SimSun"/>
          <w:sz w:val="22"/>
          <w:szCs w:val="22"/>
          <w:spacing w:val="-5"/>
        </w:rPr>
        <w:t>云上贵州政务云平台的有效运行实现了全省所有政府部门信息化</w:t>
      </w:r>
      <w:r>
        <w:rPr>
          <w:rFonts w:ascii="SimSun" w:hAnsi="SimSun" w:eastAsia="SimSun" w:cs="SimSun"/>
          <w:sz w:val="22"/>
          <w:szCs w:val="22"/>
          <w:spacing w:val="18"/>
        </w:rPr>
        <w:t xml:space="preserve"> </w:t>
      </w:r>
      <w:r>
        <w:rPr>
          <w:rFonts w:ascii="SimSun" w:hAnsi="SimSun" w:eastAsia="SimSun" w:cs="SimSun"/>
          <w:sz w:val="22"/>
          <w:szCs w:val="22"/>
          <w:spacing w:val="-5"/>
        </w:rPr>
        <w:t>系统的网络通、数据通、业务通。云上贵州政务云平台从一个“物理</w:t>
      </w:r>
      <w:r>
        <w:rPr>
          <w:rFonts w:ascii="SimSun" w:hAnsi="SimSun" w:eastAsia="SimSun" w:cs="SimSun"/>
          <w:sz w:val="22"/>
          <w:szCs w:val="22"/>
          <w:spacing w:val="16"/>
        </w:rPr>
        <w:t xml:space="preserve"> </w:t>
      </w:r>
      <w:r>
        <w:rPr>
          <w:rFonts w:ascii="SimSun" w:hAnsi="SimSun" w:eastAsia="SimSun" w:cs="SimSun"/>
          <w:sz w:val="22"/>
          <w:szCs w:val="22"/>
          <w:spacing w:val="-8"/>
        </w:rPr>
        <w:t>分散、逻辑集中”的“大仓库”变成一个统一的“大应用程序”,实现</w:t>
      </w:r>
    </w:p>
    <w:p>
      <w:pPr>
        <w:spacing w:before="1" w:line="218" w:lineRule="auto"/>
        <w:rPr>
          <w:rFonts w:ascii="SimSun" w:hAnsi="SimSun" w:eastAsia="SimSun" w:cs="SimSun"/>
          <w:sz w:val="22"/>
          <w:szCs w:val="22"/>
        </w:rPr>
      </w:pPr>
      <w:r>
        <w:rPr>
          <w:rFonts w:ascii="SimSun" w:hAnsi="SimSun" w:eastAsia="SimSun" w:cs="SimSun"/>
          <w:sz w:val="22"/>
          <w:szCs w:val="22"/>
          <w:spacing w:val="-17"/>
        </w:rPr>
        <w:t>了数据和业务的“大集中”“大融合”。云上贵</w:t>
      </w:r>
      <w:r>
        <w:rPr>
          <w:rFonts w:ascii="SimSun" w:hAnsi="SimSun" w:eastAsia="SimSun" w:cs="SimSun"/>
          <w:sz w:val="22"/>
          <w:szCs w:val="22"/>
          <w:spacing w:val="-18"/>
        </w:rPr>
        <w:t>州政务云平台统揽全省政</w:t>
      </w:r>
    </w:p>
    <w:p>
      <w:pPr>
        <w:spacing w:line="218" w:lineRule="auto"/>
        <w:sectPr>
          <w:footerReference w:type="default" r:id="rId348"/>
          <w:pgSz w:w="8370" w:h="12670"/>
          <w:pgMar w:top="400" w:right="771" w:bottom="675" w:left="1039" w:header="0" w:footer="456" w:gutter="0"/>
        </w:sectPr>
        <w:rPr>
          <w:rFonts w:ascii="SimSun" w:hAnsi="SimSun" w:eastAsia="SimSun" w:cs="SimSun"/>
          <w:sz w:val="22"/>
          <w:szCs w:val="22"/>
        </w:rPr>
      </w:pPr>
    </w:p>
    <w:p>
      <w:pPr>
        <w:pStyle w:val="BodyText"/>
        <w:spacing w:line="249" w:lineRule="auto"/>
        <w:rPr/>
      </w:pPr>
      <w:r/>
    </w:p>
    <w:p>
      <w:pPr>
        <w:pStyle w:val="BodyText"/>
        <w:spacing w:line="250" w:lineRule="auto"/>
        <w:rPr/>
      </w:pPr>
      <w:r/>
    </w:p>
    <w:p>
      <w:pPr>
        <w:ind w:right="12"/>
        <w:spacing w:before="72" w:line="222" w:lineRule="auto"/>
        <w:jc w:val="right"/>
        <w:rPr>
          <w:rFonts w:ascii="SimHei" w:hAnsi="SimHei" w:eastAsia="SimHei" w:cs="SimHei"/>
          <w:sz w:val="22"/>
          <w:szCs w:val="22"/>
        </w:rPr>
      </w:pPr>
      <w:r>
        <w:rPr>
          <w:rFonts w:ascii="SimHei" w:hAnsi="SimHei" w:eastAsia="SimHei" w:cs="SimHei"/>
          <w:sz w:val="22"/>
          <w:szCs w:val="22"/>
          <w:b/>
          <w:bCs/>
          <w:color w:val="224AB9"/>
          <w:spacing w:val="-22"/>
          <w:w w:val="95"/>
        </w:rPr>
        <w:t>第5章</w:t>
      </w:r>
      <w:r>
        <w:rPr>
          <w:rFonts w:ascii="SimHei" w:hAnsi="SimHei" w:eastAsia="SimHei" w:cs="SimHei"/>
          <w:sz w:val="22"/>
          <w:szCs w:val="22"/>
          <w:color w:val="224AB9"/>
          <w:spacing w:val="-22"/>
          <w:w w:val="95"/>
        </w:rPr>
        <w:t xml:space="preserve">  </w:t>
      </w:r>
      <w:r>
        <w:rPr>
          <w:rFonts w:ascii="SimHei" w:hAnsi="SimHei" w:eastAsia="SimHei" w:cs="SimHei"/>
          <w:sz w:val="22"/>
          <w:szCs w:val="22"/>
          <w:b/>
          <w:bCs/>
          <w:color w:val="224AB9"/>
          <w:spacing w:val="-22"/>
          <w:w w:val="95"/>
        </w:rPr>
        <w:t>贵州数据管理的体制机制</w:t>
      </w:r>
    </w:p>
    <w:p>
      <w:pPr>
        <w:pStyle w:val="BodyText"/>
        <w:spacing w:line="264" w:lineRule="auto"/>
        <w:rPr/>
      </w:pPr>
      <w:r/>
    </w:p>
    <w:p>
      <w:pPr>
        <w:spacing w:before="71" w:line="328" w:lineRule="auto"/>
        <w:jc w:val="both"/>
        <w:rPr>
          <w:rFonts w:ascii="SimSun" w:hAnsi="SimSun" w:eastAsia="SimSun" w:cs="SimSun"/>
          <w:sz w:val="22"/>
          <w:szCs w:val="22"/>
        </w:rPr>
      </w:pPr>
      <w:r>
        <w:rPr>
          <w:rFonts w:ascii="SimSun" w:hAnsi="SimSun" w:eastAsia="SimSun" w:cs="SimSun"/>
          <w:sz w:val="22"/>
          <w:szCs w:val="22"/>
          <w:spacing w:val="-14"/>
        </w:rPr>
        <w:t>府数据，能够让数据聚起来、用起来，更好</w:t>
      </w:r>
      <w:r>
        <w:rPr>
          <w:rFonts w:ascii="SimSun" w:hAnsi="SimSun" w:eastAsia="SimSun" w:cs="SimSun"/>
          <w:sz w:val="22"/>
          <w:szCs w:val="22"/>
          <w:spacing w:val="-15"/>
        </w:rPr>
        <w:t>地激活数据价值，让跨部门、</w:t>
      </w:r>
      <w:r>
        <w:rPr>
          <w:rFonts w:ascii="SimSun" w:hAnsi="SimSun" w:eastAsia="SimSun" w:cs="SimSun"/>
          <w:sz w:val="22"/>
          <w:szCs w:val="22"/>
        </w:rPr>
        <w:t xml:space="preserve"> </w:t>
      </w:r>
      <w:r>
        <w:rPr>
          <w:rFonts w:ascii="SimSun" w:hAnsi="SimSun" w:eastAsia="SimSun" w:cs="SimSun"/>
          <w:sz w:val="22"/>
          <w:szCs w:val="22"/>
          <w:spacing w:val="-4"/>
        </w:rPr>
        <w:t>跨系统、跨领域的多源数据在重构中产生价值。通过建设全省统一的</w:t>
      </w:r>
    </w:p>
    <w:p>
      <w:pPr>
        <w:spacing w:line="218" w:lineRule="auto"/>
        <w:rPr>
          <w:rFonts w:ascii="SimSun" w:hAnsi="SimSun" w:eastAsia="SimSun" w:cs="SimSun"/>
          <w:sz w:val="22"/>
          <w:szCs w:val="22"/>
        </w:rPr>
      </w:pPr>
      <w:r>
        <w:rPr>
          <w:rFonts w:ascii="SimSun" w:hAnsi="SimSun" w:eastAsia="SimSun" w:cs="SimSun"/>
          <w:sz w:val="22"/>
          <w:szCs w:val="22"/>
          <w:spacing w:val="-8"/>
        </w:rPr>
        <w:t>云上贵州政务云平台，贵州实现了平台化精治的目标。</w:t>
      </w:r>
    </w:p>
    <w:p>
      <w:pPr>
        <w:ind w:firstLine="330"/>
        <w:spacing w:before="152" w:line="327" w:lineRule="auto"/>
        <w:jc w:val="both"/>
        <w:rPr>
          <w:rFonts w:ascii="SimSun" w:hAnsi="SimSun" w:eastAsia="SimSun" w:cs="SimSun"/>
          <w:sz w:val="22"/>
          <w:szCs w:val="22"/>
        </w:rPr>
      </w:pPr>
      <w:r>
        <w:rPr>
          <w:rFonts w:ascii="SimSun" w:hAnsi="SimSun" w:eastAsia="SimSun" w:cs="SimSun"/>
          <w:sz w:val="22"/>
          <w:szCs w:val="22"/>
        </w:rPr>
        <w:t>“聚通用”工程的顺利实施解决了贵州省信息化系统与政务数据 </w:t>
      </w:r>
      <w:r>
        <w:rPr>
          <w:rFonts w:ascii="SimSun" w:hAnsi="SimSun" w:eastAsia="SimSun" w:cs="SimSun"/>
          <w:sz w:val="22"/>
          <w:szCs w:val="22"/>
          <w:spacing w:val="-4"/>
        </w:rPr>
        <w:t>条块分割的问题，实现了部门间信息互联、互通、互操作，促进跨平</w:t>
      </w:r>
      <w:r>
        <w:rPr>
          <w:rFonts w:ascii="SimSun" w:hAnsi="SimSun" w:eastAsia="SimSun" w:cs="SimSun"/>
          <w:sz w:val="22"/>
          <w:szCs w:val="22"/>
        </w:rPr>
        <w:t xml:space="preserve">  </w:t>
      </w:r>
      <w:r>
        <w:rPr>
          <w:rFonts w:ascii="SimSun" w:hAnsi="SimSun" w:eastAsia="SimSun" w:cs="SimSun"/>
          <w:sz w:val="22"/>
          <w:szCs w:val="22"/>
          <w:spacing w:val="-2"/>
        </w:rPr>
        <w:t>台、跨系统的互操作能力不断提升，全省政府数据实现了有效集中。</w:t>
      </w:r>
      <w:r>
        <w:rPr>
          <w:rFonts w:ascii="SimSun" w:hAnsi="SimSun" w:eastAsia="SimSun" w:cs="SimSun"/>
          <w:sz w:val="22"/>
          <w:szCs w:val="22"/>
          <w:spacing w:val="1"/>
        </w:rPr>
        <w:t xml:space="preserve"> </w:t>
      </w:r>
      <w:r>
        <w:rPr>
          <w:rFonts w:ascii="SimSun" w:hAnsi="SimSun" w:eastAsia="SimSun" w:cs="SimSun"/>
          <w:sz w:val="22"/>
          <w:szCs w:val="22"/>
        </w:rPr>
        <w:t>集中起来的数据形成了不断发掘深挖的“钻石</w:t>
      </w:r>
      <w:r>
        <w:rPr>
          <w:rFonts w:ascii="SimSun" w:hAnsi="SimSun" w:eastAsia="SimSun" w:cs="SimSun"/>
          <w:sz w:val="22"/>
          <w:szCs w:val="22"/>
          <w:spacing w:val="-1"/>
        </w:rPr>
        <w:t>矿”,数据在重构中不</w:t>
      </w:r>
      <w:r>
        <w:rPr>
          <w:rFonts w:ascii="SimSun" w:hAnsi="SimSun" w:eastAsia="SimSun" w:cs="SimSun"/>
          <w:sz w:val="22"/>
          <w:szCs w:val="22"/>
        </w:rPr>
        <w:t xml:space="preserve">  </w:t>
      </w:r>
      <w:r>
        <w:rPr>
          <w:rFonts w:ascii="SimSun" w:hAnsi="SimSun" w:eastAsia="SimSun" w:cs="SimSun"/>
          <w:sz w:val="22"/>
          <w:szCs w:val="22"/>
          <w:spacing w:val="-4"/>
        </w:rPr>
        <w:t>断产生新价值。通过政府数据的共享，带动社会数据的共享应用</w:t>
      </w:r>
      <w:r>
        <w:rPr>
          <w:rFonts w:ascii="SimSun" w:hAnsi="SimSun" w:eastAsia="SimSun" w:cs="SimSun"/>
          <w:sz w:val="22"/>
          <w:szCs w:val="22"/>
          <w:spacing w:val="-5"/>
        </w:rPr>
        <w:t>，推</w:t>
      </w:r>
      <w:r>
        <w:rPr>
          <w:rFonts w:ascii="SimSun" w:hAnsi="SimSun" w:eastAsia="SimSun" w:cs="SimSun"/>
          <w:sz w:val="22"/>
          <w:szCs w:val="22"/>
        </w:rPr>
        <w:t xml:space="preserve">  </w:t>
      </w:r>
      <w:r>
        <w:rPr>
          <w:rFonts w:ascii="SimSun" w:hAnsi="SimSun" w:eastAsia="SimSun" w:cs="SimSun"/>
          <w:sz w:val="22"/>
          <w:szCs w:val="22"/>
          <w:spacing w:val="-1"/>
        </w:rPr>
        <w:t>动大数据与实体经济、乡村振兴、民生服务、社会治理的深度融合。</w:t>
      </w:r>
      <w:r>
        <w:rPr>
          <w:rFonts w:ascii="SimSun" w:hAnsi="SimSun" w:eastAsia="SimSun" w:cs="SimSun"/>
          <w:sz w:val="22"/>
          <w:szCs w:val="22"/>
          <w:spacing w:val="9"/>
        </w:rPr>
        <w:t xml:space="preserve"> </w:t>
      </w:r>
      <w:r>
        <w:rPr>
          <w:rFonts w:ascii="SimSun" w:hAnsi="SimSun" w:eastAsia="SimSun" w:cs="SimSun"/>
          <w:sz w:val="22"/>
          <w:szCs w:val="22"/>
          <w:spacing w:val="-4"/>
        </w:rPr>
        <w:t>贵州省通过“聚通用”建立的多维度要素互动方案和标准规</w:t>
      </w:r>
      <w:r>
        <w:rPr>
          <w:rFonts w:ascii="SimSun" w:hAnsi="SimSun" w:eastAsia="SimSun" w:cs="SimSun"/>
          <w:sz w:val="22"/>
          <w:szCs w:val="22"/>
          <w:spacing w:val="-5"/>
        </w:rPr>
        <w:t>范，为解</w:t>
      </w:r>
      <w:r>
        <w:rPr>
          <w:rFonts w:ascii="SimSun" w:hAnsi="SimSun" w:eastAsia="SimSun" w:cs="SimSun"/>
          <w:sz w:val="22"/>
          <w:szCs w:val="22"/>
        </w:rPr>
        <w:t xml:space="preserve">  </w:t>
      </w:r>
      <w:r>
        <w:rPr>
          <w:rFonts w:ascii="SimSun" w:hAnsi="SimSun" w:eastAsia="SimSun" w:cs="SimSun"/>
          <w:sz w:val="22"/>
          <w:szCs w:val="22"/>
          <w:spacing w:val="-4"/>
        </w:rPr>
        <w:t>决大数据治理体系中数据资源如何充分利用的问题提供了具有地方特</w:t>
      </w:r>
    </w:p>
    <w:p>
      <w:pPr>
        <w:spacing w:line="219" w:lineRule="auto"/>
        <w:rPr>
          <w:rFonts w:ascii="SimSun" w:hAnsi="SimSun" w:eastAsia="SimSun" w:cs="SimSun"/>
          <w:sz w:val="22"/>
          <w:szCs w:val="22"/>
        </w:rPr>
      </w:pPr>
      <w:r>
        <w:rPr>
          <w:rFonts w:ascii="SimSun" w:hAnsi="SimSun" w:eastAsia="SimSun" w:cs="SimSun"/>
          <w:sz w:val="22"/>
          <w:szCs w:val="22"/>
          <w:spacing w:val="-11"/>
        </w:rPr>
        <w:t>色的可操作性方案。</w:t>
      </w:r>
    </w:p>
    <w:p>
      <w:pPr>
        <w:pStyle w:val="BodyText"/>
        <w:spacing w:line="320" w:lineRule="auto"/>
        <w:rPr/>
      </w:pPr>
      <w:r/>
    </w:p>
    <w:p>
      <w:pPr>
        <w:ind w:left="443"/>
        <w:spacing w:before="72" w:line="221" w:lineRule="auto"/>
        <w:outlineLvl w:val="2"/>
        <w:rPr>
          <w:rFonts w:ascii="SimHei" w:hAnsi="SimHei" w:eastAsia="SimHei" w:cs="SimHei"/>
          <w:sz w:val="22"/>
          <w:szCs w:val="22"/>
        </w:rPr>
      </w:pPr>
      <w:r>
        <w:rPr>
          <w:rFonts w:ascii="SimHei" w:hAnsi="SimHei" w:eastAsia="SimHei" w:cs="SimHei"/>
          <w:sz w:val="22"/>
          <w:szCs w:val="22"/>
          <w:b/>
          <w:bCs/>
          <w:color w:val="2761C7"/>
          <w:spacing w:val="6"/>
        </w:rPr>
        <w:t>5.2.5</w:t>
      </w:r>
      <w:r>
        <w:rPr>
          <w:rFonts w:ascii="SimHei" w:hAnsi="SimHei" w:eastAsia="SimHei" w:cs="SimHei"/>
          <w:sz w:val="22"/>
          <w:szCs w:val="22"/>
          <w:color w:val="2761C7"/>
          <w:spacing w:val="4"/>
        </w:rPr>
        <w:t xml:space="preserve">  </w:t>
      </w:r>
      <w:r>
        <w:rPr>
          <w:rFonts w:ascii="SimHei" w:hAnsi="SimHei" w:eastAsia="SimHei" w:cs="SimHei"/>
          <w:sz w:val="22"/>
          <w:szCs w:val="22"/>
          <w:b/>
          <w:bCs/>
          <w:color w:val="2761C7"/>
          <w:spacing w:val="6"/>
        </w:rPr>
        <w:t>场景化善治</w:t>
      </w:r>
    </w:p>
    <w:p>
      <w:pPr>
        <w:ind w:right="79" w:firstLine="440"/>
        <w:spacing w:before="279" w:line="328" w:lineRule="auto"/>
        <w:jc w:val="both"/>
        <w:rPr>
          <w:rFonts w:ascii="SimSun" w:hAnsi="SimSun" w:eastAsia="SimSun" w:cs="SimSun"/>
          <w:sz w:val="22"/>
          <w:szCs w:val="22"/>
        </w:rPr>
      </w:pPr>
      <w:r>
        <w:rPr>
          <w:rFonts w:ascii="SimSun" w:hAnsi="SimSun" w:eastAsia="SimSun" w:cs="SimSun"/>
          <w:sz w:val="22"/>
          <w:szCs w:val="22"/>
          <w:spacing w:val="-4"/>
        </w:rPr>
        <w:t>场景化善治的目标在于，以可持续发展理念为指导，立足保障大</w:t>
      </w:r>
      <w:r>
        <w:rPr>
          <w:rFonts w:ascii="SimSun" w:hAnsi="SimSun" w:eastAsia="SimSun" w:cs="SimSun"/>
          <w:sz w:val="22"/>
          <w:szCs w:val="22"/>
          <w:spacing w:val="11"/>
        </w:rPr>
        <w:t xml:space="preserve"> </w:t>
      </w:r>
      <w:r>
        <w:rPr>
          <w:rFonts w:ascii="SimSun" w:hAnsi="SimSun" w:eastAsia="SimSun" w:cs="SimSun"/>
          <w:sz w:val="22"/>
          <w:szCs w:val="22"/>
          <w:spacing w:val="3"/>
        </w:rPr>
        <w:t>数据治理全生命周期要素的持续投入，围绕扶贫、交通、金融、教</w:t>
      </w:r>
      <w:r>
        <w:rPr>
          <w:rFonts w:ascii="SimSun" w:hAnsi="SimSun" w:eastAsia="SimSun" w:cs="SimSun"/>
          <w:sz w:val="22"/>
          <w:szCs w:val="22"/>
          <w:spacing w:val="10"/>
        </w:rPr>
        <w:t xml:space="preserve"> </w:t>
      </w:r>
      <w:r>
        <w:rPr>
          <w:rFonts w:ascii="SimSun" w:hAnsi="SimSun" w:eastAsia="SimSun" w:cs="SimSun"/>
          <w:sz w:val="22"/>
          <w:szCs w:val="22"/>
          <w:spacing w:val="-4"/>
        </w:rPr>
        <w:t>育、医疗等重点领域，寻找具体的应用场景，通过数字化改造发</w:t>
      </w:r>
      <w:r>
        <w:rPr>
          <w:rFonts w:ascii="SimSun" w:hAnsi="SimSun" w:eastAsia="SimSun" w:cs="SimSun"/>
          <w:sz w:val="22"/>
          <w:szCs w:val="22"/>
          <w:spacing w:val="-5"/>
        </w:rPr>
        <w:t>挥数</w:t>
      </w:r>
      <w:r>
        <w:rPr>
          <w:rFonts w:ascii="SimSun" w:hAnsi="SimSun" w:eastAsia="SimSun" w:cs="SimSun"/>
          <w:sz w:val="22"/>
          <w:szCs w:val="22"/>
        </w:rPr>
        <w:t xml:space="preserve"> </w:t>
      </w:r>
      <w:r>
        <w:rPr>
          <w:rFonts w:ascii="SimSun" w:hAnsi="SimSun" w:eastAsia="SimSun" w:cs="SimSun"/>
          <w:sz w:val="22"/>
          <w:szCs w:val="22"/>
          <w:spacing w:val="3"/>
        </w:rPr>
        <w:t>据价值，建立数据驱动型业务治理机制，促进跨领域、跨层级、跨</w:t>
      </w:r>
      <w:r>
        <w:rPr>
          <w:rFonts w:ascii="SimSun" w:hAnsi="SimSun" w:eastAsia="SimSun" w:cs="SimSun"/>
          <w:sz w:val="22"/>
          <w:szCs w:val="22"/>
          <w:spacing w:val="10"/>
        </w:rPr>
        <w:t xml:space="preserve"> </w:t>
      </w:r>
      <w:r>
        <w:rPr>
          <w:rFonts w:ascii="SimSun" w:hAnsi="SimSun" w:eastAsia="SimSun" w:cs="SimSun"/>
          <w:sz w:val="22"/>
          <w:szCs w:val="22"/>
          <w:spacing w:val="3"/>
        </w:rPr>
        <w:t>系统、跨部门专项治理以及信息融合、技术融合、业务融合和应用</w:t>
      </w:r>
    </w:p>
    <w:p>
      <w:pPr>
        <w:spacing w:before="1" w:line="220" w:lineRule="auto"/>
        <w:rPr>
          <w:rFonts w:ascii="SimSun" w:hAnsi="SimSun" w:eastAsia="SimSun" w:cs="SimSun"/>
          <w:sz w:val="22"/>
          <w:szCs w:val="22"/>
        </w:rPr>
      </w:pPr>
      <w:r>
        <w:rPr>
          <w:rFonts w:ascii="SimSun" w:hAnsi="SimSun" w:eastAsia="SimSun" w:cs="SimSun"/>
          <w:sz w:val="22"/>
          <w:szCs w:val="22"/>
          <w:spacing w:val="-11"/>
        </w:rPr>
        <w:t>融合。</w:t>
      </w:r>
    </w:p>
    <w:p>
      <w:pPr>
        <w:ind w:left="442"/>
        <w:spacing w:before="310" w:line="225" w:lineRule="auto"/>
        <w:outlineLvl w:val="2"/>
        <w:rPr>
          <w:rFonts w:ascii="KaiTi" w:hAnsi="KaiTi" w:eastAsia="KaiTi" w:cs="KaiTi"/>
          <w:sz w:val="22"/>
          <w:szCs w:val="22"/>
        </w:rPr>
      </w:pPr>
      <w:hyperlink w:history="true" r:id="rId352">
        <w:r>
          <w:rPr>
            <w:rFonts w:ascii="KaiTi" w:hAnsi="KaiTi" w:eastAsia="KaiTi" w:cs="KaiTi"/>
            <w:sz w:val="22"/>
            <w:szCs w:val="22"/>
            <w:b/>
            <w:bCs/>
            <w:color w:val="2755D6"/>
          </w:rPr>
          <w:t>5.2.5.1</w:t>
        </w:r>
      </w:hyperlink>
      <w:r>
        <w:rPr>
          <w:rFonts w:ascii="KaiTi" w:hAnsi="KaiTi" w:eastAsia="KaiTi" w:cs="KaiTi"/>
          <w:sz w:val="22"/>
          <w:szCs w:val="22"/>
          <w:color w:val="2755D6"/>
        </w:rPr>
        <w:t xml:space="preserve">  </w:t>
      </w:r>
      <w:r>
        <w:rPr>
          <w:rFonts w:ascii="KaiTi" w:hAnsi="KaiTi" w:eastAsia="KaiTi" w:cs="KaiTi"/>
          <w:sz w:val="22"/>
          <w:szCs w:val="22"/>
          <w:b/>
          <w:bCs/>
          <w:color w:val="2755D6"/>
        </w:rPr>
        <w:t>场景化善治的内涵</w:t>
      </w:r>
    </w:p>
    <w:p>
      <w:pPr>
        <w:ind w:right="77" w:firstLine="440"/>
        <w:spacing w:before="189" w:line="335" w:lineRule="auto"/>
        <w:jc w:val="both"/>
        <w:rPr>
          <w:rFonts w:ascii="SimSun" w:hAnsi="SimSun" w:eastAsia="SimSun" w:cs="SimSun"/>
          <w:sz w:val="22"/>
          <w:szCs w:val="22"/>
        </w:rPr>
      </w:pPr>
      <w:r>
        <w:rPr>
          <w:rFonts w:ascii="SimSun" w:hAnsi="SimSun" w:eastAsia="SimSun" w:cs="SimSun"/>
          <w:sz w:val="22"/>
          <w:szCs w:val="22"/>
          <w:spacing w:val="4"/>
        </w:rPr>
        <w:t>场景化善治的核心是合法合规合理善用、统一调度。通过跨领</w:t>
      </w:r>
      <w:r>
        <w:rPr>
          <w:rFonts w:ascii="SimSun" w:hAnsi="SimSun" w:eastAsia="SimSun" w:cs="SimSun"/>
          <w:sz w:val="22"/>
          <w:szCs w:val="22"/>
          <w:spacing w:val="10"/>
        </w:rPr>
        <w:t xml:space="preserve"> </w:t>
      </w:r>
      <w:r>
        <w:rPr>
          <w:rFonts w:ascii="SimSun" w:hAnsi="SimSun" w:eastAsia="SimSun" w:cs="SimSun"/>
          <w:sz w:val="22"/>
          <w:szCs w:val="22"/>
          <w:spacing w:val="4"/>
        </w:rPr>
        <w:t>域、跨层级、跨系统、跨部门的专项治理，促进信息融合、技术融</w:t>
      </w:r>
      <w:r>
        <w:rPr>
          <w:rFonts w:ascii="SimSun" w:hAnsi="SimSun" w:eastAsia="SimSun" w:cs="SimSun"/>
          <w:sz w:val="22"/>
          <w:szCs w:val="22"/>
          <w:spacing w:val="5"/>
        </w:rPr>
        <w:t xml:space="preserve"> </w:t>
      </w:r>
      <w:r>
        <w:rPr>
          <w:rFonts w:ascii="SimSun" w:hAnsi="SimSun" w:eastAsia="SimSun" w:cs="SimSun"/>
          <w:sz w:val="22"/>
          <w:szCs w:val="22"/>
          <w:spacing w:val="-4"/>
        </w:rPr>
        <w:t>合、业务融合及应用融合，解决数据互联互通互动问题，实现数据与</w:t>
      </w:r>
    </w:p>
    <w:p>
      <w:pPr>
        <w:spacing w:before="1" w:line="218" w:lineRule="auto"/>
        <w:rPr>
          <w:rFonts w:ascii="SimSun" w:hAnsi="SimSun" w:eastAsia="SimSun" w:cs="SimSun"/>
          <w:sz w:val="22"/>
          <w:szCs w:val="22"/>
        </w:rPr>
      </w:pPr>
      <w:r>
        <w:rPr>
          <w:rFonts w:ascii="SimSun" w:hAnsi="SimSun" w:eastAsia="SimSun" w:cs="SimSun"/>
          <w:sz w:val="22"/>
          <w:szCs w:val="22"/>
          <w:spacing w:val="-4"/>
        </w:rPr>
        <w:t>业务的有机协同。贵州省发布《关于开展“提升政府治理能力大数据</w:t>
      </w:r>
    </w:p>
    <w:p>
      <w:pPr>
        <w:spacing w:line="218" w:lineRule="auto"/>
        <w:sectPr>
          <w:footerReference w:type="default" r:id="rId351"/>
          <w:pgSz w:w="8370" w:h="12670"/>
          <w:pgMar w:top="400" w:right="989" w:bottom="595" w:left="800" w:header="0" w:footer="376" w:gutter="0"/>
        </w:sectPr>
        <w:rPr>
          <w:rFonts w:ascii="SimSun" w:hAnsi="SimSun" w:eastAsia="SimSun" w:cs="SimSun"/>
          <w:sz w:val="22"/>
          <w:szCs w:val="22"/>
        </w:rPr>
      </w:pPr>
    </w:p>
    <w:p>
      <w:pPr>
        <w:pStyle w:val="BodyText"/>
        <w:spacing w:line="246" w:lineRule="auto"/>
        <w:rPr/>
      </w:pPr>
      <w:r/>
    </w:p>
    <w:p>
      <w:pPr>
        <w:pStyle w:val="BodyText"/>
        <w:spacing w:line="246"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1B66E8"/>
          <w:spacing w:val="-5"/>
        </w:rPr>
        <w:t>数据治理之路——贵州实践</w:t>
      </w:r>
    </w:p>
    <w:p>
      <w:pPr>
        <w:pStyle w:val="BodyText"/>
        <w:spacing w:line="259" w:lineRule="auto"/>
        <w:rPr/>
      </w:pPr>
      <w:r/>
    </w:p>
    <w:p>
      <w:pPr>
        <w:ind w:right="64"/>
        <w:spacing w:before="71" w:line="327" w:lineRule="auto"/>
        <w:jc w:val="both"/>
        <w:rPr>
          <w:rFonts w:ascii="SimSun" w:hAnsi="SimSun" w:eastAsia="SimSun" w:cs="SimSun"/>
          <w:sz w:val="22"/>
          <w:szCs w:val="22"/>
        </w:rPr>
      </w:pPr>
      <w:r>
        <w:rPr>
          <w:rFonts w:ascii="SimSun" w:hAnsi="SimSun" w:eastAsia="SimSun" w:cs="SimSun"/>
          <w:sz w:val="22"/>
          <w:szCs w:val="22"/>
          <w:spacing w:val="-4"/>
        </w:rPr>
        <w:t>云应用示范工程”创建工作的通知》《贵州省卫生计生委关于加快医</w:t>
      </w:r>
      <w:r>
        <w:rPr>
          <w:rFonts w:ascii="SimSun" w:hAnsi="SimSun" w:eastAsia="SimSun" w:cs="SimSun"/>
          <w:sz w:val="22"/>
          <w:szCs w:val="22"/>
          <w:spacing w:val="12"/>
        </w:rPr>
        <w:t xml:space="preserve"> </w:t>
      </w:r>
      <w:r>
        <w:rPr>
          <w:rFonts w:ascii="SimSun" w:hAnsi="SimSun" w:eastAsia="SimSun" w:cs="SimSun"/>
          <w:sz w:val="22"/>
          <w:szCs w:val="22"/>
          <w:spacing w:val="-4"/>
        </w:rPr>
        <w:t>疗卫生事业与大数据融合发展的指导意见》《贵州省数字经济发展规</w:t>
      </w:r>
      <w:r>
        <w:rPr>
          <w:rFonts w:ascii="SimSun" w:hAnsi="SimSun" w:eastAsia="SimSun" w:cs="SimSun"/>
          <w:sz w:val="22"/>
          <w:szCs w:val="22"/>
          <w:spacing w:val="8"/>
        </w:rPr>
        <w:t xml:space="preserve"> </w:t>
      </w:r>
      <w:r>
        <w:rPr>
          <w:rFonts w:ascii="SimSun" w:hAnsi="SimSun" w:eastAsia="SimSun" w:cs="SimSun"/>
          <w:sz w:val="22"/>
          <w:szCs w:val="22"/>
          <w:spacing w:val="3"/>
        </w:rPr>
        <w:t>划(2017—2020年)》《中共贵州省委  贵州省人民政府关于推动数 </w:t>
      </w:r>
      <w:r>
        <w:rPr>
          <w:rFonts w:ascii="SimSun" w:hAnsi="SimSun" w:eastAsia="SimSun" w:cs="SimSun"/>
          <w:sz w:val="22"/>
          <w:szCs w:val="22"/>
          <w:spacing w:val="-4"/>
        </w:rPr>
        <w:t>字经济加快发展的意见》《贵州省发展农业大数据助推脱贫攻坚三年</w:t>
      </w:r>
      <w:r>
        <w:rPr>
          <w:rFonts w:ascii="SimSun" w:hAnsi="SimSun" w:eastAsia="SimSun" w:cs="SimSun"/>
          <w:sz w:val="22"/>
          <w:szCs w:val="22"/>
          <w:spacing w:val="8"/>
        </w:rPr>
        <w:t xml:space="preserve"> </w:t>
      </w:r>
      <w:r>
        <w:rPr>
          <w:rFonts w:ascii="SimSun" w:hAnsi="SimSun" w:eastAsia="SimSun" w:cs="SimSun"/>
          <w:sz w:val="22"/>
          <w:szCs w:val="22"/>
          <w:spacing w:val="4"/>
        </w:rPr>
        <w:t>行动方案(2017—2019)》等政策文件，</w:t>
      </w:r>
      <w:r>
        <w:rPr>
          <w:rFonts w:ascii="SimSun" w:hAnsi="SimSun" w:eastAsia="SimSun" w:cs="SimSun"/>
          <w:sz w:val="22"/>
          <w:szCs w:val="22"/>
          <w:spacing w:val="3"/>
        </w:rPr>
        <w:t>为解决数据资源如何使用问</w:t>
      </w:r>
    </w:p>
    <w:p>
      <w:pPr>
        <w:spacing w:line="218" w:lineRule="auto"/>
        <w:rPr>
          <w:rFonts w:ascii="SimSun" w:hAnsi="SimSun" w:eastAsia="SimSun" w:cs="SimSun"/>
          <w:sz w:val="22"/>
          <w:szCs w:val="22"/>
        </w:rPr>
      </w:pPr>
      <w:r>
        <w:rPr>
          <w:rFonts w:ascii="SimSun" w:hAnsi="SimSun" w:eastAsia="SimSun" w:cs="SimSun"/>
          <w:sz w:val="22"/>
          <w:szCs w:val="22"/>
          <w:spacing w:val="-7"/>
        </w:rPr>
        <w:t>题提供了科学方法论，解决了大数据治理要素互联互通互动问题。</w:t>
      </w:r>
    </w:p>
    <w:p>
      <w:pPr>
        <w:pStyle w:val="BodyText"/>
        <w:spacing w:line="264" w:lineRule="auto"/>
        <w:rPr/>
      </w:pPr>
      <w:r/>
    </w:p>
    <w:p>
      <w:pPr>
        <w:ind w:left="422"/>
        <w:spacing w:before="72" w:line="227" w:lineRule="auto"/>
        <w:outlineLvl w:val="2"/>
        <w:rPr>
          <w:rFonts w:ascii="KaiTi" w:hAnsi="KaiTi" w:eastAsia="KaiTi" w:cs="KaiTi"/>
          <w:sz w:val="22"/>
          <w:szCs w:val="22"/>
        </w:rPr>
      </w:pPr>
      <w:hyperlink w:history="true" r:id="rId354">
        <w:r>
          <w:rPr>
            <w:rFonts w:ascii="KaiTi" w:hAnsi="KaiTi" w:eastAsia="KaiTi" w:cs="KaiTi"/>
            <w:sz w:val="22"/>
            <w:szCs w:val="22"/>
            <w:b/>
            <w:bCs/>
            <w:color w:val="254B99"/>
            <w:spacing w:val="-5"/>
          </w:rPr>
          <w:t>5.2.5.2</w:t>
        </w:r>
      </w:hyperlink>
      <w:r>
        <w:rPr>
          <w:rFonts w:ascii="KaiTi" w:hAnsi="KaiTi" w:eastAsia="KaiTi" w:cs="KaiTi"/>
          <w:sz w:val="22"/>
          <w:szCs w:val="22"/>
          <w:color w:val="254B99"/>
          <w:spacing w:val="13"/>
        </w:rPr>
        <w:t xml:space="preserve">  </w:t>
      </w:r>
      <w:r>
        <w:rPr>
          <w:rFonts w:ascii="KaiTi" w:hAnsi="KaiTi" w:eastAsia="KaiTi" w:cs="KaiTi"/>
          <w:sz w:val="22"/>
          <w:szCs w:val="22"/>
          <w:b/>
          <w:bCs/>
          <w:color w:val="254B99"/>
          <w:spacing w:val="-5"/>
        </w:rPr>
        <w:t>可持续能力</w:t>
      </w:r>
    </w:p>
    <w:p>
      <w:pPr>
        <w:ind w:firstLine="420"/>
        <w:spacing w:before="165" w:line="327" w:lineRule="auto"/>
        <w:jc w:val="both"/>
        <w:rPr>
          <w:rFonts w:ascii="SimSun" w:hAnsi="SimSun" w:eastAsia="SimSun" w:cs="SimSun"/>
          <w:sz w:val="22"/>
          <w:szCs w:val="22"/>
        </w:rPr>
      </w:pPr>
      <w:r>
        <w:rPr>
          <w:rFonts w:ascii="SimSun" w:hAnsi="SimSun" w:eastAsia="SimSun" w:cs="SimSun"/>
          <w:sz w:val="22"/>
          <w:szCs w:val="22"/>
          <w:spacing w:val="-4"/>
        </w:rPr>
        <w:t>可持续能力是成败的关键。政府主导的特点既是贵州发展大数据</w:t>
      </w:r>
      <w:r>
        <w:rPr>
          <w:rFonts w:ascii="SimSun" w:hAnsi="SimSun" w:eastAsia="SimSun" w:cs="SimSun"/>
          <w:sz w:val="22"/>
          <w:szCs w:val="22"/>
          <w:spacing w:val="1"/>
        </w:rPr>
        <w:t xml:space="preserve">  </w:t>
      </w:r>
      <w:r>
        <w:rPr>
          <w:rFonts w:ascii="SimSun" w:hAnsi="SimSun" w:eastAsia="SimSun" w:cs="SimSun"/>
          <w:sz w:val="22"/>
          <w:szCs w:val="22"/>
          <w:spacing w:val="-4"/>
        </w:rPr>
        <w:t>的政治优势，也不可避免地会带来后继乏力的问题。由于大数据工程 </w:t>
      </w:r>
      <w:r>
        <w:rPr>
          <w:rFonts w:ascii="SimSun" w:hAnsi="SimSun" w:eastAsia="SimSun" w:cs="SimSun"/>
          <w:sz w:val="22"/>
          <w:szCs w:val="22"/>
          <w:spacing w:val="-4"/>
        </w:rPr>
        <w:t>往往具有投资大、周期长、见效慢的特点，当政府在大数据建设领域 </w:t>
      </w:r>
      <w:r>
        <w:rPr>
          <w:rFonts w:ascii="SimSun" w:hAnsi="SimSun" w:eastAsia="SimSun" w:cs="SimSun"/>
          <w:sz w:val="22"/>
          <w:szCs w:val="22"/>
          <w:spacing w:val="-4"/>
        </w:rPr>
        <w:t>的投入无法满足大数据向纵深发展的要求时，就有可能导致发展</w:t>
      </w:r>
      <w:r>
        <w:rPr>
          <w:rFonts w:ascii="SimSun" w:hAnsi="SimSun" w:eastAsia="SimSun" w:cs="SimSun"/>
          <w:sz w:val="22"/>
          <w:szCs w:val="22"/>
          <w:spacing w:val="-5"/>
        </w:rPr>
        <w:t>难以</w:t>
      </w:r>
      <w:r>
        <w:rPr>
          <w:rFonts w:ascii="SimSun" w:hAnsi="SimSun" w:eastAsia="SimSun" w:cs="SimSun"/>
          <w:sz w:val="22"/>
          <w:szCs w:val="22"/>
        </w:rPr>
        <w:t xml:space="preserve">  </w:t>
      </w:r>
      <w:r>
        <w:rPr>
          <w:rFonts w:ascii="SimSun" w:hAnsi="SimSun" w:eastAsia="SimSun" w:cs="SimSun"/>
          <w:sz w:val="22"/>
          <w:szCs w:val="22"/>
          <w:spacing w:val="-3"/>
        </w:rPr>
        <w:t>持续的情况出现，资金投入、人才储备、产业薄弱等问题</w:t>
      </w:r>
      <w:r>
        <w:rPr>
          <w:rFonts w:ascii="SimSun" w:hAnsi="SimSun" w:eastAsia="SimSun" w:cs="SimSun"/>
          <w:sz w:val="22"/>
          <w:szCs w:val="22"/>
          <w:spacing w:val="-4"/>
        </w:rPr>
        <w:t>也会显现出</w:t>
      </w:r>
      <w:r>
        <w:rPr>
          <w:rFonts w:ascii="SimSun" w:hAnsi="SimSun" w:eastAsia="SimSun" w:cs="SimSun"/>
          <w:sz w:val="22"/>
          <w:szCs w:val="22"/>
        </w:rPr>
        <w:t xml:space="preserve"> </w:t>
      </w:r>
      <w:r>
        <w:rPr>
          <w:rFonts w:ascii="SimSun" w:hAnsi="SimSun" w:eastAsia="SimSun" w:cs="SimSun"/>
          <w:sz w:val="22"/>
          <w:szCs w:val="22"/>
          <w:spacing w:val="-1"/>
        </w:rPr>
        <w:t>来。增强可持续能力，保持大数据治理全生命周期要素的持续投</w:t>
      </w:r>
      <w:r>
        <w:rPr>
          <w:rFonts w:ascii="SimSun" w:hAnsi="SimSun" w:eastAsia="SimSun" w:cs="SimSun"/>
          <w:sz w:val="22"/>
          <w:szCs w:val="22"/>
          <w:spacing w:val="-2"/>
        </w:rPr>
        <w:t>入，</w:t>
      </w:r>
      <w:r>
        <w:rPr>
          <w:rFonts w:ascii="SimSun" w:hAnsi="SimSun" w:eastAsia="SimSun" w:cs="SimSun"/>
          <w:sz w:val="22"/>
          <w:szCs w:val="22"/>
        </w:rPr>
        <w:t xml:space="preserve"> </w:t>
      </w:r>
      <w:r>
        <w:rPr>
          <w:rFonts w:ascii="SimSun" w:hAnsi="SimSun" w:eastAsia="SimSun" w:cs="SimSun"/>
          <w:sz w:val="22"/>
          <w:szCs w:val="22"/>
          <w:spacing w:val="-4"/>
        </w:rPr>
        <w:t>成为衡量成败的关键因素。近年来，贵州通过大力引进大数据、云计 </w:t>
      </w:r>
      <w:r>
        <w:rPr>
          <w:rFonts w:ascii="SimSun" w:hAnsi="SimSun" w:eastAsia="SimSun" w:cs="SimSun"/>
          <w:sz w:val="22"/>
          <w:szCs w:val="22"/>
          <w:spacing w:val="-4"/>
        </w:rPr>
        <w:t>算领域头部企业以及互联网新锐，使得大数据技术的市场化水平不断 </w:t>
      </w:r>
      <w:r>
        <w:rPr>
          <w:rFonts w:ascii="SimSun" w:hAnsi="SimSun" w:eastAsia="SimSun" w:cs="SimSun"/>
          <w:sz w:val="22"/>
          <w:szCs w:val="22"/>
          <w:spacing w:val="-4"/>
        </w:rPr>
        <w:t>提升，各项工程实施的可持续得到有效保障。在数据支撑民生服务领 </w:t>
      </w:r>
      <w:r>
        <w:rPr>
          <w:rFonts w:ascii="SimSun" w:hAnsi="SimSun" w:eastAsia="SimSun" w:cs="SimSun"/>
          <w:sz w:val="22"/>
          <w:szCs w:val="22"/>
          <w:spacing w:val="3"/>
        </w:rPr>
        <w:t>域，鼓励</w:t>
      </w:r>
      <w:r>
        <w:rPr>
          <w:rFonts w:ascii="Times New Roman" w:hAnsi="Times New Roman" w:eastAsia="Times New Roman" w:cs="Times New Roman"/>
          <w:sz w:val="22"/>
          <w:szCs w:val="22"/>
        </w:rPr>
        <w:t>PPP</w:t>
      </w:r>
      <w:r>
        <w:rPr>
          <w:rFonts w:ascii="Times New Roman" w:hAnsi="Times New Roman" w:eastAsia="Times New Roman" w:cs="Times New Roman"/>
          <w:sz w:val="22"/>
          <w:szCs w:val="22"/>
          <w:spacing w:val="31"/>
          <w:w w:val="101"/>
        </w:rPr>
        <w:t xml:space="preserve"> </w:t>
      </w:r>
      <w:r>
        <w:rPr>
          <w:rFonts w:ascii="SimSun" w:hAnsi="SimSun" w:eastAsia="SimSun" w:cs="SimSun"/>
          <w:sz w:val="22"/>
          <w:szCs w:val="22"/>
          <w:spacing w:val="3"/>
        </w:rPr>
        <w:t>(政府和社会资本合作)或政府购买服务模式，通过</w:t>
      </w:r>
      <w:r>
        <w:rPr>
          <w:rFonts w:ascii="SimSun" w:hAnsi="SimSun" w:eastAsia="SimSun" w:cs="SimSun"/>
          <w:sz w:val="22"/>
          <w:szCs w:val="22"/>
          <w:spacing w:val="2"/>
        </w:rPr>
        <w:t>政 </w:t>
      </w:r>
      <w:r>
        <w:rPr>
          <w:rFonts w:ascii="SimSun" w:hAnsi="SimSun" w:eastAsia="SimSun" w:cs="SimSun"/>
          <w:sz w:val="22"/>
          <w:szCs w:val="22"/>
          <w:spacing w:val="-3"/>
        </w:rPr>
        <w:t>府开放数据和服务接口、企业投资建设运营模式，提升项目的可持续</w:t>
      </w:r>
    </w:p>
    <w:p>
      <w:pPr>
        <w:spacing w:before="1" w:line="219" w:lineRule="auto"/>
        <w:rPr>
          <w:rFonts w:ascii="SimSun" w:hAnsi="SimSun" w:eastAsia="SimSun" w:cs="SimSun"/>
          <w:sz w:val="22"/>
          <w:szCs w:val="22"/>
        </w:rPr>
      </w:pPr>
      <w:r>
        <w:rPr>
          <w:rFonts w:ascii="SimSun" w:hAnsi="SimSun" w:eastAsia="SimSun" w:cs="SimSun"/>
          <w:sz w:val="22"/>
          <w:szCs w:val="22"/>
          <w:spacing w:val="-11"/>
        </w:rPr>
        <w:t>能力。</w:t>
      </w:r>
    </w:p>
    <w:p>
      <w:pPr>
        <w:pStyle w:val="BodyText"/>
        <w:spacing w:line="280" w:lineRule="auto"/>
        <w:rPr/>
      </w:pPr>
      <w:r/>
    </w:p>
    <w:p>
      <w:pPr>
        <w:ind w:left="422"/>
        <w:spacing w:before="72" w:line="226" w:lineRule="auto"/>
        <w:outlineLvl w:val="2"/>
        <w:rPr>
          <w:rFonts w:ascii="KaiTi" w:hAnsi="KaiTi" w:eastAsia="KaiTi" w:cs="KaiTi"/>
          <w:sz w:val="22"/>
          <w:szCs w:val="22"/>
        </w:rPr>
      </w:pPr>
      <w:hyperlink w:history="true" r:id="rId355">
        <w:r>
          <w:rPr>
            <w:rFonts w:ascii="KaiTi" w:hAnsi="KaiTi" w:eastAsia="KaiTi" w:cs="KaiTi"/>
            <w:sz w:val="22"/>
            <w:szCs w:val="22"/>
            <w:b/>
            <w:bCs/>
            <w:color w:val="1344B7"/>
            <w:spacing w:val="-2"/>
          </w:rPr>
          <w:t>5.2.5.3</w:t>
        </w:r>
      </w:hyperlink>
      <w:r>
        <w:rPr>
          <w:rFonts w:ascii="KaiTi" w:hAnsi="KaiTi" w:eastAsia="KaiTi" w:cs="KaiTi"/>
          <w:sz w:val="22"/>
          <w:szCs w:val="22"/>
          <w:color w:val="1344B7"/>
          <w:spacing w:val="20"/>
        </w:rPr>
        <w:t xml:space="preserve">  </w:t>
      </w:r>
      <w:r>
        <w:rPr>
          <w:rFonts w:ascii="KaiTi" w:hAnsi="KaiTi" w:eastAsia="KaiTi" w:cs="KaiTi"/>
          <w:sz w:val="22"/>
          <w:szCs w:val="22"/>
          <w:b/>
          <w:bCs/>
          <w:color w:val="1344B7"/>
          <w:spacing w:val="-2"/>
        </w:rPr>
        <w:t>场景化善治实践</w:t>
      </w:r>
    </w:p>
    <w:p>
      <w:pPr>
        <w:ind w:right="72" w:firstLine="420"/>
        <w:spacing w:before="183" w:line="336" w:lineRule="auto"/>
        <w:jc w:val="both"/>
        <w:rPr>
          <w:rFonts w:ascii="SimSun" w:hAnsi="SimSun" w:eastAsia="SimSun" w:cs="SimSun"/>
          <w:sz w:val="22"/>
          <w:szCs w:val="22"/>
        </w:rPr>
      </w:pPr>
      <w:r>
        <w:rPr>
          <w:rFonts w:ascii="SimSun" w:hAnsi="SimSun" w:eastAsia="SimSun" w:cs="SimSun"/>
          <w:sz w:val="22"/>
          <w:szCs w:val="22"/>
          <w:spacing w:val="-3"/>
        </w:rPr>
        <w:t>精准扶贫是贵州省数据治理的典型案例，是数据共享交换平台的</w:t>
      </w:r>
      <w:r>
        <w:rPr>
          <w:rFonts w:ascii="SimSun" w:hAnsi="SimSun" w:eastAsia="SimSun" w:cs="SimSun"/>
          <w:sz w:val="22"/>
          <w:szCs w:val="22"/>
        </w:rPr>
        <w:t xml:space="preserve"> </w:t>
      </w:r>
      <w:r>
        <w:rPr>
          <w:rFonts w:ascii="SimSun" w:hAnsi="SimSun" w:eastAsia="SimSun" w:cs="SimSun"/>
          <w:sz w:val="22"/>
          <w:szCs w:val="22"/>
          <w:spacing w:val="-4"/>
        </w:rPr>
        <w:t>重要工作场景之一。为确保精准扶贫工程开展，贵州省大数据发</w:t>
      </w:r>
      <w:r>
        <w:rPr>
          <w:rFonts w:ascii="SimSun" w:hAnsi="SimSun" w:eastAsia="SimSun" w:cs="SimSun"/>
          <w:sz w:val="22"/>
          <w:szCs w:val="22"/>
          <w:spacing w:val="-5"/>
        </w:rPr>
        <w:t>展管</w:t>
      </w:r>
      <w:r>
        <w:rPr>
          <w:rFonts w:ascii="SimSun" w:hAnsi="SimSun" w:eastAsia="SimSun" w:cs="SimSun"/>
          <w:sz w:val="22"/>
          <w:szCs w:val="22"/>
        </w:rPr>
        <w:t xml:space="preserve"> </w:t>
      </w:r>
      <w:r>
        <w:rPr>
          <w:rFonts w:ascii="SimSun" w:hAnsi="SimSun" w:eastAsia="SimSun" w:cs="SimSun"/>
          <w:sz w:val="22"/>
          <w:szCs w:val="22"/>
          <w:spacing w:val="-4"/>
        </w:rPr>
        <w:t>理局牵头，通过专项资金委派项目的方式，将国家农业主管部门回流</w:t>
      </w:r>
      <w:r>
        <w:rPr>
          <w:rFonts w:ascii="SimSun" w:hAnsi="SimSun" w:eastAsia="SimSun" w:cs="SimSun"/>
          <w:sz w:val="22"/>
          <w:szCs w:val="22"/>
          <w:spacing w:val="8"/>
        </w:rPr>
        <w:t xml:space="preserve"> </w:t>
      </w:r>
      <w:r>
        <w:rPr>
          <w:rFonts w:ascii="SimSun" w:hAnsi="SimSun" w:eastAsia="SimSun" w:cs="SimSun"/>
          <w:sz w:val="22"/>
          <w:szCs w:val="22"/>
          <w:spacing w:val="-4"/>
        </w:rPr>
        <w:t>的数据与贵州省共享交换平台中的信息进行比对与整合，逐步提升扶</w:t>
      </w:r>
    </w:p>
    <w:p>
      <w:pPr>
        <w:spacing w:before="1" w:line="218" w:lineRule="auto"/>
        <w:rPr>
          <w:rFonts w:ascii="SimSun" w:hAnsi="SimSun" w:eastAsia="SimSun" w:cs="SimSun"/>
          <w:sz w:val="22"/>
          <w:szCs w:val="22"/>
        </w:rPr>
      </w:pPr>
      <w:r>
        <w:rPr>
          <w:rFonts w:ascii="SimSun" w:hAnsi="SimSun" w:eastAsia="SimSun" w:cs="SimSun"/>
          <w:sz w:val="22"/>
          <w:szCs w:val="22"/>
          <w:spacing w:val="-8"/>
        </w:rPr>
        <w:t>贫工作基本信息的准确性、结构性和时效性。</w:t>
      </w:r>
    </w:p>
    <w:p>
      <w:pPr>
        <w:spacing w:line="218" w:lineRule="auto"/>
        <w:sectPr>
          <w:footerReference w:type="default" r:id="rId353"/>
          <w:pgSz w:w="8370" w:h="12670"/>
          <w:pgMar w:top="400" w:right="810" w:bottom="665" w:left="990" w:header="0" w:footer="446" w:gutter="0"/>
        </w:sectPr>
        <w:rPr>
          <w:rFonts w:ascii="SimSun" w:hAnsi="SimSun" w:eastAsia="SimSun" w:cs="SimSun"/>
          <w:sz w:val="22"/>
          <w:szCs w:val="22"/>
        </w:rPr>
      </w:pPr>
    </w:p>
    <w:p>
      <w:pPr>
        <w:pStyle w:val="BodyText"/>
        <w:spacing w:line="479" w:lineRule="auto"/>
        <w:rPr/>
      </w:pPr>
      <w:r/>
    </w:p>
    <w:p>
      <w:pPr>
        <w:ind w:left="3852"/>
        <w:spacing w:before="72" w:line="222" w:lineRule="auto"/>
        <w:rPr>
          <w:rFonts w:ascii="SimHei" w:hAnsi="SimHei" w:eastAsia="SimHei" w:cs="SimHei"/>
          <w:sz w:val="22"/>
          <w:szCs w:val="22"/>
        </w:rPr>
      </w:pPr>
      <w:r>
        <w:rPr>
          <w:rFonts w:ascii="SimHei" w:hAnsi="SimHei" w:eastAsia="SimHei" w:cs="SimHei"/>
          <w:sz w:val="22"/>
          <w:szCs w:val="22"/>
          <w:b/>
          <w:bCs/>
          <w:color w:val="2A57B1"/>
          <w:spacing w:val="-23"/>
          <w:w w:val="95"/>
        </w:rPr>
        <w:t>第5章</w:t>
      </w:r>
      <w:r>
        <w:rPr>
          <w:rFonts w:ascii="SimHei" w:hAnsi="SimHei" w:eastAsia="SimHei" w:cs="SimHei"/>
          <w:sz w:val="22"/>
          <w:szCs w:val="22"/>
          <w:color w:val="2A57B1"/>
          <w:spacing w:val="-23"/>
          <w:w w:val="95"/>
        </w:rPr>
        <w:t xml:space="preserve">  </w:t>
      </w:r>
      <w:r>
        <w:rPr>
          <w:rFonts w:ascii="SimHei" w:hAnsi="SimHei" w:eastAsia="SimHei" w:cs="SimHei"/>
          <w:sz w:val="22"/>
          <w:szCs w:val="22"/>
          <w:b/>
          <w:bCs/>
          <w:color w:val="2A57B1"/>
          <w:spacing w:val="-23"/>
          <w:w w:val="95"/>
        </w:rPr>
        <w:t>贵州数据管理的体制机制</w:t>
      </w:r>
    </w:p>
    <w:p>
      <w:pPr>
        <w:pStyle w:val="BodyText"/>
        <w:spacing w:line="297" w:lineRule="auto"/>
        <w:rPr/>
      </w:pPr>
      <w:r/>
    </w:p>
    <w:p>
      <w:pPr>
        <w:ind w:firstLine="440"/>
        <w:spacing w:before="72" w:line="327" w:lineRule="auto"/>
        <w:jc w:val="both"/>
        <w:rPr>
          <w:rFonts w:ascii="SimSun" w:hAnsi="SimSun" w:eastAsia="SimSun" w:cs="SimSun"/>
          <w:sz w:val="22"/>
          <w:szCs w:val="22"/>
        </w:rPr>
      </w:pPr>
      <w:r>
        <w:rPr>
          <w:rFonts w:ascii="SimSun" w:hAnsi="SimSun" w:eastAsia="SimSun" w:cs="SimSun"/>
          <w:sz w:val="22"/>
          <w:szCs w:val="22"/>
          <w:spacing w:val="12"/>
        </w:rPr>
        <w:t>精准扶贫系统对接共享了25个部门(覆盖工</w:t>
      </w:r>
      <w:r>
        <w:rPr>
          <w:rFonts w:ascii="SimSun" w:hAnsi="SimSun" w:eastAsia="SimSun" w:cs="SimSun"/>
          <w:sz w:val="22"/>
          <w:szCs w:val="22"/>
          <w:spacing w:val="11"/>
        </w:rPr>
        <w:t>商、社保、公安、</w:t>
      </w:r>
      <w:r>
        <w:rPr>
          <w:rFonts w:ascii="SimSun" w:hAnsi="SimSun" w:eastAsia="SimSun" w:cs="SimSun"/>
          <w:sz w:val="22"/>
          <w:szCs w:val="22"/>
        </w:rPr>
        <w:t xml:space="preserve"> </w:t>
      </w:r>
      <w:r>
        <w:rPr>
          <w:rFonts w:ascii="SimSun" w:hAnsi="SimSun" w:eastAsia="SimSun" w:cs="SimSun"/>
          <w:sz w:val="22"/>
          <w:szCs w:val="22"/>
          <w:spacing w:val="-1"/>
        </w:rPr>
        <w:t>民政、教育、水利、不动产、交通运输、银行、运营商等领域)</w:t>
      </w:r>
      <w:r>
        <w:rPr>
          <w:rFonts w:ascii="SimSun" w:hAnsi="SimSun" w:eastAsia="SimSun" w:cs="SimSun"/>
          <w:sz w:val="22"/>
          <w:szCs w:val="22"/>
          <w:spacing w:val="-2"/>
        </w:rPr>
        <w:t>的业</w:t>
      </w:r>
      <w:r>
        <w:rPr>
          <w:rFonts w:ascii="SimSun" w:hAnsi="SimSun" w:eastAsia="SimSun" w:cs="SimSun"/>
          <w:sz w:val="22"/>
          <w:szCs w:val="22"/>
        </w:rPr>
        <w:t xml:space="preserve">  </w:t>
      </w:r>
      <w:r>
        <w:rPr>
          <w:rFonts w:ascii="SimSun" w:hAnsi="SimSun" w:eastAsia="SimSun" w:cs="SimSun"/>
          <w:sz w:val="22"/>
          <w:szCs w:val="22"/>
          <w:spacing w:val="-5"/>
        </w:rPr>
        <w:t>务条线数据，与“建档立卡”的纸质档案数据、帮扶对象的电子地理</w:t>
      </w:r>
      <w:r>
        <w:rPr>
          <w:rFonts w:ascii="SimSun" w:hAnsi="SimSun" w:eastAsia="SimSun" w:cs="SimSun"/>
          <w:sz w:val="22"/>
          <w:szCs w:val="22"/>
          <w:spacing w:val="8"/>
        </w:rPr>
        <w:t xml:space="preserve">  </w:t>
      </w:r>
      <w:r>
        <w:rPr>
          <w:rFonts w:ascii="SimSun" w:hAnsi="SimSun" w:eastAsia="SimSun" w:cs="SimSun"/>
          <w:sz w:val="22"/>
          <w:szCs w:val="22"/>
          <w:spacing w:val="-5"/>
        </w:rPr>
        <w:t>信息和社会保障的经济数据信息在“多维贫困识别模型”中实现融合</w:t>
      </w:r>
      <w:r>
        <w:rPr>
          <w:rFonts w:ascii="SimSun" w:hAnsi="SimSun" w:eastAsia="SimSun" w:cs="SimSun"/>
          <w:sz w:val="22"/>
          <w:szCs w:val="22"/>
          <w:spacing w:val="9"/>
        </w:rPr>
        <w:t xml:space="preserve">  </w:t>
      </w:r>
      <w:r>
        <w:rPr>
          <w:rFonts w:ascii="SimSun" w:hAnsi="SimSun" w:eastAsia="SimSun" w:cs="SimSun"/>
          <w:sz w:val="22"/>
          <w:szCs w:val="22"/>
          <w:spacing w:val="-4"/>
        </w:rPr>
        <w:t>利用，实现了帮扶对象、帮扶措施、帮扶项目、帮扶资金和管理人员</w:t>
      </w:r>
      <w:r>
        <w:rPr>
          <w:rFonts w:ascii="SimSun" w:hAnsi="SimSun" w:eastAsia="SimSun" w:cs="SimSun"/>
          <w:sz w:val="22"/>
          <w:szCs w:val="22"/>
          <w:spacing w:val="4"/>
        </w:rPr>
        <w:t xml:space="preserve">  </w:t>
      </w:r>
      <w:r>
        <w:rPr>
          <w:rFonts w:ascii="SimSun" w:hAnsi="SimSun" w:eastAsia="SimSun" w:cs="SimSun"/>
          <w:sz w:val="22"/>
          <w:szCs w:val="22"/>
          <w:spacing w:val="-3"/>
        </w:rPr>
        <w:t>绩效考核在扶贫业务系统中的全流程数字化精准</w:t>
      </w:r>
      <w:r>
        <w:rPr>
          <w:rFonts w:ascii="SimSun" w:hAnsi="SimSun" w:eastAsia="SimSun" w:cs="SimSun"/>
          <w:sz w:val="22"/>
          <w:szCs w:val="22"/>
          <w:spacing w:val="-4"/>
        </w:rPr>
        <w:t>管理，完成了贫困人</w:t>
      </w:r>
    </w:p>
    <w:p>
      <w:pPr>
        <w:spacing w:line="218" w:lineRule="auto"/>
        <w:rPr>
          <w:rFonts w:ascii="SimSun" w:hAnsi="SimSun" w:eastAsia="SimSun" w:cs="SimSun"/>
          <w:sz w:val="22"/>
          <w:szCs w:val="22"/>
        </w:rPr>
      </w:pPr>
      <w:r>
        <w:rPr>
          <w:rFonts w:ascii="SimSun" w:hAnsi="SimSun" w:eastAsia="SimSun" w:cs="SimSun"/>
          <w:sz w:val="22"/>
          <w:szCs w:val="22"/>
          <w:spacing w:val="-11"/>
        </w:rPr>
        <w:t>口数据的精准统计。</w:t>
      </w:r>
    </w:p>
    <w:p>
      <w:pPr>
        <w:ind w:right="76" w:firstLine="440"/>
        <w:spacing w:before="181" w:line="327" w:lineRule="auto"/>
        <w:jc w:val="both"/>
        <w:rPr>
          <w:rFonts w:ascii="SimSun" w:hAnsi="SimSun" w:eastAsia="SimSun" w:cs="SimSun"/>
          <w:sz w:val="22"/>
          <w:szCs w:val="22"/>
        </w:rPr>
      </w:pPr>
      <w:r>
        <w:rPr>
          <w:rFonts w:ascii="SimSun" w:hAnsi="SimSun" w:eastAsia="SimSun" w:cs="SimSun"/>
          <w:sz w:val="22"/>
          <w:szCs w:val="22"/>
          <w:spacing w:val="-4"/>
        </w:rPr>
        <w:t>大数据支撑的精准扶贫的建设为解决“精准识别”问题提供了新</w:t>
      </w:r>
      <w:r>
        <w:rPr>
          <w:rFonts w:ascii="SimSun" w:hAnsi="SimSun" w:eastAsia="SimSun" w:cs="SimSun"/>
          <w:sz w:val="22"/>
          <w:szCs w:val="22"/>
          <w:spacing w:val="10"/>
        </w:rPr>
        <w:t xml:space="preserve"> </w:t>
      </w:r>
      <w:r>
        <w:rPr>
          <w:rFonts w:ascii="SimSun" w:hAnsi="SimSun" w:eastAsia="SimSun" w:cs="SimSun"/>
          <w:sz w:val="22"/>
          <w:szCs w:val="22"/>
          <w:spacing w:val="-5"/>
        </w:rPr>
        <w:t>的思路，应用统计学原理和数据处理技术能够识别出“异常第三方数</w:t>
      </w:r>
      <w:r>
        <w:rPr>
          <w:rFonts w:ascii="SimSun" w:hAnsi="SimSun" w:eastAsia="SimSun" w:cs="SimSun"/>
          <w:sz w:val="22"/>
          <w:szCs w:val="22"/>
          <w:spacing w:val="18"/>
        </w:rPr>
        <w:t xml:space="preserve"> </w:t>
      </w:r>
      <w:r>
        <w:rPr>
          <w:rFonts w:ascii="SimSun" w:hAnsi="SimSun" w:eastAsia="SimSun" w:cs="SimSun"/>
          <w:sz w:val="22"/>
          <w:szCs w:val="22"/>
          <w:spacing w:val="-8"/>
        </w:rPr>
        <w:t>据”和“异常对比字段”,识别包括“工商注册人员”“商品房购买人</w:t>
      </w:r>
      <w:r>
        <w:rPr>
          <w:rFonts w:ascii="SimSun" w:hAnsi="SimSun" w:eastAsia="SimSun" w:cs="SimSun"/>
          <w:sz w:val="22"/>
          <w:szCs w:val="22"/>
          <w:spacing w:val="6"/>
        </w:rPr>
        <w:t xml:space="preserve"> </w:t>
      </w:r>
      <w:r>
        <w:rPr>
          <w:rFonts w:ascii="SimSun" w:hAnsi="SimSun" w:eastAsia="SimSun" w:cs="SimSun"/>
          <w:sz w:val="22"/>
          <w:szCs w:val="22"/>
          <w:spacing w:val="-11"/>
        </w:rPr>
        <w:t>员”“小轿车购买人员”“财政供养人员”在内的四类不符合扶贫人员</w:t>
      </w:r>
      <w:r>
        <w:rPr>
          <w:rFonts w:ascii="SimSun" w:hAnsi="SimSun" w:eastAsia="SimSun" w:cs="SimSun"/>
          <w:sz w:val="22"/>
          <w:szCs w:val="22"/>
          <w:spacing w:val="8"/>
        </w:rPr>
        <w:t xml:space="preserve"> </w:t>
      </w:r>
      <w:r>
        <w:rPr>
          <w:rFonts w:ascii="SimSun" w:hAnsi="SimSun" w:eastAsia="SimSun" w:cs="SimSun"/>
          <w:sz w:val="22"/>
          <w:szCs w:val="22"/>
          <w:spacing w:val="1"/>
        </w:rPr>
        <w:t>标准的住户，为770万贫困人口绘制精准画像，在贫困学生帮扶、农</w:t>
      </w:r>
    </w:p>
    <w:p>
      <w:pPr>
        <w:spacing w:line="218" w:lineRule="auto"/>
        <w:rPr>
          <w:rFonts w:ascii="SimSun" w:hAnsi="SimSun" w:eastAsia="SimSun" w:cs="SimSun"/>
          <w:sz w:val="22"/>
          <w:szCs w:val="22"/>
        </w:rPr>
      </w:pPr>
      <w:r>
        <w:rPr>
          <w:rFonts w:ascii="SimSun" w:hAnsi="SimSun" w:eastAsia="SimSun" w:cs="SimSun"/>
          <w:sz w:val="22"/>
          <w:szCs w:val="22"/>
          <w:spacing w:val="-10"/>
        </w:rPr>
        <w:t>村合作保险等领域取得显著成效。</w:t>
      </w:r>
    </w:p>
    <w:p>
      <w:pPr>
        <w:ind w:right="99" w:firstLine="440"/>
        <w:spacing w:before="173" w:line="327" w:lineRule="auto"/>
        <w:jc w:val="both"/>
        <w:rPr>
          <w:rFonts w:ascii="SimSun" w:hAnsi="SimSun" w:eastAsia="SimSun" w:cs="SimSun"/>
          <w:sz w:val="22"/>
          <w:szCs w:val="22"/>
        </w:rPr>
      </w:pPr>
      <w:r>
        <w:rPr>
          <w:rFonts w:ascii="SimSun" w:hAnsi="SimSun" w:eastAsia="SimSun" w:cs="SimSun"/>
          <w:sz w:val="22"/>
          <w:szCs w:val="22"/>
          <w:spacing w:val="-4"/>
        </w:rPr>
        <w:t>面向未来，贵州将持续深入实施大数据战略，进一步强化顶层统</w:t>
      </w:r>
      <w:r>
        <w:rPr>
          <w:rFonts w:ascii="SimSun" w:hAnsi="SimSun" w:eastAsia="SimSun" w:cs="SimSun"/>
          <w:sz w:val="22"/>
          <w:szCs w:val="22"/>
          <w:spacing w:val="11"/>
        </w:rPr>
        <w:t xml:space="preserve"> </w:t>
      </w:r>
      <w:r>
        <w:rPr>
          <w:rFonts w:ascii="SimSun" w:hAnsi="SimSun" w:eastAsia="SimSun" w:cs="SimSun"/>
          <w:sz w:val="22"/>
          <w:szCs w:val="22"/>
          <w:spacing w:val="3"/>
        </w:rPr>
        <w:t>筹设计，推动体制机制创新，健全完善以“共治、法治、精治、善 </w:t>
      </w:r>
      <w:r>
        <w:rPr>
          <w:rFonts w:ascii="SimSun" w:hAnsi="SimSun" w:eastAsia="SimSun" w:cs="SimSun"/>
          <w:sz w:val="22"/>
          <w:szCs w:val="22"/>
          <w:spacing w:val="3"/>
        </w:rPr>
        <w:t>治”为核心的一体化数据融合治理体系，加快建设“一云一网一平</w:t>
      </w:r>
      <w:r>
        <w:rPr>
          <w:rFonts w:ascii="SimSun" w:hAnsi="SimSun" w:eastAsia="SimSun" w:cs="SimSun"/>
          <w:sz w:val="22"/>
          <w:szCs w:val="22"/>
          <w:spacing w:val="2"/>
        </w:rPr>
        <w:t xml:space="preserve"> </w:t>
      </w:r>
      <w:r>
        <w:rPr>
          <w:rFonts w:ascii="SimSun" w:hAnsi="SimSun" w:eastAsia="SimSun" w:cs="SimSun"/>
          <w:sz w:val="22"/>
          <w:szCs w:val="22"/>
          <w:spacing w:val="-4"/>
        </w:rPr>
        <w:t>台”,着力推动数据“聚通用”,全面提升政府大数据的应用</w:t>
      </w:r>
      <w:r>
        <w:rPr>
          <w:rFonts w:ascii="SimSun" w:hAnsi="SimSun" w:eastAsia="SimSun" w:cs="SimSun"/>
          <w:sz w:val="22"/>
          <w:szCs w:val="22"/>
          <w:spacing w:val="-5"/>
        </w:rPr>
        <w:t>水平，助</w:t>
      </w:r>
      <w:r>
        <w:rPr>
          <w:rFonts w:ascii="SimSun" w:hAnsi="SimSun" w:eastAsia="SimSun" w:cs="SimSun"/>
          <w:sz w:val="22"/>
          <w:szCs w:val="22"/>
        </w:rPr>
        <w:t xml:space="preserve"> </w:t>
      </w:r>
      <w:r>
        <w:rPr>
          <w:rFonts w:ascii="SimSun" w:hAnsi="SimSun" w:eastAsia="SimSun" w:cs="SimSun"/>
          <w:sz w:val="22"/>
          <w:szCs w:val="22"/>
          <w:spacing w:val="3"/>
        </w:rPr>
        <w:t>力政府治理体系和治理能力现代化，实现大数据与社会治理、民生</w:t>
      </w:r>
      <w:r>
        <w:rPr>
          <w:rFonts w:ascii="SimSun" w:hAnsi="SimSun" w:eastAsia="SimSun" w:cs="SimSun"/>
          <w:sz w:val="22"/>
          <w:szCs w:val="22"/>
          <w:spacing w:val="2"/>
        </w:rPr>
        <w:t xml:space="preserve"> </w:t>
      </w:r>
      <w:r>
        <w:rPr>
          <w:rFonts w:ascii="SimSun" w:hAnsi="SimSun" w:eastAsia="SimSun" w:cs="SimSun"/>
          <w:sz w:val="22"/>
          <w:szCs w:val="22"/>
          <w:spacing w:val="3"/>
        </w:rPr>
        <w:t>服务、乡村振兴和实体经济的融合发展，引领全省经济实现高质量</w:t>
      </w:r>
    </w:p>
    <w:p>
      <w:pPr>
        <w:spacing w:line="220" w:lineRule="auto"/>
        <w:rPr>
          <w:rFonts w:ascii="SimSun" w:hAnsi="SimSun" w:eastAsia="SimSun" w:cs="SimSun"/>
          <w:sz w:val="22"/>
          <w:szCs w:val="22"/>
        </w:rPr>
      </w:pPr>
      <w:r>
        <w:rPr>
          <w:rFonts w:ascii="SimSun" w:hAnsi="SimSun" w:eastAsia="SimSun" w:cs="SimSun"/>
          <w:sz w:val="22"/>
          <w:szCs w:val="22"/>
          <w:spacing w:val="-18"/>
        </w:rPr>
        <w:t>发展。</w:t>
      </w:r>
    </w:p>
    <w:p>
      <w:pPr>
        <w:pStyle w:val="BodyText"/>
        <w:spacing w:line="421" w:lineRule="auto"/>
        <w:rPr/>
      </w:pPr>
      <w:r/>
    </w:p>
    <w:p>
      <w:pPr>
        <w:ind w:left="443"/>
        <w:spacing w:before="89" w:line="219" w:lineRule="auto"/>
        <w:outlineLvl w:val="1"/>
        <w:rPr>
          <w:rFonts w:ascii="YouYuan" w:hAnsi="YouYuan" w:eastAsia="YouYuan" w:cs="YouYuan"/>
          <w:sz w:val="27"/>
          <w:szCs w:val="27"/>
        </w:rPr>
      </w:pPr>
      <w:r>
        <w:rPr>
          <w:rFonts w:ascii="YouYuan" w:hAnsi="YouYuan" w:eastAsia="YouYuan" w:cs="YouYuan"/>
          <w:sz w:val="27"/>
          <w:szCs w:val="27"/>
          <w:b/>
          <w:bCs/>
          <w:color w:val="0D4DCF"/>
          <w:spacing w:val="-14"/>
        </w:rPr>
        <w:t>5.3</w:t>
      </w:r>
      <w:r>
        <w:rPr>
          <w:rFonts w:ascii="YouYuan" w:hAnsi="YouYuan" w:eastAsia="YouYuan" w:cs="YouYuan"/>
          <w:sz w:val="27"/>
          <w:szCs w:val="27"/>
          <w:color w:val="0D4DCF"/>
          <w:spacing w:val="-14"/>
        </w:rPr>
        <w:t xml:space="preserve">  </w:t>
      </w:r>
      <w:r>
        <w:rPr>
          <w:rFonts w:ascii="YouYuan" w:hAnsi="YouYuan" w:eastAsia="YouYuan" w:cs="YouYuan"/>
          <w:sz w:val="27"/>
          <w:szCs w:val="27"/>
          <w:b/>
          <w:bCs/>
          <w:color w:val="0D4DCF"/>
          <w:spacing w:val="-14"/>
        </w:rPr>
        <w:t>贵州数据管理的成效及启示</w:t>
      </w:r>
    </w:p>
    <w:p>
      <w:pPr>
        <w:pStyle w:val="BodyText"/>
        <w:spacing w:line="380" w:lineRule="auto"/>
        <w:rPr/>
      </w:pPr>
      <w:r/>
    </w:p>
    <w:p>
      <w:pPr>
        <w:ind w:right="98" w:firstLine="440"/>
        <w:spacing w:before="72" w:line="327" w:lineRule="auto"/>
        <w:jc w:val="both"/>
        <w:rPr>
          <w:rFonts w:ascii="SimSun" w:hAnsi="SimSun" w:eastAsia="SimSun" w:cs="SimSun"/>
          <w:sz w:val="22"/>
          <w:szCs w:val="22"/>
        </w:rPr>
      </w:pPr>
      <w:r>
        <w:rPr>
          <w:rFonts w:ascii="SimSun" w:hAnsi="SimSun" w:eastAsia="SimSun" w:cs="SimSun"/>
          <w:sz w:val="22"/>
          <w:szCs w:val="22"/>
          <w:spacing w:val="4"/>
        </w:rPr>
        <w:t>贵州构建的以“共治、法治、精治、善治”为核心的“四治一</w:t>
      </w:r>
      <w:r>
        <w:rPr>
          <w:rFonts w:ascii="SimSun" w:hAnsi="SimSun" w:eastAsia="SimSun" w:cs="SimSun"/>
          <w:sz w:val="22"/>
          <w:szCs w:val="22"/>
          <w:spacing w:val="12"/>
        </w:rPr>
        <w:t xml:space="preserve"> </w:t>
      </w:r>
      <w:r>
        <w:rPr>
          <w:rFonts w:ascii="SimSun" w:hAnsi="SimSun" w:eastAsia="SimSun" w:cs="SimSun"/>
          <w:sz w:val="22"/>
          <w:szCs w:val="22"/>
          <w:spacing w:val="-4"/>
        </w:rPr>
        <w:t>体”数据管理体制机制，为政府开展大数据治</w:t>
      </w:r>
      <w:r>
        <w:rPr>
          <w:rFonts w:ascii="SimSun" w:hAnsi="SimSun" w:eastAsia="SimSun" w:cs="SimSun"/>
          <w:sz w:val="22"/>
          <w:szCs w:val="22"/>
          <w:spacing w:val="-5"/>
        </w:rPr>
        <w:t>理提供了新视角、新理</w:t>
      </w:r>
    </w:p>
    <w:p>
      <w:pPr>
        <w:spacing w:line="218" w:lineRule="auto"/>
        <w:rPr>
          <w:rFonts w:ascii="SimSun" w:hAnsi="SimSun" w:eastAsia="SimSun" w:cs="SimSun"/>
          <w:sz w:val="22"/>
          <w:szCs w:val="22"/>
        </w:rPr>
      </w:pPr>
      <w:r>
        <w:rPr>
          <w:rFonts w:ascii="SimSun" w:hAnsi="SimSun" w:eastAsia="SimSun" w:cs="SimSun"/>
          <w:sz w:val="22"/>
          <w:szCs w:val="22"/>
          <w:spacing w:val="-4"/>
        </w:rPr>
        <w:t>念、新方式，推动形成了多学科融合、多层级互联</w:t>
      </w:r>
      <w:r>
        <w:rPr>
          <w:rFonts w:ascii="SimSun" w:hAnsi="SimSun" w:eastAsia="SimSun" w:cs="SimSun"/>
          <w:sz w:val="22"/>
          <w:szCs w:val="22"/>
          <w:spacing w:val="-5"/>
        </w:rPr>
        <w:t>、多维度互通的综</w:t>
      </w:r>
    </w:p>
    <w:p>
      <w:pPr>
        <w:spacing w:line="218" w:lineRule="auto"/>
        <w:sectPr>
          <w:footerReference w:type="default" r:id="rId356"/>
          <w:pgSz w:w="8370" w:h="12670"/>
          <w:pgMar w:top="400" w:right="930" w:bottom="595" w:left="840" w:header="0" w:footer="376" w:gutter="0"/>
        </w:sectPr>
        <w:rPr>
          <w:rFonts w:ascii="SimSun" w:hAnsi="SimSun" w:eastAsia="SimSun" w:cs="SimSun"/>
          <w:sz w:val="22"/>
          <w:szCs w:val="22"/>
        </w:rPr>
      </w:pPr>
    </w:p>
    <w:p>
      <w:pPr>
        <w:pStyle w:val="BodyText"/>
        <w:spacing w:line="400" w:lineRule="auto"/>
        <w:rPr/>
      </w:pPr>
      <w:r/>
    </w:p>
    <w:p>
      <w:pPr>
        <w:ind w:left="2"/>
        <w:spacing w:before="72" w:line="219" w:lineRule="auto"/>
        <w:rPr>
          <w:rFonts w:ascii="SimSun" w:hAnsi="SimSun" w:eastAsia="SimSun" w:cs="SimSun"/>
          <w:sz w:val="22"/>
          <w:szCs w:val="22"/>
        </w:rPr>
      </w:pPr>
      <w:r>
        <w:rPr>
          <w:rFonts w:ascii="SimSun" w:hAnsi="SimSun" w:eastAsia="SimSun" w:cs="SimSun"/>
          <w:sz w:val="22"/>
          <w:szCs w:val="22"/>
          <w:b/>
          <w:bCs/>
          <w:color w:val="003CB5"/>
          <w:spacing w:val="-14"/>
          <w:w w:val="87"/>
        </w:rPr>
        <w:t>数据治理之路——贵州实践</w:t>
      </w:r>
    </w:p>
    <w:p>
      <w:pPr>
        <w:pStyle w:val="BodyText"/>
        <w:spacing w:line="280"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8"/>
        </w:rPr>
        <w:t>合集成解决方案。</w:t>
      </w:r>
    </w:p>
    <w:p>
      <w:pPr>
        <w:pStyle w:val="BodyText"/>
        <w:rPr/>
      </w:pPr>
      <w:r/>
    </w:p>
    <w:p>
      <w:pPr>
        <w:ind w:left="433"/>
        <w:spacing w:before="72" w:line="221" w:lineRule="auto"/>
        <w:outlineLvl w:val="2"/>
        <w:rPr>
          <w:rFonts w:ascii="SimHei" w:hAnsi="SimHei" w:eastAsia="SimHei" w:cs="SimHei"/>
          <w:sz w:val="22"/>
          <w:szCs w:val="22"/>
        </w:rPr>
      </w:pPr>
      <w:r>
        <w:rPr>
          <w:rFonts w:ascii="SimHei" w:hAnsi="SimHei" w:eastAsia="SimHei" w:cs="SimHei"/>
          <w:sz w:val="22"/>
          <w:szCs w:val="22"/>
          <w:b/>
          <w:bCs/>
          <w:color w:val="1F51A9"/>
          <w:spacing w:val="7"/>
        </w:rPr>
        <w:t>5.3.1</w:t>
      </w:r>
      <w:r>
        <w:rPr>
          <w:rFonts w:ascii="SimHei" w:hAnsi="SimHei" w:eastAsia="SimHei" w:cs="SimHei"/>
          <w:sz w:val="22"/>
          <w:szCs w:val="22"/>
          <w:color w:val="1F51A9"/>
          <w:spacing w:val="7"/>
        </w:rPr>
        <w:t xml:space="preserve">  </w:t>
      </w:r>
      <w:r>
        <w:rPr>
          <w:rFonts w:ascii="SimHei" w:hAnsi="SimHei" w:eastAsia="SimHei" w:cs="SimHei"/>
          <w:sz w:val="22"/>
          <w:szCs w:val="22"/>
          <w:b/>
          <w:bCs/>
          <w:color w:val="1F51A9"/>
          <w:spacing w:val="7"/>
        </w:rPr>
        <w:t>有效处理四大关系</w:t>
      </w:r>
    </w:p>
    <w:p>
      <w:pPr>
        <w:ind w:right="60" w:firstLine="430"/>
        <w:spacing w:before="301" w:line="336" w:lineRule="auto"/>
        <w:jc w:val="both"/>
        <w:rPr>
          <w:rFonts w:ascii="SimSun" w:hAnsi="SimSun" w:eastAsia="SimSun" w:cs="SimSun"/>
          <w:sz w:val="22"/>
          <w:szCs w:val="22"/>
        </w:rPr>
      </w:pPr>
      <w:r>
        <w:rPr>
          <w:rFonts w:ascii="SimSun" w:hAnsi="SimSun" w:eastAsia="SimSun" w:cs="SimSun"/>
          <w:sz w:val="22"/>
          <w:szCs w:val="22"/>
          <w:spacing w:val="-3"/>
        </w:rPr>
        <w:t>贵州在大数据治理实践中构建的完善的体制机</w:t>
      </w:r>
      <w:r>
        <w:rPr>
          <w:rFonts w:ascii="SimSun" w:hAnsi="SimSun" w:eastAsia="SimSun" w:cs="SimSun"/>
          <w:sz w:val="22"/>
          <w:szCs w:val="22"/>
          <w:spacing w:val="-4"/>
        </w:rPr>
        <w:t>制体系的典型特点</w:t>
      </w:r>
      <w:r>
        <w:rPr>
          <w:rFonts w:ascii="SimSun" w:hAnsi="SimSun" w:eastAsia="SimSun" w:cs="SimSun"/>
          <w:sz w:val="22"/>
          <w:szCs w:val="22"/>
        </w:rPr>
        <w:t xml:space="preserve"> </w:t>
      </w:r>
      <w:r>
        <w:rPr>
          <w:rFonts w:ascii="SimSun" w:hAnsi="SimSun" w:eastAsia="SimSun" w:cs="SimSun"/>
          <w:sz w:val="22"/>
          <w:szCs w:val="22"/>
          <w:spacing w:val="-4"/>
        </w:rPr>
        <w:t>在于实现了多元主体协同，促进了各类数据客体融合，推动了治理活</w:t>
      </w:r>
      <w:r>
        <w:rPr>
          <w:rFonts w:ascii="SimSun" w:hAnsi="SimSun" w:eastAsia="SimSun" w:cs="SimSun"/>
          <w:sz w:val="22"/>
          <w:szCs w:val="22"/>
          <w:spacing w:val="7"/>
        </w:rPr>
        <w:t xml:space="preserve"> </w:t>
      </w:r>
      <w:r>
        <w:rPr>
          <w:rFonts w:ascii="SimSun" w:hAnsi="SimSun" w:eastAsia="SimSun" w:cs="SimSun"/>
          <w:sz w:val="22"/>
          <w:szCs w:val="22"/>
          <w:spacing w:val="-4"/>
        </w:rPr>
        <w:t>动各个环节联通，开展了风险防控提前预判，妥善处理好了主体、客</w:t>
      </w:r>
    </w:p>
    <w:p>
      <w:pPr>
        <w:spacing w:line="220" w:lineRule="auto"/>
        <w:rPr>
          <w:rFonts w:ascii="SimSun" w:hAnsi="SimSun" w:eastAsia="SimSun" w:cs="SimSun"/>
          <w:sz w:val="22"/>
          <w:szCs w:val="22"/>
        </w:rPr>
      </w:pPr>
      <w:r>
        <w:rPr>
          <w:rFonts w:ascii="SimSun" w:hAnsi="SimSun" w:eastAsia="SimSun" w:cs="SimSun"/>
          <w:sz w:val="22"/>
          <w:szCs w:val="22"/>
          <w:spacing w:val="-8"/>
        </w:rPr>
        <w:t>体、活动及风险四者之间的关系。</w:t>
      </w:r>
    </w:p>
    <w:p>
      <w:pPr>
        <w:ind w:firstLine="433"/>
        <w:spacing w:before="120" w:line="328" w:lineRule="auto"/>
        <w:jc w:val="both"/>
        <w:rPr>
          <w:rFonts w:ascii="SimSun" w:hAnsi="SimSun" w:eastAsia="SimSun" w:cs="SimSun"/>
          <w:sz w:val="22"/>
          <w:szCs w:val="22"/>
        </w:rPr>
      </w:pPr>
      <w:r>
        <w:rPr>
          <w:rFonts w:ascii="SimHei" w:hAnsi="SimHei" w:eastAsia="SimHei" w:cs="SimHei"/>
          <w:sz w:val="22"/>
          <w:szCs w:val="22"/>
          <w:b/>
          <w:bCs/>
          <w:spacing w:val="-5"/>
        </w:rPr>
        <w:t>一是数据管理主体的协同配合。</w:t>
      </w:r>
      <w:r>
        <w:rPr>
          <w:rFonts w:ascii="SimSun" w:hAnsi="SimSun" w:eastAsia="SimSun" w:cs="SimSun"/>
          <w:sz w:val="22"/>
          <w:szCs w:val="22"/>
          <w:spacing w:val="-5"/>
        </w:rPr>
        <w:t>在大数据发展应用的背景下，数 </w:t>
      </w:r>
      <w:r>
        <w:rPr>
          <w:rFonts w:ascii="SimSun" w:hAnsi="SimSun" w:eastAsia="SimSun" w:cs="SimSun"/>
          <w:sz w:val="22"/>
          <w:szCs w:val="22"/>
          <w:spacing w:val="-1"/>
        </w:rPr>
        <w:t>据主体涉及的利益相关方越来越多，政府从</w:t>
      </w:r>
      <w:r>
        <w:rPr>
          <w:rFonts w:ascii="SimSun" w:hAnsi="SimSun" w:eastAsia="SimSun" w:cs="SimSun"/>
          <w:sz w:val="22"/>
          <w:szCs w:val="22"/>
          <w:spacing w:val="-2"/>
        </w:rPr>
        <w:t>传统的数据权利所有者、</w:t>
      </w:r>
      <w:r>
        <w:rPr>
          <w:rFonts w:ascii="SimSun" w:hAnsi="SimSun" w:eastAsia="SimSun" w:cs="SimSun"/>
          <w:sz w:val="22"/>
          <w:szCs w:val="22"/>
        </w:rPr>
        <w:t xml:space="preserve"> </w:t>
      </w:r>
      <w:r>
        <w:rPr>
          <w:rFonts w:ascii="SimSun" w:hAnsi="SimSun" w:eastAsia="SimSun" w:cs="SimSun"/>
          <w:sz w:val="22"/>
          <w:szCs w:val="22"/>
          <w:spacing w:val="4"/>
        </w:rPr>
        <w:t>控制者和监管者逐步转向数据权利的协调者和社会</w:t>
      </w:r>
      <w:r>
        <w:rPr>
          <w:rFonts w:ascii="SimSun" w:hAnsi="SimSun" w:eastAsia="SimSun" w:cs="SimSun"/>
          <w:sz w:val="22"/>
          <w:szCs w:val="22"/>
          <w:spacing w:val="3"/>
        </w:rPr>
        <w:t>协同治理的服务</w:t>
      </w:r>
      <w:r>
        <w:rPr>
          <w:rFonts w:ascii="SimSun" w:hAnsi="SimSun" w:eastAsia="SimSun" w:cs="SimSun"/>
          <w:sz w:val="22"/>
          <w:szCs w:val="22"/>
        </w:rPr>
        <w:t xml:space="preserve"> </w:t>
      </w:r>
      <w:r>
        <w:rPr>
          <w:rFonts w:ascii="SimSun" w:hAnsi="SimSun" w:eastAsia="SimSun" w:cs="SimSun"/>
          <w:sz w:val="22"/>
          <w:szCs w:val="22"/>
          <w:spacing w:val="-4"/>
        </w:rPr>
        <w:t>者，从实现部门利益最大化转向了实现政府的整体利益</w:t>
      </w:r>
      <w:r>
        <w:rPr>
          <w:rFonts w:ascii="SimSun" w:hAnsi="SimSun" w:eastAsia="SimSun" w:cs="SimSun"/>
          <w:sz w:val="22"/>
          <w:szCs w:val="22"/>
          <w:spacing w:val="-5"/>
        </w:rPr>
        <w:t>，以及智慧城 </w:t>
      </w:r>
      <w:r>
        <w:rPr>
          <w:rFonts w:ascii="SimSun" w:hAnsi="SimSun" w:eastAsia="SimSun" w:cs="SimSun"/>
          <w:sz w:val="22"/>
          <w:szCs w:val="22"/>
          <w:spacing w:val="-4"/>
        </w:rPr>
        <w:t>市和信息惠民社会利益的最大化。从过去的信息孤岛转</w:t>
      </w:r>
      <w:r>
        <w:rPr>
          <w:rFonts w:ascii="SimSun" w:hAnsi="SimSun" w:eastAsia="SimSun" w:cs="SimSun"/>
          <w:sz w:val="22"/>
          <w:szCs w:val="22"/>
          <w:spacing w:val="-5"/>
        </w:rPr>
        <w:t>向跨层级、跨 </w:t>
      </w:r>
      <w:r>
        <w:rPr>
          <w:rFonts w:ascii="SimSun" w:hAnsi="SimSun" w:eastAsia="SimSun" w:cs="SimSun"/>
          <w:sz w:val="22"/>
          <w:szCs w:val="22"/>
          <w:spacing w:val="4"/>
        </w:rPr>
        <w:t>领域、跨地域、跨系统、跨部门和跨业务的信</w:t>
      </w:r>
      <w:r>
        <w:rPr>
          <w:rFonts w:ascii="SimSun" w:hAnsi="SimSun" w:eastAsia="SimSun" w:cs="SimSun"/>
          <w:sz w:val="22"/>
          <w:szCs w:val="22"/>
          <w:spacing w:val="3"/>
        </w:rPr>
        <w:t>息资源融合与创新服</w:t>
      </w:r>
      <w:r>
        <w:rPr>
          <w:rFonts w:ascii="SimSun" w:hAnsi="SimSun" w:eastAsia="SimSun" w:cs="SimSun"/>
          <w:sz w:val="22"/>
          <w:szCs w:val="22"/>
        </w:rPr>
        <w:t xml:space="preserve"> </w:t>
      </w:r>
      <w:r>
        <w:rPr>
          <w:rFonts w:ascii="SimSun" w:hAnsi="SimSun" w:eastAsia="SimSun" w:cs="SimSun"/>
          <w:sz w:val="22"/>
          <w:szCs w:val="22"/>
          <w:spacing w:val="-4"/>
        </w:rPr>
        <w:t>务，多利益相关方的合作日益重要，相关的复合型人才</w:t>
      </w:r>
      <w:r>
        <w:rPr>
          <w:rFonts w:ascii="SimSun" w:hAnsi="SimSun" w:eastAsia="SimSun" w:cs="SimSun"/>
          <w:sz w:val="22"/>
          <w:szCs w:val="22"/>
          <w:spacing w:val="-5"/>
        </w:rPr>
        <w:t>的培养越来越 </w:t>
      </w:r>
      <w:r>
        <w:rPr>
          <w:rFonts w:ascii="SimSun" w:hAnsi="SimSun" w:eastAsia="SimSun" w:cs="SimSun"/>
          <w:sz w:val="22"/>
          <w:szCs w:val="22"/>
          <w:spacing w:val="-4"/>
        </w:rPr>
        <w:t>迫切。大数据主体的权力、权利和权益关系亟待研究并提供合法性认</w:t>
      </w:r>
    </w:p>
    <w:p>
      <w:pPr>
        <w:spacing w:line="220" w:lineRule="auto"/>
        <w:rPr>
          <w:rFonts w:ascii="SimSun" w:hAnsi="SimSun" w:eastAsia="SimSun" w:cs="SimSun"/>
          <w:sz w:val="22"/>
          <w:szCs w:val="22"/>
        </w:rPr>
      </w:pPr>
      <w:r>
        <w:rPr>
          <w:rFonts w:ascii="SimSun" w:hAnsi="SimSun" w:eastAsia="SimSun" w:cs="SimSun"/>
          <w:sz w:val="22"/>
          <w:szCs w:val="22"/>
          <w:spacing w:val="-8"/>
        </w:rPr>
        <w:t>同规则。</w:t>
      </w:r>
    </w:p>
    <w:p>
      <w:pPr>
        <w:ind w:right="57" w:firstLine="433"/>
        <w:spacing w:before="189" w:line="328" w:lineRule="auto"/>
        <w:jc w:val="both"/>
        <w:rPr>
          <w:rFonts w:ascii="SimSun" w:hAnsi="SimSun" w:eastAsia="SimSun" w:cs="SimSun"/>
          <w:sz w:val="22"/>
          <w:szCs w:val="22"/>
        </w:rPr>
      </w:pPr>
      <w:r>
        <w:rPr>
          <w:rFonts w:ascii="SimHei" w:hAnsi="SimHei" w:eastAsia="SimHei" w:cs="SimHei"/>
          <w:sz w:val="22"/>
          <w:szCs w:val="22"/>
          <w:b/>
          <w:bCs/>
          <w:spacing w:val="-5"/>
        </w:rPr>
        <w:t>二是数据管理客体的对接融合。</w:t>
      </w:r>
      <w:r>
        <w:rPr>
          <w:rFonts w:ascii="SimSun" w:hAnsi="SimSun" w:eastAsia="SimSun" w:cs="SimSun"/>
          <w:sz w:val="22"/>
          <w:szCs w:val="22"/>
          <w:spacing w:val="-5"/>
        </w:rPr>
        <w:t>从管理的客体来看，数据资源面</w:t>
      </w:r>
      <w:r>
        <w:rPr>
          <w:rFonts w:ascii="SimSun" w:hAnsi="SimSun" w:eastAsia="SimSun" w:cs="SimSun"/>
          <w:sz w:val="22"/>
          <w:szCs w:val="22"/>
          <w:spacing w:val="2"/>
        </w:rPr>
        <w:t xml:space="preserve"> </w:t>
      </w:r>
      <w:r>
        <w:rPr>
          <w:rFonts w:ascii="SimSun" w:hAnsi="SimSun" w:eastAsia="SimSun" w:cs="SimSun"/>
          <w:sz w:val="22"/>
          <w:szCs w:val="22"/>
          <w:spacing w:val="-4"/>
        </w:rPr>
        <w:t>临形态上从过去的线下到线上线下的融合，从单一到多样，从静态到</w:t>
      </w:r>
      <w:r>
        <w:rPr>
          <w:rFonts w:ascii="SimSun" w:hAnsi="SimSun" w:eastAsia="SimSun" w:cs="SimSun"/>
          <w:sz w:val="22"/>
          <w:szCs w:val="22"/>
          <w:spacing w:val="14"/>
        </w:rPr>
        <w:t xml:space="preserve"> </w:t>
      </w:r>
      <w:r>
        <w:rPr>
          <w:rFonts w:ascii="SimSun" w:hAnsi="SimSun" w:eastAsia="SimSun" w:cs="SimSun"/>
          <w:sz w:val="22"/>
          <w:szCs w:val="22"/>
          <w:spacing w:val="-4"/>
        </w:rPr>
        <w:t>动态，从以结构化为主到以非结构化为主的转变；从价值来看，从单</w:t>
      </w:r>
      <w:r>
        <w:rPr>
          <w:rFonts w:ascii="SimSun" w:hAnsi="SimSun" w:eastAsia="SimSun" w:cs="SimSun"/>
          <w:sz w:val="22"/>
          <w:szCs w:val="22"/>
          <w:spacing w:val="8"/>
        </w:rPr>
        <w:t xml:space="preserve"> </w:t>
      </w:r>
      <w:r>
        <w:rPr>
          <w:rFonts w:ascii="SimSun" w:hAnsi="SimSun" w:eastAsia="SimSun" w:cs="SimSun"/>
          <w:sz w:val="22"/>
          <w:szCs w:val="22"/>
          <w:spacing w:val="-4"/>
        </w:rPr>
        <w:t>一转向多元，即面向政府、面向企业、面向公众的各种价值多样化的</w:t>
      </w:r>
      <w:r>
        <w:rPr>
          <w:rFonts w:ascii="SimSun" w:hAnsi="SimSun" w:eastAsia="SimSun" w:cs="SimSun"/>
          <w:sz w:val="22"/>
          <w:szCs w:val="22"/>
          <w:spacing w:val="15"/>
        </w:rPr>
        <w:t xml:space="preserve"> </w:t>
      </w:r>
      <w:r>
        <w:rPr>
          <w:rFonts w:ascii="SimSun" w:hAnsi="SimSun" w:eastAsia="SimSun" w:cs="SimSun"/>
          <w:sz w:val="22"/>
          <w:szCs w:val="22"/>
          <w:spacing w:val="-3"/>
        </w:rPr>
        <w:t>需求，从信息传递转向信息增值再用；从战略地</w:t>
      </w:r>
      <w:r>
        <w:rPr>
          <w:rFonts w:ascii="SimSun" w:hAnsi="SimSun" w:eastAsia="SimSun" w:cs="SimSun"/>
          <w:sz w:val="22"/>
          <w:szCs w:val="22"/>
          <w:spacing w:val="-4"/>
        </w:rPr>
        <w:t>位来看，从过去面向</w:t>
      </w:r>
      <w:r>
        <w:rPr>
          <w:rFonts w:ascii="SimSun" w:hAnsi="SimSun" w:eastAsia="SimSun" w:cs="SimSun"/>
          <w:sz w:val="22"/>
          <w:szCs w:val="22"/>
        </w:rPr>
        <w:t xml:space="preserve"> </w:t>
      </w:r>
      <w:r>
        <w:rPr>
          <w:rFonts w:ascii="SimSun" w:hAnsi="SimSun" w:eastAsia="SimSun" w:cs="SimSun"/>
          <w:sz w:val="22"/>
          <w:szCs w:val="22"/>
          <w:spacing w:val="-4"/>
        </w:rPr>
        <w:t>组织层转到面向行业层、地域层、国家层、国际层，成为国际竞争性</w:t>
      </w:r>
      <w:r>
        <w:rPr>
          <w:rFonts w:ascii="SimSun" w:hAnsi="SimSun" w:eastAsia="SimSun" w:cs="SimSun"/>
          <w:sz w:val="22"/>
          <w:szCs w:val="22"/>
          <w:spacing w:val="7"/>
        </w:rPr>
        <w:t xml:space="preserve"> </w:t>
      </w:r>
      <w:r>
        <w:rPr>
          <w:rFonts w:ascii="SimSun" w:hAnsi="SimSun" w:eastAsia="SimSun" w:cs="SimSun"/>
          <w:sz w:val="22"/>
          <w:szCs w:val="22"/>
          <w:spacing w:val="-4"/>
        </w:rPr>
        <w:t>资源；从数据权属关系来看，从简单的权属关系转向复杂且具有不确</w:t>
      </w:r>
      <w:r>
        <w:rPr>
          <w:rFonts w:ascii="SimSun" w:hAnsi="SimSun" w:eastAsia="SimSun" w:cs="SimSun"/>
          <w:sz w:val="22"/>
          <w:szCs w:val="22"/>
          <w:spacing w:val="15"/>
        </w:rPr>
        <w:t xml:space="preserve"> </w:t>
      </w:r>
      <w:r>
        <w:rPr>
          <w:rFonts w:ascii="SimSun" w:hAnsi="SimSun" w:eastAsia="SimSun" w:cs="SimSun"/>
          <w:sz w:val="22"/>
          <w:szCs w:val="22"/>
          <w:spacing w:val="-4"/>
        </w:rPr>
        <w:t>定性的权属关系，数据的所有权、处置权、使用许可权及隐私保护权</w:t>
      </w:r>
    </w:p>
    <w:p>
      <w:pPr>
        <w:spacing w:line="218" w:lineRule="auto"/>
        <w:rPr>
          <w:rFonts w:ascii="SimSun" w:hAnsi="SimSun" w:eastAsia="SimSun" w:cs="SimSun"/>
          <w:sz w:val="22"/>
          <w:szCs w:val="22"/>
        </w:rPr>
      </w:pPr>
      <w:r>
        <w:rPr>
          <w:rFonts w:ascii="SimSun" w:hAnsi="SimSun" w:eastAsia="SimSun" w:cs="SimSun"/>
          <w:sz w:val="22"/>
          <w:szCs w:val="22"/>
          <w:spacing w:val="-8"/>
        </w:rPr>
        <w:t>等法律依据问题亟待研究与解决。</w:t>
      </w:r>
    </w:p>
    <w:p>
      <w:pPr>
        <w:ind w:left="433"/>
        <w:spacing w:before="185" w:line="221" w:lineRule="auto"/>
        <w:rPr>
          <w:rFonts w:ascii="SimSun" w:hAnsi="SimSun" w:eastAsia="SimSun" w:cs="SimSun"/>
          <w:sz w:val="22"/>
          <w:szCs w:val="22"/>
        </w:rPr>
      </w:pPr>
      <w:r>
        <w:rPr>
          <w:rFonts w:ascii="SimHei" w:hAnsi="SimHei" w:eastAsia="SimHei" w:cs="SimHei"/>
          <w:sz w:val="22"/>
          <w:szCs w:val="22"/>
          <w:b/>
          <w:bCs/>
          <w:spacing w:val="-4"/>
        </w:rPr>
        <w:t>三是数据管理活动的有效衔接。</w:t>
      </w:r>
      <w:r>
        <w:rPr>
          <w:rFonts w:ascii="SimSun" w:hAnsi="SimSun" w:eastAsia="SimSun" w:cs="SimSun"/>
          <w:sz w:val="22"/>
          <w:szCs w:val="22"/>
          <w:spacing w:val="-4"/>
        </w:rPr>
        <w:t>从大数据治理涉及</w:t>
      </w:r>
      <w:r>
        <w:rPr>
          <w:rFonts w:ascii="SimSun" w:hAnsi="SimSun" w:eastAsia="SimSun" w:cs="SimSun"/>
          <w:sz w:val="22"/>
          <w:szCs w:val="22"/>
          <w:spacing w:val="-5"/>
        </w:rPr>
        <w:t>的数据资源管</w:t>
      </w:r>
    </w:p>
    <w:p>
      <w:pPr>
        <w:spacing w:line="221" w:lineRule="auto"/>
        <w:sectPr>
          <w:footerReference w:type="default" r:id="rId357"/>
          <w:pgSz w:w="8370" w:h="12670"/>
          <w:pgMar w:top="400" w:right="809" w:bottom="685" w:left="999" w:header="0" w:footer="466" w:gutter="0"/>
        </w:sectPr>
        <w:rPr>
          <w:rFonts w:ascii="SimSun" w:hAnsi="SimSun" w:eastAsia="SimSun" w:cs="SimSun"/>
          <w:sz w:val="22"/>
          <w:szCs w:val="22"/>
        </w:rPr>
      </w:pPr>
    </w:p>
    <w:p>
      <w:pPr>
        <w:pStyle w:val="BodyText"/>
        <w:spacing w:line="264" w:lineRule="auto"/>
        <w:rPr/>
      </w:pPr>
      <w:r/>
    </w:p>
    <w:p>
      <w:pPr>
        <w:pStyle w:val="BodyText"/>
        <w:spacing w:line="265" w:lineRule="auto"/>
        <w:rPr/>
      </w:pPr>
      <w:r/>
    </w:p>
    <w:p>
      <w:pPr>
        <w:ind w:right="28"/>
        <w:spacing w:before="72" w:line="222" w:lineRule="auto"/>
        <w:jc w:val="right"/>
        <w:rPr>
          <w:rFonts w:ascii="SimHei" w:hAnsi="SimHei" w:eastAsia="SimHei" w:cs="SimHei"/>
          <w:sz w:val="22"/>
          <w:szCs w:val="22"/>
        </w:rPr>
      </w:pPr>
      <w:r>
        <w:rPr>
          <w:rFonts w:ascii="SimHei" w:hAnsi="SimHei" w:eastAsia="SimHei" w:cs="SimHei"/>
          <w:sz w:val="22"/>
          <w:szCs w:val="22"/>
          <w:b/>
          <w:bCs/>
          <w:color w:val="3161D2"/>
          <w:spacing w:val="-21"/>
          <w:w w:val="97"/>
        </w:rPr>
        <w:t>第5章</w:t>
      </w:r>
      <w:r>
        <w:rPr>
          <w:rFonts w:ascii="SimHei" w:hAnsi="SimHei" w:eastAsia="SimHei" w:cs="SimHei"/>
          <w:sz w:val="22"/>
          <w:szCs w:val="22"/>
          <w:color w:val="3161D2"/>
          <w:spacing w:val="-21"/>
          <w:w w:val="97"/>
        </w:rPr>
        <w:t xml:space="preserve"> </w:t>
      </w:r>
      <w:r>
        <w:rPr>
          <w:rFonts w:ascii="SimHei" w:hAnsi="SimHei" w:eastAsia="SimHei" w:cs="SimHei"/>
          <w:sz w:val="22"/>
          <w:szCs w:val="22"/>
          <w:b/>
          <w:bCs/>
          <w:color w:val="3161D2"/>
          <w:spacing w:val="-21"/>
          <w:w w:val="97"/>
        </w:rPr>
        <w:t>贵州数据管理的体制机制</w:t>
      </w:r>
    </w:p>
    <w:p>
      <w:pPr>
        <w:pStyle w:val="BodyText"/>
        <w:spacing w:line="243" w:lineRule="auto"/>
        <w:rPr/>
      </w:pPr>
      <w:r/>
    </w:p>
    <w:p>
      <w:pPr>
        <w:spacing w:before="71" w:line="336" w:lineRule="auto"/>
        <w:jc w:val="both"/>
        <w:rPr>
          <w:rFonts w:ascii="SimSun" w:hAnsi="SimSun" w:eastAsia="SimSun" w:cs="SimSun"/>
          <w:sz w:val="22"/>
          <w:szCs w:val="22"/>
        </w:rPr>
      </w:pPr>
      <w:r>
        <w:rPr>
          <w:rFonts w:ascii="SimSun" w:hAnsi="SimSun" w:eastAsia="SimSun" w:cs="SimSun"/>
          <w:sz w:val="22"/>
          <w:szCs w:val="22"/>
          <w:spacing w:val="-4"/>
        </w:rPr>
        <w:t>理活动来看，采集、存储、利用、维护方面也发生了变化。采集</w:t>
      </w:r>
      <w:r>
        <w:rPr>
          <w:rFonts w:ascii="SimSun" w:hAnsi="SimSun" w:eastAsia="SimSun" w:cs="SimSun"/>
          <w:sz w:val="22"/>
          <w:szCs w:val="22"/>
          <w:spacing w:val="-5"/>
        </w:rPr>
        <w:t>从单</w:t>
      </w:r>
      <w:r>
        <w:rPr>
          <w:rFonts w:ascii="SimSun" w:hAnsi="SimSun" w:eastAsia="SimSun" w:cs="SimSun"/>
          <w:sz w:val="22"/>
          <w:szCs w:val="22"/>
        </w:rPr>
        <w:t xml:space="preserve">  </w:t>
      </w:r>
      <w:r>
        <w:rPr>
          <w:rFonts w:ascii="SimSun" w:hAnsi="SimSun" w:eastAsia="SimSun" w:cs="SimSun"/>
          <w:sz w:val="22"/>
          <w:szCs w:val="22"/>
          <w:spacing w:val="-4"/>
        </w:rPr>
        <w:t>一来源转向多源异构，从基于目标的局部采集转向基于场景的全</w:t>
      </w:r>
      <w:r>
        <w:rPr>
          <w:rFonts w:ascii="SimSun" w:hAnsi="SimSun" w:eastAsia="SimSun" w:cs="SimSun"/>
          <w:sz w:val="22"/>
          <w:szCs w:val="22"/>
          <w:spacing w:val="-5"/>
        </w:rPr>
        <w:t>面采</w:t>
      </w:r>
      <w:r>
        <w:rPr>
          <w:rFonts w:ascii="SimSun" w:hAnsi="SimSun" w:eastAsia="SimSun" w:cs="SimSun"/>
          <w:sz w:val="22"/>
          <w:szCs w:val="22"/>
        </w:rPr>
        <w:t xml:space="preserve">  </w:t>
      </w:r>
      <w:r>
        <w:rPr>
          <w:rFonts w:ascii="SimSun" w:hAnsi="SimSun" w:eastAsia="SimSun" w:cs="SimSun"/>
          <w:sz w:val="22"/>
          <w:szCs w:val="22"/>
          <w:spacing w:val="-4"/>
        </w:rPr>
        <w:t>集，从行业转向地域和国家统一大数据资源体系建设；存储从</w:t>
      </w:r>
      <w:r>
        <w:rPr>
          <w:rFonts w:ascii="SimSun" w:hAnsi="SimSun" w:eastAsia="SimSun" w:cs="SimSun"/>
          <w:sz w:val="22"/>
          <w:szCs w:val="22"/>
          <w:spacing w:val="-5"/>
        </w:rPr>
        <w:t>分布式</w:t>
      </w:r>
      <w:r>
        <w:rPr>
          <w:rFonts w:ascii="SimSun" w:hAnsi="SimSun" w:eastAsia="SimSun" w:cs="SimSun"/>
          <w:sz w:val="22"/>
          <w:szCs w:val="22"/>
        </w:rPr>
        <w:t xml:space="preserve">  </w:t>
      </w:r>
      <w:r>
        <w:rPr>
          <w:rFonts w:ascii="SimSun" w:hAnsi="SimSun" w:eastAsia="SimSun" w:cs="SimSun"/>
          <w:sz w:val="22"/>
          <w:szCs w:val="22"/>
          <w:spacing w:val="-4"/>
        </w:rPr>
        <w:t>冷备份存储转向热备份和云存储，从可信数字仓储建设转向可</w:t>
      </w:r>
      <w:r>
        <w:rPr>
          <w:rFonts w:ascii="SimSun" w:hAnsi="SimSun" w:eastAsia="SimSun" w:cs="SimSun"/>
          <w:sz w:val="22"/>
          <w:szCs w:val="22"/>
          <w:spacing w:val="-5"/>
        </w:rPr>
        <w:t>信区块</w:t>
      </w:r>
      <w:r>
        <w:rPr>
          <w:rFonts w:ascii="SimSun" w:hAnsi="SimSun" w:eastAsia="SimSun" w:cs="SimSun"/>
          <w:sz w:val="22"/>
          <w:szCs w:val="22"/>
        </w:rPr>
        <w:t xml:space="preserve">  </w:t>
      </w:r>
      <w:r>
        <w:rPr>
          <w:rFonts w:ascii="SimSun" w:hAnsi="SimSun" w:eastAsia="SimSun" w:cs="SimSun"/>
          <w:sz w:val="22"/>
          <w:szCs w:val="22"/>
          <w:spacing w:val="-1"/>
        </w:rPr>
        <w:t>链平台建设；利用从机构内部共享，逐渐扩</w:t>
      </w:r>
      <w:r>
        <w:rPr>
          <w:rFonts w:ascii="SimSun" w:hAnsi="SimSun" w:eastAsia="SimSun" w:cs="SimSun"/>
          <w:sz w:val="22"/>
          <w:szCs w:val="22"/>
          <w:spacing w:val="-2"/>
        </w:rPr>
        <w:t>展转向跨地域、跨领域、</w:t>
      </w:r>
      <w:r>
        <w:rPr>
          <w:rFonts w:ascii="SimSun" w:hAnsi="SimSun" w:eastAsia="SimSun" w:cs="SimSun"/>
          <w:sz w:val="22"/>
          <w:szCs w:val="22"/>
        </w:rPr>
        <w:t xml:space="preserve"> </w:t>
      </w:r>
      <w:r>
        <w:rPr>
          <w:rFonts w:ascii="SimSun" w:hAnsi="SimSun" w:eastAsia="SimSun" w:cs="SimSun"/>
          <w:sz w:val="22"/>
          <w:szCs w:val="22"/>
          <w:spacing w:val="-4"/>
        </w:rPr>
        <w:t>跨层级、跨系统、跨部门和跨业务共享，不仅要强调互联互通，更要</w:t>
      </w:r>
      <w:r>
        <w:rPr>
          <w:rFonts w:ascii="SimSun" w:hAnsi="SimSun" w:eastAsia="SimSun" w:cs="SimSun"/>
          <w:sz w:val="22"/>
          <w:szCs w:val="22"/>
        </w:rPr>
        <w:t xml:space="preserve">  </w:t>
      </w:r>
      <w:r>
        <w:rPr>
          <w:rFonts w:ascii="SimSun" w:hAnsi="SimSun" w:eastAsia="SimSun" w:cs="SimSun"/>
          <w:sz w:val="22"/>
          <w:szCs w:val="22"/>
          <w:spacing w:val="-4"/>
        </w:rPr>
        <w:t>强调互信互任互动，解决零距离、零材料、零跑腿的问题；在数据的</w:t>
      </w:r>
      <w:r>
        <w:rPr>
          <w:rFonts w:ascii="SimSun" w:hAnsi="SimSun" w:eastAsia="SimSun" w:cs="SimSun"/>
          <w:sz w:val="22"/>
          <w:szCs w:val="22"/>
          <w:spacing w:val="2"/>
        </w:rPr>
        <w:t xml:space="preserve">  </w:t>
      </w:r>
      <w:r>
        <w:rPr>
          <w:rFonts w:ascii="SimSun" w:hAnsi="SimSun" w:eastAsia="SimSun" w:cs="SimSun"/>
          <w:sz w:val="22"/>
          <w:szCs w:val="22"/>
          <w:spacing w:val="-4"/>
        </w:rPr>
        <w:t>维护上，亟待从实现一次性跑腿或零跑腿的服务需求出发，面</w:t>
      </w:r>
      <w:r>
        <w:rPr>
          <w:rFonts w:ascii="SimSun" w:hAnsi="SimSun" w:eastAsia="SimSun" w:cs="SimSun"/>
          <w:sz w:val="22"/>
          <w:szCs w:val="22"/>
          <w:spacing w:val="-5"/>
        </w:rPr>
        <w:t>向互联</w:t>
      </w:r>
      <w:r>
        <w:rPr>
          <w:rFonts w:ascii="SimSun" w:hAnsi="SimSun" w:eastAsia="SimSun" w:cs="SimSun"/>
          <w:sz w:val="22"/>
          <w:szCs w:val="22"/>
        </w:rPr>
        <w:t xml:space="preserve">  </w:t>
      </w:r>
      <w:r>
        <w:rPr>
          <w:rFonts w:ascii="SimSun" w:hAnsi="SimSun" w:eastAsia="SimSun" w:cs="SimSun"/>
          <w:sz w:val="22"/>
          <w:szCs w:val="22"/>
          <w:spacing w:val="3"/>
        </w:rPr>
        <w:t>网+社会协同治理的创新服务目标，构建数据全生命周期、全流程、</w:t>
      </w:r>
    </w:p>
    <w:p>
      <w:pPr>
        <w:spacing w:line="219" w:lineRule="auto"/>
        <w:rPr>
          <w:rFonts w:ascii="SimSun" w:hAnsi="SimSun" w:eastAsia="SimSun" w:cs="SimSun"/>
          <w:sz w:val="22"/>
          <w:szCs w:val="22"/>
        </w:rPr>
      </w:pPr>
      <w:r>
        <w:rPr>
          <w:rFonts w:ascii="SimSun" w:hAnsi="SimSun" w:eastAsia="SimSun" w:cs="SimSun"/>
          <w:sz w:val="22"/>
          <w:szCs w:val="22"/>
          <w:spacing w:val="-9"/>
        </w:rPr>
        <w:t>全要素的综合集成管理的合法性互联互通规则。</w:t>
      </w:r>
    </w:p>
    <w:p>
      <w:pPr>
        <w:ind w:right="81" w:firstLine="443"/>
        <w:spacing w:before="143" w:line="328" w:lineRule="auto"/>
        <w:jc w:val="both"/>
        <w:rPr>
          <w:rFonts w:ascii="SimSun" w:hAnsi="SimSun" w:eastAsia="SimSun" w:cs="SimSun"/>
          <w:sz w:val="22"/>
          <w:szCs w:val="22"/>
        </w:rPr>
      </w:pPr>
      <w:r>
        <w:rPr>
          <w:rFonts w:ascii="SimHei" w:hAnsi="SimHei" w:eastAsia="SimHei" w:cs="SimHei"/>
          <w:sz w:val="22"/>
          <w:szCs w:val="22"/>
          <w:b/>
          <w:bCs/>
          <w:spacing w:val="-5"/>
        </w:rPr>
        <w:t>四是数据管理风险的分类处置。</w:t>
      </w:r>
      <w:r>
        <w:rPr>
          <w:rFonts w:ascii="SimSun" w:hAnsi="SimSun" w:eastAsia="SimSun" w:cs="SimSun"/>
          <w:sz w:val="22"/>
          <w:szCs w:val="22"/>
          <w:spacing w:val="-5"/>
        </w:rPr>
        <w:t>在“一号一窗一网”面向老百姓</w:t>
      </w:r>
      <w:r>
        <w:rPr>
          <w:rFonts w:ascii="SimSun" w:hAnsi="SimSun" w:eastAsia="SimSun" w:cs="SimSun"/>
          <w:sz w:val="22"/>
          <w:szCs w:val="22"/>
          <w:spacing w:val="2"/>
        </w:rPr>
        <w:t xml:space="preserve"> </w:t>
      </w:r>
      <w:r>
        <w:rPr>
          <w:rFonts w:ascii="SimSun" w:hAnsi="SimSun" w:eastAsia="SimSun" w:cs="SimSun"/>
          <w:sz w:val="22"/>
          <w:szCs w:val="22"/>
          <w:spacing w:val="4"/>
        </w:rPr>
        <w:t>的信息惠民服务中，数据的汇聚与政府外包服务和</w:t>
      </w:r>
      <w:r>
        <w:rPr>
          <w:rFonts w:ascii="Times New Roman" w:hAnsi="Times New Roman" w:eastAsia="Times New Roman" w:cs="Times New Roman"/>
          <w:sz w:val="22"/>
          <w:szCs w:val="22"/>
        </w:rPr>
        <w:t>PPP</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融资方式带</w:t>
      </w:r>
      <w:r>
        <w:rPr>
          <w:rFonts w:ascii="SimSun" w:hAnsi="SimSun" w:eastAsia="SimSun" w:cs="SimSun"/>
          <w:sz w:val="22"/>
          <w:szCs w:val="22"/>
          <w:spacing w:val="6"/>
        </w:rPr>
        <w:t xml:space="preserve"> </w:t>
      </w:r>
      <w:r>
        <w:rPr>
          <w:rFonts w:ascii="SimSun" w:hAnsi="SimSun" w:eastAsia="SimSun" w:cs="SimSun"/>
          <w:sz w:val="22"/>
          <w:szCs w:val="22"/>
          <w:spacing w:val="-4"/>
        </w:rPr>
        <w:t>来了数据利用和再利用中的数据权力、权利和权益失控风险；数据整</w:t>
      </w:r>
      <w:r>
        <w:rPr>
          <w:rFonts w:ascii="SimSun" w:hAnsi="SimSun" w:eastAsia="SimSun" w:cs="SimSun"/>
          <w:sz w:val="22"/>
          <w:szCs w:val="22"/>
        </w:rPr>
        <w:t xml:space="preserve"> </w:t>
      </w:r>
      <w:r>
        <w:rPr>
          <w:rFonts w:ascii="SimSun" w:hAnsi="SimSun" w:eastAsia="SimSun" w:cs="SimSun"/>
          <w:sz w:val="22"/>
          <w:szCs w:val="22"/>
          <w:spacing w:val="-4"/>
        </w:rPr>
        <w:t>合、大数据分析及结果的公开都可能会带来对数据所有权、数据利用</w:t>
      </w:r>
      <w:r>
        <w:rPr>
          <w:rFonts w:ascii="SimSun" w:hAnsi="SimSun" w:eastAsia="SimSun" w:cs="SimSun"/>
          <w:sz w:val="22"/>
          <w:szCs w:val="22"/>
          <w:spacing w:val="15"/>
        </w:rPr>
        <w:t xml:space="preserve"> </w:t>
      </w:r>
      <w:r>
        <w:rPr>
          <w:rFonts w:ascii="SimSun" w:hAnsi="SimSun" w:eastAsia="SimSun" w:cs="SimSun"/>
          <w:sz w:val="22"/>
          <w:szCs w:val="22"/>
          <w:spacing w:val="-4"/>
        </w:rPr>
        <w:t>权方面的影响，特别是碎片化个人信息再次整合后对个人身份的再识</w:t>
      </w:r>
      <w:r>
        <w:rPr>
          <w:rFonts w:ascii="SimSun" w:hAnsi="SimSun" w:eastAsia="SimSun" w:cs="SimSun"/>
          <w:sz w:val="22"/>
          <w:szCs w:val="22"/>
          <w:spacing w:val="1"/>
        </w:rPr>
        <w:t xml:space="preserve"> </w:t>
      </w:r>
      <w:r>
        <w:rPr>
          <w:rFonts w:ascii="SimSun" w:hAnsi="SimSun" w:eastAsia="SimSun" w:cs="SimSun"/>
          <w:sz w:val="22"/>
          <w:szCs w:val="22"/>
          <w:spacing w:val="-4"/>
        </w:rPr>
        <w:t>别可能会对个人隐私暴露带来巨大的风险。需要尽快对相关风险进行</w:t>
      </w:r>
      <w:r>
        <w:rPr>
          <w:rFonts w:ascii="SimSun" w:hAnsi="SimSun" w:eastAsia="SimSun" w:cs="SimSun"/>
          <w:sz w:val="22"/>
          <w:szCs w:val="22"/>
        </w:rPr>
        <w:t xml:space="preserve"> </w:t>
      </w:r>
      <w:r>
        <w:rPr>
          <w:rFonts w:ascii="SimSun" w:hAnsi="SimSun" w:eastAsia="SimSun" w:cs="SimSun"/>
          <w:sz w:val="22"/>
          <w:szCs w:val="22"/>
          <w:spacing w:val="-4"/>
        </w:rPr>
        <w:t>研究，并根据研究结果制定个人数据安全保护的分级分类合法合理利</w:t>
      </w:r>
    </w:p>
    <w:p>
      <w:pPr>
        <w:spacing w:line="220" w:lineRule="auto"/>
        <w:rPr>
          <w:rFonts w:ascii="SimSun" w:hAnsi="SimSun" w:eastAsia="SimSun" w:cs="SimSun"/>
          <w:sz w:val="22"/>
          <w:szCs w:val="22"/>
        </w:rPr>
      </w:pPr>
      <w:r>
        <w:rPr>
          <w:rFonts w:ascii="SimSun" w:hAnsi="SimSun" w:eastAsia="SimSun" w:cs="SimSun"/>
          <w:sz w:val="22"/>
          <w:szCs w:val="22"/>
          <w:spacing w:val="-8"/>
        </w:rPr>
        <w:t>用规则。</w:t>
      </w:r>
    </w:p>
    <w:p>
      <w:pPr>
        <w:pStyle w:val="BodyText"/>
        <w:spacing w:line="298" w:lineRule="auto"/>
        <w:rPr/>
      </w:pPr>
      <w:r/>
    </w:p>
    <w:p>
      <w:pPr>
        <w:ind w:left="443"/>
        <w:spacing w:before="72" w:line="221" w:lineRule="auto"/>
        <w:outlineLvl w:val="2"/>
        <w:rPr>
          <w:rFonts w:ascii="SimHei" w:hAnsi="SimHei" w:eastAsia="SimHei" w:cs="SimHei"/>
          <w:sz w:val="22"/>
          <w:szCs w:val="22"/>
        </w:rPr>
      </w:pPr>
      <w:r>
        <w:rPr>
          <w:rFonts w:ascii="SimHei" w:hAnsi="SimHei" w:eastAsia="SimHei" w:cs="SimHei"/>
          <w:sz w:val="22"/>
          <w:szCs w:val="22"/>
          <w:b/>
          <w:bCs/>
          <w:color w:val="18459F"/>
          <w:spacing w:val="9"/>
        </w:rPr>
        <w:t>5.3.2</w:t>
      </w:r>
      <w:r>
        <w:rPr>
          <w:rFonts w:ascii="SimHei" w:hAnsi="SimHei" w:eastAsia="SimHei" w:cs="SimHei"/>
          <w:sz w:val="22"/>
          <w:szCs w:val="22"/>
          <w:color w:val="18459F"/>
          <w:spacing w:val="91"/>
        </w:rPr>
        <w:t xml:space="preserve"> </w:t>
      </w:r>
      <w:r>
        <w:rPr>
          <w:rFonts w:ascii="SimHei" w:hAnsi="SimHei" w:eastAsia="SimHei" w:cs="SimHei"/>
          <w:sz w:val="22"/>
          <w:szCs w:val="22"/>
          <w:b/>
          <w:bCs/>
          <w:color w:val="18459F"/>
          <w:spacing w:val="9"/>
        </w:rPr>
        <w:t>成效及不足</w:t>
      </w:r>
    </w:p>
    <w:p>
      <w:pPr>
        <w:ind w:right="71" w:firstLine="440"/>
        <w:spacing w:before="279" w:line="336" w:lineRule="auto"/>
        <w:jc w:val="both"/>
        <w:rPr>
          <w:rFonts w:ascii="SimSun" w:hAnsi="SimSun" w:eastAsia="SimSun" w:cs="SimSun"/>
          <w:sz w:val="22"/>
          <w:szCs w:val="22"/>
        </w:rPr>
      </w:pPr>
      <w:r>
        <w:rPr>
          <w:rFonts w:ascii="SimSun" w:hAnsi="SimSun" w:eastAsia="SimSun" w:cs="SimSun"/>
          <w:sz w:val="22"/>
          <w:szCs w:val="22"/>
          <w:spacing w:val="-3"/>
        </w:rPr>
        <w:t>一系列具有针对性的政策实施为贵州大数据</w:t>
      </w:r>
      <w:r>
        <w:rPr>
          <w:rFonts w:ascii="SimSun" w:hAnsi="SimSun" w:eastAsia="SimSun" w:cs="SimSun"/>
          <w:sz w:val="22"/>
          <w:szCs w:val="22"/>
          <w:spacing w:val="-4"/>
        </w:rPr>
        <w:t>创新发展提供了有力</w:t>
      </w:r>
      <w:r>
        <w:rPr>
          <w:rFonts w:ascii="SimSun" w:hAnsi="SimSun" w:eastAsia="SimSun" w:cs="SimSun"/>
          <w:sz w:val="22"/>
          <w:szCs w:val="22"/>
        </w:rPr>
        <w:t xml:space="preserve"> </w:t>
      </w:r>
      <w:r>
        <w:rPr>
          <w:rFonts w:ascii="SimSun" w:hAnsi="SimSun" w:eastAsia="SimSun" w:cs="SimSun"/>
          <w:sz w:val="22"/>
          <w:szCs w:val="22"/>
          <w:spacing w:val="-4"/>
        </w:rPr>
        <w:t>保障，强化了大数据治理体制，完善了创新发展机制，解决了</w:t>
      </w:r>
      <w:r>
        <w:rPr>
          <w:rFonts w:ascii="SimSun" w:hAnsi="SimSun" w:eastAsia="SimSun" w:cs="SimSun"/>
          <w:sz w:val="22"/>
          <w:szCs w:val="22"/>
          <w:spacing w:val="-5"/>
        </w:rPr>
        <w:t>欠发达</w:t>
      </w:r>
      <w:r>
        <w:rPr>
          <w:rFonts w:ascii="SimSun" w:hAnsi="SimSun" w:eastAsia="SimSun" w:cs="SimSun"/>
          <w:sz w:val="22"/>
          <w:szCs w:val="22"/>
        </w:rPr>
        <w:t xml:space="preserve"> </w:t>
      </w:r>
      <w:r>
        <w:rPr>
          <w:rFonts w:ascii="SimSun" w:hAnsi="SimSun" w:eastAsia="SimSun" w:cs="SimSun"/>
          <w:sz w:val="22"/>
          <w:szCs w:val="22"/>
          <w:spacing w:val="-4"/>
        </w:rPr>
        <w:t>地区发展大数据普遍遇到的机制不畅、人才匮乏、资金短缺、产</w:t>
      </w:r>
      <w:r>
        <w:rPr>
          <w:rFonts w:ascii="SimSun" w:hAnsi="SimSun" w:eastAsia="SimSun" w:cs="SimSun"/>
          <w:sz w:val="22"/>
          <w:szCs w:val="22"/>
          <w:spacing w:val="-5"/>
        </w:rPr>
        <w:t>业基</w:t>
      </w:r>
      <w:r>
        <w:rPr>
          <w:rFonts w:ascii="SimSun" w:hAnsi="SimSun" w:eastAsia="SimSun" w:cs="SimSun"/>
          <w:sz w:val="22"/>
          <w:szCs w:val="22"/>
        </w:rPr>
        <w:t xml:space="preserve"> </w:t>
      </w:r>
      <w:r>
        <w:rPr>
          <w:rFonts w:ascii="SimSun" w:hAnsi="SimSun" w:eastAsia="SimSun" w:cs="SimSun"/>
          <w:sz w:val="22"/>
          <w:szCs w:val="22"/>
          <w:spacing w:val="-4"/>
        </w:rPr>
        <w:t>础薄弱等难题，促进了全省的系统互联互通、数据共享开放、流通确</w:t>
      </w:r>
      <w:r>
        <w:rPr>
          <w:rFonts w:ascii="SimSun" w:hAnsi="SimSun" w:eastAsia="SimSun" w:cs="SimSun"/>
          <w:sz w:val="22"/>
          <w:szCs w:val="22"/>
          <w:spacing w:val="5"/>
        </w:rPr>
        <w:t xml:space="preserve"> </w:t>
      </w:r>
      <w:r>
        <w:rPr>
          <w:rFonts w:ascii="SimSun" w:hAnsi="SimSun" w:eastAsia="SimSun" w:cs="SimSun"/>
          <w:sz w:val="22"/>
          <w:szCs w:val="22"/>
          <w:spacing w:val="-7"/>
        </w:rPr>
        <w:t>权及开发利用，形成了较为完善的数据治理生态体系。 </w:t>
      </w:r>
      <w:r>
        <w:rPr>
          <w:rFonts w:ascii="SimSun" w:hAnsi="SimSun" w:eastAsia="SimSun" w:cs="SimSun"/>
          <w:sz w:val="22"/>
          <w:szCs w:val="22"/>
          <w:b/>
          <w:bCs/>
          <w:spacing w:val="-7"/>
        </w:rPr>
        <w:t>一是</w:t>
      </w:r>
      <w:r>
        <w:rPr>
          <w:rFonts w:ascii="SimSun" w:hAnsi="SimSun" w:eastAsia="SimSun" w:cs="SimSun"/>
          <w:sz w:val="22"/>
          <w:szCs w:val="22"/>
          <w:spacing w:val="-7"/>
        </w:rPr>
        <w:t>构建跨层</w:t>
      </w:r>
    </w:p>
    <w:p>
      <w:pPr>
        <w:spacing w:line="219" w:lineRule="auto"/>
        <w:rPr>
          <w:rFonts w:ascii="SimSun" w:hAnsi="SimSun" w:eastAsia="SimSun" w:cs="SimSun"/>
          <w:sz w:val="22"/>
          <w:szCs w:val="22"/>
        </w:rPr>
      </w:pPr>
      <w:r>
        <w:rPr>
          <w:rFonts w:ascii="SimSun" w:hAnsi="SimSun" w:eastAsia="SimSun" w:cs="SimSun"/>
          <w:sz w:val="22"/>
          <w:szCs w:val="22"/>
          <w:spacing w:val="-4"/>
        </w:rPr>
        <w:t>级、跨地域、跨系统、跨部门和跨业务的多元主体和利益相关方联盟</w:t>
      </w:r>
    </w:p>
    <w:p>
      <w:pPr>
        <w:spacing w:line="219" w:lineRule="auto"/>
        <w:sectPr>
          <w:footerReference w:type="default" r:id="rId358"/>
          <w:pgSz w:w="8370" w:h="12670"/>
          <w:pgMar w:top="400" w:right="939" w:bottom="565" w:left="849" w:header="0" w:footer="346" w:gutter="0"/>
        </w:sectPr>
        <w:rPr>
          <w:rFonts w:ascii="SimSun" w:hAnsi="SimSun" w:eastAsia="SimSun" w:cs="SimSun"/>
          <w:sz w:val="22"/>
          <w:szCs w:val="22"/>
        </w:rPr>
      </w:pPr>
    </w:p>
    <w:p>
      <w:pPr>
        <w:pStyle w:val="BodyText"/>
        <w:spacing w:line="256" w:lineRule="auto"/>
        <w:rPr/>
      </w:pPr>
      <w:r/>
    </w:p>
    <w:p>
      <w:pPr>
        <w:pStyle w:val="BodyText"/>
        <w:spacing w:line="256"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0840C4"/>
          <w:spacing w:val="-5"/>
        </w:rPr>
        <w:t>数据治理之路——贵州实践</w:t>
      </w:r>
    </w:p>
    <w:p>
      <w:pPr>
        <w:pStyle w:val="BodyText"/>
        <w:spacing w:line="271" w:lineRule="auto"/>
        <w:rPr/>
      </w:pPr>
      <w:r/>
    </w:p>
    <w:p>
      <w:pPr>
        <w:ind w:right="50"/>
        <w:spacing w:before="72" w:line="327" w:lineRule="auto"/>
        <w:jc w:val="both"/>
        <w:rPr>
          <w:rFonts w:ascii="SimSun" w:hAnsi="SimSun" w:eastAsia="SimSun" w:cs="SimSun"/>
          <w:sz w:val="22"/>
          <w:szCs w:val="22"/>
        </w:rPr>
      </w:pPr>
      <w:r>
        <w:rPr>
          <w:rFonts w:ascii="SimSun" w:hAnsi="SimSun" w:eastAsia="SimSun" w:cs="SimSun"/>
          <w:sz w:val="22"/>
          <w:szCs w:val="22"/>
          <w:spacing w:val="-4"/>
        </w:rPr>
        <w:t>机制，推动数据资源全生命周期、全流程、全要素、全面质量管理及</w:t>
      </w:r>
      <w:r>
        <w:rPr>
          <w:rFonts w:ascii="SimSun" w:hAnsi="SimSun" w:eastAsia="SimSun" w:cs="SimSun"/>
          <w:sz w:val="22"/>
          <w:szCs w:val="22"/>
        </w:rPr>
        <w:t xml:space="preserve"> </w:t>
      </w:r>
      <w:r>
        <w:rPr>
          <w:rFonts w:ascii="SimSun" w:hAnsi="SimSun" w:eastAsia="SimSun" w:cs="SimSun"/>
          <w:sz w:val="22"/>
          <w:szCs w:val="22"/>
          <w:spacing w:val="-4"/>
        </w:rPr>
        <w:t>其综合集成管理，完善覆盖数据资产登记、采集、共享、利</w:t>
      </w:r>
      <w:r>
        <w:rPr>
          <w:rFonts w:ascii="SimSun" w:hAnsi="SimSun" w:eastAsia="SimSun" w:cs="SimSun"/>
          <w:sz w:val="22"/>
          <w:szCs w:val="22"/>
          <w:spacing w:val="-5"/>
        </w:rPr>
        <w:t>用、处置</w:t>
      </w:r>
      <w:r>
        <w:rPr>
          <w:rFonts w:ascii="SimSun" w:hAnsi="SimSun" w:eastAsia="SimSun" w:cs="SimSun"/>
          <w:sz w:val="22"/>
          <w:szCs w:val="22"/>
        </w:rPr>
        <w:t xml:space="preserve"> </w:t>
      </w:r>
      <w:r>
        <w:rPr>
          <w:rFonts w:ascii="SimSun" w:hAnsi="SimSun" w:eastAsia="SimSun" w:cs="SimSun"/>
          <w:sz w:val="22"/>
          <w:szCs w:val="22"/>
          <w:spacing w:val="-4"/>
        </w:rPr>
        <w:t>和个人信息保护的全过程管控制度，保障国家数据资源的安全服务及</w:t>
      </w:r>
      <w:r>
        <w:rPr>
          <w:rFonts w:ascii="SimSun" w:hAnsi="SimSun" w:eastAsia="SimSun" w:cs="SimSun"/>
          <w:sz w:val="22"/>
          <w:szCs w:val="22"/>
        </w:rPr>
        <w:t xml:space="preserve"> </w:t>
      </w:r>
      <w:r>
        <w:rPr>
          <w:rFonts w:ascii="SimSun" w:hAnsi="SimSun" w:eastAsia="SimSun" w:cs="SimSun"/>
          <w:sz w:val="22"/>
          <w:szCs w:val="22"/>
          <w:spacing w:val="-4"/>
        </w:rPr>
        <w:t>其连续性维护服务。</w:t>
      </w:r>
      <w:r>
        <w:rPr>
          <w:rFonts w:ascii="SimSun" w:hAnsi="SimSun" w:eastAsia="SimSun" w:cs="SimSun"/>
          <w:sz w:val="22"/>
          <w:szCs w:val="22"/>
          <w:b/>
          <w:bCs/>
          <w:spacing w:val="-4"/>
        </w:rPr>
        <w:t>二是</w:t>
      </w:r>
      <w:r>
        <w:rPr>
          <w:rFonts w:ascii="SimSun" w:hAnsi="SimSun" w:eastAsia="SimSun" w:cs="SimSun"/>
          <w:sz w:val="22"/>
          <w:szCs w:val="22"/>
          <w:spacing w:val="-4"/>
        </w:rPr>
        <w:t>建设数字生态环境，构</w:t>
      </w:r>
      <w:r>
        <w:rPr>
          <w:rFonts w:ascii="SimSun" w:hAnsi="SimSun" w:eastAsia="SimSun" w:cs="SimSun"/>
          <w:sz w:val="22"/>
          <w:szCs w:val="22"/>
          <w:spacing w:val="-5"/>
        </w:rPr>
        <w:t>建数据资源优化配置</w:t>
      </w:r>
      <w:r>
        <w:rPr>
          <w:rFonts w:ascii="SimSun" w:hAnsi="SimSun" w:eastAsia="SimSun" w:cs="SimSun"/>
          <w:sz w:val="22"/>
          <w:szCs w:val="22"/>
        </w:rPr>
        <w:t xml:space="preserve"> </w:t>
      </w:r>
      <w:r>
        <w:rPr>
          <w:rFonts w:ascii="SimSun" w:hAnsi="SimSun" w:eastAsia="SimSun" w:cs="SimSun"/>
          <w:sz w:val="22"/>
          <w:szCs w:val="22"/>
          <w:spacing w:val="-4"/>
        </w:rPr>
        <w:t>机制，纳入公共资产创新应用的供给体系，激发数据创新应用</w:t>
      </w:r>
      <w:r>
        <w:rPr>
          <w:rFonts w:ascii="SimSun" w:hAnsi="SimSun" w:eastAsia="SimSun" w:cs="SimSun"/>
          <w:sz w:val="22"/>
          <w:szCs w:val="22"/>
          <w:spacing w:val="-5"/>
        </w:rPr>
        <w:t>，促进</w:t>
      </w:r>
      <w:r>
        <w:rPr>
          <w:rFonts w:ascii="SimSun" w:hAnsi="SimSun" w:eastAsia="SimSun" w:cs="SimSun"/>
          <w:sz w:val="22"/>
          <w:szCs w:val="22"/>
        </w:rPr>
        <w:t xml:space="preserve"> </w:t>
      </w:r>
      <w:r>
        <w:rPr>
          <w:rFonts w:ascii="SimSun" w:hAnsi="SimSun" w:eastAsia="SimSun" w:cs="SimSun"/>
          <w:sz w:val="22"/>
          <w:szCs w:val="22"/>
          <w:spacing w:val="-4"/>
        </w:rPr>
        <w:t>数据作为社会财富的最大化价值实现。</w:t>
      </w:r>
      <w:r>
        <w:rPr>
          <w:rFonts w:ascii="SimSun" w:hAnsi="SimSun" w:eastAsia="SimSun" w:cs="SimSun"/>
          <w:sz w:val="22"/>
          <w:szCs w:val="22"/>
          <w:b/>
          <w:bCs/>
          <w:spacing w:val="-4"/>
        </w:rPr>
        <w:t>三是构</w:t>
      </w:r>
      <w:r>
        <w:rPr>
          <w:rFonts w:ascii="SimSun" w:hAnsi="SimSun" w:eastAsia="SimSun" w:cs="SimSun"/>
          <w:sz w:val="22"/>
          <w:szCs w:val="22"/>
          <w:spacing w:val="-4"/>
        </w:rPr>
        <w:t>建用数据</w:t>
      </w:r>
      <w:r>
        <w:rPr>
          <w:rFonts w:ascii="SimSun" w:hAnsi="SimSun" w:eastAsia="SimSun" w:cs="SimSun"/>
          <w:sz w:val="22"/>
          <w:szCs w:val="22"/>
          <w:spacing w:val="-5"/>
        </w:rPr>
        <w:t>说话、用数据</w:t>
      </w:r>
      <w:r>
        <w:rPr>
          <w:rFonts w:ascii="SimSun" w:hAnsi="SimSun" w:eastAsia="SimSun" w:cs="SimSun"/>
          <w:sz w:val="22"/>
          <w:szCs w:val="22"/>
        </w:rPr>
        <w:t xml:space="preserve"> </w:t>
      </w:r>
      <w:r>
        <w:rPr>
          <w:rFonts w:ascii="SimSun" w:hAnsi="SimSun" w:eastAsia="SimSun" w:cs="SimSun"/>
          <w:sz w:val="22"/>
          <w:szCs w:val="22"/>
          <w:spacing w:val="-4"/>
        </w:rPr>
        <w:t>决策、用数据管理、用数据创新的政府治理新方式，实现基于数据的</w:t>
      </w:r>
      <w:r>
        <w:rPr>
          <w:rFonts w:ascii="SimSun" w:hAnsi="SimSun" w:eastAsia="SimSun" w:cs="SimSun"/>
          <w:sz w:val="22"/>
          <w:szCs w:val="22"/>
          <w:spacing w:val="5"/>
        </w:rPr>
        <w:t xml:space="preserve"> </w:t>
      </w:r>
      <w:r>
        <w:rPr>
          <w:rFonts w:ascii="SimSun" w:hAnsi="SimSun" w:eastAsia="SimSun" w:cs="SimSun"/>
          <w:sz w:val="22"/>
          <w:szCs w:val="22"/>
          <w:spacing w:val="-3"/>
        </w:rPr>
        <w:t>科学决策效果，提高政府治理的精准性和有效性。</w:t>
      </w:r>
      <w:r>
        <w:rPr>
          <w:rFonts w:ascii="SimHei" w:hAnsi="SimHei" w:eastAsia="SimHei" w:cs="SimHei"/>
          <w:sz w:val="22"/>
          <w:szCs w:val="22"/>
          <w:b/>
          <w:bCs/>
          <w:spacing w:val="-3"/>
        </w:rPr>
        <w:t>四是</w:t>
      </w:r>
      <w:r>
        <w:rPr>
          <w:rFonts w:ascii="SimSun" w:hAnsi="SimSun" w:eastAsia="SimSun" w:cs="SimSun"/>
          <w:sz w:val="22"/>
          <w:szCs w:val="22"/>
          <w:b/>
          <w:bCs/>
          <w:spacing w:val="-3"/>
        </w:rPr>
        <w:t>构</w:t>
      </w:r>
      <w:r>
        <w:rPr>
          <w:rFonts w:ascii="SimSun" w:hAnsi="SimSun" w:eastAsia="SimSun" w:cs="SimSun"/>
          <w:sz w:val="22"/>
          <w:szCs w:val="22"/>
          <w:spacing w:val="-3"/>
        </w:rPr>
        <w:t>建多元主体</w:t>
      </w:r>
      <w:r>
        <w:rPr>
          <w:rFonts w:ascii="SimSun" w:hAnsi="SimSun" w:eastAsia="SimSun" w:cs="SimSun"/>
          <w:sz w:val="22"/>
          <w:szCs w:val="22"/>
        </w:rPr>
        <w:t xml:space="preserve"> </w:t>
      </w:r>
      <w:r>
        <w:rPr>
          <w:rFonts w:ascii="SimSun" w:hAnsi="SimSun" w:eastAsia="SimSun" w:cs="SimSun"/>
          <w:sz w:val="22"/>
          <w:szCs w:val="22"/>
          <w:spacing w:val="-5"/>
        </w:rPr>
        <w:t>参与的平台，促进数据驱动的新技术、新产品、新服务和新业态的形</w:t>
      </w:r>
      <w:r>
        <w:rPr>
          <w:rFonts w:ascii="SimSun" w:hAnsi="SimSun" w:eastAsia="SimSun" w:cs="SimSun"/>
          <w:sz w:val="22"/>
          <w:szCs w:val="22"/>
          <w:spacing w:val="9"/>
        </w:rPr>
        <w:t xml:space="preserve"> </w:t>
      </w:r>
      <w:r>
        <w:rPr>
          <w:rFonts w:ascii="SimSun" w:hAnsi="SimSun" w:eastAsia="SimSun" w:cs="SimSun"/>
          <w:sz w:val="22"/>
          <w:szCs w:val="22"/>
          <w:spacing w:val="-4"/>
        </w:rPr>
        <w:t>成，实现智慧社会建设项目绿色集约发展，推动数字经济和数字社会</w:t>
      </w:r>
    </w:p>
    <w:p>
      <w:pPr>
        <w:spacing w:line="219" w:lineRule="auto"/>
        <w:rPr>
          <w:rFonts w:ascii="SimSun" w:hAnsi="SimSun" w:eastAsia="SimSun" w:cs="SimSun"/>
          <w:sz w:val="22"/>
          <w:szCs w:val="22"/>
        </w:rPr>
      </w:pPr>
      <w:r>
        <w:rPr>
          <w:rFonts w:ascii="SimSun" w:hAnsi="SimSun" w:eastAsia="SimSun" w:cs="SimSun"/>
          <w:sz w:val="22"/>
          <w:szCs w:val="22"/>
          <w:spacing w:val="-8"/>
        </w:rPr>
        <w:t>健康发展，改进信息惠民服务效能。</w:t>
      </w:r>
    </w:p>
    <w:p>
      <w:pPr>
        <w:ind w:firstLine="420"/>
        <w:spacing w:before="211" w:line="327" w:lineRule="auto"/>
        <w:jc w:val="both"/>
        <w:rPr>
          <w:rFonts w:ascii="SimSun" w:hAnsi="SimSun" w:eastAsia="SimSun" w:cs="SimSun"/>
          <w:sz w:val="22"/>
          <w:szCs w:val="22"/>
        </w:rPr>
      </w:pPr>
      <w:r>
        <w:rPr>
          <w:rFonts w:ascii="SimSun" w:hAnsi="SimSun" w:eastAsia="SimSun" w:cs="SimSun"/>
          <w:sz w:val="22"/>
          <w:szCs w:val="22"/>
          <w:spacing w:val="-4"/>
        </w:rPr>
        <w:t>在取得成效的同时，也应当看到，贵州几年来的大数据创新实践 </w:t>
      </w:r>
      <w:r>
        <w:rPr>
          <w:rFonts w:ascii="SimSun" w:hAnsi="SimSun" w:eastAsia="SimSun" w:cs="SimSun"/>
          <w:sz w:val="22"/>
          <w:szCs w:val="22"/>
          <w:spacing w:val="-7"/>
        </w:rPr>
        <w:t>仍存在一些问题，主要体现在以下几个方面： </w:t>
      </w:r>
      <w:r>
        <w:rPr>
          <w:rFonts w:ascii="SimHei" w:hAnsi="SimHei" w:eastAsia="SimHei" w:cs="SimHei"/>
          <w:sz w:val="22"/>
          <w:szCs w:val="22"/>
          <w:b/>
          <w:bCs/>
          <w:spacing w:val="-7"/>
        </w:rPr>
        <w:t>一是</w:t>
      </w:r>
      <w:r>
        <w:rPr>
          <w:rFonts w:ascii="SimSun" w:hAnsi="SimSun" w:eastAsia="SimSun" w:cs="SimSun"/>
          <w:sz w:val="22"/>
          <w:szCs w:val="22"/>
          <w:spacing w:val="-7"/>
        </w:rPr>
        <w:t>数据资源数字连续</w:t>
      </w:r>
      <w:r>
        <w:rPr>
          <w:rFonts w:ascii="SimSun" w:hAnsi="SimSun" w:eastAsia="SimSun" w:cs="SimSun"/>
          <w:sz w:val="22"/>
          <w:szCs w:val="22"/>
          <w:spacing w:val="2"/>
        </w:rPr>
        <w:t xml:space="preserve"> </w:t>
      </w:r>
      <w:r>
        <w:rPr>
          <w:rFonts w:ascii="SimSun" w:hAnsi="SimSun" w:eastAsia="SimSun" w:cs="SimSun"/>
          <w:sz w:val="22"/>
          <w:szCs w:val="22"/>
          <w:spacing w:val="-4"/>
        </w:rPr>
        <w:t>性管理的战略意识较弱，应当将其纳入数据治理顶层设计范畴。</w:t>
      </w:r>
      <w:r>
        <w:rPr>
          <w:rFonts w:ascii="SimHei" w:hAnsi="SimHei" w:eastAsia="SimHei" w:cs="SimHei"/>
          <w:sz w:val="22"/>
          <w:szCs w:val="22"/>
          <w:b/>
          <w:bCs/>
          <w:spacing w:val="-5"/>
        </w:rPr>
        <w:t>二是</w:t>
      </w:r>
      <w:r>
        <w:rPr>
          <w:rFonts w:ascii="SimHei" w:hAnsi="SimHei" w:eastAsia="SimHei" w:cs="SimHei"/>
          <w:sz w:val="22"/>
          <w:szCs w:val="22"/>
          <w:spacing w:val="-5"/>
        </w:rPr>
        <w:t xml:space="preserve"> </w:t>
      </w:r>
      <w:r>
        <w:rPr>
          <w:rFonts w:ascii="SimSun" w:hAnsi="SimSun" w:eastAsia="SimSun" w:cs="SimSun"/>
          <w:sz w:val="22"/>
          <w:szCs w:val="22"/>
          <w:spacing w:val="-4"/>
        </w:rPr>
        <w:t>数据资源全生命周期治理活动各环节联动效应不足，应进一步健全覆 </w:t>
      </w:r>
      <w:r>
        <w:rPr>
          <w:rFonts w:ascii="SimSun" w:hAnsi="SimSun" w:eastAsia="SimSun" w:cs="SimSun"/>
          <w:sz w:val="22"/>
          <w:szCs w:val="22"/>
          <w:spacing w:val="-1"/>
        </w:rPr>
        <w:t>盖全流程的规划设计体系。</w:t>
      </w:r>
      <w:r>
        <w:rPr>
          <w:rFonts w:ascii="SimSun" w:hAnsi="SimSun" w:eastAsia="SimSun" w:cs="SimSun"/>
          <w:sz w:val="22"/>
          <w:szCs w:val="22"/>
          <w:b/>
          <w:bCs/>
          <w:spacing w:val="-1"/>
        </w:rPr>
        <w:t>三是</w:t>
      </w:r>
      <w:r>
        <w:rPr>
          <w:rFonts w:ascii="SimSun" w:hAnsi="SimSun" w:eastAsia="SimSun" w:cs="SimSun"/>
          <w:sz w:val="22"/>
          <w:szCs w:val="22"/>
          <w:spacing w:val="-1"/>
        </w:rPr>
        <w:t>跨领域、跨地域、跨</w:t>
      </w:r>
      <w:r>
        <w:rPr>
          <w:rFonts w:ascii="SimSun" w:hAnsi="SimSun" w:eastAsia="SimSun" w:cs="SimSun"/>
          <w:sz w:val="22"/>
          <w:szCs w:val="22"/>
          <w:spacing w:val="-2"/>
        </w:rPr>
        <w:t>层级、跨系统、</w:t>
      </w:r>
      <w:r>
        <w:rPr>
          <w:rFonts w:ascii="SimSun" w:hAnsi="SimSun" w:eastAsia="SimSun" w:cs="SimSun"/>
          <w:sz w:val="22"/>
          <w:szCs w:val="22"/>
        </w:rPr>
        <w:t xml:space="preserve"> </w:t>
      </w:r>
      <w:r>
        <w:rPr>
          <w:rFonts w:ascii="SimSun" w:hAnsi="SimSun" w:eastAsia="SimSun" w:cs="SimSun"/>
          <w:sz w:val="22"/>
          <w:szCs w:val="22"/>
          <w:spacing w:val="-3"/>
        </w:rPr>
        <w:t>跨部门、跨业务的数据资源统筹规划、协同管</w:t>
      </w:r>
      <w:r>
        <w:rPr>
          <w:rFonts w:ascii="SimSun" w:hAnsi="SimSun" w:eastAsia="SimSun" w:cs="SimSun"/>
          <w:sz w:val="22"/>
          <w:szCs w:val="22"/>
          <w:spacing w:val="-4"/>
        </w:rPr>
        <w:t>理和创新服务有待进一</w:t>
      </w:r>
      <w:r>
        <w:rPr>
          <w:rFonts w:ascii="SimSun" w:hAnsi="SimSun" w:eastAsia="SimSun" w:cs="SimSun"/>
          <w:sz w:val="22"/>
          <w:szCs w:val="22"/>
        </w:rPr>
        <w:t xml:space="preserve"> </w:t>
      </w:r>
      <w:r>
        <w:rPr>
          <w:rFonts w:ascii="SimSun" w:hAnsi="SimSun" w:eastAsia="SimSun" w:cs="SimSun"/>
          <w:sz w:val="22"/>
          <w:szCs w:val="22"/>
          <w:spacing w:val="-4"/>
        </w:rPr>
        <w:t>步提升。</w:t>
      </w:r>
      <w:r>
        <w:rPr>
          <w:rFonts w:ascii="SimSun" w:hAnsi="SimSun" w:eastAsia="SimSun" w:cs="SimSun"/>
          <w:sz w:val="22"/>
          <w:szCs w:val="22"/>
          <w:b/>
          <w:bCs/>
          <w:spacing w:val="-4"/>
        </w:rPr>
        <w:t>四是</w:t>
      </w:r>
      <w:r>
        <w:rPr>
          <w:rFonts w:ascii="SimSun" w:hAnsi="SimSun" w:eastAsia="SimSun" w:cs="SimSun"/>
          <w:sz w:val="22"/>
          <w:szCs w:val="22"/>
          <w:spacing w:val="-4"/>
        </w:rPr>
        <w:t>可信数据资源长期保存和管护及可持续再用的准则</w:t>
      </w:r>
      <w:r>
        <w:rPr>
          <w:rFonts w:ascii="SimSun" w:hAnsi="SimSun" w:eastAsia="SimSun" w:cs="SimSun"/>
          <w:sz w:val="22"/>
          <w:szCs w:val="22"/>
          <w:spacing w:val="-5"/>
        </w:rPr>
        <w:t>亟待 </w:t>
      </w:r>
      <w:r>
        <w:rPr>
          <w:rFonts w:ascii="SimSun" w:hAnsi="SimSun" w:eastAsia="SimSun" w:cs="SimSun"/>
          <w:sz w:val="22"/>
          <w:szCs w:val="22"/>
          <w:spacing w:val="-4"/>
        </w:rPr>
        <w:t>制定实施。</w:t>
      </w:r>
      <w:r>
        <w:rPr>
          <w:rFonts w:ascii="SimSun" w:hAnsi="SimSun" w:eastAsia="SimSun" w:cs="SimSun"/>
          <w:sz w:val="22"/>
          <w:szCs w:val="22"/>
          <w:b/>
          <w:bCs/>
          <w:spacing w:val="-4"/>
        </w:rPr>
        <w:t>五是</w:t>
      </w:r>
      <w:r>
        <w:rPr>
          <w:rFonts w:ascii="SimSun" w:hAnsi="SimSun" w:eastAsia="SimSun" w:cs="SimSun"/>
          <w:sz w:val="22"/>
          <w:szCs w:val="22"/>
          <w:spacing w:val="-4"/>
        </w:rPr>
        <w:t>个人数据开发利用存在隐患，需要尽快建立数据分级</w:t>
      </w:r>
    </w:p>
    <w:p>
      <w:pPr>
        <w:spacing w:line="219" w:lineRule="auto"/>
        <w:rPr>
          <w:rFonts w:ascii="SimSun" w:hAnsi="SimSun" w:eastAsia="SimSun" w:cs="SimSun"/>
          <w:sz w:val="22"/>
          <w:szCs w:val="22"/>
        </w:rPr>
      </w:pPr>
      <w:r>
        <w:rPr>
          <w:rFonts w:ascii="SimSun" w:hAnsi="SimSun" w:eastAsia="SimSun" w:cs="SimSun"/>
          <w:sz w:val="22"/>
          <w:szCs w:val="22"/>
          <w:spacing w:val="-10"/>
        </w:rPr>
        <w:t>分类保护规则。</w:t>
      </w:r>
    </w:p>
    <w:p>
      <w:pPr>
        <w:pStyle w:val="BodyText"/>
        <w:spacing w:line="330" w:lineRule="auto"/>
        <w:rPr/>
      </w:pPr>
      <w:r/>
    </w:p>
    <w:p>
      <w:pPr>
        <w:ind w:left="423"/>
        <w:spacing w:before="72" w:line="222" w:lineRule="auto"/>
        <w:outlineLvl w:val="2"/>
        <w:rPr>
          <w:rFonts w:ascii="SimHei" w:hAnsi="SimHei" w:eastAsia="SimHei" w:cs="SimHei"/>
          <w:sz w:val="22"/>
          <w:szCs w:val="22"/>
        </w:rPr>
      </w:pPr>
      <w:r>
        <w:rPr>
          <w:rFonts w:ascii="SimHei" w:hAnsi="SimHei" w:eastAsia="SimHei" w:cs="SimHei"/>
          <w:sz w:val="22"/>
          <w:szCs w:val="22"/>
          <w:b/>
          <w:bCs/>
          <w:color w:val="1549B0"/>
          <w:spacing w:val="6"/>
        </w:rPr>
        <w:t>5.3.3</w:t>
      </w:r>
      <w:r>
        <w:rPr>
          <w:rFonts w:ascii="SimHei" w:hAnsi="SimHei" w:eastAsia="SimHei" w:cs="SimHei"/>
          <w:sz w:val="22"/>
          <w:szCs w:val="22"/>
          <w:color w:val="1549B0"/>
          <w:spacing w:val="7"/>
        </w:rPr>
        <w:t xml:space="preserve">  </w:t>
      </w:r>
      <w:r>
        <w:rPr>
          <w:rFonts w:ascii="SimHei" w:hAnsi="SimHei" w:eastAsia="SimHei" w:cs="SimHei"/>
          <w:sz w:val="22"/>
          <w:szCs w:val="22"/>
          <w:b/>
          <w:bCs/>
          <w:color w:val="1549B0"/>
          <w:spacing w:val="6"/>
        </w:rPr>
        <w:t>经验及启示</w:t>
      </w:r>
    </w:p>
    <w:p>
      <w:pPr>
        <w:ind w:right="86" w:firstLine="420"/>
        <w:spacing w:before="278" w:line="327" w:lineRule="auto"/>
        <w:jc w:val="both"/>
        <w:rPr>
          <w:rFonts w:ascii="SimSun" w:hAnsi="SimSun" w:eastAsia="SimSun" w:cs="SimSun"/>
          <w:sz w:val="22"/>
          <w:szCs w:val="22"/>
        </w:rPr>
      </w:pPr>
      <w:r>
        <w:rPr>
          <w:rFonts w:ascii="SimSun" w:hAnsi="SimSun" w:eastAsia="SimSun" w:cs="SimSun"/>
          <w:sz w:val="22"/>
          <w:szCs w:val="22"/>
          <w:spacing w:val="-4"/>
        </w:rPr>
        <w:t>贵州大数据治理实践取得的显著成效，与贵州构建的完善的数据</w:t>
      </w:r>
      <w:r>
        <w:rPr>
          <w:rFonts w:ascii="SimSun" w:hAnsi="SimSun" w:eastAsia="SimSun" w:cs="SimSun"/>
          <w:sz w:val="22"/>
          <w:szCs w:val="22"/>
          <w:spacing w:val="13"/>
        </w:rPr>
        <w:t xml:space="preserve"> </w:t>
      </w:r>
      <w:r>
        <w:rPr>
          <w:rFonts w:ascii="SimSun" w:hAnsi="SimSun" w:eastAsia="SimSun" w:cs="SimSun"/>
          <w:sz w:val="22"/>
          <w:szCs w:val="22"/>
          <w:spacing w:val="-4"/>
        </w:rPr>
        <w:t>管理的体制机制密不可分，这些实践经验既为打造贵州数据治理样板</w:t>
      </w:r>
    </w:p>
    <w:p>
      <w:pPr>
        <w:spacing w:before="1" w:line="217" w:lineRule="auto"/>
        <w:rPr>
          <w:rFonts w:ascii="SimSun" w:hAnsi="SimSun" w:eastAsia="SimSun" w:cs="SimSun"/>
          <w:sz w:val="22"/>
          <w:szCs w:val="22"/>
        </w:rPr>
      </w:pPr>
      <w:r>
        <w:rPr>
          <w:rFonts w:ascii="SimSun" w:hAnsi="SimSun" w:eastAsia="SimSun" w:cs="SimSun"/>
          <w:sz w:val="22"/>
          <w:szCs w:val="22"/>
          <w:spacing w:val="-7"/>
        </w:rPr>
        <w:t>奠定了基础，也具有可复制、可推广价值，可供其他省市参考借鉴。</w:t>
      </w:r>
    </w:p>
    <w:p>
      <w:pPr>
        <w:ind w:left="423"/>
        <w:spacing w:before="138" w:line="213" w:lineRule="auto"/>
        <w:rPr>
          <w:rFonts w:ascii="SimSun" w:hAnsi="SimSun" w:eastAsia="SimSun" w:cs="SimSun"/>
          <w:sz w:val="22"/>
          <w:szCs w:val="22"/>
        </w:rPr>
      </w:pPr>
      <w:r>
        <w:rPr>
          <w:rFonts w:ascii="SimHei" w:hAnsi="SimHei" w:eastAsia="SimHei" w:cs="SimHei"/>
          <w:sz w:val="22"/>
          <w:szCs w:val="22"/>
          <w:b/>
          <w:bCs/>
          <w:spacing w:val="-5"/>
        </w:rPr>
        <w:t>一是鼓励联合统筹，多利益主体合作共治。</w:t>
      </w:r>
      <w:r>
        <w:rPr>
          <w:rFonts w:ascii="SimSun" w:hAnsi="SimSun" w:eastAsia="SimSun" w:cs="SimSun"/>
          <w:sz w:val="22"/>
          <w:szCs w:val="22"/>
          <w:spacing w:val="-5"/>
        </w:rPr>
        <w:t>当前我国地方大数据</w:t>
      </w:r>
    </w:p>
    <w:p>
      <w:pPr>
        <w:spacing w:line="213" w:lineRule="auto"/>
        <w:sectPr>
          <w:footerReference w:type="default" r:id="rId359"/>
          <w:pgSz w:w="8370" w:h="12670"/>
          <w:pgMar w:top="400" w:right="860" w:bottom="645" w:left="940" w:header="0" w:footer="426" w:gutter="0"/>
        </w:sectPr>
        <w:rPr>
          <w:rFonts w:ascii="SimSun" w:hAnsi="SimSun" w:eastAsia="SimSun" w:cs="SimSun"/>
          <w:sz w:val="22"/>
          <w:szCs w:val="22"/>
        </w:rPr>
      </w:pPr>
    </w:p>
    <w:p>
      <w:pPr>
        <w:pStyle w:val="BodyText"/>
        <w:spacing w:line="280" w:lineRule="auto"/>
        <w:rPr/>
      </w:pPr>
      <w:r/>
    </w:p>
    <w:p>
      <w:pPr>
        <w:pStyle w:val="BodyText"/>
        <w:spacing w:line="281" w:lineRule="auto"/>
        <w:rPr/>
      </w:pPr>
      <w:r/>
    </w:p>
    <w:p>
      <w:pPr>
        <w:ind w:left="3942"/>
        <w:spacing w:before="59" w:line="222" w:lineRule="auto"/>
        <w:rPr>
          <w:rFonts w:ascii="SimHei" w:hAnsi="SimHei" w:eastAsia="SimHei" w:cs="SimHei"/>
          <w:sz w:val="18"/>
          <w:szCs w:val="18"/>
        </w:rPr>
      </w:pPr>
      <w:r>
        <w:rPr>
          <w:rFonts w:ascii="SimHei" w:hAnsi="SimHei" w:eastAsia="SimHei" w:cs="SimHei"/>
          <w:sz w:val="18"/>
          <w:szCs w:val="18"/>
          <w:b/>
          <w:bCs/>
          <w:color w:val="2A51AA"/>
          <w:spacing w:val="2"/>
        </w:rPr>
        <w:t>第5章</w:t>
      </w:r>
      <w:r>
        <w:rPr>
          <w:rFonts w:ascii="SimHei" w:hAnsi="SimHei" w:eastAsia="SimHei" w:cs="SimHei"/>
          <w:sz w:val="18"/>
          <w:szCs w:val="18"/>
          <w:color w:val="2A51AA"/>
          <w:spacing w:val="2"/>
        </w:rPr>
        <w:t xml:space="preserve">  </w:t>
      </w:r>
      <w:r>
        <w:rPr>
          <w:rFonts w:ascii="SimHei" w:hAnsi="SimHei" w:eastAsia="SimHei" w:cs="SimHei"/>
          <w:sz w:val="18"/>
          <w:szCs w:val="18"/>
          <w:b/>
          <w:bCs/>
          <w:color w:val="2A51AA"/>
          <w:spacing w:val="2"/>
        </w:rPr>
        <w:t>贵州数据管理的体制机制</w:t>
      </w:r>
    </w:p>
    <w:p>
      <w:pPr>
        <w:pStyle w:val="BodyText"/>
        <w:spacing w:line="286" w:lineRule="auto"/>
        <w:rPr/>
      </w:pPr>
      <w:r/>
    </w:p>
    <w:p>
      <w:pPr>
        <w:ind w:left="109" w:right="80"/>
        <w:spacing w:before="71" w:line="327" w:lineRule="auto"/>
        <w:jc w:val="both"/>
        <w:rPr>
          <w:rFonts w:ascii="SimSun" w:hAnsi="SimSun" w:eastAsia="SimSun" w:cs="SimSun"/>
          <w:sz w:val="22"/>
          <w:szCs w:val="22"/>
        </w:rPr>
      </w:pPr>
      <w:r>
        <w:rPr>
          <w:rFonts w:ascii="SimSun" w:hAnsi="SimSun" w:eastAsia="SimSun" w:cs="SimSun"/>
          <w:sz w:val="22"/>
          <w:szCs w:val="22"/>
          <w:spacing w:val="-4"/>
        </w:rPr>
        <w:t>资源治理体制机制各有特色，与地方数据资源管理的战略定位密切相</w:t>
      </w:r>
      <w:r>
        <w:rPr>
          <w:rFonts w:ascii="SimSun" w:hAnsi="SimSun" w:eastAsia="SimSun" w:cs="SimSun"/>
          <w:sz w:val="22"/>
          <w:szCs w:val="22"/>
          <w:spacing w:val="6"/>
        </w:rPr>
        <w:t xml:space="preserve"> </w:t>
      </w:r>
      <w:r>
        <w:rPr>
          <w:rFonts w:ascii="SimSun" w:hAnsi="SimSun" w:eastAsia="SimSun" w:cs="SimSun"/>
          <w:sz w:val="22"/>
          <w:szCs w:val="22"/>
          <w:spacing w:val="-4"/>
        </w:rPr>
        <w:t>关。总体而言，以“共治、法治、精治、善治”为一体的大</w:t>
      </w:r>
      <w:r>
        <w:rPr>
          <w:rFonts w:ascii="SimSun" w:hAnsi="SimSun" w:eastAsia="SimSun" w:cs="SimSun"/>
          <w:sz w:val="22"/>
          <w:szCs w:val="22"/>
          <w:spacing w:val="-5"/>
        </w:rPr>
        <w:t>数据管理</w:t>
      </w:r>
      <w:r>
        <w:rPr>
          <w:rFonts w:ascii="SimSun" w:hAnsi="SimSun" w:eastAsia="SimSun" w:cs="SimSun"/>
          <w:sz w:val="22"/>
          <w:szCs w:val="22"/>
        </w:rPr>
        <w:t xml:space="preserve"> </w:t>
      </w:r>
      <w:r>
        <w:rPr>
          <w:rFonts w:ascii="SimSun" w:hAnsi="SimSun" w:eastAsia="SimSun" w:cs="SimSun"/>
          <w:sz w:val="22"/>
          <w:szCs w:val="22"/>
          <w:spacing w:val="-4"/>
        </w:rPr>
        <w:t>体制机制有利于促进地方大数据资源统筹协调，整体提升大数据</w:t>
      </w:r>
      <w:r>
        <w:rPr>
          <w:rFonts w:ascii="SimSun" w:hAnsi="SimSun" w:eastAsia="SimSun" w:cs="SimSun"/>
          <w:sz w:val="22"/>
          <w:szCs w:val="22"/>
          <w:spacing w:val="-5"/>
        </w:rPr>
        <w:t>资源</w:t>
      </w:r>
      <w:r>
        <w:rPr>
          <w:rFonts w:ascii="SimSun" w:hAnsi="SimSun" w:eastAsia="SimSun" w:cs="SimSun"/>
          <w:sz w:val="22"/>
          <w:szCs w:val="22"/>
        </w:rPr>
        <w:t xml:space="preserve"> </w:t>
      </w:r>
      <w:r>
        <w:rPr>
          <w:rFonts w:ascii="SimSun" w:hAnsi="SimSun" w:eastAsia="SimSun" w:cs="SimSun"/>
          <w:sz w:val="22"/>
          <w:szCs w:val="22"/>
          <w:spacing w:val="-4"/>
        </w:rPr>
        <w:t>综合管理及运营的领导力，推动多利益相关方合作共建和共享，不断</w:t>
      </w:r>
    </w:p>
    <w:p>
      <w:pPr>
        <w:ind w:left="109"/>
        <w:spacing w:line="218" w:lineRule="auto"/>
        <w:rPr>
          <w:rFonts w:ascii="SimSun" w:hAnsi="SimSun" w:eastAsia="SimSun" w:cs="SimSun"/>
          <w:sz w:val="22"/>
          <w:szCs w:val="22"/>
        </w:rPr>
      </w:pPr>
      <w:r>
        <w:rPr>
          <w:rFonts w:ascii="SimSun" w:hAnsi="SimSun" w:eastAsia="SimSun" w:cs="SimSun"/>
          <w:sz w:val="22"/>
          <w:szCs w:val="22"/>
          <w:spacing w:val="-6"/>
        </w:rPr>
        <w:t>增强地方政府实现“三融五跨”的数据治理</w:t>
      </w:r>
      <w:r>
        <w:rPr>
          <w:rFonts w:ascii="SimSun" w:hAnsi="SimSun" w:eastAsia="SimSun" w:cs="SimSun"/>
          <w:sz w:val="22"/>
          <w:szCs w:val="22"/>
          <w:spacing w:val="-7"/>
        </w:rPr>
        <w:t>能力。</w:t>
      </w:r>
    </w:p>
    <w:p>
      <w:pPr>
        <w:ind w:left="109" w:right="38" w:firstLine="433"/>
        <w:spacing w:before="157" w:line="329" w:lineRule="auto"/>
        <w:jc w:val="both"/>
        <w:rPr>
          <w:rFonts w:ascii="SimSun" w:hAnsi="SimSun" w:eastAsia="SimSun" w:cs="SimSun"/>
          <w:sz w:val="22"/>
          <w:szCs w:val="22"/>
        </w:rPr>
      </w:pPr>
      <w:r>
        <w:rPr>
          <w:rFonts w:ascii="SimHei" w:hAnsi="SimHei" w:eastAsia="SimHei" w:cs="SimHei"/>
          <w:sz w:val="22"/>
          <w:szCs w:val="22"/>
          <w:b/>
          <w:bCs/>
          <w:spacing w:val="-6"/>
        </w:rPr>
        <w:t>二是厘清政企职责边界，政企合作共赢。</w:t>
      </w:r>
      <w:r>
        <w:rPr>
          <w:rFonts w:ascii="SimSun" w:hAnsi="SimSun" w:eastAsia="SimSun" w:cs="SimSun"/>
          <w:sz w:val="22"/>
          <w:szCs w:val="22"/>
          <w:spacing w:val="-6"/>
        </w:rPr>
        <w:t>开展数据治理工作，首 </w:t>
      </w:r>
      <w:r>
        <w:rPr>
          <w:rFonts w:ascii="SimSun" w:hAnsi="SimSun" w:eastAsia="SimSun" w:cs="SimSun"/>
          <w:sz w:val="22"/>
          <w:szCs w:val="22"/>
          <w:spacing w:val="-4"/>
        </w:rPr>
        <w:t>先要明确政府和企业的权责界限，既要发挥政府在大数据运营中的统</w:t>
      </w:r>
      <w:r>
        <w:rPr>
          <w:rFonts w:ascii="SimSun" w:hAnsi="SimSun" w:eastAsia="SimSun" w:cs="SimSun"/>
          <w:sz w:val="22"/>
          <w:szCs w:val="22"/>
        </w:rPr>
        <w:t xml:space="preserve"> </w:t>
      </w:r>
      <w:r>
        <w:rPr>
          <w:rFonts w:ascii="SimSun" w:hAnsi="SimSun" w:eastAsia="SimSun" w:cs="SimSun"/>
          <w:sz w:val="22"/>
          <w:szCs w:val="22"/>
          <w:spacing w:val="-4"/>
        </w:rPr>
        <w:t>筹指导作用，也要采用市场化机制，充分调动企业的积极性。政府拥</w:t>
      </w:r>
      <w:r>
        <w:rPr>
          <w:rFonts w:ascii="SimSun" w:hAnsi="SimSun" w:eastAsia="SimSun" w:cs="SimSun"/>
          <w:sz w:val="22"/>
          <w:szCs w:val="22"/>
          <w:spacing w:val="5"/>
        </w:rPr>
        <w:t xml:space="preserve"> </w:t>
      </w:r>
      <w:r>
        <w:rPr>
          <w:rFonts w:ascii="SimSun" w:hAnsi="SimSun" w:eastAsia="SimSun" w:cs="SimSun"/>
          <w:sz w:val="22"/>
          <w:szCs w:val="22"/>
          <w:spacing w:val="-2"/>
        </w:rPr>
        <w:t>有政务数据的所有权、使用权、收益权，但是由于人员编制等限制，</w:t>
      </w:r>
      <w:r>
        <w:rPr>
          <w:rFonts w:ascii="SimSun" w:hAnsi="SimSun" w:eastAsia="SimSun" w:cs="SimSun"/>
          <w:sz w:val="22"/>
          <w:szCs w:val="22"/>
        </w:rPr>
        <w:t xml:space="preserve"> </w:t>
      </w:r>
      <w:r>
        <w:rPr>
          <w:rFonts w:ascii="SimSun" w:hAnsi="SimSun" w:eastAsia="SimSun" w:cs="SimSun"/>
          <w:sz w:val="22"/>
          <w:szCs w:val="22"/>
          <w:spacing w:val="-4"/>
        </w:rPr>
        <w:t>没有足够力量充分开发利用数据，发挥数据潜在价值，这就</w:t>
      </w:r>
      <w:r>
        <w:rPr>
          <w:rFonts w:ascii="SimSun" w:hAnsi="SimSun" w:eastAsia="SimSun" w:cs="SimSun"/>
          <w:sz w:val="22"/>
          <w:szCs w:val="22"/>
          <w:spacing w:val="-5"/>
        </w:rPr>
        <w:t>需要企业</w:t>
      </w:r>
      <w:r>
        <w:rPr>
          <w:rFonts w:ascii="SimSun" w:hAnsi="SimSun" w:eastAsia="SimSun" w:cs="SimSun"/>
          <w:sz w:val="22"/>
          <w:szCs w:val="22"/>
        </w:rPr>
        <w:t xml:space="preserve"> </w:t>
      </w:r>
      <w:r>
        <w:rPr>
          <w:rFonts w:ascii="SimSun" w:hAnsi="SimSun" w:eastAsia="SimSun" w:cs="SimSun"/>
          <w:sz w:val="22"/>
          <w:szCs w:val="22"/>
          <w:spacing w:val="-4"/>
        </w:rPr>
        <w:t>积极参与，通过获得数据使用权和增值化开发，激活数据价值，形成</w:t>
      </w:r>
    </w:p>
    <w:p>
      <w:pPr>
        <w:spacing w:line="218" w:lineRule="auto"/>
        <w:rPr>
          <w:rFonts w:ascii="SimSun" w:hAnsi="SimSun" w:eastAsia="SimSun" w:cs="SimSun"/>
          <w:sz w:val="22"/>
          <w:szCs w:val="22"/>
        </w:rPr>
      </w:pPr>
      <w:r>
        <w:rPr>
          <w:rFonts w:ascii="SimSun" w:hAnsi="SimSun" w:eastAsia="SimSun" w:cs="SimSun"/>
          <w:sz w:val="22"/>
          <w:szCs w:val="22"/>
          <w:spacing w:val="-8"/>
        </w:rPr>
        <w:t>“政府指导、企业运营”的政企合作格局。</w:t>
      </w:r>
    </w:p>
    <w:p>
      <w:pPr>
        <w:ind w:left="109" w:right="20" w:firstLine="433"/>
        <w:spacing w:before="174" w:line="329" w:lineRule="auto"/>
        <w:jc w:val="both"/>
        <w:rPr>
          <w:rFonts w:ascii="SimSun" w:hAnsi="SimSun" w:eastAsia="SimSun" w:cs="SimSun"/>
          <w:sz w:val="22"/>
          <w:szCs w:val="22"/>
        </w:rPr>
      </w:pPr>
      <w:r>
        <w:rPr>
          <w:rFonts w:ascii="SimHei" w:hAnsi="SimHei" w:eastAsia="SimHei" w:cs="SimHei"/>
          <w:sz w:val="22"/>
          <w:szCs w:val="22"/>
          <w:b/>
          <w:bCs/>
          <w:spacing w:val="-5"/>
        </w:rPr>
        <w:t>三是激发企业运营活力，政企协同共创。</w:t>
      </w:r>
      <w:r>
        <w:rPr>
          <w:rFonts w:ascii="SimSun" w:hAnsi="SimSun" w:eastAsia="SimSun" w:cs="SimSun"/>
          <w:sz w:val="22"/>
          <w:szCs w:val="22"/>
          <w:spacing w:val="-5"/>
        </w:rPr>
        <w:t>通过市场化</w:t>
      </w:r>
      <w:r>
        <w:rPr>
          <w:rFonts w:ascii="SimSun" w:hAnsi="SimSun" w:eastAsia="SimSun" w:cs="SimSun"/>
          <w:sz w:val="22"/>
          <w:szCs w:val="22"/>
          <w:spacing w:val="-6"/>
        </w:rPr>
        <w:t>机制开展数</w:t>
      </w:r>
      <w:r>
        <w:rPr>
          <w:rFonts w:ascii="SimSun" w:hAnsi="SimSun" w:eastAsia="SimSun" w:cs="SimSun"/>
          <w:sz w:val="22"/>
          <w:szCs w:val="22"/>
        </w:rPr>
        <w:t xml:space="preserve">  </w:t>
      </w:r>
      <w:r>
        <w:rPr>
          <w:rFonts w:ascii="SimSun" w:hAnsi="SimSun" w:eastAsia="SimSun" w:cs="SimSun"/>
          <w:sz w:val="22"/>
          <w:szCs w:val="22"/>
          <w:spacing w:val="-4"/>
        </w:rPr>
        <w:t>据运营管理，是实现大数据治理可持续性的前提和保障</w:t>
      </w:r>
      <w:r>
        <w:rPr>
          <w:rFonts w:ascii="SimSun" w:hAnsi="SimSun" w:eastAsia="SimSun" w:cs="SimSun"/>
          <w:sz w:val="22"/>
          <w:szCs w:val="22"/>
          <w:spacing w:val="-5"/>
        </w:rPr>
        <w:t>。企业通过已 </w:t>
      </w:r>
      <w:r>
        <w:rPr>
          <w:rFonts w:ascii="SimSun" w:hAnsi="SimSun" w:eastAsia="SimSun" w:cs="SimSun"/>
          <w:sz w:val="22"/>
          <w:szCs w:val="22"/>
          <w:spacing w:val="-4"/>
        </w:rPr>
        <w:t>有的技术积累、人力资源、知识储备，可以运营数据、</w:t>
      </w:r>
      <w:r>
        <w:rPr>
          <w:rFonts w:ascii="SimSun" w:hAnsi="SimSun" w:eastAsia="SimSun" w:cs="SimSun"/>
          <w:sz w:val="22"/>
          <w:szCs w:val="22"/>
          <w:spacing w:val="-5"/>
        </w:rPr>
        <w:t>激活数据而获 </w:t>
      </w:r>
      <w:r>
        <w:rPr>
          <w:rFonts w:ascii="SimSun" w:hAnsi="SimSun" w:eastAsia="SimSun" w:cs="SimSun"/>
          <w:sz w:val="22"/>
          <w:szCs w:val="22"/>
          <w:spacing w:val="-4"/>
        </w:rPr>
        <w:t>得价值。企业提供的数字化产品和服务，政府可以通过</w:t>
      </w:r>
      <w:r>
        <w:rPr>
          <w:rFonts w:ascii="SimSun" w:hAnsi="SimSun" w:eastAsia="SimSun" w:cs="SimSun"/>
          <w:sz w:val="22"/>
          <w:szCs w:val="22"/>
          <w:spacing w:val="-5"/>
        </w:rPr>
        <w:t>采购服务的方 </w:t>
      </w:r>
      <w:r>
        <w:rPr>
          <w:rFonts w:ascii="SimSun" w:hAnsi="SimSun" w:eastAsia="SimSun" w:cs="SimSun"/>
          <w:sz w:val="22"/>
          <w:szCs w:val="22"/>
          <w:spacing w:val="-4"/>
        </w:rPr>
        <w:t>式给予经费支持，不仅有助于企业收回成本、维持可持</w:t>
      </w:r>
      <w:r>
        <w:rPr>
          <w:rFonts w:ascii="SimSun" w:hAnsi="SimSun" w:eastAsia="SimSun" w:cs="SimSun"/>
          <w:sz w:val="22"/>
          <w:szCs w:val="22"/>
          <w:spacing w:val="-5"/>
        </w:rPr>
        <w:t>续发展，也可 </w:t>
      </w:r>
      <w:r>
        <w:rPr>
          <w:rFonts w:ascii="SimSun" w:hAnsi="SimSun" w:eastAsia="SimSun" w:cs="SimSun"/>
          <w:sz w:val="22"/>
          <w:szCs w:val="22"/>
          <w:spacing w:val="-4"/>
        </w:rPr>
        <w:t>以弥补政府人员较少及技术缺乏等不足。激发企业运营</w:t>
      </w:r>
      <w:r>
        <w:rPr>
          <w:rFonts w:ascii="SimSun" w:hAnsi="SimSun" w:eastAsia="SimSun" w:cs="SimSun"/>
          <w:sz w:val="22"/>
          <w:szCs w:val="22"/>
          <w:spacing w:val="-5"/>
        </w:rPr>
        <w:t>活力，关键是 </w:t>
      </w:r>
      <w:r>
        <w:rPr>
          <w:rFonts w:ascii="SimSun" w:hAnsi="SimSun" w:eastAsia="SimSun" w:cs="SimSun"/>
          <w:sz w:val="22"/>
          <w:szCs w:val="22"/>
          <w:spacing w:val="-5"/>
        </w:rPr>
        <w:t>要把握好“度”,根据地方大数据部门的人员配置及技术水平等实情，</w:t>
      </w:r>
      <w:r>
        <w:rPr>
          <w:rFonts w:ascii="SimSun" w:hAnsi="SimSun" w:eastAsia="SimSun" w:cs="SimSun"/>
          <w:sz w:val="22"/>
          <w:szCs w:val="22"/>
          <w:spacing w:val="4"/>
        </w:rPr>
        <w:t xml:space="preserve"> </w:t>
      </w:r>
      <w:r>
        <w:rPr>
          <w:rFonts w:ascii="SimSun" w:hAnsi="SimSun" w:eastAsia="SimSun" w:cs="SimSun"/>
          <w:sz w:val="22"/>
          <w:szCs w:val="22"/>
          <w:spacing w:val="-4"/>
        </w:rPr>
        <w:t>结合数据治理服务提供企业的实力，找到政府职能与企业业务之间的</w:t>
      </w:r>
    </w:p>
    <w:p>
      <w:pPr>
        <w:ind w:left="109"/>
        <w:spacing w:before="1" w:line="220" w:lineRule="auto"/>
        <w:rPr>
          <w:rFonts w:ascii="SimSun" w:hAnsi="SimSun" w:eastAsia="SimSun" w:cs="SimSun"/>
          <w:sz w:val="22"/>
          <w:szCs w:val="22"/>
        </w:rPr>
      </w:pPr>
      <w:r>
        <w:rPr>
          <w:rFonts w:ascii="SimSun" w:hAnsi="SimSun" w:eastAsia="SimSun" w:cs="SimSun"/>
          <w:sz w:val="22"/>
          <w:szCs w:val="22"/>
          <w:spacing w:val="-8"/>
        </w:rPr>
        <w:t>平衡点。</w:t>
      </w:r>
    </w:p>
    <w:p>
      <w:pPr>
        <w:ind w:left="109" w:firstLine="433"/>
        <w:spacing w:before="173" w:line="330" w:lineRule="auto"/>
        <w:jc w:val="both"/>
        <w:rPr>
          <w:rFonts w:ascii="SimSun" w:hAnsi="SimSun" w:eastAsia="SimSun" w:cs="SimSun"/>
          <w:sz w:val="22"/>
          <w:szCs w:val="22"/>
        </w:rPr>
      </w:pPr>
      <w:r>
        <w:rPr>
          <w:rFonts w:ascii="SimHei" w:hAnsi="SimHei" w:eastAsia="SimHei" w:cs="SimHei"/>
          <w:sz w:val="22"/>
          <w:szCs w:val="22"/>
          <w:b/>
          <w:bCs/>
          <w:spacing w:val="-6"/>
        </w:rPr>
        <w:t>四是构筑数据产业生态圈，政产学研用融合共生。</w:t>
      </w:r>
      <w:r>
        <w:rPr>
          <w:rFonts w:ascii="SimSun" w:hAnsi="SimSun" w:eastAsia="SimSun" w:cs="SimSun"/>
          <w:sz w:val="22"/>
          <w:szCs w:val="22"/>
          <w:spacing w:val="-6"/>
        </w:rPr>
        <w:t>大数据产业涉</w:t>
      </w:r>
      <w:r>
        <w:rPr>
          <w:rFonts w:ascii="SimSun" w:hAnsi="SimSun" w:eastAsia="SimSun" w:cs="SimSun"/>
          <w:sz w:val="22"/>
          <w:szCs w:val="22"/>
          <w:spacing w:val="5"/>
        </w:rPr>
        <w:t xml:space="preserve">  </w:t>
      </w:r>
      <w:r>
        <w:rPr>
          <w:rFonts w:ascii="SimSun" w:hAnsi="SimSun" w:eastAsia="SimSun" w:cs="SimSun"/>
          <w:sz w:val="22"/>
          <w:szCs w:val="22"/>
          <w:spacing w:val="3"/>
        </w:rPr>
        <w:t>及数据的采集汇聚、储存加工、确权交易、开放共享、分析利用等</w:t>
      </w:r>
      <w:r>
        <w:rPr>
          <w:rFonts w:ascii="SimSun" w:hAnsi="SimSun" w:eastAsia="SimSun" w:cs="SimSun"/>
          <w:sz w:val="22"/>
          <w:szCs w:val="22"/>
          <w:spacing w:val="6"/>
        </w:rPr>
        <w:t xml:space="preserve">  </w:t>
      </w:r>
      <w:r>
        <w:rPr>
          <w:rFonts w:ascii="SimSun" w:hAnsi="SimSun" w:eastAsia="SimSun" w:cs="SimSun"/>
          <w:sz w:val="22"/>
          <w:szCs w:val="22"/>
          <w:spacing w:val="-4"/>
        </w:rPr>
        <w:t>多个环节，要精准定位自身大数据发展特色和优势，走“精特</w:t>
      </w:r>
      <w:r>
        <w:rPr>
          <w:rFonts w:ascii="SimSun" w:hAnsi="SimSun" w:eastAsia="SimSun" w:cs="SimSun"/>
          <w:sz w:val="22"/>
          <w:szCs w:val="22"/>
          <w:spacing w:val="-5"/>
        </w:rPr>
        <w:t>专”之</w:t>
      </w:r>
      <w:r>
        <w:rPr>
          <w:rFonts w:ascii="SimSun" w:hAnsi="SimSun" w:eastAsia="SimSun" w:cs="SimSun"/>
          <w:sz w:val="22"/>
          <w:szCs w:val="22"/>
        </w:rPr>
        <w:t xml:space="preserve">  </w:t>
      </w:r>
      <w:r>
        <w:rPr>
          <w:rFonts w:ascii="SimSun" w:hAnsi="SimSun" w:eastAsia="SimSun" w:cs="SimSun"/>
          <w:sz w:val="22"/>
          <w:szCs w:val="22"/>
          <w:spacing w:val="-1"/>
        </w:rPr>
        <w:t>路，优先发展关键环节和重点领域，然后梯次带动全产业链的发展，</w:t>
      </w:r>
    </w:p>
    <w:p>
      <w:pPr>
        <w:ind w:left="109"/>
        <w:spacing w:before="1" w:line="219" w:lineRule="auto"/>
        <w:rPr>
          <w:rFonts w:ascii="SimSun" w:hAnsi="SimSun" w:eastAsia="SimSun" w:cs="SimSun"/>
          <w:sz w:val="22"/>
          <w:szCs w:val="22"/>
        </w:rPr>
      </w:pPr>
      <w:r>
        <w:rPr>
          <w:rFonts w:ascii="SimSun" w:hAnsi="SimSun" w:eastAsia="SimSun" w:cs="SimSun"/>
          <w:sz w:val="22"/>
          <w:szCs w:val="22"/>
          <w:spacing w:val="-4"/>
        </w:rPr>
        <w:t>不断提升大数据产业竞争力，避免盲目搞“大而全”工程。在培育大</w:t>
      </w:r>
    </w:p>
    <w:p>
      <w:pPr>
        <w:spacing w:line="219" w:lineRule="auto"/>
        <w:sectPr>
          <w:footerReference w:type="default" r:id="rId360"/>
          <w:pgSz w:w="8370" w:h="12670"/>
          <w:pgMar w:top="400" w:right="989" w:bottom="585" w:left="690" w:header="0" w:footer="366" w:gutter="0"/>
        </w:sectPr>
        <w:rPr>
          <w:rFonts w:ascii="SimSun" w:hAnsi="SimSun" w:eastAsia="SimSun" w:cs="SimSun"/>
          <w:sz w:val="22"/>
          <w:szCs w:val="22"/>
        </w:rPr>
      </w:pPr>
    </w:p>
    <w:p>
      <w:pPr>
        <w:pStyle w:val="BodyText"/>
        <w:spacing w:line="459" w:lineRule="auto"/>
        <w:rPr/>
      </w:pPr>
      <w:r/>
    </w:p>
    <w:p>
      <w:pPr>
        <w:ind w:left="2"/>
        <w:spacing w:before="62" w:line="219" w:lineRule="auto"/>
        <w:rPr>
          <w:rFonts w:ascii="SimSun" w:hAnsi="SimSun" w:eastAsia="SimSun" w:cs="SimSun"/>
          <w:sz w:val="19"/>
          <w:szCs w:val="19"/>
        </w:rPr>
      </w:pPr>
      <w:r>
        <w:rPr>
          <w:rFonts w:ascii="SimSun" w:hAnsi="SimSun" w:eastAsia="SimSun" w:cs="SimSun"/>
          <w:sz w:val="19"/>
          <w:szCs w:val="19"/>
          <w:b/>
          <w:bCs/>
          <w:color w:val="123C9D"/>
          <w:spacing w:val="-14"/>
        </w:rPr>
        <w:t>数据治理之路——贵州实践</w:t>
      </w:r>
    </w:p>
    <w:p>
      <w:pPr>
        <w:pStyle w:val="BodyText"/>
        <w:spacing w:line="293" w:lineRule="auto"/>
        <w:rPr/>
      </w:pPr>
      <w:r/>
    </w:p>
    <w:p>
      <w:pPr>
        <w:spacing w:before="62" w:line="389" w:lineRule="auto"/>
        <w:jc w:val="both"/>
        <w:rPr>
          <w:rFonts w:ascii="SimSun" w:hAnsi="SimSun" w:eastAsia="SimSun" w:cs="SimSun"/>
          <w:sz w:val="19"/>
          <w:szCs w:val="19"/>
        </w:rPr>
      </w:pPr>
      <w:r>
        <w:rPr>
          <w:rFonts w:ascii="SimSun" w:hAnsi="SimSun" w:eastAsia="SimSun" w:cs="SimSun"/>
          <w:sz w:val="19"/>
          <w:szCs w:val="19"/>
          <w:spacing w:val="28"/>
        </w:rPr>
        <w:t>数据产业方面，牢牢树立产业链思维，着力构筑大数据产业生态圈，</w:t>
      </w:r>
      <w:r>
        <w:rPr>
          <w:rFonts w:ascii="SimSun" w:hAnsi="SimSun" w:eastAsia="SimSun" w:cs="SimSun"/>
          <w:sz w:val="19"/>
          <w:szCs w:val="19"/>
          <w:spacing w:val="14"/>
        </w:rPr>
        <w:t xml:space="preserve"> </w:t>
      </w:r>
      <w:r>
        <w:rPr>
          <w:rFonts w:ascii="SimSun" w:hAnsi="SimSun" w:eastAsia="SimSun" w:cs="SimSun"/>
          <w:sz w:val="19"/>
          <w:szCs w:val="19"/>
          <w:spacing w:val="28"/>
        </w:rPr>
        <w:t>优先选择有助于本地大数据产业链改进升级的企业入驻，不搞拼盘，</w:t>
      </w:r>
      <w:r>
        <w:rPr>
          <w:rFonts w:ascii="SimSun" w:hAnsi="SimSun" w:eastAsia="SimSun" w:cs="SimSun"/>
          <w:sz w:val="19"/>
          <w:szCs w:val="19"/>
          <w:spacing w:val="14"/>
        </w:rPr>
        <w:t xml:space="preserve"> </w:t>
      </w:r>
      <w:r>
        <w:rPr>
          <w:rFonts w:ascii="SimSun" w:hAnsi="SimSun" w:eastAsia="SimSun" w:cs="SimSun"/>
          <w:sz w:val="19"/>
          <w:szCs w:val="19"/>
          <w:spacing w:val="25"/>
        </w:rPr>
        <w:t>不唯品牌大小和税收产值选商，应主动吸引国内外大数据龙头企业入</w:t>
      </w:r>
    </w:p>
    <w:p>
      <w:pPr>
        <w:spacing w:line="219" w:lineRule="auto"/>
        <w:rPr>
          <w:rFonts w:ascii="SimSun" w:hAnsi="SimSun" w:eastAsia="SimSun" w:cs="SimSun"/>
          <w:sz w:val="19"/>
          <w:szCs w:val="19"/>
        </w:rPr>
      </w:pPr>
      <w:r>
        <w:rPr>
          <w:rFonts w:ascii="SimSun" w:hAnsi="SimSun" w:eastAsia="SimSun" w:cs="SimSun"/>
          <w:sz w:val="19"/>
          <w:szCs w:val="19"/>
          <w:spacing w:val="23"/>
        </w:rPr>
        <w:t>驻，快速形成产业聚集，形成独特的大数据高端</w:t>
      </w:r>
      <w:r>
        <w:rPr>
          <w:rFonts w:ascii="SimSun" w:hAnsi="SimSun" w:eastAsia="SimSun" w:cs="SimSun"/>
          <w:sz w:val="19"/>
          <w:szCs w:val="19"/>
          <w:spacing w:val="22"/>
        </w:rPr>
        <w:t>产业特色。</w:t>
      </w:r>
    </w:p>
    <w:p>
      <w:pPr>
        <w:pStyle w:val="BodyText"/>
        <w:spacing w:line="416" w:lineRule="auto"/>
        <w:rPr/>
      </w:pPr>
      <w:r/>
    </w:p>
    <w:p>
      <w:pPr>
        <w:ind w:left="413"/>
        <w:spacing w:before="88" w:line="216" w:lineRule="auto"/>
        <w:rPr>
          <w:rFonts w:ascii="YouYuan" w:hAnsi="YouYuan" w:eastAsia="YouYuan" w:cs="YouYuan"/>
          <w:sz w:val="27"/>
          <w:szCs w:val="27"/>
        </w:rPr>
      </w:pPr>
      <w:r>
        <w:rPr>
          <w:rFonts w:ascii="YouYuan" w:hAnsi="YouYuan" w:eastAsia="YouYuan" w:cs="YouYuan"/>
          <w:sz w:val="27"/>
          <w:szCs w:val="27"/>
          <w:b/>
          <w:bCs/>
          <w:color w:val="0031A5"/>
          <w:spacing w:val="-5"/>
          <w:w w:val="97"/>
        </w:rPr>
        <w:t>参考文献</w:t>
      </w:r>
    </w:p>
    <w:p>
      <w:pPr>
        <w:pStyle w:val="BodyText"/>
        <w:spacing w:line="360" w:lineRule="auto"/>
        <w:rPr/>
      </w:pPr>
      <w:r/>
    </w:p>
    <w:p>
      <w:pPr>
        <w:ind w:right="65" w:firstLine="409"/>
        <w:spacing w:before="62" w:line="270" w:lineRule="auto"/>
        <w:rPr>
          <w:rFonts w:ascii="KaiTi" w:hAnsi="KaiTi" w:eastAsia="KaiTi" w:cs="KaiTi"/>
          <w:sz w:val="19"/>
          <w:szCs w:val="19"/>
        </w:rPr>
      </w:pPr>
      <w:r>
        <w:rPr>
          <w:rFonts w:ascii="KaiTi" w:hAnsi="KaiTi" w:eastAsia="KaiTi" w:cs="KaiTi"/>
          <w:sz w:val="19"/>
          <w:szCs w:val="19"/>
        </w:rPr>
        <w:t>[1]安小米，白文琳，钟文睿.支持协同创新体能力构建的知识管理方案设</w:t>
      </w:r>
      <w:r>
        <w:rPr>
          <w:rFonts w:ascii="KaiTi" w:hAnsi="KaiTi" w:eastAsia="KaiTi" w:cs="KaiTi"/>
          <w:sz w:val="19"/>
          <w:szCs w:val="19"/>
        </w:rPr>
        <w:t xml:space="preserve"> </w:t>
      </w:r>
      <w:r>
        <w:rPr>
          <w:rFonts w:ascii="KaiTi" w:hAnsi="KaiTi" w:eastAsia="KaiTi" w:cs="KaiTi"/>
          <w:sz w:val="19"/>
          <w:szCs w:val="19"/>
          <w:spacing w:val="13"/>
        </w:rPr>
        <w:t>计.科技进步与对策，2015,32(6):6.</w:t>
      </w:r>
    </w:p>
    <w:p>
      <w:pPr>
        <w:ind w:right="19"/>
        <w:spacing w:before="128"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4"/>
        </w:rPr>
        <w:t>[2]</w:t>
      </w:r>
      <w:r>
        <w:rPr>
          <w:rFonts w:ascii="Times New Roman" w:hAnsi="Times New Roman" w:eastAsia="Times New Roman" w:cs="Times New Roman"/>
          <w:sz w:val="19"/>
          <w:szCs w:val="19"/>
          <w:i/>
          <w:iCs/>
        </w:rPr>
        <w:t>MOORE</w:t>
      </w:r>
      <w:r>
        <w:rPr>
          <w:rFonts w:ascii="Times New Roman" w:hAnsi="Times New Roman" w:eastAsia="Times New Roman" w:cs="Times New Roman"/>
          <w:sz w:val="19"/>
          <w:szCs w:val="19"/>
          <w:i/>
          <w:iCs/>
          <w:spacing w:val="4"/>
        </w:rPr>
        <w:t xml:space="preserve"> </w:t>
      </w:r>
      <w:r>
        <w:rPr>
          <w:rFonts w:ascii="Times New Roman" w:hAnsi="Times New Roman" w:eastAsia="Times New Roman" w:cs="Times New Roman"/>
          <w:sz w:val="19"/>
          <w:szCs w:val="19"/>
          <w:i/>
          <w:iCs/>
        </w:rPr>
        <w:t>MH</w:t>
      </w:r>
      <w:r>
        <w:rPr>
          <w:rFonts w:ascii="Times New Roman" w:hAnsi="Times New Roman" w:eastAsia="Times New Roman" w:cs="Times New Roman"/>
          <w:sz w:val="19"/>
          <w:szCs w:val="19"/>
          <w:i/>
          <w:iCs/>
          <w:spacing w:val="4"/>
        </w:rPr>
        <w:t>.</w:t>
      </w:r>
      <w:r>
        <w:rPr>
          <w:rFonts w:ascii="Times New Roman" w:hAnsi="Times New Roman" w:eastAsia="Times New Roman" w:cs="Times New Roman"/>
          <w:sz w:val="19"/>
          <w:szCs w:val="19"/>
          <w:i/>
          <w:iCs/>
        </w:rPr>
        <w:t>Creating</w:t>
      </w:r>
      <w:r>
        <w:rPr>
          <w:rFonts w:ascii="Times New Roman" w:hAnsi="Times New Roman" w:eastAsia="Times New Roman" w:cs="Times New Roman"/>
          <w:sz w:val="19"/>
          <w:szCs w:val="19"/>
          <w:i/>
          <w:iCs/>
          <w:spacing w:val="4"/>
        </w:rPr>
        <w:t xml:space="preserve"> </w:t>
      </w:r>
      <w:r>
        <w:rPr>
          <w:rFonts w:ascii="Times New Roman" w:hAnsi="Times New Roman" w:eastAsia="Times New Roman" w:cs="Times New Roman"/>
          <w:sz w:val="19"/>
          <w:szCs w:val="19"/>
          <w:i/>
          <w:iCs/>
        </w:rPr>
        <w:t>Public</w:t>
      </w:r>
      <w:r>
        <w:rPr>
          <w:rFonts w:ascii="Times New Roman" w:hAnsi="Times New Roman" w:eastAsia="Times New Roman" w:cs="Times New Roman"/>
          <w:sz w:val="19"/>
          <w:szCs w:val="19"/>
          <w:i/>
          <w:iCs/>
          <w:spacing w:val="38"/>
        </w:rPr>
        <w:t xml:space="preserve"> </w:t>
      </w:r>
      <w:r>
        <w:rPr>
          <w:rFonts w:ascii="Times New Roman" w:hAnsi="Times New Roman" w:eastAsia="Times New Roman" w:cs="Times New Roman"/>
          <w:sz w:val="19"/>
          <w:szCs w:val="19"/>
          <w:i/>
          <w:iCs/>
        </w:rPr>
        <w:t>Value</w:t>
      </w:r>
      <w:r>
        <w:rPr>
          <w:rFonts w:ascii="Times New Roman" w:hAnsi="Times New Roman" w:eastAsia="Times New Roman" w:cs="Times New Roman"/>
          <w:sz w:val="19"/>
          <w:szCs w:val="19"/>
          <w:i/>
          <w:iCs/>
          <w:spacing w:val="4"/>
        </w:rPr>
        <w:t>:</w:t>
      </w:r>
      <w:r>
        <w:rPr>
          <w:rFonts w:ascii="Times New Roman" w:hAnsi="Times New Roman" w:eastAsia="Times New Roman" w:cs="Times New Roman"/>
          <w:sz w:val="19"/>
          <w:szCs w:val="19"/>
          <w:i/>
          <w:iCs/>
        </w:rPr>
        <w:t>Strategic</w:t>
      </w:r>
      <w:r>
        <w:rPr>
          <w:rFonts w:ascii="Times New Roman" w:hAnsi="Times New Roman" w:eastAsia="Times New Roman" w:cs="Times New Roman"/>
          <w:sz w:val="19"/>
          <w:szCs w:val="19"/>
          <w:i/>
          <w:iCs/>
          <w:spacing w:val="4"/>
        </w:rPr>
        <w:t xml:space="preserve"> </w:t>
      </w:r>
      <w:r>
        <w:rPr>
          <w:rFonts w:ascii="Times New Roman" w:hAnsi="Times New Roman" w:eastAsia="Times New Roman" w:cs="Times New Roman"/>
          <w:sz w:val="19"/>
          <w:szCs w:val="19"/>
          <w:i/>
          <w:iCs/>
        </w:rPr>
        <w:t>Management</w:t>
      </w:r>
      <w:r>
        <w:rPr>
          <w:rFonts w:ascii="Times New Roman" w:hAnsi="Times New Roman" w:eastAsia="Times New Roman" w:cs="Times New Roman"/>
          <w:sz w:val="19"/>
          <w:szCs w:val="19"/>
          <w:i/>
          <w:iCs/>
          <w:spacing w:val="4"/>
        </w:rPr>
        <w:t xml:space="preserve"> </w:t>
      </w:r>
      <w:r>
        <w:rPr>
          <w:rFonts w:ascii="Times New Roman" w:hAnsi="Times New Roman" w:eastAsia="Times New Roman" w:cs="Times New Roman"/>
          <w:sz w:val="19"/>
          <w:szCs w:val="19"/>
          <w:i/>
          <w:iCs/>
        </w:rPr>
        <w:t>in</w:t>
      </w:r>
      <w:r>
        <w:rPr>
          <w:rFonts w:ascii="Times New Roman" w:hAnsi="Times New Roman" w:eastAsia="Times New Roman" w:cs="Times New Roman"/>
          <w:sz w:val="19"/>
          <w:szCs w:val="19"/>
          <w:i/>
          <w:iCs/>
          <w:spacing w:val="21"/>
        </w:rPr>
        <w:t xml:space="preserve"> </w:t>
      </w:r>
      <w:r>
        <w:rPr>
          <w:rFonts w:ascii="Times New Roman" w:hAnsi="Times New Roman" w:eastAsia="Times New Roman" w:cs="Times New Roman"/>
          <w:sz w:val="19"/>
          <w:szCs w:val="19"/>
          <w:i/>
          <w:iCs/>
        </w:rPr>
        <w:t>Government</w:t>
      </w:r>
      <w:r>
        <w:rPr>
          <w:rFonts w:ascii="Times New Roman" w:hAnsi="Times New Roman" w:eastAsia="Times New Roman" w:cs="Times New Roman"/>
          <w:sz w:val="19"/>
          <w:szCs w:val="19"/>
          <w:i/>
          <w:iCs/>
          <w:spacing w:val="4"/>
        </w:rPr>
        <w:t>.</w:t>
      </w:r>
    </w:p>
    <w:p>
      <w:pPr>
        <w:spacing w:before="14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Cambridge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Harvard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University</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Press</w:t>
      </w:r>
      <w:r>
        <w:rPr>
          <w:rFonts w:ascii="Times New Roman" w:hAnsi="Times New Roman" w:eastAsia="Times New Roman" w:cs="Times New Roman"/>
          <w:sz w:val="19"/>
          <w:szCs w:val="19"/>
          <w:spacing w:val="1"/>
        </w:rPr>
        <w:t>,1995.</w:t>
      </w:r>
    </w:p>
    <w:p>
      <w:pPr>
        <w:ind w:right="94" w:firstLine="409"/>
        <w:spacing w:before="156"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[3]Bozeman   B,Sarewitz    D.Public   Value    Mapp</w:t>
      </w:r>
      <w:r>
        <w:rPr>
          <w:rFonts w:ascii="Times New Roman" w:hAnsi="Times New Roman" w:eastAsia="Times New Roman" w:cs="Times New Roman"/>
          <w:sz w:val="19"/>
          <w:szCs w:val="19"/>
          <w:spacing w:val="-1"/>
        </w:rPr>
        <w:t>ing   and    Science   Policy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Evaluation.Minerva,2011,49(1):1-23.</w:t>
      </w:r>
    </w:p>
    <w:p>
      <w:pPr>
        <w:ind w:firstLine="409"/>
        <w:spacing w:before="120" w:line="256" w:lineRule="auto"/>
        <w:rPr>
          <w:rFonts w:ascii="SimSun" w:hAnsi="SimSun" w:eastAsia="SimSun" w:cs="SimSun"/>
          <w:sz w:val="19"/>
          <w:szCs w:val="19"/>
        </w:rPr>
      </w:pPr>
      <w:r>
        <w:rPr>
          <w:rFonts w:ascii="KaiTi" w:hAnsi="KaiTi" w:eastAsia="KaiTi" w:cs="KaiTi"/>
          <w:sz w:val="19"/>
          <w:szCs w:val="19"/>
          <w:spacing w:val="-6"/>
        </w:rPr>
        <w:t>[4]马亭亭，唐兴霖.公共价值管理：西方公共行政学理论的发展</w:t>
      </w:r>
      <w:r>
        <w:rPr>
          <w:rFonts w:ascii="KaiTi" w:hAnsi="KaiTi" w:eastAsia="KaiTi" w:cs="KaiTi"/>
          <w:sz w:val="19"/>
          <w:szCs w:val="19"/>
          <w:spacing w:val="-7"/>
        </w:rPr>
        <w:t>.行政论坛，</w:t>
      </w:r>
      <w:r>
        <w:rPr>
          <w:rFonts w:ascii="KaiTi" w:hAnsi="KaiTi" w:eastAsia="KaiTi" w:cs="KaiTi"/>
          <w:sz w:val="19"/>
          <w:szCs w:val="19"/>
        </w:rPr>
        <w:t xml:space="preserve"> </w:t>
      </w:r>
      <w:r>
        <w:rPr>
          <w:rFonts w:ascii="SimSun" w:hAnsi="SimSun" w:eastAsia="SimSun" w:cs="SimSun"/>
          <w:sz w:val="19"/>
          <w:szCs w:val="19"/>
        </w:rPr>
        <w:t>2014,21(6):7.</w:t>
      </w:r>
    </w:p>
    <w:p>
      <w:pPr>
        <w:ind w:right="64" w:firstLine="409"/>
        <w:spacing w:before="102" w:line="260" w:lineRule="auto"/>
        <w:rPr>
          <w:rFonts w:ascii="Times New Roman" w:hAnsi="Times New Roman" w:eastAsia="Times New Roman" w:cs="Times New Roman"/>
          <w:sz w:val="19"/>
          <w:szCs w:val="19"/>
        </w:rPr>
      </w:pPr>
      <w:r>
        <w:rPr>
          <w:rFonts w:ascii="KaiTi" w:hAnsi="KaiTi" w:eastAsia="KaiTi" w:cs="KaiTi"/>
          <w:sz w:val="19"/>
          <w:szCs w:val="19"/>
        </w:rPr>
        <w:t>[5]陈少晖，陈冠南.公共价值理论视角下公共服务供给的结构性短板与矫</w:t>
      </w:r>
      <w:r>
        <w:rPr>
          <w:rFonts w:ascii="KaiTi" w:hAnsi="KaiTi" w:eastAsia="KaiTi" w:cs="KaiTi"/>
          <w:sz w:val="19"/>
          <w:szCs w:val="19"/>
        </w:rPr>
        <w:t xml:space="preserve"> </w:t>
      </w:r>
      <w:r>
        <w:rPr>
          <w:rFonts w:ascii="KaiTi" w:hAnsi="KaiTi" w:eastAsia="KaiTi" w:cs="KaiTi"/>
          <w:sz w:val="19"/>
          <w:szCs w:val="19"/>
          <w:spacing w:val="-1"/>
        </w:rPr>
        <w:t>正路径.东南学术，</w:t>
      </w:r>
      <w:r>
        <w:rPr>
          <w:rFonts w:ascii="Times New Roman" w:hAnsi="Times New Roman" w:eastAsia="Times New Roman" w:cs="Times New Roman"/>
          <w:sz w:val="19"/>
          <w:szCs w:val="19"/>
          <w:spacing w:val="-1"/>
        </w:rPr>
        <w:t>2018(1):113-12</w:t>
      </w:r>
      <w:r>
        <w:rPr>
          <w:rFonts w:ascii="Times New Roman" w:hAnsi="Times New Roman" w:eastAsia="Times New Roman" w:cs="Times New Roman"/>
          <w:sz w:val="19"/>
          <w:szCs w:val="19"/>
          <w:spacing w:val="-2"/>
        </w:rPr>
        <w:t>1.</w:t>
      </w:r>
    </w:p>
    <w:p>
      <w:pPr>
        <w:ind w:right="58" w:firstLine="409"/>
        <w:spacing w:before="109" w:line="253" w:lineRule="auto"/>
        <w:rPr>
          <w:rFonts w:ascii="Times New Roman" w:hAnsi="Times New Roman" w:eastAsia="Times New Roman" w:cs="Times New Roman"/>
          <w:sz w:val="19"/>
          <w:szCs w:val="19"/>
        </w:rPr>
      </w:pPr>
      <w:r>
        <w:rPr>
          <w:rFonts w:ascii="KaiTi" w:hAnsi="KaiTi" w:eastAsia="KaiTi" w:cs="KaiTi"/>
          <w:sz w:val="19"/>
          <w:szCs w:val="19"/>
          <w:spacing w:val="6"/>
        </w:rPr>
        <w:t>[6]安小米.大数据时代的政府信息资源管理：国外数字连续性战</w:t>
      </w:r>
      <w:r>
        <w:rPr>
          <w:rFonts w:ascii="KaiTi" w:hAnsi="KaiTi" w:eastAsia="KaiTi" w:cs="KaiTi"/>
          <w:sz w:val="19"/>
          <w:szCs w:val="19"/>
          <w:spacing w:val="5"/>
        </w:rPr>
        <w:t>略及借</w:t>
      </w:r>
      <w:r>
        <w:rPr>
          <w:rFonts w:ascii="KaiTi" w:hAnsi="KaiTi" w:eastAsia="KaiTi" w:cs="KaiTi"/>
          <w:sz w:val="19"/>
          <w:szCs w:val="19"/>
        </w:rPr>
        <w:t xml:space="preserve"> </w:t>
      </w:r>
      <w:r>
        <w:rPr>
          <w:rFonts w:ascii="KaiTi" w:hAnsi="KaiTi" w:eastAsia="KaiTi" w:cs="KaiTi"/>
          <w:sz w:val="19"/>
          <w:szCs w:val="19"/>
          <w:spacing w:val="3"/>
        </w:rPr>
        <w:t>鉴.智慧城市，2014,10</w:t>
      </w:r>
      <w:r>
        <w:rPr>
          <w:rFonts w:ascii="KaiTi" w:hAnsi="KaiTi" w:eastAsia="KaiTi" w:cs="KaiTi"/>
          <w:sz w:val="19"/>
          <w:szCs w:val="19"/>
          <w:spacing w:val="-27"/>
        </w:rPr>
        <w:t xml:space="preserve"> </w:t>
      </w:r>
      <w:r>
        <w:rPr>
          <w:rFonts w:ascii="Times New Roman" w:hAnsi="Times New Roman" w:eastAsia="Times New Roman" w:cs="Times New Roman"/>
          <w:sz w:val="19"/>
          <w:szCs w:val="19"/>
          <w:spacing w:val="3"/>
        </w:rPr>
        <w:t>(2):6-9.</w:t>
      </w:r>
    </w:p>
    <w:p>
      <w:pPr>
        <w:ind w:right="68" w:firstLine="409"/>
        <w:spacing w:before="126" w:line="255" w:lineRule="auto"/>
        <w:rPr>
          <w:rFonts w:ascii="Times New Roman" w:hAnsi="Times New Roman" w:eastAsia="Times New Roman" w:cs="Times New Roman"/>
          <w:sz w:val="19"/>
          <w:szCs w:val="19"/>
        </w:rPr>
      </w:pPr>
      <w:r>
        <w:rPr>
          <w:rFonts w:ascii="KaiTi" w:hAnsi="KaiTi" w:eastAsia="KaiTi" w:cs="KaiTi"/>
          <w:sz w:val="19"/>
          <w:szCs w:val="19"/>
        </w:rPr>
        <w:t>[7]李雪梅，安小米，明欣，等.数字连续性风险管理策略及启示</w:t>
      </w:r>
      <w:r>
        <w:rPr>
          <w:rFonts w:ascii="KaiTi" w:hAnsi="KaiTi" w:eastAsia="KaiTi" w:cs="KaiTi"/>
          <w:sz w:val="19"/>
          <w:szCs w:val="19"/>
          <w:spacing w:val="-1"/>
        </w:rPr>
        <w:t>：以英国</w:t>
      </w:r>
      <w:r>
        <w:rPr>
          <w:rFonts w:ascii="KaiTi" w:hAnsi="KaiTi" w:eastAsia="KaiTi" w:cs="KaiTi"/>
          <w:sz w:val="19"/>
          <w:szCs w:val="19"/>
        </w:rPr>
        <w:t xml:space="preserve"> </w:t>
      </w:r>
      <w:r>
        <w:rPr>
          <w:rFonts w:ascii="KaiTi" w:hAnsi="KaiTi" w:eastAsia="KaiTi" w:cs="KaiTi"/>
          <w:sz w:val="19"/>
          <w:szCs w:val="19"/>
          <w:spacing w:val="-1"/>
        </w:rPr>
        <w:t>为例.电子政务，2018</w:t>
      </w:r>
      <w:r>
        <w:rPr>
          <w:rFonts w:ascii="KaiTi" w:hAnsi="KaiTi" w:eastAsia="KaiTi" w:cs="KaiTi"/>
          <w:sz w:val="19"/>
          <w:szCs w:val="19"/>
          <w:spacing w:val="-37"/>
        </w:rPr>
        <w:t xml:space="preserve"> </w:t>
      </w:r>
      <w:r>
        <w:rPr>
          <w:rFonts w:ascii="Times New Roman" w:hAnsi="Times New Roman" w:eastAsia="Times New Roman" w:cs="Times New Roman"/>
          <w:sz w:val="19"/>
          <w:szCs w:val="19"/>
          <w:spacing w:val="-1"/>
        </w:rPr>
        <w:t>(1):11.</w:t>
      </w:r>
    </w:p>
    <w:p>
      <w:pPr>
        <w:ind w:right="57" w:firstLine="409"/>
        <w:spacing w:before="126" w:line="265" w:lineRule="auto"/>
        <w:rPr>
          <w:rFonts w:ascii="KaiTi" w:hAnsi="KaiTi" w:eastAsia="KaiTi" w:cs="KaiTi"/>
          <w:sz w:val="19"/>
          <w:szCs w:val="19"/>
        </w:rPr>
      </w:pPr>
      <w:r>
        <w:rPr>
          <w:rFonts w:ascii="KaiTi" w:hAnsi="KaiTi" w:eastAsia="KaiTi" w:cs="KaiTi"/>
          <w:sz w:val="19"/>
          <w:szCs w:val="19"/>
        </w:rPr>
        <w:t>[8]安小米，白献阳，白文琳，等.建立健全国家数据资源管理体制机制研</w:t>
      </w:r>
      <w:r>
        <w:rPr>
          <w:rFonts w:ascii="KaiTi" w:hAnsi="KaiTi" w:eastAsia="KaiTi" w:cs="KaiTi"/>
          <w:sz w:val="19"/>
          <w:szCs w:val="19"/>
          <w:spacing w:val="6"/>
        </w:rPr>
        <w:t xml:space="preserve"> </w:t>
      </w:r>
      <w:r>
        <w:rPr>
          <w:rFonts w:ascii="KaiTi" w:hAnsi="KaiTi" w:eastAsia="KaiTi" w:cs="KaiTi"/>
          <w:sz w:val="19"/>
          <w:szCs w:val="19"/>
          <w:spacing w:val="-6"/>
        </w:rPr>
        <w:t>究报告，2019.</w:t>
      </w:r>
    </w:p>
    <w:p>
      <w:pPr>
        <w:spacing w:line="265" w:lineRule="auto"/>
        <w:sectPr>
          <w:footerReference w:type="default" r:id="rId361"/>
          <w:pgSz w:w="8370" w:h="12670"/>
          <w:pgMar w:top="400" w:right="854" w:bottom="653" w:left="960" w:header="0" w:footer="464" w:gutter="0"/>
        </w:sectPr>
        <w:rPr>
          <w:rFonts w:ascii="KaiTi" w:hAnsi="KaiTi" w:eastAsia="KaiTi" w:cs="KaiTi"/>
          <w:sz w:val="19"/>
          <w:szCs w:val="19"/>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spacing w:before="110" w:line="219" w:lineRule="auto"/>
        <w:rPr>
          <w:rFonts w:ascii="SimSun" w:hAnsi="SimSun" w:eastAsia="SimSun" w:cs="SimSun"/>
          <w:sz w:val="34"/>
          <w:szCs w:val="34"/>
        </w:rPr>
      </w:pPr>
      <w:r>
        <w:rPr>
          <w:rFonts w:ascii="SimSun" w:hAnsi="SimSun" w:eastAsia="SimSun" w:cs="SimSun"/>
          <w:sz w:val="34"/>
          <w:szCs w:val="34"/>
          <w:color w:val="2F67C9"/>
          <w:spacing w:val="-17"/>
        </w:rPr>
        <w:t>●</w:t>
      </w:r>
      <w:r>
        <w:rPr>
          <w:rFonts w:ascii="SimSun" w:hAnsi="SimSun" w:eastAsia="SimSun" w:cs="SimSun"/>
          <w:sz w:val="34"/>
          <w:szCs w:val="34"/>
          <w:color w:val="2F67C9"/>
          <w:spacing w:val="76"/>
        </w:rPr>
        <w:t xml:space="preserve"> </w:t>
      </w:r>
      <w:r>
        <w:rPr>
          <w:rFonts w:ascii="SimSun" w:hAnsi="SimSun" w:eastAsia="SimSun" w:cs="SimSun"/>
          <w:sz w:val="34"/>
          <w:szCs w:val="34"/>
          <w:b/>
          <w:bCs/>
          <w:color w:val="2F67C9"/>
          <w:spacing w:val="-17"/>
        </w:rPr>
        <w:t>第</w:t>
      </w:r>
      <w:r>
        <w:rPr>
          <w:rFonts w:ascii="SimSun" w:hAnsi="SimSun" w:eastAsia="SimSun" w:cs="SimSun"/>
          <w:sz w:val="34"/>
          <w:szCs w:val="34"/>
          <w:color w:val="2F67C9"/>
          <w:spacing w:val="-70"/>
        </w:rPr>
        <w:t xml:space="preserve"> </w:t>
      </w:r>
      <w:r>
        <w:rPr>
          <w:rFonts w:ascii="SimSun" w:hAnsi="SimSun" w:eastAsia="SimSun" w:cs="SimSun"/>
          <w:sz w:val="34"/>
          <w:szCs w:val="34"/>
          <w:b/>
          <w:bCs/>
          <w:color w:val="2F67C9"/>
          <w:spacing w:val="-17"/>
        </w:rPr>
        <w:t>6</w:t>
      </w:r>
      <w:r>
        <w:rPr>
          <w:rFonts w:ascii="SimSun" w:hAnsi="SimSun" w:eastAsia="SimSun" w:cs="SimSun"/>
          <w:sz w:val="34"/>
          <w:szCs w:val="34"/>
          <w:color w:val="2F67C9"/>
          <w:spacing w:val="-60"/>
        </w:rPr>
        <w:t xml:space="preserve"> </w:t>
      </w:r>
      <w:r>
        <w:rPr>
          <w:rFonts w:ascii="SimSun" w:hAnsi="SimSun" w:eastAsia="SimSun" w:cs="SimSun"/>
          <w:sz w:val="34"/>
          <w:szCs w:val="34"/>
          <w:b/>
          <w:bCs/>
          <w:color w:val="2F67C9"/>
          <w:spacing w:val="-17"/>
        </w:rPr>
        <w:t>章</w:t>
      </w:r>
      <w:r>
        <w:rPr>
          <w:rFonts w:ascii="SimSun" w:hAnsi="SimSun" w:eastAsia="SimSun" w:cs="SimSun"/>
          <w:sz w:val="34"/>
          <w:szCs w:val="34"/>
          <w:color w:val="2F67C9"/>
          <w:spacing w:val="-17"/>
        </w:rPr>
        <w:t xml:space="preserve">  </w:t>
      </w:r>
      <w:r>
        <w:rPr>
          <w:rFonts w:ascii="SimSun" w:hAnsi="SimSun" w:eastAsia="SimSun" w:cs="SimSun"/>
          <w:sz w:val="34"/>
          <w:szCs w:val="34"/>
          <w:b/>
          <w:bCs/>
          <w:color w:val="2F67C9"/>
          <w:spacing w:val="-17"/>
        </w:rPr>
        <w:t>贵州数据共享开放</w:t>
      </w:r>
    </w:p>
    <w:p>
      <w:pPr>
        <w:pStyle w:val="BodyText"/>
        <w:spacing w:line="262" w:lineRule="auto"/>
        <w:rPr/>
      </w:pPr>
      <w:r/>
    </w:p>
    <w:p>
      <w:pPr>
        <w:pStyle w:val="BodyText"/>
        <w:spacing w:line="262" w:lineRule="auto"/>
        <w:rPr/>
      </w:pPr>
      <w:r/>
    </w:p>
    <w:p>
      <w:pPr>
        <w:ind w:right="48" w:firstLine="430"/>
        <w:spacing w:before="71" w:line="327" w:lineRule="auto"/>
        <w:jc w:val="both"/>
        <w:rPr>
          <w:rFonts w:ascii="SimSun" w:hAnsi="SimSun" w:eastAsia="SimSun" w:cs="SimSun"/>
          <w:sz w:val="22"/>
          <w:szCs w:val="22"/>
        </w:rPr>
      </w:pPr>
      <w:r>
        <w:rPr>
          <w:rFonts w:ascii="SimSun" w:hAnsi="SimSun" w:eastAsia="SimSun" w:cs="SimSun"/>
          <w:sz w:val="22"/>
          <w:szCs w:val="22"/>
          <w:spacing w:val="-4"/>
        </w:rPr>
        <w:t>近年来，贵州围绕大数据发展战略，深入实施政务信息系统整合</w:t>
      </w:r>
      <w:r>
        <w:rPr>
          <w:rFonts w:ascii="SimSun" w:hAnsi="SimSun" w:eastAsia="SimSun" w:cs="SimSun"/>
          <w:sz w:val="22"/>
          <w:szCs w:val="22"/>
          <w:spacing w:val="10"/>
        </w:rPr>
        <w:t xml:space="preserve"> </w:t>
      </w:r>
      <w:r>
        <w:rPr>
          <w:rFonts w:ascii="SimSun" w:hAnsi="SimSun" w:eastAsia="SimSun" w:cs="SimSun"/>
          <w:sz w:val="22"/>
          <w:szCs w:val="22"/>
          <w:spacing w:val="-4"/>
        </w:rPr>
        <w:t>共享、政务数据“聚通用”攻坚会战、“一云一网一平台”建设，加</w:t>
      </w:r>
      <w:r>
        <w:rPr>
          <w:rFonts w:ascii="SimSun" w:hAnsi="SimSun" w:eastAsia="SimSun" w:cs="SimSun"/>
          <w:sz w:val="22"/>
          <w:szCs w:val="22"/>
          <w:spacing w:val="15"/>
        </w:rPr>
        <w:t xml:space="preserve"> </w:t>
      </w:r>
      <w:r>
        <w:rPr>
          <w:rFonts w:ascii="SimSun" w:hAnsi="SimSun" w:eastAsia="SimSun" w:cs="SimSun"/>
          <w:sz w:val="22"/>
          <w:szCs w:val="22"/>
          <w:spacing w:val="-1"/>
        </w:rPr>
        <w:t>快推进政务数据共享开放，打破“数据烟囱”和“数据孤岛”,探索</w:t>
      </w:r>
      <w:r>
        <w:rPr>
          <w:rFonts w:ascii="SimSun" w:hAnsi="SimSun" w:eastAsia="SimSun" w:cs="SimSun"/>
          <w:sz w:val="22"/>
          <w:szCs w:val="22"/>
          <w:spacing w:val="17"/>
        </w:rPr>
        <w:t xml:space="preserve"> </w:t>
      </w:r>
      <w:r>
        <w:rPr>
          <w:rFonts w:ascii="SimSun" w:hAnsi="SimSun" w:eastAsia="SimSun" w:cs="SimSun"/>
          <w:sz w:val="22"/>
          <w:szCs w:val="22"/>
          <w:spacing w:val="4"/>
        </w:rPr>
        <w:t>创新数据调度体系，为“放管服”改革和“一网通办”</w:t>
      </w:r>
      <w:r>
        <w:rPr>
          <w:rFonts w:ascii="SimSun" w:hAnsi="SimSun" w:eastAsia="SimSun" w:cs="SimSun"/>
          <w:sz w:val="22"/>
          <w:szCs w:val="22"/>
          <w:spacing w:val="3"/>
        </w:rPr>
        <w:t>提供数据支</w:t>
      </w:r>
    </w:p>
    <w:p>
      <w:pPr>
        <w:spacing w:line="218" w:lineRule="auto"/>
        <w:rPr>
          <w:rFonts w:ascii="SimSun" w:hAnsi="SimSun" w:eastAsia="SimSun" w:cs="SimSun"/>
          <w:sz w:val="22"/>
          <w:szCs w:val="22"/>
        </w:rPr>
      </w:pPr>
      <w:r>
        <w:rPr>
          <w:rFonts w:ascii="SimSun" w:hAnsi="SimSun" w:eastAsia="SimSun" w:cs="SimSun"/>
          <w:sz w:val="22"/>
          <w:szCs w:val="22"/>
          <w:spacing w:val="-6"/>
        </w:rPr>
        <w:t>撑，促进政府管理和决策水平、服务民生水平</w:t>
      </w:r>
      <w:r>
        <w:rPr>
          <w:rFonts w:ascii="SimSun" w:hAnsi="SimSun" w:eastAsia="SimSun" w:cs="SimSun"/>
          <w:sz w:val="22"/>
          <w:szCs w:val="22"/>
          <w:spacing w:val="-7"/>
        </w:rPr>
        <w:t>不断提高。</w:t>
      </w:r>
    </w:p>
    <w:p>
      <w:pPr>
        <w:pStyle w:val="BodyText"/>
        <w:spacing w:line="475" w:lineRule="auto"/>
        <w:rPr/>
      </w:pPr>
      <w:r/>
    </w:p>
    <w:p>
      <w:pPr>
        <w:ind w:left="432"/>
        <w:spacing w:before="71" w:line="221" w:lineRule="auto"/>
        <w:outlineLvl w:val="2"/>
        <w:rPr>
          <w:rFonts w:ascii="YouYuan" w:hAnsi="YouYuan" w:eastAsia="YouYuan" w:cs="YouYuan"/>
          <w:sz w:val="22"/>
          <w:szCs w:val="22"/>
        </w:rPr>
      </w:pPr>
      <w:r>
        <w:rPr>
          <w:rFonts w:ascii="YouYuan" w:hAnsi="YouYuan" w:eastAsia="YouYuan" w:cs="YouYuan"/>
          <w:sz w:val="22"/>
          <w:szCs w:val="22"/>
          <w:b/>
          <w:bCs/>
          <w:color w:val="003DB9"/>
          <w:spacing w:val="27"/>
        </w:rPr>
        <w:t>6.1</w:t>
      </w:r>
      <w:r>
        <w:rPr>
          <w:rFonts w:ascii="YouYuan" w:hAnsi="YouYuan" w:eastAsia="YouYuan" w:cs="YouYuan"/>
          <w:sz w:val="22"/>
          <w:szCs w:val="22"/>
          <w:color w:val="003DB9"/>
          <w:spacing w:val="27"/>
        </w:rPr>
        <w:t xml:space="preserve">  </w:t>
      </w:r>
      <w:r>
        <w:rPr>
          <w:rFonts w:ascii="YouYuan" w:hAnsi="YouYuan" w:eastAsia="YouYuan" w:cs="YouYuan"/>
          <w:sz w:val="22"/>
          <w:szCs w:val="22"/>
          <w:b/>
          <w:bCs/>
          <w:color w:val="003DB9"/>
          <w:spacing w:val="27"/>
        </w:rPr>
        <w:t>贵州数据共享开放的探索实践</w:t>
      </w:r>
    </w:p>
    <w:p>
      <w:pPr>
        <w:pStyle w:val="BodyText"/>
        <w:spacing w:line="379" w:lineRule="auto"/>
        <w:rPr/>
      </w:pPr>
      <w:r/>
    </w:p>
    <w:p>
      <w:pPr>
        <w:ind w:left="433"/>
        <w:spacing w:before="72" w:line="213" w:lineRule="auto"/>
        <w:outlineLvl w:val="2"/>
        <w:rPr>
          <w:rFonts w:ascii="SimHei" w:hAnsi="SimHei" w:eastAsia="SimHei" w:cs="SimHei"/>
          <w:sz w:val="22"/>
          <w:szCs w:val="22"/>
        </w:rPr>
      </w:pPr>
      <w:r>
        <w:rPr>
          <w:rFonts w:ascii="SimHei" w:hAnsi="SimHei" w:eastAsia="SimHei" w:cs="SimHei"/>
          <w:sz w:val="22"/>
          <w:szCs w:val="22"/>
          <w:b/>
          <w:bCs/>
          <w:color w:val="144BBB"/>
          <w:spacing w:val="10"/>
        </w:rPr>
        <w:t>6.1.1</w:t>
      </w:r>
      <w:r>
        <w:rPr>
          <w:rFonts w:ascii="SimHei" w:hAnsi="SimHei" w:eastAsia="SimHei" w:cs="SimHei"/>
          <w:sz w:val="22"/>
          <w:szCs w:val="22"/>
          <w:color w:val="144BBB"/>
          <w:spacing w:val="13"/>
        </w:rPr>
        <w:t xml:space="preserve">  </w:t>
      </w:r>
      <w:r>
        <w:rPr>
          <w:rFonts w:ascii="SimHei" w:hAnsi="SimHei" w:eastAsia="SimHei" w:cs="SimHei"/>
          <w:sz w:val="22"/>
          <w:szCs w:val="22"/>
          <w:b/>
          <w:bCs/>
          <w:color w:val="144BBB"/>
          <w:spacing w:val="10"/>
        </w:rPr>
        <w:t>资源整合，做好政务数据资源汇聚</w:t>
      </w:r>
    </w:p>
    <w:p>
      <w:pPr>
        <w:ind w:right="16" w:firstLine="430"/>
        <w:spacing w:before="309" w:line="336" w:lineRule="auto"/>
        <w:jc w:val="both"/>
        <w:rPr>
          <w:rFonts w:ascii="SimSun" w:hAnsi="SimSun" w:eastAsia="SimSun" w:cs="SimSun"/>
          <w:sz w:val="22"/>
          <w:szCs w:val="22"/>
        </w:rPr>
      </w:pPr>
      <w:r>
        <w:rPr>
          <w:rFonts w:ascii="SimSun" w:hAnsi="SimSun" w:eastAsia="SimSun" w:cs="SimSun"/>
          <w:sz w:val="22"/>
          <w:szCs w:val="22"/>
          <w:spacing w:val="5"/>
        </w:rPr>
        <w:t>贵州精心谋划布局，推动省、市、县三级政务信息系统互联互</w:t>
      </w:r>
      <w:r>
        <w:rPr>
          <w:rFonts w:ascii="SimSun" w:hAnsi="SimSun" w:eastAsia="SimSun" w:cs="SimSun"/>
          <w:sz w:val="22"/>
          <w:szCs w:val="22"/>
          <w:spacing w:val="12"/>
        </w:rPr>
        <w:t xml:space="preserve"> </w:t>
      </w:r>
      <w:r>
        <w:rPr>
          <w:rFonts w:ascii="SimSun" w:hAnsi="SimSun" w:eastAsia="SimSun" w:cs="SimSun"/>
          <w:sz w:val="22"/>
          <w:szCs w:val="22"/>
          <w:spacing w:val="-3"/>
        </w:rPr>
        <w:t>通，依托“云上贵州一朵云”扎实做好政务数据汇集，实现了省级政</w:t>
      </w:r>
      <w:r>
        <w:rPr>
          <w:rFonts w:ascii="SimSun" w:hAnsi="SimSun" w:eastAsia="SimSun" w:cs="SimSun"/>
          <w:sz w:val="22"/>
          <w:szCs w:val="22"/>
          <w:spacing w:val="8"/>
        </w:rPr>
        <w:t xml:space="preserve"> </w:t>
      </w:r>
      <w:r>
        <w:rPr>
          <w:rFonts w:ascii="SimSun" w:hAnsi="SimSun" w:eastAsia="SimSun" w:cs="SimSun"/>
          <w:sz w:val="22"/>
          <w:szCs w:val="22"/>
          <w:spacing w:val="5"/>
        </w:rPr>
        <w:t>府部门应用系统和数据100%物理集聚，市、县两</w:t>
      </w:r>
      <w:r>
        <w:rPr>
          <w:rFonts w:ascii="SimSun" w:hAnsi="SimSun" w:eastAsia="SimSun" w:cs="SimSun"/>
          <w:sz w:val="22"/>
          <w:szCs w:val="22"/>
          <w:spacing w:val="4"/>
        </w:rPr>
        <w:t>级政府应用系统和</w:t>
      </w:r>
      <w:r>
        <w:rPr>
          <w:rFonts w:ascii="SimSun" w:hAnsi="SimSun" w:eastAsia="SimSun" w:cs="SimSun"/>
          <w:sz w:val="22"/>
          <w:szCs w:val="22"/>
        </w:rPr>
        <w:t xml:space="preserve"> </w:t>
      </w:r>
      <w:r>
        <w:rPr>
          <w:rFonts w:ascii="SimSun" w:hAnsi="SimSun" w:eastAsia="SimSun" w:cs="SimSun"/>
          <w:sz w:val="22"/>
          <w:szCs w:val="22"/>
          <w:spacing w:val="3"/>
        </w:rPr>
        <w:t>数据100%逻辑集聚。同时，贵州通过完善相关法规制度，使政务数</w:t>
      </w:r>
    </w:p>
    <w:p>
      <w:pPr>
        <w:spacing w:line="219" w:lineRule="auto"/>
        <w:rPr>
          <w:rFonts w:ascii="SimSun" w:hAnsi="SimSun" w:eastAsia="SimSun" w:cs="SimSun"/>
          <w:sz w:val="22"/>
          <w:szCs w:val="22"/>
        </w:rPr>
      </w:pPr>
      <w:r>
        <w:rPr>
          <w:rFonts w:ascii="SimSun" w:hAnsi="SimSun" w:eastAsia="SimSun" w:cs="SimSun"/>
          <w:sz w:val="22"/>
          <w:szCs w:val="22"/>
          <w:spacing w:val="-9"/>
        </w:rPr>
        <w:t>据集聚、融通有规可循。</w:t>
      </w:r>
    </w:p>
    <w:p>
      <w:pPr>
        <w:ind w:left="432"/>
        <w:spacing w:before="251" w:line="223" w:lineRule="auto"/>
        <w:outlineLvl w:val="2"/>
        <w:rPr>
          <w:rFonts w:ascii="KaiTi" w:hAnsi="KaiTi" w:eastAsia="KaiTi" w:cs="KaiTi"/>
          <w:sz w:val="22"/>
          <w:szCs w:val="22"/>
        </w:rPr>
      </w:pPr>
      <w:hyperlink w:history="true" r:id="rId363">
        <w:r>
          <w:rPr>
            <w:rFonts w:ascii="KaiTi" w:hAnsi="KaiTi" w:eastAsia="KaiTi" w:cs="KaiTi"/>
            <w:sz w:val="22"/>
            <w:szCs w:val="22"/>
            <w:b/>
            <w:bCs/>
            <w:color w:val="204AAC"/>
            <w:spacing w:val="3"/>
          </w:rPr>
          <w:t>6.1.1.1</w:t>
        </w:r>
      </w:hyperlink>
      <w:r>
        <w:rPr>
          <w:rFonts w:ascii="KaiTi" w:hAnsi="KaiTi" w:eastAsia="KaiTi" w:cs="KaiTi"/>
          <w:sz w:val="22"/>
          <w:szCs w:val="22"/>
          <w:color w:val="204AAC"/>
          <w:spacing w:val="3"/>
        </w:rPr>
        <w:t xml:space="preserve">  </w:t>
      </w:r>
      <w:r>
        <w:rPr>
          <w:rFonts w:ascii="KaiTi" w:hAnsi="KaiTi" w:eastAsia="KaiTi" w:cs="KaiTi"/>
          <w:sz w:val="22"/>
          <w:szCs w:val="22"/>
          <w:b/>
          <w:bCs/>
          <w:color w:val="204AAC"/>
          <w:spacing w:val="3"/>
        </w:rPr>
        <w:t>推进政务信息系统整合共享</w:t>
      </w:r>
    </w:p>
    <w:p>
      <w:pPr>
        <w:ind w:right="53"/>
        <w:spacing w:before="212" w:line="389" w:lineRule="exact"/>
        <w:jc w:val="right"/>
        <w:rPr>
          <w:rFonts w:ascii="SimSun" w:hAnsi="SimSun" w:eastAsia="SimSun" w:cs="SimSun"/>
          <w:sz w:val="22"/>
          <w:szCs w:val="22"/>
        </w:rPr>
      </w:pPr>
      <w:r>
        <w:rPr>
          <w:rFonts w:ascii="SimSun" w:hAnsi="SimSun" w:eastAsia="SimSun" w:cs="SimSun"/>
          <w:sz w:val="22"/>
          <w:szCs w:val="22"/>
          <w:spacing w:val="-4"/>
          <w:position w:val="12"/>
        </w:rPr>
        <w:t>政务信息系统整合共享是党中央、国务院的大事、要事，是打通</w:t>
      </w:r>
    </w:p>
    <w:p>
      <w:pPr>
        <w:spacing w:before="1" w:line="218" w:lineRule="auto"/>
        <w:rPr>
          <w:rFonts w:ascii="SimSun" w:hAnsi="SimSun" w:eastAsia="SimSun" w:cs="SimSun"/>
          <w:sz w:val="22"/>
          <w:szCs w:val="22"/>
        </w:rPr>
      </w:pPr>
      <w:r>
        <w:rPr>
          <w:rFonts w:ascii="SimSun" w:hAnsi="SimSun" w:eastAsia="SimSun" w:cs="SimSun"/>
          <w:sz w:val="22"/>
          <w:szCs w:val="22"/>
          <w:spacing w:val="-4"/>
        </w:rPr>
        <w:t>经脉的重要举措，是服务民生的关键路径。近年来，贵州省委、省政</w:t>
      </w:r>
    </w:p>
    <w:p>
      <w:pPr>
        <w:spacing w:line="218" w:lineRule="auto"/>
        <w:sectPr>
          <w:footerReference w:type="default" r:id="rId362"/>
          <w:pgSz w:w="8370" w:h="12670"/>
          <w:pgMar w:top="400" w:right="994" w:bottom="615" w:left="829" w:header="0" w:footer="396" w:gutter="0"/>
        </w:sectPr>
        <w:rPr>
          <w:rFonts w:ascii="SimSun" w:hAnsi="SimSun" w:eastAsia="SimSun" w:cs="SimSun"/>
          <w:sz w:val="22"/>
          <w:szCs w:val="22"/>
        </w:rPr>
      </w:pPr>
    </w:p>
    <w:p>
      <w:pPr>
        <w:pStyle w:val="BodyText"/>
        <w:spacing w:line="452" w:lineRule="auto"/>
        <w:rPr/>
      </w:pPr>
      <w:r/>
    </w:p>
    <w:p>
      <w:pPr>
        <w:ind w:left="8"/>
        <w:spacing w:before="58" w:line="219" w:lineRule="auto"/>
        <w:rPr>
          <w:rFonts w:ascii="SimSun" w:hAnsi="SimSun" w:eastAsia="SimSun" w:cs="SimSun"/>
          <w:sz w:val="18"/>
          <w:szCs w:val="18"/>
        </w:rPr>
      </w:pPr>
      <w:r>
        <w:rPr>
          <w:rFonts w:ascii="SimSun" w:hAnsi="SimSun" w:eastAsia="SimSun" w:cs="SimSun"/>
          <w:sz w:val="18"/>
          <w:szCs w:val="18"/>
          <w:b/>
          <w:bCs/>
          <w:color w:val="0030A1"/>
          <w:spacing w:val="-6"/>
        </w:rPr>
        <w:t>数据治理之路——贵州实践</w:t>
      </w:r>
    </w:p>
    <w:p>
      <w:pPr>
        <w:pStyle w:val="BodyText"/>
        <w:spacing w:line="255" w:lineRule="auto"/>
        <w:rPr/>
      </w:pPr>
      <w:r/>
    </w:p>
    <w:p>
      <w:pPr>
        <w:ind w:left="6" w:right="141"/>
        <w:spacing w:before="71" w:line="336" w:lineRule="auto"/>
        <w:jc w:val="both"/>
        <w:rPr>
          <w:rFonts w:ascii="SimSun" w:hAnsi="SimSun" w:eastAsia="SimSun" w:cs="SimSun"/>
          <w:sz w:val="22"/>
          <w:szCs w:val="22"/>
        </w:rPr>
      </w:pPr>
      <w:r>
        <w:rPr>
          <w:rFonts w:ascii="SimSun" w:hAnsi="SimSun" w:eastAsia="SimSun" w:cs="SimSun"/>
          <w:sz w:val="22"/>
          <w:szCs w:val="22"/>
          <w:spacing w:val="-4"/>
        </w:rPr>
        <w:t>府坚决落实党中央、国务院的决策部署，按照“一个坚</w:t>
      </w:r>
      <w:r>
        <w:rPr>
          <w:rFonts w:ascii="SimSun" w:hAnsi="SimSun" w:eastAsia="SimSun" w:cs="SimSun"/>
          <w:sz w:val="22"/>
          <w:szCs w:val="22"/>
          <w:spacing w:val="-5"/>
        </w:rPr>
        <w:t>定不移、四个 </w:t>
      </w:r>
      <w:r>
        <w:rPr>
          <w:rFonts w:ascii="SimSun" w:hAnsi="SimSun" w:eastAsia="SimSun" w:cs="SimSun"/>
          <w:sz w:val="22"/>
          <w:szCs w:val="22"/>
          <w:spacing w:val="-4"/>
        </w:rPr>
        <w:t>强化、四个加快融合”部署，深入实施大数据战略行动，加快建设国</w:t>
      </w:r>
      <w:r>
        <w:rPr>
          <w:rFonts w:ascii="SimSun" w:hAnsi="SimSun" w:eastAsia="SimSun" w:cs="SimSun"/>
          <w:sz w:val="22"/>
          <w:szCs w:val="22"/>
          <w:spacing w:val="11"/>
        </w:rPr>
        <w:t xml:space="preserve"> </w:t>
      </w:r>
      <w:r>
        <w:rPr>
          <w:rFonts w:ascii="SimSun" w:hAnsi="SimSun" w:eastAsia="SimSun" w:cs="SimSun"/>
          <w:sz w:val="22"/>
          <w:szCs w:val="22"/>
          <w:spacing w:val="6"/>
        </w:rPr>
        <w:t>家大数据(贵州)综合试验区，以建设整合共享试点示范省为契机，</w:t>
      </w:r>
      <w:r>
        <w:rPr>
          <w:rFonts w:ascii="SimSun" w:hAnsi="SimSun" w:eastAsia="SimSun" w:cs="SimSun"/>
          <w:sz w:val="22"/>
          <w:szCs w:val="22"/>
        </w:rPr>
        <w:t xml:space="preserve"> </w:t>
      </w:r>
      <w:r>
        <w:rPr>
          <w:rFonts w:ascii="SimSun" w:hAnsi="SimSun" w:eastAsia="SimSun" w:cs="SimSun"/>
          <w:sz w:val="22"/>
          <w:szCs w:val="22"/>
          <w:spacing w:val="3"/>
        </w:rPr>
        <w:t>以政务数据“聚通用”为抓手，深入推进政务信息系统整合共享工 </w:t>
      </w:r>
      <w:r>
        <w:rPr>
          <w:rFonts w:ascii="SimSun" w:hAnsi="SimSun" w:eastAsia="SimSun" w:cs="SimSun"/>
          <w:sz w:val="22"/>
          <w:szCs w:val="22"/>
          <w:spacing w:val="3"/>
        </w:rPr>
        <w:t>作。2017年10月，贵州省人民政府办公厅印发</w:t>
      </w:r>
      <w:r>
        <w:rPr>
          <w:rFonts w:ascii="SimSun" w:hAnsi="SimSun" w:eastAsia="SimSun" w:cs="SimSun"/>
          <w:sz w:val="22"/>
          <w:szCs w:val="22"/>
          <w:spacing w:val="2"/>
        </w:rPr>
        <w:t>了《贵州省政务信息 </w:t>
      </w:r>
      <w:r>
        <w:rPr>
          <w:rFonts w:ascii="SimSun" w:hAnsi="SimSun" w:eastAsia="SimSun" w:cs="SimSun"/>
          <w:sz w:val="22"/>
          <w:szCs w:val="22"/>
          <w:spacing w:val="-1"/>
        </w:rPr>
        <w:t>系统整合共享工作方案》,要求强化大平台共享、大数据慧治、大系 </w:t>
      </w:r>
      <w:r>
        <w:rPr>
          <w:rFonts w:ascii="SimSun" w:hAnsi="SimSun" w:eastAsia="SimSun" w:cs="SimSun"/>
          <w:sz w:val="22"/>
          <w:szCs w:val="22"/>
          <w:spacing w:val="-1"/>
        </w:rPr>
        <w:t>统共治的“云上贵州”顶层架构，突破信息壁垒，推动大数据+政府</w:t>
      </w:r>
    </w:p>
    <w:p>
      <w:pPr>
        <w:ind w:left="6"/>
        <w:spacing w:line="218" w:lineRule="auto"/>
        <w:rPr>
          <w:rFonts w:ascii="SimSun" w:hAnsi="SimSun" w:eastAsia="SimSun" w:cs="SimSun"/>
          <w:sz w:val="22"/>
          <w:szCs w:val="22"/>
        </w:rPr>
      </w:pPr>
      <w:r>
        <w:rPr>
          <w:rFonts w:ascii="SimSun" w:hAnsi="SimSun" w:eastAsia="SimSun" w:cs="SimSun"/>
          <w:sz w:val="22"/>
          <w:szCs w:val="22"/>
          <w:spacing w:val="-7"/>
        </w:rPr>
        <w:t>深度融合，提升政府治理能力和公共服务水平。</w:t>
      </w:r>
    </w:p>
    <w:p>
      <w:pPr>
        <w:ind w:left="6" w:firstLine="453"/>
        <w:spacing w:before="108" w:line="328" w:lineRule="auto"/>
        <w:rPr>
          <w:rFonts w:ascii="SimSun" w:hAnsi="SimSun" w:eastAsia="SimSun" w:cs="SimSun"/>
          <w:sz w:val="22"/>
          <w:szCs w:val="22"/>
        </w:rPr>
      </w:pPr>
      <w:r>
        <w:rPr>
          <w:rFonts w:ascii="SimHei" w:hAnsi="SimHei" w:eastAsia="SimHei" w:cs="SimHei"/>
          <w:sz w:val="22"/>
          <w:szCs w:val="22"/>
          <w:b/>
          <w:bCs/>
          <w:spacing w:val="-2"/>
        </w:rPr>
        <w:t>消除“僵尸”系统，推进信息系统整合。</w:t>
      </w:r>
      <w:r>
        <w:rPr>
          <w:rFonts w:ascii="SimSun" w:hAnsi="SimSun" w:eastAsia="SimSun" w:cs="SimSun"/>
          <w:sz w:val="22"/>
          <w:szCs w:val="22"/>
          <w:spacing w:val="-2"/>
        </w:rPr>
        <w:t>贵州省是国家9个整合</w:t>
      </w:r>
      <w:r>
        <w:rPr>
          <w:rFonts w:ascii="SimSun" w:hAnsi="SimSun" w:eastAsia="SimSun" w:cs="SimSun"/>
          <w:sz w:val="22"/>
          <w:szCs w:val="22"/>
          <w:spacing w:val="3"/>
        </w:rPr>
        <w:t xml:space="preserve">   </w:t>
      </w:r>
      <w:r>
        <w:rPr>
          <w:rFonts w:ascii="SimSun" w:hAnsi="SimSun" w:eastAsia="SimSun" w:cs="SimSun"/>
          <w:sz w:val="22"/>
          <w:szCs w:val="22"/>
          <w:spacing w:val="3"/>
        </w:rPr>
        <w:t>共享应用试点省份之一。2010年，贵州省加快推进政务信</w:t>
      </w:r>
      <w:r>
        <w:rPr>
          <w:rFonts w:ascii="SimSun" w:hAnsi="SimSun" w:eastAsia="SimSun" w:cs="SimSun"/>
          <w:sz w:val="22"/>
          <w:szCs w:val="22"/>
          <w:spacing w:val="2"/>
        </w:rPr>
        <w:t>息系统整</w:t>
      </w:r>
      <w:r>
        <w:rPr>
          <w:rFonts w:ascii="SimSun" w:hAnsi="SimSun" w:eastAsia="SimSun" w:cs="SimSun"/>
          <w:sz w:val="22"/>
          <w:szCs w:val="22"/>
        </w:rPr>
        <w:t xml:space="preserve">   </w:t>
      </w:r>
      <w:r>
        <w:rPr>
          <w:rFonts w:ascii="SimSun" w:hAnsi="SimSun" w:eastAsia="SimSun" w:cs="SimSun"/>
          <w:sz w:val="22"/>
          <w:szCs w:val="22"/>
          <w:spacing w:val="-4"/>
        </w:rPr>
        <w:t>合，全省各地各有关部门开展政务信息系统自查，内容包括但不限于</w:t>
      </w:r>
      <w:r>
        <w:rPr>
          <w:rFonts w:ascii="SimSun" w:hAnsi="SimSun" w:eastAsia="SimSun" w:cs="SimSun"/>
          <w:sz w:val="22"/>
          <w:szCs w:val="22"/>
        </w:rPr>
        <w:t xml:space="preserve">   </w:t>
      </w:r>
      <w:r>
        <w:rPr>
          <w:rFonts w:ascii="SimSun" w:hAnsi="SimSun" w:eastAsia="SimSun" w:cs="SimSun"/>
          <w:sz w:val="22"/>
          <w:szCs w:val="22"/>
          <w:spacing w:val="-4"/>
        </w:rPr>
        <w:t>信息系统数量、名称、功能、使用范围、使用频度、审批部门</w:t>
      </w:r>
      <w:r>
        <w:rPr>
          <w:rFonts w:ascii="SimSun" w:hAnsi="SimSun" w:eastAsia="SimSun" w:cs="SimSun"/>
          <w:sz w:val="22"/>
          <w:szCs w:val="22"/>
          <w:spacing w:val="-5"/>
        </w:rPr>
        <w:t>、审批</w:t>
      </w:r>
      <w:r>
        <w:rPr>
          <w:rFonts w:ascii="SimSun" w:hAnsi="SimSun" w:eastAsia="SimSun" w:cs="SimSun"/>
          <w:sz w:val="22"/>
          <w:szCs w:val="22"/>
        </w:rPr>
        <w:t xml:space="preserve">   </w:t>
      </w:r>
      <w:r>
        <w:rPr>
          <w:rFonts w:ascii="SimSun" w:hAnsi="SimSun" w:eastAsia="SimSun" w:cs="SimSun"/>
          <w:sz w:val="22"/>
          <w:szCs w:val="22"/>
          <w:spacing w:val="-5"/>
        </w:rPr>
        <w:t>时间、建设费用、运维费用、经费来源、</w:t>
      </w:r>
      <w:r>
        <w:rPr>
          <w:rFonts w:ascii="Times New Roman" w:hAnsi="Times New Roman" w:eastAsia="Times New Roman" w:cs="Times New Roman"/>
          <w:sz w:val="22"/>
          <w:szCs w:val="22"/>
          <w:spacing w:val="-5"/>
        </w:rPr>
        <w:t>IP </w:t>
      </w:r>
      <w:r>
        <w:rPr>
          <w:rFonts w:ascii="SimSun" w:hAnsi="SimSun" w:eastAsia="SimSun" w:cs="SimSun"/>
          <w:sz w:val="22"/>
          <w:szCs w:val="22"/>
          <w:spacing w:val="-5"/>
        </w:rPr>
        <w:t>地址、主机实例名称、访</w:t>
      </w:r>
      <w:r>
        <w:rPr>
          <w:rFonts w:ascii="SimSun" w:hAnsi="SimSun" w:eastAsia="SimSun" w:cs="SimSun"/>
          <w:sz w:val="22"/>
          <w:szCs w:val="22"/>
          <w:spacing w:val="3"/>
        </w:rPr>
        <w:t xml:space="preserve">   </w:t>
      </w:r>
      <w:r>
        <w:rPr>
          <w:rFonts w:ascii="SimSun" w:hAnsi="SimSun" w:eastAsia="SimSun" w:cs="SimSun"/>
          <w:sz w:val="22"/>
          <w:szCs w:val="22"/>
          <w:spacing w:val="-5"/>
        </w:rPr>
        <w:t>问域名或链接等，形成台账、自查报告。同时，对系统使用与实际业</w:t>
      </w:r>
      <w:r>
        <w:rPr>
          <w:rFonts w:ascii="SimSun" w:hAnsi="SimSun" w:eastAsia="SimSun" w:cs="SimSun"/>
          <w:sz w:val="22"/>
          <w:szCs w:val="22"/>
          <w:spacing w:val="2"/>
        </w:rPr>
        <w:t xml:space="preserve">   </w:t>
      </w:r>
      <w:r>
        <w:rPr>
          <w:rFonts w:ascii="SimSun" w:hAnsi="SimSun" w:eastAsia="SimSun" w:cs="SimSun"/>
          <w:sz w:val="22"/>
          <w:szCs w:val="22"/>
          <w:spacing w:val="-4"/>
        </w:rPr>
        <w:t>务流程长期脱节、功能可被其他系统替代、所占用资源长期处于空闲</w:t>
      </w:r>
      <w:r>
        <w:rPr>
          <w:rFonts w:ascii="SimSun" w:hAnsi="SimSun" w:eastAsia="SimSun" w:cs="SimSun"/>
          <w:sz w:val="22"/>
          <w:szCs w:val="22"/>
          <w:spacing w:val="3"/>
        </w:rPr>
        <w:t xml:space="preserve">   </w:t>
      </w:r>
      <w:r>
        <w:rPr>
          <w:rFonts w:ascii="SimSun" w:hAnsi="SimSun" w:eastAsia="SimSun" w:cs="SimSun"/>
          <w:sz w:val="22"/>
          <w:szCs w:val="22"/>
          <w:spacing w:val="3"/>
        </w:rPr>
        <w:t>状态、停止运行维护更新服务，以及使用范围小、频度低的“僵尸”</w:t>
      </w:r>
      <w:r>
        <w:rPr>
          <w:rFonts w:ascii="SimSun" w:hAnsi="SimSun" w:eastAsia="SimSun" w:cs="SimSun"/>
          <w:sz w:val="22"/>
          <w:szCs w:val="22"/>
          <w:spacing w:val="10"/>
        </w:rPr>
        <w:t xml:space="preserve"> </w:t>
      </w:r>
      <w:r>
        <w:rPr>
          <w:rFonts w:ascii="SimSun" w:hAnsi="SimSun" w:eastAsia="SimSun" w:cs="SimSun"/>
          <w:sz w:val="22"/>
          <w:szCs w:val="22"/>
          <w:spacing w:val="-1"/>
        </w:rPr>
        <w:t>信息系统进行清理。此外，制定本部门政务信息系统整合共享清单，</w:t>
      </w:r>
      <w:r>
        <w:rPr>
          <w:rFonts w:ascii="SimSun" w:hAnsi="SimSun" w:eastAsia="SimSun" w:cs="SimSun"/>
          <w:sz w:val="22"/>
          <w:szCs w:val="22"/>
          <w:spacing w:val="4"/>
        </w:rPr>
        <w:t xml:space="preserve">  </w:t>
      </w:r>
      <w:r>
        <w:rPr>
          <w:rFonts w:ascii="SimSun" w:hAnsi="SimSun" w:eastAsia="SimSun" w:cs="SimSun"/>
          <w:sz w:val="22"/>
          <w:szCs w:val="22"/>
          <w:spacing w:val="-4"/>
        </w:rPr>
        <w:t>将分散、独立的信息系统整合为一个互联互通、业务协同、信息共享</w:t>
      </w:r>
      <w:r>
        <w:rPr>
          <w:rFonts w:ascii="SimSun" w:hAnsi="SimSun" w:eastAsia="SimSun" w:cs="SimSun"/>
          <w:sz w:val="22"/>
          <w:szCs w:val="22"/>
          <w:spacing w:val="6"/>
        </w:rPr>
        <w:t xml:space="preserve">   </w:t>
      </w:r>
      <w:r>
        <w:rPr>
          <w:rFonts w:ascii="SimSun" w:hAnsi="SimSun" w:eastAsia="SimSun" w:cs="SimSun"/>
          <w:sz w:val="22"/>
          <w:szCs w:val="22"/>
        </w:rPr>
        <w:t>的“大系统”,整合以部门内部条块、处室名义存在的独</w:t>
      </w:r>
      <w:r>
        <w:rPr>
          <w:rFonts w:ascii="SimSun" w:hAnsi="SimSun" w:eastAsia="SimSun" w:cs="SimSun"/>
          <w:sz w:val="22"/>
          <w:szCs w:val="22"/>
          <w:spacing w:val="-1"/>
        </w:rPr>
        <w:t>立政务信息</w:t>
      </w:r>
      <w:r>
        <w:rPr>
          <w:rFonts w:ascii="SimSun" w:hAnsi="SimSun" w:eastAsia="SimSun" w:cs="SimSun"/>
          <w:sz w:val="22"/>
          <w:szCs w:val="22"/>
        </w:rPr>
        <w:t xml:space="preserve">   </w:t>
      </w:r>
      <w:r>
        <w:rPr>
          <w:rFonts w:ascii="SimSun" w:hAnsi="SimSun" w:eastAsia="SimSun" w:cs="SimSun"/>
          <w:sz w:val="22"/>
          <w:szCs w:val="22"/>
          <w:spacing w:val="13"/>
        </w:rPr>
        <w:t>系统。2017年12月底，贵州省、市(州)两级政府共730个非涉密</w:t>
      </w:r>
      <w:r>
        <w:rPr>
          <w:rFonts w:ascii="SimSun" w:hAnsi="SimSun" w:eastAsia="SimSun" w:cs="SimSun"/>
          <w:sz w:val="22"/>
          <w:szCs w:val="22"/>
          <w:spacing w:val="1"/>
        </w:rPr>
        <w:t xml:space="preserve">   </w:t>
      </w:r>
      <w:r>
        <w:rPr>
          <w:rFonts w:ascii="SimSun" w:hAnsi="SimSun" w:eastAsia="SimSun" w:cs="SimSun"/>
          <w:sz w:val="22"/>
          <w:szCs w:val="22"/>
          <w:spacing w:val="-4"/>
        </w:rPr>
        <w:t>应用系统接入云上贵州系统平台。贵州省政务信息系统整合共享实践</w:t>
      </w:r>
    </w:p>
    <w:p>
      <w:pPr>
        <w:ind w:left="6"/>
        <w:spacing w:before="1" w:line="218" w:lineRule="auto"/>
        <w:rPr>
          <w:rFonts w:ascii="SimSun" w:hAnsi="SimSun" w:eastAsia="SimSun" w:cs="SimSun"/>
          <w:sz w:val="22"/>
          <w:szCs w:val="22"/>
        </w:rPr>
      </w:pPr>
      <w:r>
        <w:rPr>
          <w:rFonts w:ascii="SimSun" w:hAnsi="SimSun" w:eastAsia="SimSun" w:cs="SimSun"/>
          <w:sz w:val="22"/>
          <w:szCs w:val="22"/>
          <w:spacing w:val="-4"/>
        </w:rPr>
        <w:t>被中央网信办、国家发展改革委评为“数字中国建设”年度最佳实践</w:t>
      </w:r>
    </w:p>
    <w:p>
      <w:pPr>
        <w:spacing w:before="140" w:line="219" w:lineRule="auto"/>
        <w:rPr>
          <w:rFonts w:ascii="SimSun" w:hAnsi="SimSun" w:eastAsia="SimSun" w:cs="SimSun"/>
          <w:sz w:val="23"/>
          <w:szCs w:val="23"/>
        </w:rPr>
      </w:pPr>
      <w:r>
        <w:rPr>
          <w:rFonts w:ascii="SimSun" w:hAnsi="SimSun" w:eastAsia="SimSun" w:cs="SimSun"/>
          <w:sz w:val="23"/>
          <w:szCs w:val="23"/>
          <w:i/>
          <w:iCs/>
          <w:spacing w:val="-8"/>
        </w:rPr>
        <w:t>之一。</w:t>
      </w:r>
    </w:p>
    <w:p>
      <w:pPr>
        <w:ind w:left="6" w:right="214" w:firstLine="453"/>
        <w:spacing w:before="223" w:line="337" w:lineRule="auto"/>
        <w:jc w:val="both"/>
        <w:rPr>
          <w:rFonts w:ascii="SimSun" w:hAnsi="SimSun" w:eastAsia="SimSun" w:cs="SimSun"/>
          <w:sz w:val="22"/>
          <w:szCs w:val="22"/>
        </w:rPr>
      </w:pPr>
      <w:r>
        <w:rPr>
          <w:rFonts w:ascii="SimHei" w:hAnsi="SimHei" w:eastAsia="SimHei" w:cs="SimHei"/>
          <w:sz w:val="22"/>
          <w:szCs w:val="22"/>
          <w:b/>
          <w:bCs/>
          <w:spacing w:val="-3"/>
        </w:rPr>
        <w:t>建成“云上贵州一朵云”,统揽全省应用系统。</w:t>
      </w:r>
      <w:r>
        <w:rPr>
          <w:rFonts w:ascii="SimSun" w:hAnsi="SimSun" w:eastAsia="SimSun" w:cs="SimSun"/>
          <w:sz w:val="22"/>
          <w:szCs w:val="22"/>
          <w:spacing w:val="-3"/>
        </w:rPr>
        <w:t>“云上贵州一朵</w:t>
      </w:r>
      <w:r>
        <w:rPr>
          <w:rFonts w:ascii="SimSun" w:hAnsi="SimSun" w:eastAsia="SimSun" w:cs="SimSun"/>
          <w:sz w:val="22"/>
          <w:szCs w:val="22"/>
          <w:spacing w:val="18"/>
        </w:rPr>
        <w:t xml:space="preserve"> </w:t>
      </w:r>
      <w:r>
        <w:rPr>
          <w:rFonts w:ascii="SimSun" w:hAnsi="SimSun" w:eastAsia="SimSun" w:cs="SimSun"/>
          <w:sz w:val="22"/>
          <w:szCs w:val="22"/>
          <w:spacing w:val="3"/>
        </w:rPr>
        <w:t>云”是全国首个“统筹标准、统筹存储、统筹共享、统筹安全”的</w:t>
      </w:r>
    </w:p>
    <w:p>
      <w:pPr>
        <w:ind w:left="6"/>
        <w:spacing w:before="1" w:line="218" w:lineRule="auto"/>
        <w:rPr>
          <w:rFonts w:ascii="SimSun" w:hAnsi="SimSun" w:eastAsia="SimSun" w:cs="SimSun"/>
          <w:sz w:val="22"/>
          <w:szCs w:val="22"/>
        </w:rPr>
      </w:pPr>
      <w:r>
        <w:rPr>
          <w:rFonts w:ascii="SimSun" w:hAnsi="SimSun" w:eastAsia="SimSun" w:cs="SimSun"/>
          <w:sz w:val="22"/>
          <w:szCs w:val="22"/>
          <w:spacing w:val="2"/>
        </w:rPr>
        <w:t>省级政务云平台，规划建设“1+4+10+</w:t>
      </w:r>
      <w:r>
        <w:rPr>
          <w:rFonts w:ascii="Times New Roman" w:hAnsi="Times New Roman" w:eastAsia="Times New Roman" w:cs="Times New Roman"/>
          <w:sz w:val="22"/>
          <w:szCs w:val="22"/>
          <w:spacing w:val="2"/>
        </w:rPr>
        <w:t>N”  </w:t>
      </w:r>
      <w:r>
        <w:rPr>
          <w:rFonts w:ascii="SimSun" w:hAnsi="SimSun" w:eastAsia="SimSun" w:cs="SimSun"/>
          <w:sz w:val="22"/>
          <w:szCs w:val="22"/>
          <w:spacing w:val="2"/>
        </w:rPr>
        <w:t>体系</w:t>
      </w:r>
      <w:r>
        <w:rPr>
          <w:rFonts w:ascii="SimSun" w:hAnsi="SimSun" w:eastAsia="SimSun" w:cs="SimSun"/>
          <w:sz w:val="22"/>
          <w:szCs w:val="22"/>
          <w:spacing w:val="1"/>
        </w:rPr>
        <w:t>(“1”即云上贵州统</w:t>
      </w:r>
    </w:p>
    <w:p>
      <w:pPr>
        <w:spacing w:line="218" w:lineRule="auto"/>
        <w:sectPr>
          <w:footerReference w:type="default" r:id="rId364"/>
          <w:pgSz w:w="8370" w:h="12670"/>
          <w:pgMar w:top="400" w:right="758" w:bottom="686" w:left="903" w:header="0" w:footer="507" w:gutter="0"/>
        </w:sectPr>
        <w:rPr>
          <w:rFonts w:ascii="SimSun" w:hAnsi="SimSun" w:eastAsia="SimSun" w:cs="SimSun"/>
          <w:sz w:val="22"/>
          <w:szCs w:val="22"/>
        </w:rPr>
      </w:pPr>
    </w:p>
    <w:p>
      <w:pPr>
        <w:pStyle w:val="BodyText"/>
        <w:spacing w:line="470" w:lineRule="auto"/>
        <w:rPr/>
      </w:pPr>
      <w:r/>
    </w:p>
    <w:p>
      <w:pPr>
        <w:ind w:left="4482"/>
        <w:spacing w:before="71" w:line="222" w:lineRule="auto"/>
        <w:rPr>
          <w:rFonts w:ascii="SimHei" w:hAnsi="SimHei" w:eastAsia="SimHei" w:cs="SimHei"/>
          <w:sz w:val="22"/>
          <w:szCs w:val="22"/>
        </w:rPr>
      </w:pPr>
      <w:r>
        <w:rPr>
          <w:rFonts w:ascii="SimHei" w:hAnsi="SimHei" w:eastAsia="SimHei" w:cs="SimHei"/>
          <w:sz w:val="22"/>
          <w:szCs w:val="22"/>
          <w:b/>
          <w:bCs/>
          <w:color w:val="3264CA"/>
          <w:spacing w:val="-24"/>
        </w:rPr>
        <w:t>第6章</w:t>
      </w:r>
      <w:r>
        <w:rPr>
          <w:rFonts w:ascii="SimHei" w:hAnsi="SimHei" w:eastAsia="SimHei" w:cs="SimHei"/>
          <w:sz w:val="22"/>
          <w:szCs w:val="22"/>
          <w:color w:val="3264CA"/>
          <w:spacing w:val="-24"/>
        </w:rPr>
        <w:t xml:space="preserve"> </w:t>
      </w:r>
      <w:r>
        <w:rPr>
          <w:rFonts w:ascii="SimHei" w:hAnsi="SimHei" w:eastAsia="SimHei" w:cs="SimHei"/>
          <w:sz w:val="22"/>
          <w:szCs w:val="22"/>
          <w:b/>
          <w:bCs/>
          <w:color w:val="3264CA"/>
          <w:spacing w:val="-24"/>
        </w:rPr>
        <w:t>贵州数据共享开放</w:t>
      </w:r>
    </w:p>
    <w:p>
      <w:pPr>
        <w:pStyle w:val="BodyText"/>
        <w:spacing w:line="269" w:lineRule="auto"/>
        <w:rPr/>
      </w:pPr>
      <w:r/>
    </w:p>
    <w:p>
      <w:pPr>
        <w:ind w:firstLine="110"/>
        <w:spacing w:before="72" w:line="327" w:lineRule="auto"/>
        <w:jc w:val="both"/>
        <w:rPr>
          <w:rFonts w:ascii="SimSun" w:hAnsi="SimSun" w:eastAsia="SimSun" w:cs="SimSun"/>
          <w:sz w:val="22"/>
          <w:szCs w:val="22"/>
        </w:rPr>
      </w:pPr>
      <w:r>
        <w:rPr>
          <w:rFonts w:ascii="SimSun" w:hAnsi="SimSun" w:eastAsia="SimSun" w:cs="SimSun"/>
          <w:sz w:val="22"/>
          <w:szCs w:val="22"/>
          <w:spacing w:val="-6"/>
        </w:rPr>
        <w:t>一管控平台，“4”即云上贵州移动、电信、联通、广电四个主节点，</w:t>
      </w:r>
      <w:r>
        <w:rPr>
          <w:rFonts w:ascii="SimSun" w:hAnsi="SimSun" w:eastAsia="SimSun" w:cs="SimSun"/>
          <w:sz w:val="22"/>
          <w:szCs w:val="22"/>
          <w:spacing w:val="15"/>
        </w:rPr>
        <w:t xml:space="preserve"> </w:t>
      </w:r>
      <w:r>
        <w:rPr>
          <w:rFonts w:ascii="SimSun" w:hAnsi="SimSun" w:eastAsia="SimSun" w:cs="SimSun"/>
          <w:sz w:val="22"/>
          <w:szCs w:val="22"/>
          <w:spacing w:val="1"/>
        </w:rPr>
        <w:t>“10”即10朵市州云， </w:t>
      </w:r>
      <w:r>
        <w:rPr>
          <w:rFonts w:ascii="Times New Roman" w:hAnsi="Times New Roman" w:eastAsia="Times New Roman" w:cs="Times New Roman"/>
          <w:sz w:val="22"/>
          <w:szCs w:val="22"/>
          <w:spacing w:val="1"/>
        </w:rPr>
        <w:t>“N”</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1"/>
        </w:rPr>
        <w:t>即多个部门云),通过“建云、管云、用 </w:t>
      </w:r>
      <w:r>
        <w:rPr>
          <w:rFonts w:ascii="SimSun" w:hAnsi="SimSun" w:eastAsia="SimSun" w:cs="SimSun"/>
          <w:sz w:val="22"/>
          <w:szCs w:val="22"/>
          <w:spacing w:val="3"/>
        </w:rPr>
        <w:t>云”,实现一云多节点的云服务和异构云资源的统一管控，全面承载</w:t>
      </w:r>
      <w:r>
        <w:rPr>
          <w:rFonts w:ascii="SimSun" w:hAnsi="SimSun" w:eastAsia="SimSun" w:cs="SimSun"/>
          <w:sz w:val="22"/>
          <w:szCs w:val="22"/>
          <w:spacing w:val="2"/>
        </w:rPr>
        <w:t xml:space="preserve">  </w:t>
      </w:r>
      <w:r>
        <w:rPr>
          <w:rFonts w:ascii="SimSun" w:hAnsi="SimSun" w:eastAsia="SimSun" w:cs="SimSun"/>
          <w:sz w:val="22"/>
          <w:szCs w:val="22"/>
          <w:spacing w:val="-1"/>
        </w:rPr>
        <w:t>政府各类业务系统，主要解决云计算、云存储资源分散建设、利用效</w:t>
      </w:r>
      <w:r>
        <w:rPr>
          <w:rFonts w:ascii="SimSun" w:hAnsi="SimSun" w:eastAsia="SimSun" w:cs="SimSun"/>
          <w:sz w:val="22"/>
          <w:szCs w:val="22"/>
          <w:spacing w:val="9"/>
        </w:rPr>
        <w:t xml:space="preserve">  </w:t>
      </w:r>
      <w:r>
        <w:rPr>
          <w:rFonts w:ascii="SimSun" w:hAnsi="SimSun" w:eastAsia="SimSun" w:cs="SimSun"/>
          <w:sz w:val="22"/>
          <w:szCs w:val="22"/>
          <w:spacing w:val="-1"/>
        </w:rPr>
        <w:t>率不平衡、不能统一管控调度、无法互通有无的问题，实现所有“应</w:t>
      </w:r>
      <w:r>
        <w:rPr>
          <w:rFonts w:ascii="SimSun" w:hAnsi="SimSun" w:eastAsia="SimSun" w:cs="SimSun"/>
          <w:sz w:val="22"/>
          <w:szCs w:val="22"/>
          <w:spacing w:val="9"/>
        </w:rPr>
        <w:t xml:space="preserve">  </w:t>
      </w:r>
      <w:r>
        <w:rPr>
          <w:rFonts w:ascii="SimSun" w:hAnsi="SimSun" w:eastAsia="SimSun" w:cs="SimSun"/>
          <w:sz w:val="22"/>
          <w:szCs w:val="22"/>
          <w:spacing w:val="-4"/>
        </w:rPr>
        <w:t>用可访、数据可通”“一云统揽”,让数据聚起来，在数据重构中产生</w:t>
      </w:r>
      <w:r>
        <w:rPr>
          <w:rFonts w:ascii="SimSun" w:hAnsi="SimSun" w:eastAsia="SimSun" w:cs="SimSun"/>
          <w:sz w:val="22"/>
          <w:szCs w:val="22"/>
          <w:spacing w:val="1"/>
        </w:rPr>
        <w:t xml:space="preserve">  </w:t>
      </w:r>
      <w:r>
        <w:rPr>
          <w:rFonts w:ascii="SimSun" w:hAnsi="SimSun" w:eastAsia="SimSun" w:cs="SimSun"/>
          <w:sz w:val="22"/>
          <w:szCs w:val="22"/>
          <w:spacing w:val="3"/>
        </w:rPr>
        <w:t>价值。2019年5月，贵州省“云上贵州一朵云”建成上线，形成“一</w:t>
      </w:r>
      <w:r>
        <w:rPr>
          <w:rFonts w:ascii="SimSun" w:hAnsi="SimSun" w:eastAsia="SimSun" w:cs="SimSun"/>
          <w:sz w:val="22"/>
          <w:szCs w:val="22"/>
          <w:spacing w:val="1"/>
        </w:rPr>
        <w:t xml:space="preserve">  </w:t>
      </w:r>
      <w:r>
        <w:rPr>
          <w:rFonts w:ascii="SimSun" w:hAnsi="SimSun" w:eastAsia="SimSun" w:cs="SimSun"/>
          <w:sz w:val="22"/>
          <w:szCs w:val="22"/>
          <w:spacing w:val="-1"/>
        </w:rPr>
        <w:t>云统揽”的新体系，在全国率先实现统揽全省所有政务信息系统和数</w:t>
      </w:r>
      <w:r>
        <w:rPr>
          <w:rFonts w:ascii="SimSun" w:hAnsi="SimSun" w:eastAsia="SimSun" w:cs="SimSun"/>
          <w:sz w:val="22"/>
          <w:szCs w:val="22"/>
          <w:spacing w:val="9"/>
        </w:rPr>
        <w:t xml:space="preserve">  </w:t>
      </w:r>
      <w:r>
        <w:rPr>
          <w:rFonts w:ascii="SimSun" w:hAnsi="SimSun" w:eastAsia="SimSun" w:cs="SimSun"/>
          <w:sz w:val="22"/>
          <w:szCs w:val="22"/>
        </w:rPr>
        <w:t>据，实现所有系统网络通、应用通、数据通。除审</w:t>
      </w:r>
      <w:r>
        <w:rPr>
          <w:rFonts w:ascii="SimSun" w:hAnsi="SimSun" w:eastAsia="SimSun" w:cs="SimSun"/>
          <w:sz w:val="22"/>
          <w:szCs w:val="22"/>
          <w:spacing w:val="-1"/>
        </w:rPr>
        <w:t>计外，省市县三级</w:t>
      </w:r>
      <w:r>
        <w:rPr>
          <w:rFonts w:ascii="SimSun" w:hAnsi="SimSun" w:eastAsia="SimSun" w:cs="SimSun"/>
          <w:sz w:val="22"/>
          <w:szCs w:val="22"/>
        </w:rPr>
        <w:t xml:space="preserve">  </w:t>
      </w:r>
      <w:r>
        <w:rPr>
          <w:rFonts w:ascii="SimSun" w:hAnsi="SimSun" w:eastAsia="SimSun" w:cs="SimSun"/>
          <w:sz w:val="22"/>
          <w:szCs w:val="22"/>
          <w:spacing w:val="2"/>
        </w:rPr>
        <w:t>政府所有部门所有政务信息系统全部在云上贵州政务云平台打得开、</w:t>
      </w:r>
      <w:r>
        <w:rPr>
          <w:rFonts w:ascii="SimSun" w:hAnsi="SimSun" w:eastAsia="SimSun" w:cs="SimSun"/>
          <w:sz w:val="22"/>
          <w:szCs w:val="22"/>
          <w:spacing w:val="9"/>
        </w:rPr>
        <w:t xml:space="preserve"> </w:t>
      </w:r>
      <w:r>
        <w:rPr>
          <w:rFonts w:ascii="SimSun" w:hAnsi="SimSun" w:eastAsia="SimSun" w:cs="SimSun"/>
          <w:sz w:val="22"/>
          <w:szCs w:val="22"/>
          <w:spacing w:val="3"/>
        </w:rPr>
        <w:t>能使用。按照用户使用维度统计，云上贵州政务云平台已经承载</w:t>
      </w:r>
      <w:r>
        <w:rPr>
          <w:rFonts w:ascii="SimSun" w:hAnsi="SimSun" w:eastAsia="SimSun" w:cs="SimSun"/>
          <w:sz w:val="22"/>
          <w:szCs w:val="22"/>
          <w:spacing w:val="2"/>
        </w:rPr>
        <w:t>省、</w:t>
      </w:r>
    </w:p>
    <w:p>
      <w:pPr>
        <w:ind w:left="110"/>
        <w:spacing w:line="218" w:lineRule="auto"/>
        <w:rPr>
          <w:rFonts w:ascii="SimSun" w:hAnsi="SimSun" w:eastAsia="SimSun" w:cs="SimSun"/>
          <w:sz w:val="22"/>
          <w:szCs w:val="22"/>
        </w:rPr>
      </w:pPr>
      <w:r>
        <w:rPr>
          <w:rFonts w:ascii="SimSun" w:hAnsi="SimSun" w:eastAsia="SimSun" w:cs="SimSun"/>
          <w:sz w:val="22"/>
          <w:szCs w:val="22"/>
          <w:spacing w:val="2"/>
        </w:rPr>
        <w:t>市、县各级政府全部9728个应用系统。</w:t>
      </w:r>
    </w:p>
    <w:p>
      <w:pPr>
        <w:pStyle w:val="BodyText"/>
        <w:spacing w:line="262" w:lineRule="auto"/>
        <w:rPr/>
      </w:pPr>
      <w:r/>
    </w:p>
    <w:p>
      <w:pPr>
        <w:ind w:left="532"/>
        <w:spacing w:before="81" w:line="225" w:lineRule="auto"/>
        <w:outlineLvl w:val="2"/>
        <w:rPr>
          <w:rFonts w:ascii="KaiTi" w:hAnsi="KaiTi" w:eastAsia="KaiTi" w:cs="KaiTi"/>
          <w:sz w:val="25"/>
          <w:szCs w:val="25"/>
        </w:rPr>
      </w:pPr>
      <w:hyperlink w:history="true" r:id="rId366">
        <w:r>
          <w:rPr>
            <w:rFonts w:ascii="KaiTi" w:hAnsi="KaiTi" w:eastAsia="KaiTi" w:cs="KaiTi"/>
            <w:sz w:val="25"/>
            <w:szCs w:val="25"/>
            <w:b/>
            <w:bCs/>
            <w:color w:val="3369D5"/>
            <w:spacing w:val="-19"/>
          </w:rPr>
          <w:t>6.1.1.2</w:t>
        </w:r>
      </w:hyperlink>
      <w:r>
        <w:rPr>
          <w:rFonts w:ascii="KaiTi" w:hAnsi="KaiTi" w:eastAsia="KaiTi" w:cs="KaiTi"/>
          <w:sz w:val="25"/>
          <w:szCs w:val="25"/>
          <w:color w:val="3369D5"/>
          <w:spacing w:val="-19"/>
        </w:rPr>
        <w:t xml:space="preserve">  </w:t>
      </w:r>
      <w:r>
        <w:rPr>
          <w:rFonts w:ascii="KaiTi" w:hAnsi="KaiTi" w:eastAsia="KaiTi" w:cs="KaiTi"/>
          <w:sz w:val="25"/>
          <w:szCs w:val="25"/>
          <w:b/>
          <w:bCs/>
          <w:color w:val="3369D5"/>
          <w:spacing w:val="-19"/>
        </w:rPr>
        <w:t>完善政务数据资源整合</w:t>
      </w:r>
      <w:r>
        <w:rPr>
          <w:rFonts w:ascii="KaiTi" w:hAnsi="KaiTi" w:eastAsia="KaiTi" w:cs="KaiTi"/>
          <w:sz w:val="25"/>
          <w:szCs w:val="25"/>
          <w:b/>
          <w:bCs/>
          <w:color w:val="3369D5"/>
          <w:spacing w:val="-20"/>
        </w:rPr>
        <w:t>机制</w:t>
      </w:r>
    </w:p>
    <w:p>
      <w:pPr>
        <w:ind w:left="110" w:right="84" w:firstLine="423"/>
        <w:spacing w:before="168" w:line="336" w:lineRule="auto"/>
        <w:jc w:val="both"/>
        <w:rPr>
          <w:rFonts w:ascii="SimSun" w:hAnsi="SimSun" w:eastAsia="SimSun" w:cs="SimSun"/>
          <w:sz w:val="22"/>
          <w:szCs w:val="22"/>
        </w:rPr>
      </w:pPr>
      <w:r>
        <w:rPr>
          <w:rFonts w:ascii="SimHei" w:hAnsi="SimHei" w:eastAsia="SimHei" w:cs="SimHei"/>
          <w:sz w:val="22"/>
          <w:szCs w:val="22"/>
          <w:b/>
          <w:bCs/>
          <w:spacing w:val="-1"/>
        </w:rPr>
        <w:t>完善管理机制。</w:t>
      </w:r>
      <w:r>
        <w:rPr>
          <w:rFonts w:ascii="SimSun" w:hAnsi="SimSun" w:eastAsia="SimSun" w:cs="SimSun"/>
          <w:sz w:val="22"/>
          <w:szCs w:val="22"/>
          <w:spacing w:val="-1"/>
        </w:rPr>
        <w:t>全面推行三级“云长制”,建立以省、市、县三</w:t>
      </w:r>
      <w:r>
        <w:rPr>
          <w:rFonts w:ascii="SimSun" w:hAnsi="SimSun" w:eastAsia="SimSun" w:cs="SimSun"/>
          <w:sz w:val="22"/>
          <w:szCs w:val="22"/>
          <w:spacing w:val="16"/>
        </w:rPr>
        <w:t xml:space="preserve"> </w:t>
      </w:r>
      <w:r>
        <w:rPr>
          <w:rFonts w:ascii="SimSun" w:hAnsi="SimSun" w:eastAsia="SimSun" w:cs="SimSun"/>
          <w:sz w:val="22"/>
          <w:szCs w:val="22"/>
          <w:spacing w:val="4"/>
        </w:rPr>
        <w:t>级党政主要领导为核心的信息化和“云工程”建设责任。同时</w:t>
      </w:r>
      <w:r>
        <w:rPr>
          <w:rFonts w:ascii="SimSun" w:hAnsi="SimSun" w:eastAsia="SimSun" w:cs="SimSun"/>
          <w:sz w:val="22"/>
          <w:szCs w:val="22"/>
          <w:spacing w:val="3"/>
        </w:rPr>
        <w:t>，由</w:t>
      </w:r>
      <w:r>
        <w:rPr>
          <w:rFonts w:ascii="SimSun" w:hAnsi="SimSun" w:eastAsia="SimSun" w:cs="SimSun"/>
          <w:sz w:val="22"/>
          <w:szCs w:val="22"/>
        </w:rPr>
        <w:t xml:space="preserve"> </w:t>
      </w:r>
      <w:r>
        <w:rPr>
          <w:rFonts w:ascii="SimSun" w:hAnsi="SimSun" w:eastAsia="SimSun" w:cs="SimSun"/>
          <w:sz w:val="22"/>
          <w:szCs w:val="22"/>
          <w:spacing w:val="-4"/>
        </w:rPr>
        <w:t>省大数据发展管理局统一管理省级政务信息化</w:t>
      </w:r>
      <w:r>
        <w:rPr>
          <w:rFonts w:ascii="SimSun" w:hAnsi="SimSun" w:eastAsia="SimSun" w:cs="SimSun"/>
          <w:sz w:val="22"/>
          <w:szCs w:val="22"/>
          <w:spacing w:val="-5"/>
        </w:rPr>
        <w:t>预算，对于没有进行目</w:t>
      </w:r>
      <w:r>
        <w:rPr>
          <w:rFonts w:ascii="SimSun" w:hAnsi="SimSun" w:eastAsia="SimSun" w:cs="SimSun"/>
          <w:sz w:val="22"/>
          <w:szCs w:val="22"/>
        </w:rPr>
        <w:t xml:space="preserve"> </w:t>
      </w:r>
      <w:r>
        <w:rPr>
          <w:rFonts w:ascii="SimSun" w:hAnsi="SimSun" w:eastAsia="SimSun" w:cs="SimSun"/>
          <w:sz w:val="22"/>
          <w:szCs w:val="22"/>
          <w:spacing w:val="-10"/>
        </w:rPr>
        <w:t>录、资源上架的，不再安排运维资金，</w:t>
      </w:r>
      <w:r>
        <w:rPr>
          <w:rFonts w:ascii="SimSun" w:hAnsi="SimSun" w:eastAsia="SimSun" w:cs="SimSun"/>
          <w:sz w:val="22"/>
          <w:szCs w:val="22"/>
          <w:spacing w:val="71"/>
        </w:rPr>
        <w:t xml:space="preserve"> </w:t>
      </w:r>
      <w:r>
        <w:rPr>
          <w:rFonts w:ascii="SimSun" w:hAnsi="SimSun" w:eastAsia="SimSun" w:cs="SimSun"/>
          <w:sz w:val="22"/>
          <w:szCs w:val="22"/>
          <w:spacing w:val="-10"/>
        </w:rPr>
        <w:t>一下就摸清了底数。同时，正</w:t>
      </w:r>
      <w:r>
        <w:rPr>
          <w:rFonts w:ascii="SimSun" w:hAnsi="SimSun" w:eastAsia="SimSun" w:cs="SimSun"/>
          <w:sz w:val="22"/>
          <w:szCs w:val="22"/>
        </w:rPr>
        <w:t xml:space="preserve"> </w:t>
      </w:r>
      <w:r>
        <w:rPr>
          <w:rFonts w:ascii="SimSun" w:hAnsi="SimSun" w:eastAsia="SimSun" w:cs="SimSun"/>
          <w:sz w:val="22"/>
          <w:szCs w:val="22"/>
          <w:spacing w:val="-4"/>
        </w:rPr>
        <w:t>在建立数据质量评估机制，每个单位出具数据质量评估分析报告，列</w:t>
      </w:r>
    </w:p>
    <w:p>
      <w:pPr>
        <w:ind w:left="110"/>
        <w:spacing w:line="219" w:lineRule="auto"/>
        <w:rPr>
          <w:rFonts w:ascii="SimSun" w:hAnsi="SimSun" w:eastAsia="SimSun" w:cs="SimSun"/>
          <w:sz w:val="22"/>
          <w:szCs w:val="22"/>
        </w:rPr>
      </w:pPr>
      <w:r>
        <w:rPr>
          <w:rFonts w:ascii="SimSun" w:hAnsi="SimSun" w:eastAsia="SimSun" w:cs="SimSun"/>
          <w:sz w:val="22"/>
          <w:szCs w:val="22"/>
          <w:spacing w:val="-9"/>
        </w:rPr>
        <w:t>入年终目标考核。</w:t>
      </w:r>
    </w:p>
    <w:p>
      <w:pPr>
        <w:ind w:left="110" w:right="97" w:firstLine="423"/>
        <w:spacing w:before="112" w:line="337" w:lineRule="auto"/>
        <w:jc w:val="both"/>
        <w:rPr>
          <w:rFonts w:ascii="SimSun" w:hAnsi="SimSun" w:eastAsia="SimSun" w:cs="SimSun"/>
          <w:sz w:val="22"/>
          <w:szCs w:val="22"/>
        </w:rPr>
      </w:pPr>
      <w:r>
        <w:rPr>
          <w:rFonts w:ascii="SimHei" w:hAnsi="SimHei" w:eastAsia="SimHei" w:cs="SimHei"/>
          <w:sz w:val="22"/>
          <w:szCs w:val="22"/>
          <w:b/>
          <w:bCs/>
          <w:spacing w:val="4"/>
        </w:rPr>
        <w:t>强化责任追究。</w:t>
      </w:r>
      <w:r>
        <w:rPr>
          <w:rFonts w:ascii="SimSun" w:hAnsi="SimSun" w:eastAsia="SimSun" w:cs="SimSun"/>
          <w:sz w:val="22"/>
          <w:szCs w:val="22"/>
          <w:spacing w:val="4"/>
        </w:rPr>
        <w:t>出台《贵州省实施大数据战略行</w:t>
      </w:r>
      <w:r>
        <w:rPr>
          <w:rFonts w:ascii="SimSun" w:hAnsi="SimSun" w:eastAsia="SimSun" w:cs="SimSun"/>
          <w:sz w:val="22"/>
          <w:szCs w:val="22"/>
          <w:spacing w:val="3"/>
        </w:rPr>
        <w:t>动问责暂行办</w:t>
      </w:r>
      <w:r>
        <w:rPr>
          <w:rFonts w:ascii="SimSun" w:hAnsi="SimSun" w:eastAsia="SimSun" w:cs="SimSun"/>
          <w:sz w:val="22"/>
          <w:szCs w:val="22"/>
        </w:rPr>
        <w:t xml:space="preserve"> </w:t>
      </w:r>
      <w:r>
        <w:rPr>
          <w:rFonts w:ascii="SimSun" w:hAnsi="SimSun" w:eastAsia="SimSun" w:cs="SimSun"/>
          <w:sz w:val="22"/>
          <w:szCs w:val="22"/>
          <w:spacing w:val="-11"/>
        </w:rPr>
        <w:t>法》《“云工程”成效考核工作方案》等文件，以“激励先进、促</w:t>
      </w:r>
      <w:r>
        <w:rPr>
          <w:rFonts w:ascii="SimSun" w:hAnsi="SimSun" w:eastAsia="SimSun" w:cs="SimSun"/>
          <w:sz w:val="22"/>
          <w:szCs w:val="22"/>
          <w:spacing w:val="-12"/>
        </w:rPr>
        <w:t>进发</w:t>
      </w:r>
      <w:r>
        <w:rPr>
          <w:rFonts w:ascii="SimSun" w:hAnsi="SimSun" w:eastAsia="SimSun" w:cs="SimSun"/>
          <w:sz w:val="22"/>
          <w:szCs w:val="22"/>
        </w:rPr>
        <w:t xml:space="preserve"> </w:t>
      </w:r>
      <w:r>
        <w:rPr>
          <w:rFonts w:ascii="SimSun" w:hAnsi="SimSun" w:eastAsia="SimSun" w:cs="SimSun"/>
          <w:sz w:val="22"/>
          <w:szCs w:val="22"/>
          <w:spacing w:val="-4"/>
        </w:rPr>
        <w:t>展”为原则，提高各级领导干部对推进大数据战略行动的认识，</w:t>
      </w:r>
      <w:r>
        <w:rPr>
          <w:rFonts w:ascii="SimSun" w:hAnsi="SimSun" w:eastAsia="SimSun" w:cs="SimSun"/>
          <w:sz w:val="22"/>
          <w:szCs w:val="22"/>
          <w:spacing w:val="-5"/>
        </w:rPr>
        <w:t>强化</w:t>
      </w:r>
    </w:p>
    <w:p>
      <w:pPr>
        <w:ind w:left="109"/>
        <w:spacing w:before="1" w:line="217" w:lineRule="auto"/>
        <w:rPr>
          <w:rFonts w:ascii="SimSun" w:hAnsi="SimSun" w:eastAsia="SimSun" w:cs="SimSun"/>
          <w:sz w:val="22"/>
          <w:szCs w:val="22"/>
        </w:rPr>
      </w:pPr>
      <w:r>
        <w:rPr>
          <w:rFonts w:ascii="SimSun" w:hAnsi="SimSun" w:eastAsia="SimSun" w:cs="SimSun"/>
          <w:sz w:val="22"/>
          <w:szCs w:val="22"/>
          <w:spacing w:val="-8"/>
        </w:rPr>
        <w:t>政务数据“聚通用”评价考核。</w:t>
      </w:r>
    </w:p>
    <w:p>
      <w:pPr>
        <w:ind w:left="533"/>
        <w:spacing w:before="138" w:line="404" w:lineRule="exact"/>
        <w:rPr>
          <w:rFonts w:ascii="SimSun" w:hAnsi="SimSun" w:eastAsia="SimSun" w:cs="SimSun"/>
          <w:sz w:val="22"/>
          <w:szCs w:val="22"/>
        </w:rPr>
      </w:pPr>
      <w:r>
        <w:rPr>
          <w:rFonts w:ascii="SimHei" w:hAnsi="SimHei" w:eastAsia="SimHei" w:cs="SimHei"/>
          <w:sz w:val="22"/>
          <w:szCs w:val="22"/>
          <w:b/>
          <w:bCs/>
          <w:spacing w:val="3"/>
          <w:position w:val="13"/>
        </w:rPr>
        <w:t>统一标准规范。</w:t>
      </w:r>
      <w:r>
        <w:rPr>
          <w:rFonts w:ascii="SimSun" w:hAnsi="SimSun" w:eastAsia="SimSun" w:cs="SimSun"/>
          <w:sz w:val="22"/>
          <w:szCs w:val="22"/>
          <w:spacing w:val="3"/>
          <w:position w:val="13"/>
        </w:rPr>
        <w:t>作为国家技术标准(贵州大数据)创新基地，贵</w:t>
      </w:r>
    </w:p>
    <w:p>
      <w:pPr>
        <w:ind w:left="110"/>
        <w:spacing w:line="218" w:lineRule="auto"/>
        <w:rPr>
          <w:rFonts w:ascii="SimSun" w:hAnsi="SimSun" w:eastAsia="SimSun" w:cs="SimSun"/>
          <w:sz w:val="22"/>
          <w:szCs w:val="22"/>
        </w:rPr>
      </w:pPr>
      <w:r>
        <w:rPr>
          <w:rFonts w:ascii="SimSun" w:hAnsi="SimSun" w:eastAsia="SimSun" w:cs="SimSun"/>
          <w:sz w:val="22"/>
          <w:szCs w:val="22"/>
          <w:spacing w:val="-4"/>
        </w:rPr>
        <w:t>州省强化标准引领，出台了《贵州省大数据发展应用促进条例》《贵</w:t>
      </w:r>
    </w:p>
    <w:p>
      <w:pPr>
        <w:spacing w:line="218" w:lineRule="auto"/>
        <w:sectPr>
          <w:footerReference w:type="default" r:id="rId365"/>
          <w:pgSz w:w="8370" w:h="12670"/>
          <w:pgMar w:top="400" w:right="1040" w:bottom="615" w:left="640" w:header="0" w:footer="396" w:gutter="0"/>
        </w:sectPr>
        <w:rPr>
          <w:rFonts w:ascii="SimSun" w:hAnsi="SimSun" w:eastAsia="SimSun" w:cs="SimSun"/>
          <w:sz w:val="22"/>
          <w:szCs w:val="22"/>
        </w:rPr>
      </w:pPr>
    </w:p>
    <w:p>
      <w:pPr>
        <w:pStyle w:val="BodyText"/>
        <w:spacing w:line="393"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color w:val="1246AF"/>
          <w:spacing w:val="-15"/>
          <w:w w:val="91"/>
        </w:rPr>
        <w:t>数据治理之路——贵州实践</w:t>
      </w:r>
    </w:p>
    <w:p>
      <w:pPr>
        <w:pStyle w:val="BodyText"/>
        <w:spacing w:line="273" w:lineRule="auto"/>
        <w:rPr/>
      </w:pPr>
      <w:r/>
    </w:p>
    <w:p>
      <w:pPr>
        <w:ind w:right="35"/>
        <w:spacing w:before="68" w:line="343" w:lineRule="auto"/>
        <w:jc w:val="both"/>
        <w:rPr>
          <w:rFonts w:ascii="SimSun" w:hAnsi="SimSun" w:eastAsia="SimSun" w:cs="SimSun"/>
          <w:sz w:val="21"/>
          <w:szCs w:val="21"/>
        </w:rPr>
      </w:pPr>
      <w:r>
        <w:rPr>
          <w:rFonts w:ascii="SimSun" w:hAnsi="SimSun" w:eastAsia="SimSun" w:cs="SimSun"/>
          <w:sz w:val="21"/>
          <w:szCs w:val="21"/>
          <w:spacing w:val="6"/>
        </w:rPr>
        <w:t>州省政务数据资源管理暂行办法》《贵州省政务信息数据采集应用暂</w:t>
      </w:r>
      <w:r>
        <w:rPr>
          <w:rFonts w:ascii="SimSun" w:hAnsi="SimSun" w:eastAsia="SimSun" w:cs="SimSun"/>
          <w:sz w:val="21"/>
          <w:szCs w:val="21"/>
        </w:rPr>
        <w:t xml:space="preserve"> </w:t>
      </w:r>
      <w:r>
        <w:rPr>
          <w:rFonts w:ascii="SimSun" w:hAnsi="SimSun" w:eastAsia="SimSun" w:cs="SimSun"/>
          <w:sz w:val="21"/>
          <w:szCs w:val="21"/>
          <w:spacing w:val="6"/>
        </w:rPr>
        <w:t>行办法》《贵州省政府数据资产管理登记暂行办法》等，使政务数据</w:t>
      </w:r>
      <w:r>
        <w:rPr>
          <w:rFonts w:ascii="SimSun" w:hAnsi="SimSun" w:eastAsia="SimSun" w:cs="SimSun"/>
          <w:sz w:val="21"/>
          <w:szCs w:val="21"/>
          <w:spacing w:val="1"/>
        </w:rPr>
        <w:t xml:space="preserve"> </w:t>
      </w:r>
      <w:r>
        <w:rPr>
          <w:rFonts w:ascii="SimSun" w:hAnsi="SimSun" w:eastAsia="SimSun" w:cs="SimSun"/>
          <w:sz w:val="21"/>
          <w:szCs w:val="21"/>
          <w:spacing w:val="12"/>
        </w:rPr>
        <w:t>集聚、融通有规可循。2017年，贵州省大数据标准化技术委员会成</w:t>
      </w:r>
      <w:r>
        <w:rPr>
          <w:rFonts w:ascii="SimSun" w:hAnsi="SimSun" w:eastAsia="SimSun" w:cs="SimSun"/>
          <w:sz w:val="21"/>
          <w:szCs w:val="21"/>
          <w:spacing w:val="16"/>
        </w:rPr>
        <w:t xml:space="preserve"> </w:t>
      </w:r>
      <w:r>
        <w:rPr>
          <w:rFonts w:ascii="SimSun" w:hAnsi="SimSun" w:eastAsia="SimSun" w:cs="SimSun"/>
          <w:sz w:val="21"/>
          <w:szCs w:val="21"/>
          <w:spacing w:val="6"/>
        </w:rPr>
        <w:t>立，组织制定了贵州省政府数据分类、分级、数据目录梳理等标准指</w:t>
      </w:r>
      <w:r>
        <w:rPr>
          <w:rFonts w:ascii="SimSun" w:hAnsi="SimSun" w:eastAsia="SimSun" w:cs="SimSun"/>
          <w:sz w:val="21"/>
          <w:szCs w:val="21"/>
          <w:spacing w:val="2"/>
        </w:rPr>
        <w:t xml:space="preserve"> </w:t>
      </w:r>
      <w:r>
        <w:rPr>
          <w:rFonts w:ascii="SimSun" w:hAnsi="SimSun" w:eastAsia="SimSun" w:cs="SimSun"/>
          <w:sz w:val="21"/>
          <w:szCs w:val="21"/>
          <w:spacing w:val="6"/>
        </w:rPr>
        <w:t>南，按照“一数一源”的原则，统一标准格式，梳理政务数据资源目</w:t>
      </w:r>
      <w:r>
        <w:rPr>
          <w:rFonts w:ascii="SimSun" w:hAnsi="SimSun" w:eastAsia="SimSun" w:cs="SimSun"/>
          <w:sz w:val="21"/>
          <w:szCs w:val="21"/>
          <w:spacing w:val="8"/>
        </w:rPr>
        <w:t xml:space="preserve"> </w:t>
      </w:r>
      <w:r>
        <w:rPr>
          <w:rFonts w:ascii="SimSun" w:hAnsi="SimSun" w:eastAsia="SimSun" w:cs="SimSun"/>
          <w:sz w:val="21"/>
          <w:szCs w:val="21"/>
          <w:spacing w:val="6"/>
        </w:rPr>
        <w:t>录；另外，组织编制了一系列规范，如《云上贵州</w:t>
      </w:r>
      <w:r>
        <w:rPr>
          <w:rFonts w:ascii="SimSun" w:hAnsi="SimSun" w:eastAsia="SimSun" w:cs="SimSun"/>
          <w:sz w:val="21"/>
          <w:szCs w:val="21"/>
          <w:spacing w:val="5"/>
        </w:rPr>
        <w:t>数据共享交换平台</w:t>
      </w:r>
      <w:r>
        <w:rPr>
          <w:rFonts w:ascii="SimSun" w:hAnsi="SimSun" w:eastAsia="SimSun" w:cs="SimSun"/>
          <w:sz w:val="21"/>
          <w:szCs w:val="21"/>
        </w:rPr>
        <w:t xml:space="preserve"> </w:t>
      </w:r>
      <w:r>
        <w:rPr>
          <w:rFonts w:ascii="SimSun" w:hAnsi="SimSun" w:eastAsia="SimSun" w:cs="SimSun"/>
          <w:sz w:val="21"/>
          <w:szCs w:val="21"/>
          <w:spacing w:val="6"/>
        </w:rPr>
        <w:t>数据资源发布管理使用指南》和四大基础库数据共享应用规范等，为</w:t>
      </w:r>
    </w:p>
    <w:p>
      <w:pPr>
        <w:spacing w:line="218" w:lineRule="auto"/>
        <w:rPr>
          <w:rFonts w:ascii="SimSun" w:hAnsi="SimSun" w:eastAsia="SimSun" w:cs="SimSun"/>
          <w:sz w:val="21"/>
          <w:szCs w:val="21"/>
        </w:rPr>
      </w:pPr>
      <w:r>
        <w:rPr>
          <w:rFonts w:ascii="SimSun" w:hAnsi="SimSun" w:eastAsia="SimSun" w:cs="SimSun"/>
          <w:sz w:val="21"/>
          <w:szCs w:val="21"/>
          <w:spacing w:val="2"/>
        </w:rPr>
        <w:t>政务数据采集、管理、应用等提供依据和支撑。</w:t>
      </w:r>
    </w:p>
    <w:p>
      <w:pPr>
        <w:ind w:left="460"/>
        <w:spacing w:before="210" w:line="219" w:lineRule="auto"/>
        <w:rPr>
          <w:rFonts w:ascii="SimSun" w:hAnsi="SimSun" w:eastAsia="SimSun" w:cs="SimSun"/>
          <w:sz w:val="21"/>
          <w:szCs w:val="21"/>
        </w:rPr>
      </w:pPr>
      <w:r>
        <w:rPr>
          <w:rFonts w:ascii="SimSun" w:hAnsi="SimSun" w:eastAsia="SimSun" w:cs="SimSun"/>
          <w:sz w:val="21"/>
          <w:szCs w:val="21"/>
          <w:spacing w:val="5"/>
        </w:rPr>
        <w:t>贵州省编制发布的数据相关地方标准规范如表6-1所示。</w:t>
      </w:r>
    </w:p>
    <w:p>
      <w:pPr>
        <w:ind w:left="1502"/>
        <w:spacing w:before="288" w:line="221" w:lineRule="auto"/>
        <w:rPr>
          <w:rFonts w:ascii="SimHei" w:hAnsi="SimHei" w:eastAsia="SimHei" w:cs="SimHei"/>
          <w:sz w:val="21"/>
          <w:szCs w:val="21"/>
        </w:rPr>
      </w:pPr>
      <w:r>
        <w:rPr>
          <w:rFonts w:ascii="SimHei" w:hAnsi="SimHei" w:eastAsia="SimHei" w:cs="SimHei"/>
          <w:sz w:val="21"/>
          <w:szCs w:val="21"/>
          <w:b/>
          <w:bCs/>
          <w:color w:val="2B60C9"/>
          <w:spacing w:val="-17"/>
          <w:w w:val="95"/>
        </w:rPr>
        <w:t>表6-1</w:t>
      </w:r>
      <w:r>
        <w:rPr>
          <w:rFonts w:ascii="SimHei" w:hAnsi="SimHei" w:eastAsia="SimHei" w:cs="SimHei"/>
          <w:sz w:val="21"/>
          <w:szCs w:val="21"/>
          <w:color w:val="2B60C9"/>
          <w:spacing w:val="63"/>
        </w:rPr>
        <w:t xml:space="preserve"> </w:t>
      </w:r>
      <w:r>
        <w:rPr>
          <w:rFonts w:ascii="SimHei" w:hAnsi="SimHei" w:eastAsia="SimHei" w:cs="SimHei"/>
          <w:sz w:val="21"/>
          <w:szCs w:val="21"/>
          <w:b/>
          <w:bCs/>
          <w:color w:val="2B60C9"/>
          <w:spacing w:val="-17"/>
          <w:w w:val="95"/>
        </w:rPr>
        <w:t>贵州省发布的数据相关地方标准规范</w:t>
      </w:r>
    </w:p>
    <w:p>
      <w:pPr>
        <w:spacing w:line="80" w:lineRule="exact"/>
        <w:rPr/>
      </w:pPr>
      <w:r/>
    </w:p>
    <w:tbl>
      <w:tblPr>
        <w:tblStyle w:val="TableNormal"/>
        <w:tblW w:w="649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42"/>
        <w:gridCol w:w="679"/>
        <w:gridCol w:w="4378"/>
      </w:tblGrid>
      <w:tr>
        <w:trPr>
          <w:trHeight w:val="334" w:hRule="atLeast"/>
        </w:trPr>
        <w:tc>
          <w:tcPr>
            <w:shd w:val="clear" w:fill="5379CE"/>
            <w:tcW w:w="1442" w:type="dxa"/>
            <w:vAlign w:val="top"/>
          </w:tcPr>
          <w:p>
            <w:pPr>
              <w:ind w:left="555"/>
              <w:spacing w:before="92" w:line="221" w:lineRule="auto"/>
              <w:rPr>
                <w:rFonts w:ascii="SimSun" w:hAnsi="SimSun" w:eastAsia="SimSun" w:cs="SimSun"/>
                <w:sz w:val="16"/>
                <w:szCs w:val="16"/>
              </w:rPr>
            </w:pPr>
            <w:r>
              <w:rPr>
                <w:rFonts w:ascii="SimSun" w:hAnsi="SimSun" w:eastAsia="SimSun" w:cs="SimSun"/>
                <w:sz w:val="16"/>
                <w:szCs w:val="16"/>
                <w:color w:val="FFFFFF"/>
                <w:spacing w:val="7"/>
              </w:rPr>
              <w:t>体系</w:t>
            </w:r>
          </w:p>
        </w:tc>
        <w:tc>
          <w:tcPr>
            <w:shd w:val="clear" w:fill="4D77CB"/>
            <w:tcW w:w="679" w:type="dxa"/>
            <w:vAlign w:val="top"/>
          </w:tcPr>
          <w:p>
            <w:pPr>
              <w:ind w:left="173"/>
              <w:spacing w:before="92" w:line="221" w:lineRule="auto"/>
              <w:rPr>
                <w:rFonts w:ascii="SimSun" w:hAnsi="SimSun" w:eastAsia="SimSun" w:cs="SimSun"/>
                <w:sz w:val="16"/>
                <w:szCs w:val="16"/>
              </w:rPr>
            </w:pPr>
            <w:r>
              <w:rPr>
                <w:rFonts w:ascii="SimSun" w:hAnsi="SimSun" w:eastAsia="SimSun" w:cs="SimSun"/>
                <w:sz w:val="16"/>
                <w:szCs w:val="16"/>
                <w:color w:val="FFFFFF"/>
                <w:spacing w:val="-2"/>
              </w:rPr>
              <w:t>序号</w:t>
            </w:r>
          </w:p>
        </w:tc>
        <w:tc>
          <w:tcPr>
            <w:shd w:val="clear" w:fill="5279CE"/>
            <w:tcW w:w="4378" w:type="dxa"/>
            <w:vAlign w:val="top"/>
          </w:tcPr>
          <w:p>
            <w:pPr>
              <w:ind w:left="2024"/>
              <w:spacing w:before="93" w:line="221" w:lineRule="auto"/>
              <w:rPr>
                <w:rFonts w:ascii="SimSun" w:hAnsi="SimSun" w:eastAsia="SimSun" w:cs="SimSun"/>
                <w:sz w:val="16"/>
                <w:szCs w:val="16"/>
              </w:rPr>
            </w:pPr>
            <w:r>
              <w:rPr>
                <w:rFonts w:ascii="SimSun" w:hAnsi="SimSun" w:eastAsia="SimSun" w:cs="SimSun"/>
                <w:sz w:val="16"/>
                <w:szCs w:val="16"/>
                <w:color w:val="FFFFFF"/>
                <w:spacing w:val="-3"/>
              </w:rPr>
              <w:t>名称</w:t>
            </w:r>
          </w:p>
        </w:tc>
      </w:tr>
      <w:tr>
        <w:trPr>
          <w:trHeight w:val="320" w:hRule="atLeast"/>
        </w:trPr>
        <w:tc>
          <w:tcPr>
            <w:tcW w:w="1442" w:type="dxa"/>
            <w:vAlign w:val="top"/>
            <w:vMerge w:val="restart"/>
            <w:tcBorders>
              <w:bottom w:val="nil"/>
            </w:tcBorders>
          </w:tcPr>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ind w:left="115"/>
              <w:spacing w:before="52" w:line="220" w:lineRule="auto"/>
              <w:rPr>
                <w:rFonts w:ascii="SimSun" w:hAnsi="SimSun" w:eastAsia="SimSun" w:cs="SimSun"/>
                <w:sz w:val="16"/>
                <w:szCs w:val="16"/>
              </w:rPr>
            </w:pPr>
            <w:r>
              <w:rPr>
                <w:rFonts w:ascii="SimSun" w:hAnsi="SimSun" w:eastAsia="SimSun" w:cs="SimSun"/>
                <w:sz w:val="16"/>
                <w:szCs w:val="16"/>
                <w:spacing w:val="-1"/>
              </w:rPr>
              <w:t>A.基础/通用标准</w:t>
            </w:r>
          </w:p>
        </w:tc>
        <w:tc>
          <w:tcPr>
            <w:tcW w:w="679" w:type="dxa"/>
            <w:vAlign w:val="top"/>
          </w:tcPr>
          <w:p>
            <w:pPr>
              <w:ind w:left="293"/>
              <w:spacing w:before="118" w:line="184" w:lineRule="auto"/>
              <w:rPr>
                <w:rFonts w:ascii="SimSun" w:hAnsi="SimSun" w:eastAsia="SimSun" w:cs="SimSun"/>
                <w:sz w:val="16"/>
                <w:szCs w:val="16"/>
              </w:rPr>
            </w:pPr>
            <w:r>
              <w:rPr>
                <w:rFonts w:ascii="SimSun" w:hAnsi="SimSun" w:eastAsia="SimSun" w:cs="SimSun"/>
                <w:sz w:val="16"/>
                <w:szCs w:val="16"/>
              </w:rPr>
              <w:t>1</w:t>
            </w:r>
          </w:p>
        </w:tc>
        <w:tc>
          <w:tcPr>
            <w:tcW w:w="4378" w:type="dxa"/>
            <w:vAlign w:val="top"/>
          </w:tcPr>
          <w:p>
            <w:pPr>
              <w:ind w:left="744"/>
              <w:spacing w:before="76" w:line="219" w:lineRule="auto"/>
              <w:rPr>
                <w:rFonts w:ascii="SimSun" w:hAnsi="SimSun" w:eastAsia="SimSun" w:cs="SimSun"/>
                <w:sz w:val="16"/>
                <w:szCs w:val="16"/>
              </w:rPr>
            </w:pPr>
            <w:r>
              <w:rPr>
                <w:rFonts w:ascii="SimSun" w:hAnsi="SimSun" w:eastAsia="SimSun" w:cs="SimSun"/>
                <w:sz w:val="16"/>
                <w:szCs w:val="16"/>
                <w:spacing w:val="-1"/>
              </w:rPr>
              <w:t>《贵州省“一云一网一平台”总体架构》</w:t>
            </w:r>
          </w:p>
        </w:tc>
      </w:tr>
      <w:tr>
        <w:trPr>
          <w:trHeight w:val="319" w:hRule="atLeast"/>
        </w:trPr>
        <w:tc>
          <w:tcPr>
            <w:tcW w:w="1442" w:type="dxa"/>
            <w:vAlign w:val="top"/>
            <w:vMerge w:val="continue"/>
            <w:tcBorders>
              <w:top w:val="nil"/>
              <w:bottom w:val="nil"/>
            </w:tcBorders>
          </w:tcPr>
          <w:p>
            <w:pPr>
              <w:rPr>
                <w:rFonts w:ascii="Arial"/>
                <w:sz w:val="21"/>
              </w:rPr>
            </w:pPr>
            <w:r/>
          </w:p>
        </w:tc>
        <w:tc>
          <w:tcPr>
            <w:tcW w:w="679" w:type="dxa"/>
            <w:vAlign w:val="top"/>
          </w:tcPr>
          <w:p>
            <w:pPr>
              <w:ind w:left="293"/>
              <w:spacing w:before="118" w:line="183" w:lineRule="auto"/>
              <w:rPr>
                <w:rFonts w:ascii="SimSun" w:hAnsi="SimSun" w:eastAsia="SimSun" w:cs="SimSun"/>
                <w:sz w:val="16"/>
                <w:szCs w:val="16"/>
              </w:rPr>
            </w:pPr>
            <w:r>
              <w:rPr>
                <w:rFonts w:ascii="SimSun" w:hAnsi="SimSun" w:eastAsia="SimSun" w:cs="SimSun"/>
                <w:sz w:val="16"/>
                <w:szCs w:val="16"/>
              </w:rPr>
              <w:t>2</w:t>
            </w:r>
          </w:p>
        </w:tc>
        <w:tc>
          <w:tcPr>
            <w:tcW w:w="4378" w:type="dxa"/>
            <w:vAlign w:val="top"/>
          </w:tcPr>
          <w:p>
            <w:pPr>
              <w:ind w:left="1103"/>
              <w:spacing w:before="77" w:line="219" w:lineRule="auto"/>
              <w:rPr>
                <w:rFonts w:ascii="SimSun" w:hAnsi="SimSun" w:eastAsia="SimSun" w:cs="SimSun"/>
                <w:sz w:val="16"/>
                <w:szCs w:val="16"/>
              </w:rPr>
            </w:pPr>
            <w:r>
              <w:rPr>
                <w:rFonts w:ascii="SimSun" w:hAnsi="SimSun" w:eastAsia="SimSun" w:cs="SimSun"/>
                <w:sz w:val="16"/>
                <w:szCs w:val="16"/>
                <w:spacing w:val="-1"/>
              </w:rPr>
              <w:t>《政务数据  第1部分：术语》</w:t>
            </w:r>
          </w:p>
        </w:tc>
      </w:tr>
      <w:tr>
        <w:trPr>
          <w:trHeight w:val="329" w:hRule="atLeast"/>
        </w:trPr>
        <w:tc>
          <w:tcPr>
            <w:tcW w:w="1442" w:type="dxa"/>
            <w:vAlign w:val="top"/>
            <w:vMerge w:val="continue"/>
            <w:tcBorders>
              <w:top w:val="nil"/>
              <w:bottom w:val="nil"/>
            </w:tcBorders>
          </w:tcPr>
          <w:p>
            <w:pPr>
              <w:rPr>
                <w:rFonts w:ascii="Arial"/>
                <w:sz w:val="21"/>
              </w:rPr>
            </w:pPr>
            <w:r/>
          </w:p>
        </w:tc>
        <w:tc>
          <w:tcPr>
            <w:tcW w:w="679" w:type="dxa"/>
            <w:vAlign w:val="top"/>
          </w:tcPr>
          <w:p>
            <w:pPr>
              <w:ind w:left="293"/>
              <w:spacing w:before="129" w:line="183" w:lineRule="auto"/>
              <w:rPr>
                <w:rFonts w:ascii="SimSun" w:hAnsi="SimSun" w:eastAsia="SimSun" w:cs="SimSun"/>
                <w:sz w:val="16"/>
                <w:szCs w:val="16"/>
              </w:rPr>
            </w:pPr>
            <w:r>
              <w:rPr>
                <w:rFonts w:ascii="SimSun" w:hAnsi="SimSun" w:eastAsia="SimSun" w:cs="SimSun"/>
                <w:sz w:val="16"/>
                <w:szCs w:val="16"/>
              </w:rPr>
              <w:t>3</w:t>
            </w:r>
          </w:p>
        </w:tc>
        <w:tc>
          <w:tcPr>
            <w:tcW w:w="4378" w:type="dxa"/>
            <w:vAlign w:val="top"/>
          </w:tcPr>
          <w:p>
            <w:pPr>
              <w:ind w:left="703"/>
              <w:spacing w:before="88" w:line="219" w:lineRule="auto"/>
              <w:rPr>
                <w:rFonts w:ascii="SimSun" w:hAnsi="SimSun" w:eastAsia="SimSun" w:cs="SimSun"/>
                <w:sz w:val="16"/>
                <w:szCs w:val="16"/>
              </w:rPr>
            </w:pPr>
            <w:r>
              <w:rPr>
                <w:rFonts w:ascii="SimSun" w:hAnsi="SimSun" w:eastAsia="SimSun" w:cs="SimSun"/>
                <w:sz w:val="16"/>
                <w:szCs w:val="16"/>
                <w:spacing w:val="-1"/>
              </w:rPr>
              <w:t>《政务数据  第2部分：元数据管理规范》</w:t>
            </w:r>
          </w:p>
        </w:tc>
      </w:tr>
      <w:tr>
        <w:trPr>
          <w:trHeight w:val="319" w:hRule="atLeast"/>
        </w:trPr>
        <w:tc>
          <w:tcPr>
            <w:tcW w:w="1442" w:type="dxa"/>
            <w:vAlign w:val="top"/>
            <w:vMerge w:val="continue"/>
            <w:tcBorders>
              <w:top w:val="nil"/>
              <w:bottom w:val="nil"/>
            </w:tcBorders>
          </w:tcPr>
          <w:p>
            <w:pPr>
              <w:rPr>
                <w:rFonts w:ascii="Arial"/>
                <w:sz w:val="21"/>
              </w:rPr>
            </w:pPr>
            <w:r/>
          </w:p>
        </w:tc>
        <w:tc>
          <w:tcPr>
            <w:tcW w:w="679" w:type="dxa"/>
            <w:vAlign w:val="top"/>
          </w:tcPr>
          <w:p>
            <w:pPr>
              <w:ind w:left="293"/>
              <w:spacing w:before="120" w:line="183" w:lineRule="auto"/>
              <w:rPr>
                <w:rFonts w:ascii="SimSun" w:hAnsi="SimSun" w:eastAsia="SimSun" w:cs="SimSun"/>
                <w:sz w:val="16"/>
                <w:szCs w:val="16"/>
              </w:rPr>
            </w:pPr>
            <w:r>
              <w:rPr>
                <w:rFonts w:ascii="SimSun" w:hAnsi="SimSun" w:eastAsia="SimSun" w:cs="SimSun"/>
                <w:sz w:val="16"/>
                <w:szCs w:val="16"/>
              </w:rPr>
              <w:t>4</w:t>
            </w:r>
          </w:p>
        </w:tc>
        <w:tc>
          <w:tcPr>
            <w:tcW w:w="4378" w:type="dxa"/>
            <w:vAlign w:val="top"/>
          </w:tcPr>
          <w:p>
            <w:pPr>
              <w:ind w:left="623"/>
              <w:spacing w:before="79" w:line="219" w:lineRule="auto"/>
              <w:rPr>
                <w:rFonts w:ascii="SimSun" w:hAnsi="SimSun" w:eastAsia="SimSun" w:cs="SimSun"/>
                <w:sz w:val="16"/>
                <w:szCs w:val="16"/>
              </w:rPr>
            </w:pPr>
            <w:r>
              <w:rPr>
                <w:rFonts w:ascii="SimSun" w:hAnsi="SimSun" w:eastAsia="SimSun" w:cs="SimSun"/>
                <w:sz w:val="16"/>
                <w:szCs w:val="16"/>
                <w:spacing w:val="-1"/>
              </w:rPr>
              <w:t>《政务数据  第3部分：数据清洗加工规范》</w:t>
            </w:r>
          </w:p>
        </w:tc>
      </w:tr>
      <w:tr>
        <w:trPr>
          <w:trHeight w:val="320" w:hRule="atLeast"/>
        </w:trPr>
        <w:tc>
          <w:tcPr>
            <w:tcW w:w="1442" w:type="dxa"/>
            <w:vAlign w:val="top"/>
            <w:vMerge w:val="continue"/>
            <w:tcBorders>
              <w:top w:val="nil"/>
              <w:bottom w:val="nil"/>
            </w:tcBorders>
          </w:tcPr>
          <w:p>
            <w:pPr>
              <w:rPr>
                <w:rFonts w:ascii="Arial"/>
                <w:sz w:val="21"/>
              </w:rPr>
            </w:pPr>
            <w:r/>
          </w:p>
        </w:tc>
        <w:tc>
          <w:tcPr>
            <w:tcW w:w="679" w:type="dxa"/>
            <w:vAlign w:val="top"/>
          </w:tcPr>
          <w:p>
            <w:pPr>
              <w:ind w:left="293"/>
              <w:spacing w:before="122" w:line="182" w:lineRule="auto"/>
              <w:rPr>
                <w:rFonts w:ascii="SimSun" w:hAnsi="SimSun" w:eastAsia="SimSun" w:cs="SimSun"/>
                <w:sz w:val="16"/>
                <w:szCs w:val="16"/>
              </w:rPr>
            </w:pPr>
            <w:r>
              <w:rPr>
                <w:rFonts w:ascii="SimSun" w:hAnsi="SimSun" w:eastAsia="SimSun" w:cs="SimSun"/>
                <w:sz w:val="16"/>
                <w:szCs w:val="16"/>
              </w:rPr>
              <w:t>5</w:t>
            </w:r>
          </w:p>
        </w:tc>
        <w:tc>
          <w:tcPr>
            <w:tcW w:w="4378" w:type="dxa"/>
            <w:vAlign w:val="top"/>
          </w:tcPr>
          <w:p>
            <w:pPr>
              <w:ind w:left="623"/>
              <w:spacing w:before="79" w:line="218" w:lineRule="auto"/>
              <w:rPr>
                <w:rFonts w:ascii="SimSun" w:hAnsi="SimSun" w:eastAsia="SimSun" w:cs="SimSun"/>
                <w:sz w:val="16"/>
                <w:szCs w:val="16"/>
              </w:rPr>
            </w:pPr>
            <w:r>
              <w:rPr>
                <w:rFonts w:ascii="SimSun" w:hAnsi="SimSun" w:eastAsia="SimSun" w:cs="SimSun"/>
                <w:sz w:val="16"/>
                <w:szCs w:val="16"/>
                <w:spacing w:val="-1"/>
              </w:rPr>
              <w:t>《政务数据  第4部分：数据质量评估规范》</w:t>
            </w:r>
          </w:p>
        </w:tc>
      </w:tr>
      <w:tr>
        <w:trPr>
          <w:trHeight w:val="319" w:hRule="atLeast"/>
        </w:trPr>
        <w:tc>
          <w:tcPr>
            <w:tcW w:w="1442" w:type="dxa"/>
            <w:vAlign w:val="top"/>
            <w:vMerge w:val="continue"/>
            <w:tcBorders>
              <w:top w:val="nil"/>
              <w:bottom w:val="nil"/>
            </w:tcBorders>
          </w:tcPr>
          <w:p>
            <w:pPr>
              <w:rPr>
                <w:rFonts w:ascii="Arial"/>
                <w:sz w:val="21"/>
              </w:rPr>
            </w:pPr>
            <w:r/>
          </w:p>
        </w:tc>
        <w:tc>
          <w:tcPr>
            <w:tcW w:w="679" w:type="dxa"/>
            <w:vAlign w:val="top"/>
          </w:tcPr>
          <w:p>
            <w:pPr>
              <w:ind w:left="293"/>
              <w:spacing w:before="121" w:line="183" w:lineRule="auto"/>
              <w:rPr>
                <w:rFonts w:ascii="SimSun" w:hAnsi="SimSun" w:eastAsia="SimSun" w:cs="SimSun"/>
                <w:sz w:val="16"/>
                <w:szCs w:val="16"/>
              </w:rPr>
            </w:pPr>
            <w:r>
              <w:rPr>
                <w:rFonts w:ascii="SimSun" w:hAnsi="SimSun" w:eastAsia="SimSun" w:cs="SimSun"/>
                <w:sz w:val="16"/>
                <w:szCs w:val="16"/>
              </w:rPr>
              <w:t>6</w:t>
            </w:r>
          </w:p>
        </w:tc>
        <w:tc>
          <w:tcPr>
            <w:tcW w:w="4378" w:type="dxa"/>
            <w:vAlign w:val="top"/>
          </w:tcPr>
          <w:p>
            <w:pPr>
              <w:ind w:left="623"/>
              <w:spacing w:before="79" w:line="219" w:lineRule="auto"/>
              <w:rPr>
                <w:rFonts w:ascii="SimSun" w:hAnsi="SimSun" w:eastAsia="SimSun" w:cs="SimSun"/>
                <w:sz w:val="16"/>
                <w:szCs w:val="16"/>
              </w:rPr>
            </w:pPr>
            <w:r>
              <w:rPr>
                <w:rFonts w:ascii="SimSun" w:hAnsi="SimSun" w:eastAsia="SimSun" w:cs="SimSun"/>
                <w:sz w:val="16"/>
                <w:szCs w:val="16"/>
                <w:spacing w:val="-1"/>
              </w:rPr>
              <w:t>《政务数据  第5部分：共享交换基本要求》</w:t>
            </w:r>
          </w:p>
        </w:tc>
      </w:tr>
      <w:tr>
        <w:trPr>
          <w:trHeight w:val="320" w:hRule="atLeast"/>
        </w:trPr>
        <w:tc>
          <w:tcPr>
            <w:tcW w:w="1442" w:type="dxa"/>
            <w:vAlign w:val="top"/>
            <w:vMerge w:val="continue"/>
            <w:tcBorders>
              <w:top w:val="nil"/>
            </w:tcBorders>
          </w:tcPr>
          <w:p>
            <w:pPr>
              <w:rPr>
                <w:rFonts w:ascii="Arial"/>
                <w:sz w:val="21"/>
              </w:rPr>
            </w:pPr>
            <w:r/>
          </w:p>
        </w:tc>
        <w:tc>
          <w:tcPr>
            <w:tcW w:w="679" w:type="dxa"/>
            <w:vAlign w:val="top"/>
          </w:tcPr>
          <w:p>
            <w:pPr>
              <w:ind w:left="293"/>
              <w:spacing w:before="123" w:line="182" w:lineRule="auto"/>
              <w:rPr>
                <w:rFonts w:ascii="SimSun" w:hAnsi="SimSun" w:eastAsia="SimSun" w:cs="SimSun"/>
                <w:sz w:val="16"/>
                <w:szCs w:val="16"/>
              </w:rPr>
            </w:pPr>
            <w:r>
              <w:rPr>
                <w:rFonts w:ascii="SimSun" w:hAnsi="SimSun" w:eastAsia="SimSun" w:cs="SimSun"/>
                <w:sz w:val="16"/>
                <w:szCs w:val="16"/>
              </w:rPr>
              <w:t>7</w:t>
            </w:r>
          </w:p>
        </w:tc>
        <w:tc>
          <w:tcPr>
            <w:tcW w:w="4378" w:type="dxa"/>
            <w:vAlign w:val="top"/>
          </w:tcPr>
          <w:p>
            <w:pPr>
              <w:ind w:left="824"/>
              <w:spacing w:before="81" w:line="219" w:lineRule="auto"/>
              <w:rPr>
                <w:rFonts w:ascii="SimSun" w:hAnsi="SimSun" w:eastAsia="SimSun" w:cs="SimSun"/>
                <w:sz w:val="16"/>
                <w:szCs w:val="16"/>
              </w:rPr>
            </w:pPr>
            <w:r>
              <w:rPr>
                <w:rFonts w:ascii="SimSun" w:hAnsi="SimSun" w:eastAsia="SimSun" w:cs="SimSun"/>
                <w:sz w:val="16"/>
                <w:szCs w:val="16"/>
                <w:spacing w:val="-1"/>
              </w:rPr>
              <w:t>《政务数据 第6部分：安全技术规范》</w:t>
            </w:r>
          </w:p>
        </w:tc>
      </w:tr>
      <w:tr>
        <w:trPr>
          <w:trHeight w:val="329" w:hRule="atLeast"/>
        </w:trPr>
        <w:tc>
          <w:tcPr>
            <w:tcW w:w="1442" w:type="dxa"/>
            <w:vAlign w:val="top"/>
            <w:vMerge w:val="restart"/>
            <w:tcBorders>
              <w:bottom w:val="nil"/>
            </w:tcBorders>
          </w:tcPr>
          <w:p>
            <w:pPr>
              <w:spacing w:line="347" w:lineRule="auto"/>
              <w:rPr>
                <w:rFonts w:ascii="Arial"/>
                <w:sz w:val="21"/>
              </w:rPr>
            </w:pPr>
            <w:r/>
          </w:p>
          <w:p>
            <w:pPr>
              <w:spacing w:line="348" w:lineRule="auto"/>
              <w:rPr>
                <w:rFonts w:ascii="Arial"/>
                <w:sz w:val="21"/>
              </w:rPr>
            </w:pPr>
            <w:r/>
          </w:p>
          <w:p>
            <w:pPr>
              <w:ind w:left="234"/>
              <w:spacing w:before="52" w:line="219" w:lineRule="auto"/>
              <w:rPr>
                <w:rFonts w:ascii="SimSun" w:hAnsi="SimSun" w:eastAsia="SimSun" w:cs="SimSun"/>
                <w:sz w:val="16"/>
                <w:szCs w:val="16"/>
              </w:rPr>
            </w:pPr>
            <w:r>
              <w:rPr>
                <w:rFonts w:ascii="SimSun" w:hAnsi="SimSun" w:eastAsia="SimSun" w:cs="SimSun"/>
                <w:sz w:val="16"/>
                <w:szCs w:val="16"/>
                <w:spacing w:val="2"/>
              </w:rPr>
              <w:t>B.政务云平台</w:t>
            </w:r>
          </w:p>
        </w:tc>
        <w:tc>
          <w:tcPr>
            <w:tcW w:w="679" w:type="dxa"/>
            <w:vAlign w:val="top"/>
          </w:tcPr>
          <w:p>
            <w:pPr>
              <w:ind w:left="293"/>
              <w:spacing w:before="132" w:line="184" w:lineRule="auto"/>
              <w:rPr>
                <w:rFonts w:ascii="SimSun" w:hAnsi="SimSun" w:eastAsia="SimSun" w:cs="SimSun"/>
                <w:sz w:val="16"/>
                <w:szCs w:val="16"/>
              </w:rPr>
            </w:pPr>
            <w:r>
              <w:rPr>
                <w:rFonts w:ascii="SimSun" w:hAnsi="SimSun" w:eastAsia="SimSun" w:cs="SimSun"/>
                <w:sz w:val="16"/>
                <w:szCs w:val="16"/>
              </w:rPr>
              <w:t>1</w:t>
            </w:r>
          </w:p>
        </w:tc>
        <w:tc>
          <w:tcPr>
            <w:tcW w:w="4378" w:type="dxa"/>
            <w:vAlign w:val="top"/>
          </w:tcPr>
          <w:p>
            <w:pPr>
              <w:ind w:left="344"/>
              <w:spacing w:before="91" w:line="219" w:lineRule="auto"/>
              <w:rPr>
                <w:rFonts w:ascii="SimSun" w:hAnsi="SimSun" w:eastAsia="SimSun" w:cs="SimSun"/>
                <w:sz w:val="16"/>
                <w:szCs w:val="16"/>
              </w:rPr>
            </w:pPr>
            <w:r>
              <w:rPr>
                <w:rFonts w:ascii="SimSun" w:hAnsi="SimSun" w:eastAsia="SimSun" w:cs="SimSun"/>
                <w:sz w:val="16"/>
                <w:szCs w:val="16"/>
                <w:spacing w:val="-1"/>
              </w:rPr>
              <w:t>《政务云 第1部分：云计算平台基础设施建设指南》</w:t>
            </w:r>
          </w:p>
        </w:tc>
      </w:tr>
      <w:tr>
        <w:trPr>
          <w:trHeight w:val="320" w:hRule="atLeast"/>
        </w:trPr>
        <w:tc>
          <w:tcPr>
            <w:tcW w:w="1442" w:type="dxa"/>
            <w:vAlign w:val="top"/>
            <w:vMerge w:val="continue"/>
            <w:tcBorders>
              <w:top w:val="nil"/>
              <w:bottom w:val="nil"/>
            </w:tcBorders>
          </w:tcPr>
          <w:p>
            <w:pPr>
              <w:rPr>
                <w:rFonts w:ascii="Arial"/>
                <w:sz w:val="21"/>
              </w:rPr>
            </w:pPr>
            <w:r/>
          </w:p>
        </w:tc>
        <w:tc>
          <w:tcPr>
            <w:tcW w:w="679" w:type="dxa"/>
            <w:vAlign w:val="top"/>
          </w:tcPr>
          <w:p>
            <w:pPr>
              <w:ind w:left="293"/>
              <w:spacing w:before="123" w:line="183" w:lineRule="auto"/>
              <w:rPr>
                <w:rFonts w:ascii="SimSun" w:hAnsi="SimSun" w:eastAsia="SimSun" w:cs="SimSun"/>
                <w:sz w:val="16"/>
                <w:szCs w:val="16"/>
              </w:rPr>
            </w:pPr>
            <w:r>
              <w:rPr>
                <w:rFonts w:ascii="SimSun" w:hAnsi="SimSun" w:eastAsia="SimSun" w:cs="SimSun"/>
                <w:sz w:val="16"/>
                <w:szCs w:val="16"/>
              </w:rPr>
              <w:t>2</w:t>
            </w:r>
          </w:p>
        </w:tc>
        <w:tc>
          <w:tcPr>
            <w:tcW w:w="4378" w:type="dxa"/>
            <w:vAlign w:val="top"/>
          </w:tcPr>
          <w:p>
            <w:pPr>
              <w:ind w:left="663"/>
              <w:spacing w:before="82" w:line="219" w:lineRule="auto"/>
              <w:rPr>
                <w:rFonts w:ascii="SimSun" w:hAnsi="SimSun" w:eastAsia="SimSun" w:cs="SimSun"/>
                <w:sz w:val="16"/>
                <w:szCs w:val="16"/>
              </w:rPr>
            </w:pPr>
            <w:r>
              <w:rPr>
                <w:rFonts w:ascii="SimSun" w:hAnsi="SimSun" w:eastAsia="SimSun" w:cs="SimSun"/>
                <w:sz w:val="16"/>
                <w:szCs w:val="16"/>
                <w:spacing w:val="-1"/>
              </w:rPr>
              <w:t>《政务云 第2部分：云资源管理通用要求》</w:t>
            </w:r>
          </w:p>
        </w:tc>
      </w:tr>
      <w:tr>
        <w:trPr>
          <w:trHeight w:val="320" w:hRule="atLeast"/>
        </w:trPr>
        <w:tc>
          <w:tcPr>
            <w:tcW w:w="1442" w:type="dxa"/>
            <w:vAlign w:val="top"/>
            <w:vMerge w:val="continue"/>
            <w:tcBorders>
              <w:top w:val="nil"/>
              <w:bottom w:val="nil"/>
            </w:tcBorders>
          </w:tcPr>
          <w:p>
            <w:pPr>
              <w:rPr>
                <w:rFonts w:ascii="Arial"/>
                <w:sz w:val="21"/>
              </w:rPr>
            </w:pPr>
            <w:r/>
          </w:p>
        </w:tc>
        <w:tc>
          <w:tcPr>
            <w:tcW w:w="679" w:type="dxa"/>
            <w:vAlign w:val="top"/>
          </w:tcPr>
          <w:p>
            <w:pPr>
              <w:ind w:left="293"/>
              <w:spacing w:before="123" w:line="183" w:lineRule="auto"/>
              <w:rPr>
                <w:rFonts w:ascii="SimSun" w:hAnsi="SimSun" w:eastAsia="SimSun" w:cs="SimSun"/>
                <w:sz w:val="16"/>
                <w:szCs w:val="16"/>
              </w:rPr>
            </w:pPr>
            <w:r>
              <w:rPr>
                <w:rFonts w:ascii="SimSun" w:hAnsi="SimSun" w:eastAsia="SimSun" w:cs="SimSun"/>
                <w:sz w:val="16"/>
                <w:szCs w:val="16"/>
              </w:rPr>
              <w:t>3</w:t>
            </w:r>
          </w:p>
        </w:tc>
        <w:tc>
          <w:tcPr>
            <w:tcW w:w="4378" w:type="dxa"/>
            <w:vAlign w:val="top"/>
          </w:tcPr>
          <w:p>
            <w:pPr>
              <w:ind w:left="464"/>
              <w:spacing w:before="82" w:line="219" w:lineRule="auto"/>
              <w:rPr>
                <w:rFonts w:ascii="SimSun" w:hAnsi="SimSun" w:eastAsia="SimSun" w:cs="SimSun"/>
                <w:sz w:val="16"/>
                <w:szCs w:val="16"/>
              </w:rPr>
            </w:pPr>
            <w:r>
              <w:rPr>
                <w:rFonts w:ascii="SimSun" w:hAnsi="SimSun" w:eastAsia="SimSun" w:cs="SimSun"/>
                <w:sz w:val="16"/>
                <w:szCs w:val="16"/>
                <w:spacing w:val="-1"/>
              </w:rPr>
              <w:t>《政务云  第3部分：云计算平台运维管理规范》</w:t>
            </w:r>
          </w:p>
        </w:tc>
      </w:tr>
      <w:tr>
        <w:trPr>
          <w:trHeight w:val="319" w:hRule="atLeast"/>
        </w:trPr>
        <w:tc>
          <w:tcPr>
            <w:tcW w:w="1442" w:type="dxa"/>
            <w:vAlign w:val="top"/>
            <w:vMerge w:val="continue"/>
            <w:tcBorders>
              <w:top w:val="nil"/>
              <w:bottom w:val="nil"/>
            </w:tcBorders>
          </w:tcPr>
          <w:p>
            <w:pPr>
              <w:rPr>
                <w:rFonts w:ascii="Arial"/>
                <w:sz w:val="21"/>
              </w:rPr>
            </w:pPr>
            <w:r/>
          </w:p>
        </w:tc>
        <w:tc>
          <w:tcPr>
            <w:tcW w:w="679" w:type="dxa"/>
            <w:vAlign w:val="top"/>
          </w:tcPr>
          <w:p>
            <w:pPr>
              <w:ind w:left="293"/>
              <w:spacing w:before="123" w:line="183" w:lineRule="auto"/>
              <w:rPr>
                <w:rFonts w:ascii="SimSun" w:hAnsi="SimSun" w:eastAsia="SimSun" w:cs="SimSun"/>
                <w:sz w:val="16"/>
                <w:szCs w:val="16"/>
              </w:rPr>
            </w:pPr>
            <w:r>
              <w:rPr>
                <w:rFonts w:ascii="SimSun" w:hAnsi="SimSun" w:eastAsia="SimSun" w:cs="SimSun"/>
                <w:sz w:val="16"/>
                <w:szCs w:val="16"/>
              </w:rPr>
              <w:t>4</w:t>
            </w:r>
          </w:p>
        </w:tc>
        <w:tc>
          <w:tcPr>
            <w:tcW w:w="4378" w:type="dxa"/>
            <w:vAlign w:val="top"/>
          </w:tcPr>
          <w:p>
            <w:pPr>
              <w:ind w:left="183"/>
              <w:spacing w:before="82" w:line="219" w:lineRule="auto"/>
              <w:rPr>
                <w:rFonts w:ascii="SimSun" w:hAnsi="SimSun" w:eastAsia="SimSun" w:cs="SimSun"/>
                <w:sz w:val="16"/>
                <w:szCs w:val="16"/>
              </w:rPr>
            </w:pPr>
            <w:r>
              <w:rPr>
                <w:rFonts w:ascii="SimSun" w:hAnsi="SimSun" w:eastAsia="SimSun" w:cs="SimSun"/>
                <w:sz w:val="16"/>
                <w:szCs w:val="16"/>
                <w:spacing w:val="-1"/>
              </w:rPr>
              <w:t>《政务云 第4部分：政务信息系统云化部署和迁移规范》</w:t>
            </w:r>
          </w:p>
        </w:tc>
      </w:tr>
      <w:tr>
        <w:trPr>
          <w:trHeight w:val="320" w:hRule="atLeast"/>
        </w:trPr>
        <w:tc>
          <w:tcPr>
            <w:tcW w:w="1442" w:type="dxa"/>
            <w:vAlign w:val="top"/>
            <w:vMerge w:val="continue"/>
            <w:tcBorders>
              <w:top w:val="nil"/>
            </w:tcBorders>
          </w:tcPr>
          <w:p>
            <w:pPr>
              <w:rPr>
                <w:rFonts w:ascii="Arial"/>
                <w:sz w:val="21"/>
              </w:rPr>
            </w:pPr>
            <w:r/>
          </w:p>
        </w:tc>
        <w:tc>
          <w:tcPr>
            <w:tcW w:w="679" w:type="dxa"/>
            <w:vAlign w:val="top"/>
          </w:tcPr>
          <w:p>
            <w:pPr>
              <w:ind w:left="293"/>
              <w:spacing w:before="125" w:line="182" w:lineRule="auto"/>
              <w:rPr>
                <w:rFonts w:ascii="SimSun" w:hAnsi="SimSun" w:eastAsia="SimSun" w:cs="SimSun"/>
                <w:sz w:val="16"/>
                <w:szCs w:val="16"/>
              </w:rPr>
            </w:pPr>
            <w:r>
              <w:rPr>
                <w:rFonts w:ascii="SimSun" w:hAnsi="SimSun" w:eastAsia="SimSun" w:cs="SimSun"/>
                <w:sz w:val="16"/>
                <w:szCs w:val="16"/>
              </w:rPr>
              <w:t>5</w:t>
            </w:r>
          </w:p>
        </w:tc>
        <w:tc>
          <w:tcPr>
            <w:tcW w:w="4378" w:type="dxa"/>
            <w:vAlign w:val="top"/>
          </w:tcPr>
          <w:p>
            <w:pPr>
              <w:ind w:left="384"/>
              <w:spacing w:before="83" w:line="219" w:lineRule="auto"/>
              <w:rPr>
                <w:rFonts w:ascii="SimSun" w:hAnsi="SimSun" w:eastAsia="SimSun" w:cs="SimSun"/>
                <w:sz w:val="16"/>
                <w:szCs w:val="16"/>
              </w:rPr>
            </w:pPr>
            <w:r>
              <w:rPr>
                <w:rFonts w:ascii="SimSun" w:hAnsi="SimSun" w:eastAsia="SimSun" w:cs="SimSun"/>
                <w:sz w:val="16"/>
                <w:szCs w:val="16"/>
                <w:spacing w:val="-1"/>
              </w:rPr>
              <w:t>《政务云  第5部分：政务信息系统建设管理规范》</w:t>
            </w:r>
          </w:p>
        </w:tc>
      </w:tr>
      <w:tr>
        <w:trPr>
          <w:trHeight w:val="319" w:hRule="atLeast"/>
        </w:trPr>
        <w:tc>
          <w:tcPr>
            <w:tcW w:w="1442" w:type="dxa"/>
            <w:vAlign w:val="top"/>
            <w:vMerge w:val="restart"/>
            <w:tcBorders>
              <w:bottom w:val="nil"/>
            </w:tcBorders>
          </w:tcPr>
          <w:p>
            <w:pPr>
              <w:spacing w:line="264" w:lineRule="auto"/>
              <w:rPr>
                <w:rFonts w:ascii="Arial"/>
                <w:sz w:val="21"/>
              </w:rPr>
            </w:pPr>
            <w:r/>
          </w:p>
          <w:p>
            <w:pPr>
              <w:spacing w:line="264" w:lineRule="auto"/>
              <w:rPr>
                <w:rFonts w:ascii="Arial"/>
                <w:sz w:val="21"/>
              </w:rPr>
            </w:pPr>
            <w:r/>
          </w:p>
          <w:p>
            <w:pPr>
              <w:ind w:left="155"/>
              <w:spacing w:before="52" w:line="219" w:lineRule="auto"/>
              <w:rPr>
                <w:rFonts w:ascii="SimSun" w:hAnsi="SimSun" w:eastAsia="SimSun" w:cs="SimSun"/>
                <w:sz w:val="16"/>
                <w:szCs w:val="16"/>
              </w:rPr>
            </w:pPr>
            <w:r>
              <w:rPr>
                <w:rFonts w:ascii="SimSun" w:hAnsi="SimSun" w:eastAsia="SimSun" w:cs="SimSun"/>
                <w:sz w:val="16"/>
                <w:szCs w:val="16"/>
                <w:spacing w:val="2"/>
              </w:rPr>
              <w:t>C.政务数据平台</w:t>
            </w:r>
          </w:p>
        </w:tc>
        <w:tc>
          <w:tcPr>
            <w:tcW w:w="679" w:type="dxa"/>
            <w:vAlign w:val="top"/>
          </w:tcPr>
          <w:p>
            <w:pPr>
              <w:ind w:left="293"/>
              <w:spacing w:before="124" w:line="184" w:lineRule="auto"/>
              <w:rPr>
                <w:rFonts w:ascii="SimSun" w:hAnsi="SimSun" w:eastAsia="SimSun" w:cs="SimSun"/>
                <w:sz w:val="16"/>
                <w:szCs w:val="16"/>
              </w:rPr>
            </w:pPr>
            <w:r>
              <w:rPr>
                <w:rFonts w:ascii="SimSun" w:hAnsi="SimSun" w:eastAsia="SimSun" w:cs="SimSun"/>
                <w:sz w:val="16"/>
                <w:szCs w:val="16"/>
              </w:rPr>
              <w:t>1</w:t>
            </w:r>
          </w:p>
        </w:tc>
        <w:tc>
          <w:tcPr>
            <w:tcW w:w="4378" w:type="dxa"/>
            <w:vAlign w:val="top"/>
          </w:tcPr>
          <w:p>
            <w:pPr>
              <w:ind w:left="784"/>
              <w:spacing w:before="83" w:line="219" w:lineRule="auto"/>
              <w:rPr>
                <w:rFonts w:ascii="SimSun" w:hAnsi="SimSun" w:eastAsia="SimSun" w:cs="SimSun"/>
                <w:sz w:val="16"/>
                <w:szCs w:val="16"/>
              </w:rPr>
            </w:pPr>
            <w:r>
              <w:rPr>
                <w:rFonts w:ascii="SimSun" w:hAnsi="SimSun" w:eastAsia="SimSun" w:cs="SimSun"/>
                <w:sz w:val="16"/>
                <w:szCs w:val="16"/>
                <w:spacing w:val="-3"/>
              </w:rPr>
              <w:t>《政务数据平台</w:t>
            </w:r>
            <w:r>
              <w:rPr>
                <w:rFonts w:ascii="SimSun" w:hAnsi="SimSun" w:eastAsia="SimSun" w:cs="SimSun"/>
                <w:sz w:val="16"/>
                <w:szCs w:val="16"/>
                <w:spacing w:val="19"/>
              </w:rPr>
              <w:t xml:space="preserve">  </w:t>
            </w:r>
            <w:r>
              <w:rPr>
                <w:rFonts w:ascii="SimSun" w:hAnsi="SimSun" w:eastAsia="SimSun" w:cs="SimSun"/>
                <w:sz w:val="16"/>
                <w:szCs w:val="16"/>
                <w:spacing w:val="-3"/>
              </w:rPr>
              <w:t>第1部分：建设指南》</w:t>
            </w:r>
          </w:p>
        </w:tc>
      </w:tr>
      <w:tr>
        <w:trPr>
          <w:trHeight w:val="320" w:hRule="atLeast"/>
        </w:trPr>
        <w:tc>
          <w:tcPr>
            <w:tcW w:w="1442" w:type="dxa"/>
            <w:vAlign w:val="top"/>
            <w:vMerge w:val="continue"/>
            <w:tcBorders>
              <w:top w:val="nil"/>
              <w:bottom w:val="nil"/>
            </w:tcBorders>
          </w:tcPr>
          <w:p>
            <w:pPr>
              <w:rPr>
                <w:rFonts w:ascii="Arial"/>
                <w:sz w:val="21"/>
              </w:rPr>
            </w:pPr>
            <w:r/>
          </w:p>
        </w:tc>
        <w:tc>
          <w:tcPr>
            <w:tcW w:w="679" w:type="dxa"/>
            <w:vAlign w:val="top"/>
          </w:tcPr>
          <w:p>
            <w:pPr>
              <w:ind w:left="293"/>
              <w:spacing w:before="125" w:line="183" w:lineRule="auto"/>
              <w:rPr>
                <w:rFonts w:ascii="SimSun" w:hAnsi="SimSun" w:eastAsia="SimSun" w:cs="SimSun"/>
                <w:sz w:val="16"/>
                <w:szCs w:val="16"/>
              </w:rPr>
            </w:pPr>
            <w:r>
              <w:rPr>
                <w:rFonts w:ascii="SimSun" w:hAnsi="SimSun" w:eastAsia="SimSun" w:cs="SimSun"/>
                <w:sz w:val="16"/>
                <w:szCs w:val="16"/>
              </w:rPr>
              <w:t>2</w:t>
            </w:r>
          </w:p>
        </w:tc>
        <w:tc>
          <w:tcPr>
            <w:tcW w:w="4378" w:type="dxa"/>
            <w:vAlign w:val="top"/>
          </w:tcPr>
          <w:p>
            <w:pPr>
              <w:ind w:left="703"/>
              <w:spacing w:before="84" w:line="219" w:lineRule="auto"/>
              <w:rPr>
                <w:rFonts w:ascii="SimSun" w:hAnsi="SimSun" w:eastAsia="SimSun" w:cs="SimSun"/>
                <w:sz w:val="16"/>
                <w:szCs w:val="16"/>
              </w:rPr>
            </w:pPr>
            <w:r>
              <w:rPr>
                <w:rFonts w:ascii="SimSun" w:hAnsi="SimSun" w:eastAsia="SimSun" w:cs="SimSun"/>
                <w:sz w:val="16"/>
                <w:szCs w:val="16"/>
                <w:spacing w:val="-1"/>
              </w:rPr>
              <w:t>《政务数据平台第2部分：数据归集规范》</w:t>
            </w:r>
          </w:p>
        </w:tc>
      </w:tr>
      <w:tr>
        <w:trPr>
          <w:trHeight w:val="329" w:hRule="atLeast"/>
        </w:trPr>
        <w:tc>
          <w:tcPr>
            <w:tcW w:w="1442" w:type="dxa"/>
            <w:vAlign w:val="top"/>
            <w:vMerge w:val="continue"/>
            <w:tcBorders>
              <w:top w:val="nil"/>
              <w:bottom w:val="nil"/>
            </w:tcBorders>
          </w:tcPr>
          <w:p>
            <w:pPr>
              <w:rPr>
                <w:rFonts w:ascii="Arial"/>
                <w:sz w:val="21"/>
              </w:rPr>
            </w:pPr>
            <w:r/>
          </w:p>
        </w:tc>
        <w:tc>
          <w:tcPr>
            <w:tcW w:w="679" w:type="dxa"/>
            <w:vAlign w:val="top"/>
          </w:tcPr>
          <w:p>
            <w:pPr>
              <w:ind w:left="293"/>
              <w:spacing w:before="135" w:line="183" w:lineRule="auto"/>
              <w:rPr>
                <w:rFonts w:ascii="SimSun" w:hAnsi="SimSun" w:eastAsia="SimSun" w:cs="SimSun"/>
                <w:sz w:val="16"/>
                <w:szCs w:val="16"/>
              </w:rPr>
            </w:pPr>
            <w:r>
              <w:rPr>
                <w:rFonts w:ascii="SimSun" w:hAnsi="SimSun" w:eastAsia="SimSun" w:cs="SimSun"/>
                <w:sz w:val="16"/>
                <w:szCs w:val="16"/>
              </w:rPr>
              <w:t>3</w:t>
            </w:r>
          </w:p>
        </w:tc>
        <w:tc>
          <w:tcPr>
            <w:tcW w:w="4378" w:type="dxa"/>
            <w:vAlign w:val="top"/>
          </w:tcPr>
          <w:p>
            <w:pPr>
              <w:ind w:left="703"/>
              <w:spacing w:before="94" w:line="219" w:lineRule="auto"/>
              <w:rPr>
                <w:rFonts w:ascii="SimSun" w:hAnsi="SimSun" w:eastAsia="SimSun" w:cs="SimSun"/>
                <w:sz w:val="16"/>
                <w:szCs w:val="16"/>
              </w:rPr>
            </w:pPr>
            <w:r>
              <w:rPr>
                <w:rFonts w:ascii="SimSun" w:hAnsi="SimSun" w:eastAsia="SimSun" w:cs="SimSun"/>
                <w:sz w:val="16"/>
                <w:szCs w:val="16"/>
                <w:spacing w:val="-1"/>
              </w:rPr>
              <w:t>《政务数据平台第3部分：数据存储规范》</w:t>
            </w:r>
          </w:p>
        </w:tc>
      </w:tr>
      <w:tr>
        <w:trPr>
          <w:trHeight w:val="324" w:hRule="atLeast"/>
        </w:trPr>
        <w:tc>
          <w:tcPr>
            <w:tcW w:w="1442" w:type="dxa"/>
            <w:vAlign w:val="top"/>
            <w:vMerge w:val="continue"/>
            <w:tcBorders>
              <w:top w:val="nil"/>
            </w:tcBorders>
          </w:tcPr>
          <w:p>
            <w:pPr>
              <w:rPr>
                <w:rFonts w:ascii="Arial"/>
                <w:sz w:val="21"/>
              </w:rPr>
            </w:pPr>
            <w:r/>
          </w:p>
        </w:tc>
        <w:tc>
          <w:tcPr>
            <w:tcW w:w="679" w:type="dxa"/>
            <w:vAlign w:val="top"/>
          </w:tcPr>
          <w:p>
            <w:pPr>
              <w:ind w:left="293"/>
              <w:spacing w:before="126" w:line="183" w:lineRule="auto"/>
              <w:rPr>
                <w:rFonts w:ascii="SimSun" w:hAnsi="SimSun" w:eastAsia="SimSun" w:cs="SimSun"/>
                <w:sz w:val="16"/>
                <w:szCs w:val="16"/>
              </w:rPr>
            </w:pPr>
            <w:r>
              <w:rPr>
                <w:rFonts w:ascii="SimSun" w:hAnsi="SimSun" w:eastAsia="SimSun" w:cs="SimSun"/>
                <w:sz w:val="16"/>
                <w:szCs w:val="16"/>
              </w:rPr>
              <w:t>4</w:t>
            </w:r>
          </w:p>
        </w:tc>
        <w:tc>
          <w:tcPr>
            <w:tcW w:w="4378" w:type="dxa"/>
            <w:vAlign w:val="top"/>
          </w:tcPr>
          <w:p>
            <w:pPr>
              <w:ind w:left="784"/>
              <w:spacing w:before="85" w:line="219" w:lineRule="auto"/>
              <w:rPr>
                <w:rFonts w:ascii="SimSun" w:hAnsi="SimSun" w:eastAsia="SimSun" w:cs="SimSun"/>
                <w:sz w:val="16"/>
                <w:szCs w:val="16"/>
              </w:rPr>
            </w:pPr>
            <w:r>
              <w:rPr>
                <w:rFonts w:ascii="SimSun" w:hAnsi="SimSun" w:eastAsia="SimSun" w:cs="SimSun"/>
                <w:sz w:val="16"/>
                <w:szCs w:val="16"/>
                <w:spacing w:val="-3"/>
              </w:rPr>
              <w:t>《政务数据平台</w:t>
            </w:r>
            <w:r>
              <w:rPr>
                <w:rFonts w:ascii="SimSun" w:hAnsi="SimSun" w:eastAsia="SimSun" w:cs="SimSun"/>
                <w:sz w:val="16"/>
                <w:szCs w:val="16"/>
                <w:spacing w:val="19"/>
              </w:rPr>
              <w:t xml:space="preserve">  </w:t>
            </w:r>
            <w:r>
              <w:rPr>
                <w:rFonts w:ascii="SimSun" w:hAnsi="SimSun" w:eastAsia="SimSun" w:cs="SimSun"/>
                <w:sz w:val="16"/>
                <w:szCs w:val="16"/>
                <w:spacing w:val="-3"/>
              </w:rPr>
              <w:t>第4部分：接口规范》</w:t>
            </w:r>
          </w:p>
        </w:tc>
      </w:tr>
    </w:tbl>
    <w:p>
      <w:pPr>
        <w:pStyle w:val="BodyText"/>
        <w:rPr/>
      </w:pPr>
      <w:r/>
    </w:p>
    <w:p>
      <w:pPr>
        <w:sectPr>
          <w:footerReference w:type="default" r:id="rId367"/>
          <w:pgSz w:w="8370" w:h="12670"/>
          <w:pgMar w:top="400" w:right="895" w:bottom="698" w:left="949" w:header="0" w:footer="489" w:gutter="0"/>
        </w:sectPr>
        <w:rPr/>
      </w:pPr>
    </w:p>
    <w:p>
      <w:pPr>
        <w:pStyle w:val="BodyText"/>
        <w:spacing w:line="463" w:lineRule="auto"/>
        <w:rPr/>
      </w:pPr>
      <w:r/>
    </w:p>
    <w:p>
      <w:pPr>
        <w:ind w:left="4372"/>
        <w:spacing w:before="68" w:line="222" w:lineRule="auto"/>
        <w:rPr>
          <w:rFonts w:ascii="SimHei" w:hAnsi="SimHei" w:eastAsia="SimHei" w:cs="SimHei"/>
          <w:sz w:val="21"/>
          <w:szCs w:val="21"/>
        </w:rPr>
      </w:pPr>
      <w:r>
        <w:rPr>
          <w:rFonts w:ascii="SimHei" w:hAnsi="SimHei" w:eastAsia="SimHei" w:cs="SimHei"/>
          <w:sz w:val="21"/>
          <w:szCs w:val="21"/>
          <w:b/>
          <w:bCs/>
          <w:color w:val="2A5FC8"/>
          <w:spacing w:val="-17"/>
        </w:rPr>
        <w:t>第6章</w:t>
      </w:r>
      <w:r>
        <w:rPr>
          <w:rFonts w:ascii="SimHei" w:hAnsi="SimHei" w:eastAsia="SimHei" w:cs="SimHei"/>
          <w:sz w:val="21"/>
          <w:szCs w:val="21"/>
          <w:color w:val="2A5FC8"/>
          <w:spacing w:val="-17"/>
        </w:rPr>
        <w:t xml:space="preserve"> </w:t>
      </w:r>
      <w:r>
        <w:rPr>
          <w:rFonts w:ascii="SimHei" w:hAnsi="SimHei" w:eastAsia="SimHei" w:cs="SimHei"/>
          <w:sz w:val="21"/>
          <w:szCs w:val="21"/>
          <w:b/>
          <w:bCs/>
          <w:color w:val="2A5FC8"/>
          <w:spacing w:val="-17"/>
        </w:rPr>
        <w:t>贵州数据共享开放</w:t>
      </w:r>
    </w:p>
    <w:p>
      <w:pPr>
        <w:pStyle w:val="BodyText"/>
        <w:spacing w:line="242" w:lineRule="auto"/>
        <w:rPr/>
      </w:pPr>
      <w:r/>
    </w:p>
    <w:p>
      <w:pPr>
        <w:spacing w:before="69" w:line="220" w:lineRule="auto"/>
        <w:rPr>
          <w:rFonts w:ascii="SimSun" w:hAnsi="SimSun" w:eastAsia="SimSun" w:cs="SimSun"/>
          <w:sz w:val="21"/>
          <w:szCs w:val="21"/>
        </w:rPr>
      </w:pPr>
      <w:r>
        <w:rPr>
          <w:rFonts w:ascii="SimSun" w:hAnsi="SimSun" w:eastAsia="SimSun" w:cs="SimSun"/>
          <w:sz w:val="21"/>
          <w:szCs w:val="21"/>
          <w:spacing w:val="-17"/>
          <w:w w:val="95"/>
        </w:rPr>
        <w:t>续表</w:t>
      </w:r>
    </w:p>
    <w:p>
      <w:pPr>
        <w:spacing w:line="75" w:lineRule="exact"/>
        <w:rPr/>
      </w:pPr>
      <w:r/>
    </w:p>
    <w:tbl>
      <w:tblPr>
        <w:tblStyle w:val="TableNormal"/>
        <w:tblW w:w="649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32"/>
        <w:gridCol w:w="679"/>
        <w:gridCol w:w="4388"/>
      </w:tblGrid>
      <w:tr>
        <w:trPr>
          <w:trHeight w:val="333" w:hRule="atLeast"/>
        </w:trPr>
        <w:tc>
          <w:tcPr>
            <w:shd w:val="clear" w:fill="4B76CE"/>
            <w:tcW w:w="1432" w:type="dxa"/>
            <w:vAlign w:val="top"/>
          </w:tcPr>
          <w:p>
            <w:pPr>
              <w:ind w:left="534"/>
              <w:spacing w:before="82" w:line="221" w:lineRule="auto"/>
              <w:rPr>
                <w:rFonts w:ascii="SimSun" w:hAnsi="SimSun" w:eastAsia="SimSun" w:cs="SimSun"/>
                <w:sz w:val="17"/>
                <w:szCs w:val="17"/>
              </w:rPr>
            </w:pPr>
            <w:r>
              <w:rPr>
                <w:rFonts w:ascii="SimSun" w:hAnsi="SimSun" w:eastAsia="SimSun" w:cs="SimSun"/>
                <w:sz w:val="17"/>
                <w:szCs w:val="17"/>
                <w:color w:val="FFFFFF"/>
                <w:spacing w:val="7"/>
              </w:rPr>
              <w:t>体系</w:t>
            </w:r>
          </w:p>
        </w:tc>
        <w:tc>
          <w:tcPr>
            <w:shd w:val="clear" w:fill="4972CA"/>
            <w:tcW w:w="679" w:type="dxa"/>
            <w:vAlign w:val="top"/>
          </w:tcPr>
          <w:p>
            <w:pPr>
              <w:ind w:left="163"/>
              <w:spacing w:before="82" w:line="221" w:lineRule="auto"/>
              <w:rPr>
                <w:rFonts w:ascii="SimSun" w:hAnsi="SimSun" w:eastAsia="SimSun" w:cs="SimSun"/>
                <w:sz w:val="17"/>
                <w:szCs w:val="17"/>
              </w:rPr>
            </w:pPr>
            <w:r>
              <w:rPr>
                <w:rFonts w:ascii="SimSun" w:hAnsi="SimSun" w:eastAsia="SimSun" w:cs="SimSun"/>
                <w:sz w:val="17"/>
                <w:szCs w:val="17"/>
                <w:color w:val="FFFFFF"/>
                <w:spacing w:val="-2"/>
              </w:rPr>
              <w:t>序号</w:t>
            </w:r>
          </w:p>
        </w:tc>
        <w:tc>
          <w:tcPr>
            <w:shd w:val="clear" w:fill="4A72C8"/>
            <w:tcW w:w="4388" w:type="dxa"/>
            <w:vAlign w:val="top"/>
          </w:tcPr>
          <w:p>
            <w:pPr>
              <w:ind w:left="2014"/>
              <w:spacing w:before="84" w:line="221" w:lineRule="auto"/>
              <w:rPr>
                <w:rFonts w:ascii="SimSun" w:hAnsi="SimSun" w:eastAsia="SimSun" w:cs="SimSun"/>
                <w:sz w:val="17"/>
                <w:szCs w:val="17"/>
              </w:rPr>
            </w:pPr>
            <w:r>
              <w:rPr>
                <w:rFonts w:ascii="SimSun" w:hAnsi="SimSun" w:eastAsia="SimSun" w:cs="SimSun"/>
                <w:sz w:val="17"/>
                <w:szCs w:val="17"/>
                <w:color w:val="FFFFFF"/>
                <w:spacing w:val="-3"/>
              </w:rPr>
              <w:t>名称</w:t>
            </w:r>
          </w:p>
        </w:tc>
      </w:tr>
      <w:tr>
        <w:trPr>
          <w:trHeight w:val="309" w:hRule="atLeast"/>
        </w:trPr>
        <w:tc>
          <w:tcPr>
            <w:tcW w:w="1432" w:type="dxa"/>
            <w:vAlign w:val="top"/>
            <w:vMerge w:val="restart"/>
            <w:tcBorders>
              <w:bottom w:val="nil"/>
            </w:tcBorders>
          </w:tcPr>
          <w:p>
            <w:pPr>
              <w:rPr>
                <w:rFonts w:ascii="Arial"/>
                <w:sz w:val="21"/>
              </w:rPr>
            </w:pPr>
            <w:r/>
          </w:p>
        </w:tc>
        <w:tc>
          <w:tcPr>
            <w:tcW w:w="679" w:type="dxa"/>
            <w:vAlign w:val="top"/>
          </w:tcPr>
          <w:p>
            <w:pPr>
              <w:ind w:left="282"/>
              <w:spacing w:before="113" w:line="182" w:lineRule="auto"/>
              <w:rPr>
                <w:rFonts w:ascii="SimSun" w:hAnsi="SimSun" w:eastAsia="SimSun" w:cs="SimSun"/>
                <w:sz w:val="17"/>
                <w:szCs w:val="17"/>
              </w:rPr>
            </w:pPr>
            <w:r>
              <w:rPr>
                <w:rFonts w:ascii="SimSun" w:hAnsi="SimSun" w:eastAsia="SimSun" w:cs="SimSun"/>
                <w:sz w:val="17"/>
                <w:szCs w:val="17"/>
              </w:rPr>
              <w:t>5</w:t>
            </w:r>
          </w:p>
        </w:tc>
        <w:tc>
          <w:tcPr>
            <w:tcW w:w="4388" w:type="dxa"/>
            <w:vAlign w:val="top"/>
          </w:tcPr>
          <w:p>
            <w:pPr>
              <w:ind w:left="528"/>
              <w:spacing w:before="69" w:line="219" w:lineRule="auto"/>
              <w:rPr>
                <w:rFonts w:ascii="SimSun" w:hAnsi="SimSun" w:eastAsia="SimSun" w:cs="SimSun"/>
                <w:sz w:val="17"/>
                <w:szCs w:val="17"/>
              </w:rPr>
            </w:pPr>
            <w:r>
              <w:rPr>
                <w:rFonts w:ascii="SimSun" w:hAnsi="SimSun" w:eastAsia="SimSun" w:cs="SimSun"/>
                <w:sz w:val="17"/>
                <w:szCs w:val="17"/>
                <w:spacing w:val="-1"/>
              </w:rPr>
              <w:t>《政务数据平台  第5部分：安全技术规范》</w:t>
            </w:r>
          </w:p>
        </w:tc>
      </w:tr>
      <w:tr>
        <w:trPr>
          <w:trHeight w:val="558" w:hRule="atLeast"/>
        </w:trPr>
        <w:tc>
          <w:tcPr>
            <w:tcW w:w="1432" w:type="dxa"/>
            <w:vAlign w:val="top"/>
            <w:vMerge w:val="continue"/>
            <w:tcBorders>
              <w:top w:val="nil"/>
              <w:bottom w:val="nil"/>
            </w:tcBorders>
          </w:tcPr>
          <w:p>
            <w:pPr>
              <w:rPr>
                <w:rFonts w:ascii="Arial"/>
                <w:sz w:val="21"/>
              </w:rPr>
            </w:pPr>
            <w:r/>
          </w:p>
        </w:tc>
        <w:tc>
          <w:tcPr>
            <w:tcW w:w="679" w:type="dxa"/>
            <w:vAlign w:val="top"/>
          </w:tcPr>
          <w:p>
            <w:pPr>
              <w:ind w:left="282"/>
              <w:spacing w:before="243" w:line="183" w:lineRule="auto"/>
              <w:rPr>
                <w:rFonts w:ascii="SimSun" w:hAnsi="SimSun" w:eastAsia="SimSun" w:cs="SimSun"/>
                <w:sz w:val="17"/>
                <w:szCs w:val="17"/>
              </w:rPr>
            </w:pPr>
            <w:r>
              <w:rPr>
                <w:rFonts w:ascii="SimSun" w:hAnsi="SimSun" w:eastAsia="SimSun" w:cs="SimSun"/>
                <w:sz w:val="17"/>
                <w:szCs w:val="17"/>
              </w:rPr>
              <w:t>6</w:t>
            </w:r>
          </w:p>
        </w:tc>
        <w:tc>
          <w:tcPr>
            <w:tcW w:w="4388" w:type="dxa"/>
            <w:vAlign w:val="top"/>
          </w:tcPr>
          <w:p>
            <w:pPr>
              <w:spacing w:before="90" w:line="219" w:lineRule="auto"/>
              <w:rPr>
                <w:rFonts w:ascii="SimSun" w:hAnsi="SimSun" w:eastAsia="SimSun" w:cs="SimSun"/>
                <w:sz w:val="17"/>
                <w:szCs w:val="17"/>
              </w:rPr>
            </w:pPr>
            <w:r>
              <w:rPr>
                <w:rFonts w:ascii="SimSun" w:hAnsi="SimSun" w:eastAsia="SimSun" w:cs="SimSun"/>
                <w:sz w:val="17"/>
                <w:szCs w:val="17"/>
                <w:spacing w:val="-1"/>
              </w:rPr>
              <w:t>《政务数据平台  第6部分：面向全网搜索应用的数据</w:t>
            </w:r>
            <w:r>
              <w:rPr>
                <w:rFonts w:ascii="SimSun" w:hAnsi="SimSun" w:eastAsia="SimSun" w:cs="SimSun"/>
                <w:sz w:val="17"/>
                <w:szCs w:val="17"/>
                <w:spacing w:val="-2"/>
              </w:rPr>
              <w:t>处理</w:t>
            </w:r>
          </w:p>
          <w:p>
            <w:pPr>
              <w:ind w:left="1974"/>
              <w:spacing w:before="40" w:line="221" w:lineRule="auto"/>
              <w:rPr>
                <w:rFonts w:ascii="SimSun" w:hAnsi="SimSun" w:eastAsia="SimSun" w:cs="SimSun"/>
                <w:sz w:val="17"/>
                <w:szCs w:val="17"/>
              </w:rPr>
            </w:pPr>
            <w:r>
              <w:rPr>
                <w:rFonts w:ascii="SimSun" w:hAnsi="SimSun" w:eastAsia="SimSun" w:cs="SimSun"/>
                <w:sz w:val="17"/>
                <w:szCs w:val="17"/>
                <w:spacing w:val="-4"/>
              </w:rPr>
              <w:t>规范》</w:t>
            </w:r>
          </w:p>
        </w:tc>
      </w:tr>
      <w:tr>
        <w:trPr>
          <w:trHeight w:val="319" w:hRule="atLeast"/>
        </w:trPr>
        <w:tc>
          <w:tcPr>
            <w:tcW w:w="1432" w:type="dxa"/>
            <w:vAlign w:val="top"/>
            <w:vMerge w:val="continue"/>
            <w:tcBorders>
              <w:top w:val="nil"/>
              <w:bottom w:val="nil"/>
            </w:tcBorders>
          </w:tcPr>
          <w:p>
            <w:pPr>
              <w:rPr>
                <w:rFonts w:ascii="Arial"/>
                <w:sz w:val="21"/>
              </w:rPr>
            </w:pPr>
            <w:r/>
          </w:p>
        </w:tc>
        <w:tc>
          <w:tcPr>
            <w:tcW w:w="679" w:type="dxa"/>
            <w:vAlign w:val="top"/>
          </w:tcPr>
          <w:p>
            <w:pPr>
              <w:ind w:left="282"/>
              <w:spacing w:before="126" w:line="182" w:lineRule="auto"/>
              <w:rPr>
                <w:rFonts w:ascii="SimSun" w:hAnsi="SimSun" w:eastAsia="SimSun" w:cs="SimSun"/>
                <w:sz w:val="17"/>
                <w:szCs w:val="17"/>
              </w:rPr>
            </w:pPr>
            <w:r>
              <w:rPr>
                <w:rFonts w:ascii="SimSun" w:hAnsi="SimSun" w:eastAsia="SimSun" w:cs="SimSun"/>
                <w:sz w:val="17"/>
                <w:szCs w:val="17"/>
              </w:rPr>
              <w:t>7</w:t>
            </w:r>
          </w:p>
        </w:tc>
        <w:tc>
          <w:tcPr>
            <w:tcW w:w="4388" w:type="dxa"/>
            <w:vAlign w:val="top"/>
          </w:tcPr>
          <w:p>
            <w:pPr>
              <w:ind w:left="528"/>
              <w:spacing w:before="82" w:line="219" w:lineRule="auto"/>
              <w:rPr>
                <w:rFonts w:ascii="SimSun" w:hAnsi="SimSun" w:eastAsia="SimSun" w:cs="SimSun"/>
                <w:sz w:val="17"/>
                <w:szCs w:val="17"/>
              </w:rPr>
            </w:pPr>
            <w:r>
              <w:rPr>
                <w:rFonts w:ascii="SimSun" w:hAnsi="SimSun" w:eastAsia="SimSun" w:cs="SimSun"/>
                <w:sz w:val="17"/>
                <w:szCs w:val="17"/>
                <w:spacing w:val="-1"/>
              </w:rPr>
              <w:t>《政务数据平台  第7部分：运维管理规范》</w:t>
            </w:r>
          </w:p>
        </w:tc>
      </w:tr>
      <w:tr>
        <w:trPr>
          <w:trHeight w:val="319" w:hRule="atLeast"/>
        </w:trPr>
        <w:tc>
          <w:tcPr>
            <w:tcW w:w="1432" w:type="dxa"/>
            <w:vAlign w:val="top"/>
            <w:vMerge w:val="continue"/>
            <w:tcBorders>
              <w:top w:val="nil"/>
            </w:tcBorders>
          </w:tcPr>
          <w:p>
            <w:pPr>
              <w:rPr>
                <w:rFonts w:ascii="Arial"/>
                <w:sz w:val="21"/>
              </w:rPr>
            </w:pPr>
            <w:r/>
          </w:p>
        </w:tc>
        <w:tc>
          <w:tcPr>
            <w:tcW w:w="679" w:type="dxa"/>
            <w:vAlign w:val="top"/>
          </w:tcPr>
          <w:p>
            <w:pPr>
              <w:ind w:left="282"/>
              <w:spacing w:before="126" w:line="183" w:lineRule="auto"/>
              <w:rPr>
                <w:rFonts w:ascii="SimSun" w:hAnsi="SimSun" w:eastAsia="SimSun" w:cs="SimSun"/>
                <w:sz w:val="17"/>
                <w:szCs w:val="17"/>
              </w:rPr>
            </w:pPr>
            <w:r>
              <w:rPr>
                <w:rFonts w:ascii="SimSun" w:hAnsi="SimSun" w:eastAsia="SimSun" w:cs="SimSun"/>
                <w:sz w:val="17"/>
                <w:szCs w:val="17"/>
              </w:rPr>
              <w:t>8</w:t>
            </w:r>
          </w:p>
        </w:tc>
        <w:tc>
          <w:tcPr>
            <w:tcW w:w="4388" w:type="dxa"/>
            <w:vAlign w:val="top"/>
          </w:tcPr>
          <w:p>
            <w:pPr>
              <w:ind w:left="398"/>
              <w:spacing w:before="81" w:line="219" w:lineRule="auto"/>
              <w:rPr>
                <w:rFonts w:ascii="SimSun" w:hAnsi="SimSun" w:eastAsia="SimSun" w:cs="SimSun"/>
                <w:sz w:val="17"/>
                <w:szCs w:val="17"/>
              </w:rPr>
            </w:pPr>
            <w:r>
              <w:rPr>
                <w:rFonts w:ascii="SimSun" w:hAnsi="SimSun" w:eastAsia="SimSun" w:cs="SimSun"/>
                <w:sz w:val="17"/>
                <w:szCs w:val="17"/>
                <w:spacing w:val="-2"/>
              </w:rPr>
              <w:t>《政务数据平台</w:t>
            </w:r>
            <w:r>
              <w:rPr>
                <w:rFonts w:ascii="SimSun" w:hAnsi="SimSun" w:eastAsia="SimSun" w:cs="SimSun"/>
                <w:sz w:val="17"/>
                <w:szCs w:val="17"/>
                <w:spacing w:val="28"/>
              </w:rPr>
              <w:t xml:space="preserve"> </w:t>
            </w:r>
            <w:r>
              <w:rPr>
                <w:rFonts w:ascii="SimSun" w:hAnsi="SimSun" w:eastAsia="SimSun" w:cs="SimSun"/>
                <w:sz w:val="17"/>
                <w:szCs w:val="17"/>
                <w:spacing w:val="-2"/>
              </w:rPr>
              <w:t>第8部分：运营机构服务规范》</w:t>
            </w:r>
          </w:p>
        </w:tc>
      </w:tr>
      <w:tr>
        <w:trPr>
          <w:trHeight w:val="329" w:hRule="atLeast"/>
        </w:trPr>
        <w:tc>
          <w:tcPr>
            <w:tcW w:w="1432" w:type="dxa"/>
            <w:vAlign w:val="top"/>
            <w:vMerge w:val="restart"/>
            <w:tcBorders>
              <w:bottom w:val="nil"/>
            </w:tcBorders>
          </w:tcPr>
          <w:p>
            <w:pPr>
              <w:spacing w:line="262" w:lineRule="auto"/>
              <w:rPr>
                <w:rFonts w:ascii="Arial"/>
                <w:sz w:val="21"/>
              </w:rPr>
            </w:pPr>
            <w:r/>
          </w:p>
          <w:p>
            <w:pPr>
              <w:spacing w:line="263" w:lineRule="auto"/>
              <w:rPr>
                <w:rFonts w:ascii="Arial"/>
                <w:sz w:val="21"/>
              </w:rPr>
            </w:pPr>
            <w:r/>
          </w:p>
          <w:p>
            <w:pPr>
              <w:ind w:left="114"/>
              <w:spacing w:before="55" w:line="219" w:lineRule="auto"/>
              <w:rPr>
                <w:rFonts w:ascii="SimSun" w:hAnsi="SimSun" w:eastAsia="SimSun" w:cs="SimSun"/>
                <w:sz w:val="17"/>
                <w:szCs w:val="17"/>
              </w:rPr>
            </w:pPr>
            <w:r>
              <w:rPr>
                <w:rFonts w:ascii="SimSun" w:hAnsi="SimSun" w:eastAsia="SimSun" w:cs="SimSun"/>
                <w:sz w:val="17"/>
                <w:szCs w:val="17"/>
                <w:spacing w:val="2"/>
              </w:rPr>
              <w:t>D.政务服务平台</w:t>
            </w:r>
          </w:p>
        </w:tc>
        <w:tc>
          <w:tcPr>
            <w:tcW w:w="679" w:type="dxa"/>
            <w:vAlign w:val="top"/>
          </w:tcPr>
          <w:p>
            <w:pPr>
              <w:ind w:left="282"/>
              <w:spacing w:before="126" w:line="184" w:lineRule="auto"/>
              <w:rPr>
                <w:rFonts w:ascii="SimSun" w:hAnsi="SimSun" w:eastAsia="SimSun" w:cs="SimSun"/>
                <w:sz w:val="17"/>
                <w:szCs w:val="17"/>
              </w:rPr>
            </w:pPr>
            <w:r>
              <w:rPr>
                <w:rFonts w:ascii="SimSun" w:hAnsi="SimSun" w:eastAsia="SimSun" w:cs="SimSun"/>
                <w:sz w:val="17"/>
                <w:szCs w:val="17"/>
              </w:rPr>
              <w:t>1</w:t>
            </w:r>
          </w:p>
        </w:tc>
        <w:tc>
          <w:tcPr>
            <w:tcW w:w="4388" w:type="dxa"/>
            <w:vAlign w:val="top"/>
          </w:tcPr>
          <w:p>
            <w:pPr>
              <w:ind w:left="738"/>
              <w:spacing w:before="84" w:line="219" w:lineRule="auto"/>
              <w:rPr>
                <w:rFonts w:ascii="SimSun" w:hAnsi="SimSun" w:eastAsia="SimSun" w:cs="SimSun"/>
                <w:sz w:val="17"/>
                <w:szCs w:val="17"/>
              </w:rPr>
            </w:pPr>
            <w:r>
              <w:rPr>
                <w:rFonts w:ascii="SimSun" w:hAnsi="SimSun" w:eastAsia="SimSun" w:cs="SimSun"/>
                <w:sz w:val="17"/>
                <w:szCs w:val="17"/>
                <w:spacing w:val="-1"/>
              </w:rPr>
              <w:t>《电子政务外网与业务专网融合规范》</w:t>
            </w:r>
          </w:p>
        </w:tc>
      </w:tr>
      <w:tr>
        <w:trPr>
          <w:trHeight w:val="319" w:hRule="atLeast"/>
        </w:trPr>
        <w:tc>
          <w:tcPr>
            <w:tcW w:w="1432" w:type="dxa"/>
            <w:vAlign w:val="top"/>
            <w:vMerge w:val="continue"/>
            <w:tcBorders>
              <w:top w:val="nil"/>
              <w:bottom w:val="nil"/>
            </w:tcBorders>
          </w:tcPr>
          <w:p>
            <w:pPr>
              <w:rPr>
                <w:rFonts w:ascii="Arial"/>
                <w:sz w:val="21"/>
              </w:rPr>
            </w:pPr>
            <w:r/>
          </w:p>
        </w:tc>
        <w:tc>
          <w:tcPr>
            <w:tcW w:w="679" w:type="dxa"/>
            <w:vAlign w:val="top"/>
          </w:tcPr>
          <w:p>
            <w:pPr>
              <w:ind w:left="282"/>
              <w:spacing w:before="128" w:line="183" w:lineRule="auto"/>
              <w:rPr>
                <w:rFonts w:ascii="SimSun" w:hAnsi="SimSun" w:eastAsia="SimSun" w:cs="SimSun"/>
                <w:sz w:val="17"/>
                <w:szCs w:val="17"/>
              </w:rPr>
            </w:pPr>
            <w:r>
              <w:rPr>
                <w:rFonts w:ascii="SimSun" w:hAnsi="SimSun" w:eastAsia="SimSun" w:cs="SimSun"/>
                <w:sz w:val="17"/>
                <w:szCs w:val="17"/>
              </w:rPr>
              <w:t>2</w:t>
            </w:r>
          </w:p>
        </w:tc>
        <w:tc>
          <w:tcPr>
            <w:tcW w:w="4388" w:type="dxa"/>
            <w:vAlign w:val="top"/>
          </w:tcPr>
          <w:p>
            <w:pPr>
              <w:ind w:left="738"/>
              <w:spacing w:before="85" w:line="219" w:lineRule="auto"/>
              <w:rPr>
                <w:rFonts w:ascii="SimSun" w:hAnsi="SimSun" w:eastAsia="SimSun" w:cs="SimSun"/>
                <w:sz w:val="17"/>
                <w:szCs w:val="17"/>
              </w:rPr>
            </w:pPr>
            <w:r>
              <w:rPr>
                <w:rFonts w:ascii="SimSun" w:hAnsi="SimSun" w:eastAsia="SimSun" w:cs="SimSun"/>
                <w:sz w:val="17"/>
                <w:szCs w:val="17"/>
                <w:spacing w:val="-3"/>
              </w:rPr>
              <w:t>《政务服务平台</w:t>
            </w:r>
            <w:r>
              <w:rPr>
                <w:rFonts w:ascii="SimSun" w:hAnsi="SimSun" w:eastAsia="SimSun" w:cs="SimSun"/>
                <w:sz w:val="17"/>
                <w:szCs w:val="17"/>
                <w:spacing w:val="37"/>
              </w:rPr>
              <w:t xml:space="preserve"> </w:t>
            </w:r>
            <w:r>
              <w:rPr>
                <w:rFonts w:ascii="SimSun" w:hAnsi="SimSun" w:eastAsia="SimSun" w:cs="SimSun"/>
                <w:sz w:val="17"/>
                <w:szCs w:val="17"/>
                <w:spacing w:val="-3"/>
              </w:rPr>
              <w:t>第1部分：建设指南》</w:t>
            </w:r>
          </w:p>
        </w:tc>
      </w:tr>
      <w:tr>
        <w:trPr>
          <w:trHeight w:val="319" w:hRule="atLeast"/>
        </w:trPr>
        <w:tc>
          <w:tcPr>
            <w:tcW w:w="1432" w:type="dxa"/>
            <w:vAlign w:val="top"/>
            <w:vMerge w:val="continue"/>
            <w:tcBorders>
              <w:top w:val="nil"/>
              <w:bottom w:val="nil"/>
            </w:tcBorders>
          </w:tcPr>
          <w:p>
            <w:pPr>
              <w:rPr>
                <w:rFonts w:ascii="Arial"/>
                <w:sz w:val="21"/>
              </w:rPr>
            </w:pPr>
            <w:r/>
          </w:p>
        </w:tc>
        <w:tc>
          <w:tcPr>
            <w:tcW w:w="679" w:type="dxa"/>
            <w:vAlign w:val="top"/>
          </w:tcPr>
          <w:p>
            <w:pPr>
              <w:ind w:left="282"/>
              <w:spacing w:before="129" w:line="183" w:lineRule="auto"/>
              <w:rPr>
                <w:rFonts w:ascii="SimSun" w:hAnsi="SimSun" w:eastAsia="SimSun" w:cs="SimSun"/>
                <w:sz w:val="17"/>
                <w:szCs w:val="17"/>
              </w:rPr>
            </w:pPr>
            <w:r>
              <w:rPr>
                <w:rFonts w:ascii="SimSun" w:hAnsi="SimSun" w:eastAsia="SimSun" w:cs="SimSun"/>
                <w:sz w:val="17"/>
                <w:szCs w:val="17"/>
              </w:rPr>
              <w:t>3</w:t>
            </w:r>
          </w:p>
        </w:tc>
        <w:tc>
          <w:tcPr>
            <w:tcW w:w="4388" w:type="dxa"/>
            <w:vAlign w:val="top"/>
          </w:tcPr>
          <w:p>
            <w:pPr>
              <w:ind w:left="528"/>
              <w:spacing w:before="86" w:line="219" w:lineRule="auto"/>
              <w:rPr>
                <w:rFonts w:ascii="SimSun" w:hAnsi="SimSun" w:eastAsia="SimSun" w:cs="SimSun"/>
                <w:sz w:val="17"/>
                <w:szCs w:val="17"/>
              </w:rPr>
            </w:pPr>
            <w:r>
              <w:rPr>
                <w:rFonts w:ascii="SimSun" w:hAnsi="SimSun" w:eastAsia="SimSun" w:cs="SimSun"/>
                <w:sz w:val="17"/>
                <w:szCs w:val="17"/>
                <w:spacing w:val="-1"/>
              </w:rPr>
              <w:t>《政务服务平台  第2部分：应用技术规范》</w:t>
            </w:r>
          </w:p>
        </w:tc>
      </w:tr>
      <w:tr>
        <w:trPr>
          <w:trHeight w:val="324" w:hRule="atLeast"/>
        </w:trPr>
        <w:tc>
          <w:tcPr>
            <w:tcW w:w="1432" w:type="dxa"/>
            <w:vAlign w:val="top"/>
            <w:vMerge w:val="continue"/>
            <w:tcBorders>
              <w:top w:val="nil"/>
            </w:tcBorders>
          </w:tcPr>
          <w:p>
            <w:pPr>
              <w:rPr>
                <w:rFonts w:ascii="Arial"/>
                <w:sz w:val="21"/>
              </w:rPr>
            </w:pPr>
            <w:r/>
          </w:p>
        </w:tc>
        <w:tc>
          <w:tcPr>
            <w:tcW w:w="679" w:type="dxa"/>
            <w:vAlign w:val="top"/>
          </w:tcPr>
          <w:p>
            <w:pPr>
              <w:ind w:left="282"/>
              <w:spacing w:before="130" w:line="183" w:lineRule="auto"/>
              <w:rPr>
                <w:rFonts w:ascii="SimSun" w:hAnsi="SimSun" w:eastAsia="SimSun" w:cs="SimSun"/>
                <w:sz w:val="17"/>
                <w:szCs w:val="17"/>
              </w:rPr>
            </w:pPr>
            <w:r>
              <w:rPr>
                <w:rFonts w:ascii="SimSun" w:hAnsi="SimSun" w:eastAsia="SimSun" w:cs="SimSun"/>
                <w:sz w:val="17"/>
                <w:szCs w:val="17"/>
              </w:rPr>
              <w:t>4</w:t>
            </w:r>
          </w:p>
        </w:tc>
        <w:tc>
          <w:tcPr>
            <w:tcW w:w="4388" w:type="dxa"/>
            <w:vAlign w:val="top"/>
          </w:tcPr>
          <w:p>
            <w:pPr>
              <w:ind w:left="528"/>
              <w:spacing w:before="87" w:line="219" w:lineRule="auto"/>
              <w:rPr>
                <w:rFonts w:ascii="SimSun" w:hAnsi="SimSun" w:eastAsia="SimSun" w:cs="SimSun"/>
                <w:sz w:val="17"/>
                <w:szCs w:val="17"/>
              </w:rPr>
            </w:pPr>
            <w:r>
              <w:rPr>
                <w:rFonts w:ascii="SimSun" w:hAnsi="SimSun" w:eastAsia="SimSun" w:cs="SimSun"/>
                <w:sz w:val="17"/>
                <w:szCs w:val="17"/>
                <w:spacing w:val="-1"/>
              </w:rPr>
              <w:t>《政务服务平台  第3部分：运维管理规范》</w:t>
            </w:r>
          </w:p>
        </w:tc>
      </w:tr>
    </w:tbl>
    <w:p>
      <w:pPr>
        <w:pStyle w:val="BodyText"/>
        <w:spacing w:line="273" w:lineRule="auto"/>
        <w:rPr/>
      </w:pPr>
      <w:r/>
    </w:p>
    <w:p>
      <w:pPr>
        <w:ind w:right="62" w:firstLine="440"/>
        <w:spacing w:before="69" w:line="343" w:lineRule="auto"/>
        <w:jc w:val="both"/>
        <w:rPr>
          <w:rFonts w:ascii="SimSun" w:hAnsi="SimSun" w:eastAsia="SimSun" w:cs="SimSun"/>
          <w:sz w:val="21"/>
          <w:szCs w:val="21"/>
        </w:rPr>
      </w:pPr>
      <w:r>
        <w:rPr>
          <w:rFonts w:ascii="SimSun" w:hAnsi="SimSun" w:eastAsia="SimSun" w:cs="SimSun"/>
          <w:sz w:val="21"/>
          <w:szCs w:val="21"/>
          <w:spacing w:val="14"/>
        </w:rPr>
        <w:t>根据工作安排，贵州省还将出台政务数据业务梳理指南、数据</w:t>
      </w:r>
      <w:r>
        <w:rPr>
          <w:rFonts w:ascii="SimSun" w:hAnsi="SimSun" w:eastAsia="SimSun" w:cs="SimSun"/>
          <w:sz w:val="21"/>
          <w:szCs w:val="21"/>
          <w:spacing w:val="13"/>
        </w:rPr>
        <w:t xml:space="preserve"> </w:t>
      </w:r>
      <w:r>
        <w:rPr>
          <w:rFonts w:ascii="SimSun" w:hAnsi="SimSun" w:eastAsia="SimSun" w:cs="SimSun"/>
          <w:sz w:val="21"/>
          <w:szCs w:val="21"/>
          <w:spacing w:val="9"/>
        </w:rPr>
        <w:t>分发规范、资源标识编码规范等方面的地方数据标准，具体如表</w:t>
      </w:r>
      <w:r>
        <w:rPr>
          <w:rFonts w:ascii="SimSun" w:hAnsi="SimSun" w:eastAsia="SimSun" w:cs="SimSun"/>
          <w:sz w:val="21"/>
          <w:szCs w:val="21"/>
          <w:spacing w:val="8"/>
        </w:rPr>
        <w:t>6-2</w:t>
      </w:r>
    </w:p>
    <w:p>
      <w:pPr>
        <w:spacing w:line="220" w:lineRule="auto"/>
        <w:rPr>
          <w:rFonts w:ascii="SimSun" w:hAnsi="SimSun" w:eastAsia="SimSun" w:cs="SimSun"/>
          <w:sz w:val="21"/>
          <w:szCs w:val="21"/>
        </w:rPr>
      </w:pPr>
      <w:r>
        <w:rPr>
          <w:rFonts w:ascii="SimSun" w:hAnsi="SimSun" w:eastAsia="SimSun" w:cs="SimSun"/>
          <w:sz w:val="21"/>
          <w:szCs w:val="21"/>
          <w:spacing w:val="-2"/>
        </w:rPr>
        <w:t>所示。</w:t>
      </w:r>
    </w:p>
    <w:p>
      <w:pPr>
        <w:ind w:left="1792"/>
        <w:spacing w:before="304" w:line="221" w:lineRule="auto"/>
        <w:rPr>
          <w:rFonts w:ascii="SimHei" w:hAnsi="SimHei" w:eastAsia="SimHei" w:cs="SimHei"/>
          <w:sz w:val="21"/>
          <w:szCs w:val="21"/>
        </w:rPr>
      </w:pPr>
      <w:r>
        <w:rPr>
          <w:rFonts w:ascii="SimHei" w:hAnsi="SimHei" w:eastAsia="SimHei" w:cs="SimHei"/>
          <w:sz w:val="21"/>
          <w:szCs w:val="21"/>
          <w:b/>
          <w:bCs/>
          <w:color w:val="1146B2"/>
          <w:spacing w:val="-14"/>
          <w:w w:val="93"/>
        </w:rPr>
        <w:t>表6-2</w:t>
      </w:r>
      <w:r>
        <w:rPr>
          <w:rFonts w:ascii="SimHei" w:hAnsi="SimHei" w:eastAsia="SimHei" w:cs="SimHei"/>
          <w:sz w:val="21"/>
          <w:szCs w:val="21"/>
          <w:color w:val="1146B2"/>
          <w:spacing w:val="71"/>
        </w:rPr>
        <w:t xml:space="preserve"> </w:t>
      </w:r>
      <w:r>
        <w:rPr>
          <w:rFonts w:ascii="SimHei" w:hAnsi="SimHei" w:eastAsia="SimHei" w:cs="SimHei"/>
          <w:sz w:val="21"/>
          <w:szCs w:val="21"/>
          <w:b/>
          <w:bCs/>
          <w:color w:val="1146B2"/>
          <w:spacing w:val="-14"/>
          <w:w w:val="93"/>
        </w:rPr>
        <w:t>贵州省拟制定的地方数据标准</w:t>
      </w:r>
    </w:p>
    <w:p>
      <w:pPr>
        <w:spacing w:line="69" w:lineRule="exact"/>
        <w:rPr/>
      </w:pPr>
      <w:r/>
    </w:p>
    <w:tbl>
      <w:tblPr>
        <w:tblStyle w:val="TableNormal"/>
        <w:tblW w:w="651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83"/>
        <w:gridCol w:w="5127"/>
      </w:tblGrid>
      <w:tr>
        <w:trPr>
          <w:trHeight w:val="344" w:hRule="atLeast"/>
        </w:trPr>
        <w:tc>
          <w:tcPr>
            <w:shd w:val="clear" w:fill="4673CB"/>
            <w:tcW w:w="1383" w:type="dxa"/>
            <w:vAlign w:val="top"/>
          </w:tcPr>
          <w:p>
            <w:pPr>
              <w:ind w:left="524"/>
              <w:spacing w:before="92" w:line="221" w:lineRule="auto"/>
              <w:rPr>
                <w:rFonts w:ascii="SimSun" w:hAnsi="SimSun" w:eastAsia="SimSun" w:cs="SimSun"/>
                <w:sz w:val="16"/>
                <w:szCs w:val="16"/>
              </w:rPr>
            </w:pPr>
            <w:r>
              <w:rPr>
                <w:rFonts w:ascii="SimSun" w:hAnsi="SimSun" w:eastAsia="SimSun" w:cs="SimSun"/>
                <w:sz w:val="16"/>
                <w:szCs w:val="16"/>
                <w:color w:val="FFFFFF"/>
                <w:spacing w:val="-2"/>
              </w:rPr>
              <w:t>序号</w:t>
            </w:r>
          </w:p>
        </w:tc>
        <w:tc>
          <w:tcPr>
            <w:shd w:val="clear" w:fill="4872C9"/>
            <w:tcW w:w="5127" w:type="dxa"/>
            <w:vAlign w:val="top"/>
          </w:tcPr>
          <w:p>
            <w:pPr>
              <w:ind w:left="1832"/>
              <w:spacing w:before="90" w:line="219" w:lineRule="auto"/>
              <w:rPr>
                <w:rFonts w:ascii="SimSun" w:hAnsi="SimSun" w:eastAsia="SimSun" w:cs="SimSun"/>
                <w:sz w:val="16"/>
                <w:szCs w:val="16"/>
              </w:rPr>
            </w:pPr>
            <w:r>
              <w:rPr>
                <w:rFonts w:ascii="SimSun" w:hAnsi="SimSun" w:eastAsia="SimSun" w:cs="SimSun"/>
                <w:sz w:val="16"/>
                <w:szCs w:val="16"/>
                <w:color w:val="FFFFFF"/>
                <w:spacing w:val="-1"/>
              </w:rPr>
              <w:t>拟制定标准规范名称</w:t>
            </w:r>
          </w:p>
        </w:tc>
      </w:tr>
      <w:tr>
        <w:trPr>
          <w:trHeight w:val="309" w:hRule="atLeast"/>
        </w:trPr>
        <w:tc>
          <w:tcPr>
            <w:tcW w:w="1383" w:type="dxa"/>
            <w:vAlign w:val="top"/>
          </w:tcPr>
          <w:p>
            <w:pPr>
              <w:ind w:left="645"/>
              <w:spacing w:before="118" w:line="184" w:lineRule="auto"/>
              <w:rPr>
                <w:rFonts w:ascii="SimSun" w:hAnsi="SimSun" w:eastAsia="SimSun" w:cs="SimSun"/>
                <w:sz w:val="16"/>
                <w:szCs w:val="16"/>
              </w:rPr>
            </w:pPr>
            <w:r>
              <w:rPr>
                <w:rFonts w:ascii="SimSun" w:hAnsi="SimSun" w:eastAsia="SimSun" w:cs="SimSun"/>
                <w:sz w:val="16"/>
                <w:szCs w:val="16"/>
              </w:rPr>
              <w:t>1</w:t>
            </w:r>
          </w:p>
        </w:tc>
        <w:tc>
          <w:tcPr>
            <w:tcW w:w="5127" w:type="dxa"/>
            <w:vAlign w:val="top"/>
          </w:tcPr>
          <w:p>
            <w:pPr>
              <w:ind w:left="952"/>
              <w:spacing w:before="76" w:line="218" w:lineRule="auto"/>
              <w:rPr>
                <w:rFonts w:ascii="SimSun" w:hAnsi="SimSun" w:eastAsia="SimSun" w:cs="SimSun"/>
                <w:sz w:val="16"/>
                <w:szCs w:val="16"/>
              </w:rPr>
            </w:pPr>
            <w:r>
              <w:rPr>
                <w:rFonts w:ascii="SimSun" w:hAnsi="SimSun" w:eastAsia="SimSun" w:cs="SimSun"/>
                <w:sz w:val="16"/>
                <w:szCs w:val="16"/>
                <w:spacing w:val="5"/>
              </w:rPr>
              <w:t>“一云一网一平台”建设评估指南(2022年)</w:t>
            </w:r>
          </w:p>
        </w:tc>
      </w:tr>
      <w:tr>
        <w:trPr>
          <w:trHeight w:val="329" w:hRule="atLeast"/>
        </w:trPr>
        <w:tc>
          <w:tcPr>
            <w:tcW w:w="1383" w:type="dxa"/>
            <w:vAlign w:val="top"/>
          </w:tcPr>
          <w:p>
            <w:pPr>
              <w:ind w:left="645"/>
              <w:spacing w:before="129" w:line="183" w:lineRule="auto"/>
              <w:rPr>
                <w:rFonts w:ascii="SimSun" w:hAnsi="SimSun" w:eastAsia="SimSun" w:cs="SimSun"/>
                <w:sz w:val="16"/>
                <w:szCs w:val="16"/>
              </w:rPr>
            </w:pPr>
            <w:r>
              <w:rPr>
                <w:rFonts w:ascii="SimSun" w:hAnsi="SimSun" w:eastAsia="SimSun" w:cs="SimSun"/>
                <w:sz w:val="16"/>
                <w:szCs w:val="16"/>
              </w:rPr>
              <w:t>2</w:t>
            </w:r>
          </w:p>
        </w:tc>
        <w:tc>
          <w:tcPr>
            <w:tcW w:w="5127" w:type="dxa"/>
            <w:vAlign w:val="top"/>
          </w:tcPr>
          <w:p>
            <w:pPr>
              <w:ind w:left="1352"/>
              <w:spacing w:before="88" w:line="219" w:lineRule="auto"/>
              <w:rPr>
                <w:rFonts w:ascii="SimSun" w:hAnsi="SimSun" w:eastAsia="SimSun" w:cs="SimSun"/>
                <w:sz w:val="16"/>
                <w:szCs w:val="16"/>
              </w:rPr>
            </w:pPr>
            <w:r>
              <w:rPr>
                <w:rFonts w:ascii="SimSun" w:hAnsi="SimSun" w:eastAsia="SimSun" w:cs="SimSun"/>
                <w:sz w:val="16"/>
                <w:szCs w:val="16"/>
                <w:spacing w:val="1"/>
              </w:rPr>
              <w:t>政务数据  数据分发规范(2022年)</w:t>
            </w:r>
          </w:p>
        </w:tc>
      </w:tr>
      <w:tr>
        <w:trPr>
          <w:trHeight w:val="318" w:hRule="atLeast"/>
        </w:trPr>
        <w:tc>
          <w:tcPr>
            <w:tcW w:w="1383" w:type="dxa"/>
            <w:vAlign w:val="top"/>
          </w:tcPr>
          <w:p>
            <w:pPr>
              <w:ind w:left="645"/>
              <w:spacing w:before="120" w:line="183" w:lineRule="auto"/>
              <w:rPr>
                <w:rFonts w:ascii="SimSun" w:hAnsi="SimSun" w:eastAsia="SimSun" w:cs="SimSun"/>
                <w:sz w:val="16"/>
                <w:szCs w:val="16"/>
              </w:rPr>
            </w:pPr>
            <w:r>
              <w:rPr>
                <w:rFonts w:ascii="SimSun" w:hAnsi="SimSun" w:eastAsia="SimSun" w:cs="SimSun"/>
                <w:sz w:val="16"/>
                <w:szCs w:val="16"/>
              </w:rPr>
              <w:t>3</w:t>
            </w:r>
          </w:p>
        </w:tc>
        <w:tc>
          <w:tcPr>
            <w:tcW w:w="5127" w:type="dxa"/>
            <w:vAlign w:val="top"/>
          </w:tcPr>
          <w:p>
            <w:pPr>
              <w:ind w:left="1352"/>
              <w:spacing w:before="79" w:line="219" w:lineRule="auto"/>
              <w:rPr>
                <w:rFonts w:ascii="SimSun" w:hAnsi="SimSun" w:eastAsia="SimSun" w:cs="SimSun"/>
                <w:sz w:val="16"/>
                <w:szCs w:val="16"/>
              </w:rPr>
            </w:pPr>
            <w:r>
              <w:rPr>
                <w:rFonts w:ascii="SimSun" w:hAnsi="SimSun" w:eastAsia="SimSun" w:cs="SimSun"/>
                <w:sz w:val="16"/>
                <w:szCs w:val="16"/>
                <w:spacing w:val="1"/>
              </w:rPr>
              <w:t>政务数据  业务梳理指南(2022年)</w:t>
            </w:r>
          </w:p>
        </w:tc>
      </w:tr>
      <w:tr>
        <w:trPr>
          <w:trHeight w:val="319" w:hRule="atLeast"/>
        </w:trPr>
        <w:tc>
          <w:tcPr>
            <w:tcW w:w="1383" w:type="dxa"/>
            <w:vAlign w:val="top"/>
          </w:tcPr>
          <w:p>
            <w:pPr>
              <w:ind w:left="645"/>
              <w:spacing w:before="122" w:line="183" w:lineRule="auto"/>
              <w:rPr>
                <w:rFonts w:ascii="SimSun" w:hAnsi="SimSun" w:eastAsia="SimSun" w:cs="SimSun"/>
                <w:sz w:val="16"/>
                <w:szCs w:val="16"/>
              </w:rPr>
            </w:pPr>
            <w:r>
              <w:rPr>
                <w:rFonts w:ascii="SimSun" w:hAnsi="SimSun" w:eastAsia="SimSun" w:cs="SimSun"/>
                <w:sz w:val="16"/>
                <w:szCs w:val="16"/>
              </w:rPr>
              <w:t>4</w:t>
            </w:r>
          </w:p>
        </w:tc>
        <w:tc>
          <w:tcPr>
            <w:tcW w:w="5127" w:type="dxa"/>
            <w:vAlign w:val="top"/>
          </w:tcPr>
          <w:p>
            <w:pPr>
              <w:ind w:left="1352"/>
              <w:spacing w:before="81" w:line="219" w:lineRule="auto"/>
              <w:rPr>
                <w:rFonts w:ascii="SimSun" w:hAnsi="SimSun" w:eastAsia="SimSun" w:cs="SimSun"/>
                <w:sz w:val="16"/>
                <w:szCs w:val="16"/>
              </w:rPr>
            </w:pPr>
            <w:r>
              <w:rPr>
                <w:rFonts w:ascii="SimSun" w:hAnsi="SimSun" w:eastAsia="SimSun" w:cs="SimSun"/>
                <w:sz w:val="16"/>
                <w:szCs w:val="16"/>
                <w:spacing w:val="1"/>
              </w:rPr>
              <w:t>主题数据库建设技术规范(2022年)</w:t>
            </w:r>
          </w:p>
        </w:tc>
      </w:tr>
      <w:tr>
        <w:trPr>
          <w:trHeight w:val="318" w:hRule="atLeast"/>
        </w:trPr>
        <w:tc>
          <w:tcPr>
            <w:tcW w:w="1383" w:type="dxa"/>
            <w:vAlign w:val="top"/>
          </w:tcPr>
          <w:p>
            <w:pPr>
              <w:ind w:left="645"/>
              <w:spacing w:before="124" w:line="182" w:lineRule="auto"/>
              <w:rPr>
                <w:rFonts w:ascii="SimSun" w:hAnsi="SimSun" w:eastAsia="SimSun" w:cs="SimSun"/>
                <w:sz w:val="16"/>
                <w:szCs w:val="16"/>
              </w:rPr>
            </w:pPr>
            <w:r>
              <w:rPr>
                <w:rFonts w:ascii="SimSun" w:hAnsi="SimSun" w:eastAsia="SimSun" w:cs="SimSun"/>
                <w:sz w:val="16"/>
                <w:szCs w:val="16"/>
              </w:rPr>
              <w:t>5</w:t>
            </w:r>
          </w:p>
        </w:tc>
        <w:tc>
          <w:tcPr>
            <w:tcW w:w="5127" w:type="dxa"/>
            <w:vAlign w:val="top"/>
          </w:tcPr>
          <w:p>
            <w:pPr>
              <w:ind w:left="1032"/>
              <w:spacing w:before="81" w:line="219" w:lineRule="auto"/>
              <w:rPr>
                <w:rFonts w:ascii="SimSun" w:hAnsi="SimSun" w:eastAsia="SimSun" w:cs="SimSun"/>
                <w:sz w:val="16"/>
                <w:szCs w:val="16"/>
              </w:rPr>
            </w:pPr>
            <w:r>
              <w:rPr>
                <w:rFonts w:ascii="SimSun" w:hAnsi="SimSun" w:eastAsia="SimSun" w:cs="SimSun"/>
                <w:sz w:val="16"/>
                <w:szCs w:val="16"/>
                <w:spacing w:val="1"/>
              </w:rPr>
              <w:t>贵州省政务数据资源标识编码规范(拟计划)</w:t>
            </w:r>
          </w:p>
        </w:tc>
      </w:tr>
      <w:tr>
        <w:trPr>
          <w:trHeight w:val="319" w:hRule="atLeast"/>
        </w:trPr>
        <w:tc>
          <w:tcPr>
            <w:tcW w:w="1383" w:type="dxa"/>
            <w:vAlign w:val="top"/>
          </w:tcPr>
          <w:p>
            <w:pPr>
              <w:ind w:left="645"/>
              <w:spacing w:before="125" w:line="183" w:lineRule="auto"/>
              <w:rPr>
                <w:rFonts w:ascii="SimSun" w:hAnsi="SimSun" w:eastAsia="SimSun" w:cs="SimSun"/>
                <w:sz w:val="16"/>
                <w:szCs w:val="16"/>
              </w:rPr>
            </w:pPr>
            <w:r>
              <w:rPr>
                <w:rFonts w:ascii="SimSun" w:hAnsi="SimSun" w:eastAsia="SimSun" w:cs="SimSun"/>
                <w:sz w:val="16"/>
                <w:szCs w:val="16"/>
              </w:rPr>
              <w:t>6</w:t>
            </w:r>
          </w:p>
        </w:tc>
        <w:tc>
          <w:tcPr>
            <w:tcW w:w="5127" w:type="dxa"/>
            <w:vAlign w:val="top"/>
          </w:tcPr>
          <w:p>
            <w:pPr>
              <w:ind w:left="1192"/>
              <w:spacing w:before="83" w:line="219" w:lineRule="auto"/>
              <w:rPr>
                <w:rFonts w:ascii="SimSun" w:hAnsi="SimSun" w:eastAsia="SimSun" w:cs="SimSun"/>
                <w:sz w:val="16"/>
                <w:szCs w:val="16"/>
              </w:rPr>
            </w:pPr>
            <w:r>
              <w:rPr>
                <w:rFonts w:ascii="SimSun" w:hAnsi="SimSun" w:eastAsia="SimSun" w:cs="SimSun"/>
                <w:sz w:val="16"/>
                <w:szCs w:val="16"/>
                <w:spacing w:val="1"/>
              </w:rPr>
              <w:t>政务信息系统数据库建设规范(拟计划)</w:t>
            </w:r>
          </w:p>
        </w:tc>
      </w:tr>
      <w:tr>
        <w:trPr>
          <w:trHeight w:val="324" w:hRule="atLeast"/>
        </w:trPr>
        <w:tc>
          <w:tcPr>
            <w:tcW w:w="1383" w:type="dxa"/>
            <w:vAlign w:val="top"/>
          </w:tcPr>
          <w:p>
            <w:pPr>
              <w:ind w:left="645"/>
              <w:spacing w:before="127" w:line="182" w:lineRule="auto"/>
              <w:rPr>
                <w:rFonts w:ascii="SimSun" w:hAnsi="SimSun" w:eastAsia="SimSun" w:cs="SimSun"/>
                <w:sz w:val="16"/>
                <w:szCs w:val="16"/>
              </w:rPr>
            </w:pPr>
            <w:r>
              <w:rPr>
                <w:rFonts w:ascii="SimSun" w:hAnsi="SimSun" w:eastAsia="SimSun" w:cs="SimSun"/>
                <w:sz w:val="16"/>
                <w:szCs w:val="16"/>
              </w:rPr>
              <w:t>7</w:t>
            </w:r>
          </w:p>
        </w:tc>
        <w:tc>
          <w:tcPr>
            <w:tcW w:w="5127" w:type="dxa"/>
            <w:vAlign w:val="top"/>
          </w:tcPr>
          <w:p>
            <w:pPr>
              <w:ind w:left="1271"/>
              <w:spacing w:before="84" w:line="219" w:lineRule="auto"/>
              <w:rPr>
                <w:rFonts w:ascii="SimSun" w:hAnsi="SimSun" w:eastAsia="SimSun" w:cs="SimSun"/>
                <w:sz w:val="16"/>
                <w:szCs w:val="16"/>
              </w:rPr>
            </w:pPr>
            <w:r>
              <w:rPr>
                <w:rFonts w:ascii="SimSun" w:hAnsi="SimSun" w:eastAsia="SimSun" w:cs="SimSun"/>
                <w:sz w:val="16"/>
                <w:szCs w:val="16"/>
                <w:spacing w:val="2"/>
              </w:rPr>
              <w:t>政务数据共享调度管理规范(拟计划)</w:t>
            </w:r>
          </w:p>
        </w:tc>
      </w:tr>
    </w:tbl>
    <w:p>
      <w:pPr>
        <w:pStyle w:val="BodyText"/>
        <w:spacing w:line="404" w:lineRule="auto"/>
        <w:rPr/>
      </w:pPr>
      <w:r/>
    </w:p>
    <w:p>
      <w:pPr>
        <w:ind w:left="442"/>
        <w:spacing w:before="68" w:line="222" w:lineRule="auto"/>
        <w:outlineLvl w:val="3"/>
        <w:rPr>
          <w:rFonts w:ascii="KaiTi" w:hAnsi="KaiTi" w:eastAsia="KaiTi" w:cs="KaiTi"/>
          <w:sz w:val="21"/>
          <w:szCs w:val="21"/>
        </w:rPr>
      </w:pPr>
      <w:hyperlink w:history="true" r:id="rId369">
        <w:r>
          <w:rPr>
            <w:rFonts w:ascii="KaiTi" w:hAnsi="KaiTi" w:eastAsia="KaiTi" w:cs="KaiTi"/>
            <w:sz w:val="21"/>
            <w:szCs w:val="21"/>
            <w:b/>
            <w:bCs/>
            <w:color w:val="3164CC"/>
            <w:spacing w:val="12"/>
          </w:rPr>
          <w:t>6.1.1.3</w:t>
        </w:r>
      </w:hyperlink>
      <w:r>
        <w:rPr>
          <w:rFonts w:ascii="KaiTi" w:hAnsi="KaiTi" w:eastAsia="KaiTi" w:cs="KaiTi"/>
          <w:sz w:val="21"/>
          <w:szCs w:val="21"/>
          <w:color w:val="3164CC"/>
          <w:spacing w:val="12"/>
        </w:rPr>
        <w:t xml:space="preserve">  </w:t>
      </w:r>
      <w:r>
        <w:rPr>
          <w:rFonts w:ascii="KaiTi" w:hAnsi="KaiTi" w:eastAsia="KaiTi" w:cs="KaiTi"/>
          <w:sz w:val="21"/>
          <w:szCs w:val="21"/>
          <w:b/>
          <w:bCs/>
          <w:color w:val="3164CC"/>
          <w:spacing w:val="12"/>
        </w:rPr>
        <w:t>扎实做好政务数据资源</w:t>
      </w:r>
      <w:r>
        <w:rPr>
          <w:rFonts w:ascii="KaiTi" w:hAnsi="KaiTi" w:eastAsia="KaiTi" w:cs="KaiTi"/>
          <w:sz w:val="21"/>
          <w:szCs w:val="21"/>
          <w:b/>
          <w:bCs/>
          <w:color w:val="3164CC"/>
          <w:spacing w:val="11"/>
        </w:rPr>
        <w:t>汇聚</w:t>
      </w:r>
    </w:p>
    <w:p>
      <w:pPr>
        <w:ind w:right="53" w:firstLine="443"/>
        <w:spacing w:before="213" w:line="344" w:lineRule="auto"/>
        <w:jc w:val="both"/>
        <w:rPr>
          <w:rFonts w:ascii="SimSun" w:hAnsi="SimSun" w:eastAsia="SimSun" w:cs="SimSun"/>
          <w:sz w:val="21"/>
          <w:szCs w:val="21"/>
        </w:rPr>
      </w:pPr>
      <w:r>
        <w:rPr>
          <w:rFonts w:ascii="SimHei" w:hAnsi="SimHei" w:eastAsia="SimHei" w:cs="SimHei"/>
          <w:sz w:val="21"/>
          <w:szCs w:val="21"/>
          <w:b/>
          <w:bCs/>
          <w:spacing w:val="12"/>
        </w:rPr>
        <w:t>探索建设全省一体化数据中心</w:t>
      </w:r>
      <w:r>
        <w:rPr>
          <w:rFonts w:ascii="SimHei" w:hAnsi="SimHei" w:eastAsia="SimHei" w:cs="SimHei"/>
          <w:sz w:val="21"/>
          <w:szCs w:val="21"/>
          <w:spacing w:val="12"/>
        </w:rPr>
        <w:t>。</w:t>
      </w:r>
      <w:r>
        <w:rPr>
          <w:rFonts w:ascii="SimSun" w:hAnsi="SimSun" w:eastAsia="SimSun" w:cs="SimSun"/>
          <w:sz w:val="21"/>
          <w:szCs w:val="21"/>
          <w:spacing w:val="12"/>
        </w:rPr>
        <w:t>2014年10月，贵州省建成全国</w:t>
      </w:r>
      <w:r>
        <w:rPr>
          <w:rFonts w:ascii="SimSun" w:hAnsi="SimSun" w:eastAsia="SimSun" w:cs="SimSun"/>
          <w:sz w:val="21"/>
          <w:szCs w:val="21"/>
          <w:spacing w:val="8"/>
        </w:rPr>
        <w:t xml:space="preserve"> </w:t>
      </w:r>
      <w:r>
        <w:rPr>
          <w:rFonts w:ascii="SimSun" w:hAnsi="SimSun" w:eastAsia="SimSun" w:cs="SimSun"/>
          <w:sz w:val="21"/>
          <w:szCs w:val="21"/>
          <w:spacing w:val="13"/>
        </w:rPr>
        <w:t>第一个省级政务数据统筹存储、管理、交换、共享的政务云服务平</w:t>
      </w:r>
    </w:p>
    <w:p>
      <w:pPr>
        <w:spacing w:before="1" w:line="218" w:lineRule="auto"/>
        <w:rPr>
          <w:rFonts w:ascii="SimSun" w:hAnsi="SimSun" w:eastAsia="SimSun" w:cs="SimSun"/>
          <w:sz w:val="21"/>
          <w:szCs w:val="21"/>
        </w:rPr>
      </w:pPr>
      <w:r>
        <w:rPr>
          <w:rFonts w:ascii="SimSun" w:hAnsi="SimSun" w:eastAsia="SimSun" w:cs="SimSun"/>
          <w:sz w:val="21"/>
          <w:szCs w:val="21"/>
          <w:spacing w:val="5"/>
        </w:rPr>
        <w:t>台——云上贵州系统平台，实现了一个平台服务全省。该平台汇聚存</w:t>
      </w:r>
    </w:p>
    <w:p>
      <w:pPr>
        <w:spacing w:line="218" w:lineRule="auto"/>
        <w:sectPr>
          <w:footerReference w:type="default" r:id="rId368"/>
          <w:pgSz w:w="8370" w:h="12670"/>
          <w:pgMar w:top="400" w:right="934" w:bottom="627" w:left="869" w:header="0" w:footer="418" w:gutter="0"/>
        </w:sectPr>
        <w:rPr>
          <w:rFonts w:ascii="SimSun" w:hAnsi="SimSun" w:eastAsia="SimSun" w:cs="SimSun"/>
          <w:sz w:val="21"/>
          <w:szCs w:val="21"/>
        </w:rPr>
      </w:pPr>
    </w:p>
    <w:p>
      <w:pPr>
        <w:pStyle w:val="BodyText"/>
        <w:spacing w:line="360" w:lineRule="auto"/>
        <w:rPr/>
      </w:pPr>
      <w:r/>
    </w:p>
    <w:p>
      <w:pPr>
        <w:ind w:left="182"/>
        <w:spacing w:before="72" w:line="219" w:lineRule="auto"/>
        <w:rPr>
          <w:rFonts w:ascii="SimSun" w:hAnsi="SimSun" w:eastAsia="SimSun" w:cs="SimSun"/>
          <w:sz w:val="22"/>
          <w:szCs w:val="22"/>
        </w:rPr>
      </w:pPr>
      <w:r>
        <w:rPr>
          <w:rFonts w:ascii="SimSun" w:hAnsi="SimSun" w:eastAsia="SimSun" w:cs="SimSun"/>
          <w:sz w:val="22"/>
          <w:szCs w:val="22"/>
          <w:b/>
          <w:bCs/>
          <w:color w:val="0E41A8"/>
          <w:spacing w:val="-15"/>
          <w:w w:val="87"/>
        </w:rPr>
        <w:t>数据治理之路——贵州实践</w:t>
      </w:r>
    </w:p>
    <w:p>
      <w:pPr>
        <w:pStyle w:val="BodyText"/>
        <w:spacing w:line="263" w:lineRule="auto"/>
        <w:rPr/>
      </w:pPr>
      <w:r/>
    </w:p>
    <w:p>
      <w:pPr>
        <w:ind w:left="109" w:right="16"/>
        <w:spacing w:before="71" w:line="327" w:lineRule="auto"/>
        <w:rPr>
          <w:rFonts w:ascii="SimSun" w:hAnsi="SimSun" w:eastAsia="SimSun" w:cs="SimSun"/>
          <w:sz w:val="22"/>
          <w:szCs w:val="22"/>
        </w:rPr>
      </w:pPr>
      <w:r>
        <w:rPr>
          <w:rFonts w:ascii="SimSun" w:hAnsi="SimSun" w:eastAsia="SimSun" w:cs="SimSun"/>
          <w:sz w:val="22"/>
          <w:szCs w:val="22"/>
          <w:spacing w:val="4"/>
        </w:rPr>
        <w:t>储全省政务数据，为全省党政机关和企事业单位</w:t>
      </w:r>
      <w:r>
        <w:rPr>
          <w:rFonts w:ascii="SimSun" w:hAnsi="SimSun" w:eastAsia="SimSun" w:cs="SimSun"/>
          <w:sz w:val="22"/>
          <w:szCs w:val="22"/>
          <w:spacing w:val="3"/>
        </w:rPr>
        <w:t>提供云存储、云计</w:t>
      </w:r>
      <w:r>
        <w:rPr>
          <w:rFonts w:ascii="SimSun" w:hAnsi="SimSun" w:eastAsia="SimSun" w:cs="SimSun"/>
          <w:sz w:val="22"/>
          <w:szCs w:val="22"/>
        </w:rPr>
        <w:t xml:space="preserve">   </w:t>
      </w:r>
      <w:r>
        <w:rPr>
          <w:rFonts w:ascii="SimSun" w:hAnsi="SimSun" w:eastAsia="SimSun" w:cs="SimSun"/>
          <w:sz w:val="22"/>
          <w:szCs w:val="22"/>
          <w:spacing w:val="3"/>
        </w:rPr>
        <w:t>算、云安全、云管控等云服务。通过开展数据资产登记、“聚通用”</w:t>
      </w:r>
      <w:r>
        <w:rPr>
          <w:rFonts w:ascii="SimSun" w:hAnsi="SimSun" w:eastAsia="SimSun" w:cs="SimSun"/>
          <w:sz w:val="22"/>
          <w:szCs w:val="22"/>
          <w:spacing w:val="8"/>
        </w:rPr>
        <w:t xml:space="preserve"> </w:t>
      </w:r>
      <w:r>
        <w:rPr>
          <w:rFonts w:ascii="SimSun" w:hAnsi="SimSun" w:eastAsia="SimSun" w:cs="SimSun"/>
          <w:sz w:val="22"/>
          <w:szCs w:val="22"/>
          <w:spacing w:val="-4"/>
        </w:rPr>
        <w:t>攻坚会战等专项行动以及“一云一网一平台”建设，将分散的政务数</w:t>
      </w:r>
      <w:r>
        <w:rPr>
          <w:rFonts w:ascii="SimSun" w:hAnsi="SimSun" w:eastAsia="SimSun" w:cs="SimSun"/>
          <w:sz w:val="22"/>
          <w:szCs w:val="22"/>
          <w:spacing w:val="2"/>
        </w:rPr>
        <w:t xml:space="preserve">   </w:t>
      </w:r>
      <w:r>
        <w:rPr>
          <w:rFonts w:ascii="SimSun" w:hAnsi="SimSun" w:eastAsia="SimSun" w:cs="SimSun"/>
          <w:sz w:val="22"/>
          <w:szCs w:val="22"/>
        </w:rPr>
        <w:t>据统筹汇聚，推进政务数据的“汇聚、融通、应</w:t>
      </w:r>
      <w:r>
        <w:rPr>
          <w:rFonts w:ascii="SimSun" w:hAnsi="SimSun" w:eastAsia="SimSun" w:cs="SimSun"/>
          <w:sz w:val="22"/>
          <w:szCs w:val="22"/>
          <w:spacing w:val="-1"/>
        </w:rPr>
        <w:t>用”,为政务数据治</w:t>
      </w:r>
      <w:r>
        <w:rPr>
          <w:rFonts w:ascii="SimSun" w:hAnsi="SimSun" w:eastAsia="SimSun" w:cs="SimSun"/>
          <w:sz w:val="22"/>
          <w:szCs w:val="22"/>
        </w:rPr>
        <w:t xml:space="preserve">   </w:t>
      </w:r>
      <w:r>
        <w:rPr>
          <w:rFonts w:ascii="SimSun" w:hAnsi="SimSun" w:eastAsia="SimSun" w:cs="SimSun"/>
          <w:sz w:val="22"/>
          <w:szCs w:val="22"/>
          <w:spacing w:val="-4"/>
        </w:rPr>
        <w:t>理提供技术和环境支撑。云上贵州系统平台是全国首个实现全省政府</w:t>
      </w:r>
      <w:r>
        <w:rPr>
          <w:rFonts w:ascii="SimSun" w:hAnsi="SimSun" w:eastAsia="SimSun" w:cs="SimSun"/>
          <w:sz w:val="22"/>
          <w:szCs w:val="22"/>
          <w:spacing w:val="2"/>
        </w:rPr>
        <w:t xml:space="preserve">   </w:t>
      </w:r>
      <w:r>
        <w:rPr>
          <w:rFonts w:ascii="SimSun" w:hAnsi="SimSun" w:eastAsia="SimSun" w:cs="SimSun"/>
          <w:sz w:val="22"/>
          <w:szCs w:val="22"/>
          <w:spacing w:val="-4"/>
        </w:rPr>
        <w:t>和公共数据“聚通用”的基础支撑平台，是支撑贵州省大数据产业发</w:t>
      </w:r>
      <w:r>
        <w:rPr>
          <w:rFonts w:ascii="SimSun" w:hAnsi="SimSun" w:eastAsia="SimSun" w:cs="SimSun"/>
          <w:sz w:val="22"/>
          <w:szCs w:val="22"/>
          <w:spacing w:val="2"/>
        </w:rPr>
        <w:t xml:space="preserve">   </w:t>
      </w:r>
      <w:r>
        <w:rPr>
          <w:rFonts w:ascii="SimSun" w:hAnsi="SimSun" w:eastAsia="SimSun" w:cs="SimSun"/>
          <w:sz w:val="22"/>
          <w:szCs w:val="22"/>
          <w:spacing w:val="-4"/>
        </w:rPr>
        <w:t>展的云计算基础设施，通过电子政务外网和互联网向全省各级政府部</w:t>
      </w:r>
      <w:r>
        <w:rPr>
          <w:rFonts w:ascii="SimSun" w:hAnsi="SimSun" w:eastAsia="SimSun" w:cs="SimSun"/>
          <w:sz w:val="22"/>
          <w:szCs w:val="22"/>
          <w:spacing w:val="3"/>
        </w:rPr>
        <w:t xml:space="preserve">   </w:t>
      </w:r>
      <w:r>
        <w:rPr>
          <w:rFonts w:ascii="SimSun" w:hAnsi="SimSun" w:eastAsia="SimSun" w:cs="SimSun"/>
          <w:sz w:val="22"/>
          <w:szCs w:val="22"/>
        </w:rPr>
        <w:t>门提供云计算服务。平台先后建设完成联通、电信、移动、广电</w:t>
      </w:r>
      <w:r>
        <w:rPr>
          <w:rFonts w:ascii="SimSun" w:hAnsi="SimSun" w:eastAsia="SimSun" w:cs="SimSun"/>
          <w:sz w:val="22"/>
          <w:szCs w:val="22"/>
          <w:spacing w:val="-1"/>
        </w:rPr>
        <w:t>4个</w:t>
      </w:r>
      <w:r>
        <w:rPr>
          <w:rFonts w:ascii="SimSun" w:hAnsi="SimSun" w:eastAsia="SimSun" w:cs="SimSun"/>
          <w:sz w:val="22"/>
          <w:szCs w:val="22"/>
        </w:rPr>
        <w:t xml:space="preserve">   </w:t>
      </w:r>
      <w:r>
        <w:rPr>
          <w:rFonts w:ascii="SimSun" w:hAnsi="SimSun" w:eastAsia="SimSun" w:cs="SimSun"/>
          <w:sz w:val="22"/>
          <w:szCs w:val="22"/>
          <w:spacing w:val="-4"/>
        </w:rPr>
        <w:t>节点，主要提供包括弹性计算、关系型数据库、开放存储、负载均衡</w:t>
      </w:r>
      <w:r>
        <w:rPr>
          <w:rFonts w:ascii="SimSun" w:hAnsi="SimSun" w:eastAsia="SimSun" w:cs="SimSun"/>
          <w:sz w:val="22"/>
          <w:szCs w:val="22"/>
          <w:spacing w:val="2"/>
        </w:rPr>
        <w:t xml:space="preserve">   </w:t>
      </w:r>
      <w:r>
        <w:rPr>
          <w:rFonts w:ascii="SimSun" w:hAnsi="SimSun" w:eastAsia="SimSun" w:cs="SimSun"/>
          <w:sz w:val="22"/>
          <w:szCs w:val="22"/>
          <w:spacing w:val="5"/>
        </w:rPr>
        <w:t>四大件服务产品。云上贵州系统平台的整体服务器规模达2091台，</w:t>
      </w:r>
      <w:r>
        <w:rPr>
          <w:rFonts w:ascii="SimSun" w:hAnsi="SimSun" w:eastAsia="SimSun" w:cs="SimSun"/>
          <w:sz w:val="22"/>
          <w:szCs w:val="22"/>
          <w:spacing w:val="7"/>
        </w:rPr>
        <w:t xml:space="preserve">  </w:t>
      </w:r>
      <w:r>
        <w:rPr>
          <w:rFonts w:ascii="SimSun" w:hAnsi="SimSun" w:eastAsia="SimSun" w:cs="SimSun"/>
          <w:sz w:val="22"/>
          <w:szCs w:val="22"/>
          <w:spacing w:val="10"/>
        </w:rPr>
        <w:t>其中416台网络设备，总共提供标准配置云服务器约21471台，云</w:t>
      </w:r>
      <w:r>
        <w:rPr>
          <w:rFonts w:ascii="SimSun" w:hAnsi="SimSun" w:eastAsia="SimSun" w:cs="SimSun"/>
          <w:sz w:val="22"/>
          <w:szCs w:val="22"/>
          <w:spacing w:val="9"/>
        </w:rPr>
        <w:t xml:space="preserve">  </w:t>
      </w:r>
      <w:r>
        <w:rPr>
          <w:rFonts w:ascii="SimSun" w:hAnsi="SimSun" w:eastAsia="SimSun" w:cs="SimSun"/>
          <w:sz w:val="22"/>
          <w:szCs w:val="22"/>
          <w:spacing w:val="11"/>
        </w:rPr>
        <w:t>数据库5550台，负载均衡1198个，</w:t>
      </w:r>
      <w:r>
        <w:rPr>
          <w:rFonts w:ascii="SimSun" w:hAnsi="SimSun" w:eastAsia="SimSun" w:cs="SimSun"/>
          <w:sz w:val="22"/>
          <w:szCs w:val="22"/>
          <w:spacing w:val="10"/>
        </w:rPr>
        <w:t>存储空间22</w:t>
      </w:r>
      <w:r>
        <w:rPr>
          <w:rFonts w:ascii="Times New Roman" w:hAnsi="Times New Roman" w:eastAsia="Times New Roman" w:cs="Times New Roman"/>
          <w:sz w:val="22"/>
          <w:szCs w:val="22"/>
        </w:rPr>
        <w:t>PB</w:t>
      </w:r>
      <w:r>
        <w:rPr>
          <w:rFonts w:ascii="SimSun" w:hAnsi="SimSun" w:eastAsia="SimSun" w:cs="SimSun"/>
          <w:sz w:val="22"/>
          <w:szCs w:val="22"/>
          <w:spacing w:val="10"/>
        </w:rPr>
        <w:t>。截至2020年，</w:t>
      </w:r>
    </w:p>
    <w:p>
      <w:pPr>
        <w:spacing w:line="218" w:lineRule="auto"/>
        <w:rPr>
          <w:rFonts w:ascii="SimSun" w:hAnsi="SimSun" w:eastAsia="SimSun" w:cs="SimSun"/>
          <w:sz w:val="22"/>
          <w:szCs w:val="22"/>
        </w:rPr>
      </w:pPr>
      <w:r>
        <w:rPr>
          <w:rFonts w:ascii="SimSun" w:hAnsi="SimSun" w:eastAsia="SimSun" w:cs="SimSun"/>
          <w:sz w:val="22"/>
          <w:szCs w:val="22"/>
          <w:spacing w:val="11"/>
        </w:rPr>
        <w:t>“云上贵州一朵云”数据集聚量从2015年的10</w:t>
      </w:r>
      <w:r>
        <w:rPr>
          <w:rFonts w:ascii="SimSun" w:hAnsi="SimSun" w:eastAsia="SimSun" w:cs="SimSun"/>
          <w:sz w:val="22"/>
          <w:szCs w:val="22"/>
        </w:rPr>
        <w:t>TB</w:t>
      </w:r>
      <w:r>
        <w:rPr>
          <w:rFonts w:ascii="SimSun" w:hAnsi="SimSun" w:eastAsia="SimSun" w:cs="SimSun"/>
          <w:sz w:val="22"/>
          <w:szCs w:val="22"/>
          <w:spacing w:val="-14"/>
        </w:rPr>
        <w:t xml:space="preserve"> </w:t>
      </w:r>
      <w:r>
        <w:rPr>
          <w:rFonts w:ascii="SimSun" w:hAnsi="SimSun" w:eastAsia="SimSun" w:cs="SimSun"/>
          <w:sz w:val="22"/>
          <w:szCs w:val="22"/>
          <w:spacing w:val="11"/>
        </w:rPr>
        <w:t>增长到2020</w:t>
      </w:r>
      <w:r>
        <w:rPr>
          <w:rFonts w:ascii="SimSun" w:hAnsi="SimSun" w:eastAsia="SimSun" w:cs="SimSun"/>
          <w:sz w:val="22"/>
          <w:szCs w:val="22"/>
          <w:spacing w:val="10"/>
        </w:rPr>
        <w:t>年的</w:t>
      </w:r>
    </w:p>
    <w:p>
      <w:pPr>
        <w:ind w:left="110" w:right="221"/>
        <w:spacing w:before="238" w:line="328" w:lineRule="auto"/>
        <w:jc w:val="both"/>
        <w:rPr>
          <w:rFonts w:ascii="SimSun" w:hAnsi="SimSun" w:eastAsia="SimSun" w:cs="SimSun"/>
          <w:sz w:val="22"/>
          <w:szCs w:val="22"/>
        </w:rPr>
      </w:pPr>
      <w:r>
        <w:rPr>
          <w:rFonts w:ascii="SimSun" w:hAnsi="SimSun" w:eastAsia="SimSun" w:cs="SimSun"/>
          <w:sz w:val="22"/>
          <w:szCs w:val="22"/>
        </w:rPr>
        <w:t>8.7PB。贵州成为国家电子政务云数据中心南方节点，贵州的建</w:t>
      </w:r>
      <w:r>
        <w:rPr>
          <w:rFonts w:ascii="SimSun" w:hAnsi="SimSun" w:eastAsia="SimSun" w:cs="SimSun"/>
          <w:sz w:val="22"/>
          <w:szCs w:val="22"/>
          <w:spacing w:val="-1"/>
        </w:rPr>
        <w:t>设模</w:t>
      </w:r>
      <w:r>
        <w:rPr>
          <w:rFonts w:ascii="SimSun" w:hAnsi="SimSun" w:eastAsia="SimSun" w:cs="SimSun"/>
          <w:sz w:val="22"/>
          <w:szCs w:val="22"/>
        </w:rPr>
        <w:t xml:space="preserve"> </w:t>
      </w:r>
      <w:r>
        <w:rPr>
          <w:rFonts w:ascii="SimSun" w:hAnsi="SimSun" w:eastAsia="SimSun" w:cs="SimSun"/>
          <w:sz w:val="22"/>
          <w:szCs w:val="22"/>
          <w:spacing w:val="-4"/>
        </w:rPr>
        <w:t>式得到了国家发展改革委、国家信息中心等部委的高度认可以及梅宏</w:t>
      </w:r>
    </w:p>
    <w:p>
      <w:pPr>
        <w:ind w:left="110"/>
        <w:spacing w:line="219" w:lineRule="auto"/>
        <w:rPr>
          <w:rFonts w:ascii="SimSun" w:hAnsi="SimSun" w:eastAsia="SimSun" w:cs="SimSun"/>
          <w:sz w:val="22"/>
          <w:szCs w:val="22"/>
        </w:rPr>
      </w:pPr>
      <w:r>
        <w:rPr>
          <w:rFonts w:ascii="SimSun" w:hAnsi="SimSun" w:eastAsia="SimSun" w:cs="SimSun"/>
          <w:sz w:val="22"/>
          <w:szCs w:val="22"/>
          <w:spacing w:val="-8"/>
        </w:rPr>
        <w:t>院士等专家学者的充分肯定。</w:t>
      </w:r>
    </w:p>
    <w:p>
      <w:pPr>
        <w:ind w:left="109" w:firstLine="453"/>
        <w:spacing w:before="145" w:line="336" w:lineRule="auto"/>
        <w:rPr>
          <w:rFonts w:ascii="SimSun" w:hAnsi="SimSun" w:eastAsia="SimSun" w:cs="SimSun"/>
          <w:sz w:val="22"/>
          <w:szCs w:val="22"/>
        </w:rPr>
      </w:pPr>
      <w:r>
        <w:rPr>
          <w:rFonts w:ascii="SimHei" w:hAnsi="SimHei" w:eastAsia="SimHei" w:cs="SimHei"/>
          <w:sz w:val="22"/>
          <w:szCs w:val="22"/>
          <w:b/>
          <w:bCs/>
          <w:spacing w:val="-2"/>
        </w:rPr>
        <w:t>全面开展数据资源目录梳理上架。</w:t>
      </w:r>
      <w:r>
        <w:rPr>
          <w:rFonts w:ascii="SimHei" w:hAnsi="SimHei" w:eastAsia="SimHei" w:cs="SimHei"/>
          <w:sz w:val="22"/>
          <w:szCs w:val="22"/>
          <w:spacing w:val="-2"/>
        </w:rPr>
        <w:t xml:space="preserve"> </w:t>
      </w:r>
      <w:r>
        <w:rPr>
          <w:rFonts w:ascii="SimSun" w:hAnsi="SimSun" w:eastAsia="SimSun" w:cs="SimSun"/>
          <w:sz w:val="22"/>
          <w:szCs w:val="22"/>
          <w:spacing w:val="-2"/>
        </w:rPr>
        <w:t>一是基于省数据共享交换平</w:t>
      </w:r>
      <w:r>
        <w:rPr>
          <w:rFonts w:ascii="SimSun" w:hAnsi="SimSun" w:eastAsia="SimSun" w:cs="SimSun"/>
          <w:sz w:val="22"/>
          <w:szCs w:val="22"/>
          <w:spacing w:val="2"/>
        </w:rPr>
        <w:t xml:space="preserve">   </w:t>
      </w:r>
      <w:r>
        <w:rPr>
          <w:rFonts w:ascii="SimSun" w:hAnsi="SimSun" w:eastAsia="SimSun" w:cs="SimSun"/>
          <w:sz w:val="22"/>
          <w:szCs w:val="22"/>
          <w:spacing w:val="-4"/>
        </w:rPr>
        <w:t>台，建成人口库、法人库、宏观经济库、空间地理库等四大基础库和</w:t>
      </w:r>
      <w:r>
        <w:rPr>
          <w:rFonts w:ascii="SimSun" w:hAnsi="SimSun" w:eastAsia="SimSun" w:cs="SimSun"/>
          <w:sz w:val="22"/>
          <w:szCs w:val="22"/>
          <w:spacing w:val="5"/>
        </w:rPr>
        <w:t xml:space="preserve">   </w:t>
      </w:r>
      <w:r>
        <w:rPr>
          <w:rFonts w:ascii="SimSun" w:hAnsi="SimSun" w:eastAsia="SimSun" w:cs="SimSun"/>
          <w:sz w:val="22"/>
          <w:szCs w:val="22"/>
          <w:spacing w:val="-1"/>
        </w:rPr>
        <w:t>精准扶贫、健康卫生、社会保障、企业信用、生态环保、食品安全、</w:t>
      </w:r>
      <w:r>
        <w:rPr>
          <w:rFonts w:ascii="SimSun" w:hAnsi="SimSun" w:eastAsia="SimSun" w:cs="SimSun"/>
          <w:sz w:val="22"/>
          <w:szCs w:val="22"/>
          <w:spacing w:val="9"/>
        </w:rPr>
        <w:t xml:space="preserve">  </w:t>
      </w:r>
      <w:r>
        <w:rPr>
          <w:rFonts w:ascii="SimSun" w:hAnsi="SimSun" w:eastAsia="SimSun" w:cs="SimSun"/>
          <w:sz w:val="22"/>
          <w:szCs w:val="22"/>
          <w:spacing w:val="2"/>
        </w:rPr>
        <w:t>城乡建设、</w:t>
      </w:r>
      <w:r>
        <w:rPr>
          <w:rFonts w:ascii="SimSun" w:hAnsi="SimSun" w:eastAsia="SimSun" w:cs="SimSun"/>
          <w:sz w:val="22"/>
          <w:szCs w:val="22"/>
          <w:spacing w:val="59"/>
        </w:rPr>
        <w:t xml:space="preserve"> </w:t>
      </w:r>
      <w:r>
        <w:rPr>
          <w:rFonts w:ascii="SimSun" w:hAnsi="SimSun" w:eastAsia="SimSun" w:cs="SimSun"/>
          <w:sz w:val="22"/>
          <w:szCs w:val="22"/>
          <w:spacing w:val="2"/>
        </w:rPr>
        <w:t>一卡通等8个主题库，以及部门用于数据交换的数据区</w:t>
      </w:r>
      <w:r>
        <w:rPr>
          <w:rFonts w:ascii="SimSun" w:hAnsi="SimSun" w:eastAsia="SimSun" w:cs="SimSun"/>
          <w:sz w:val="22"/>
          <w:szCs w:val="22"/>
        </w:rPr>
        <w:t xml:space="preserve">   </w:t>
      </w:r>
      <w:r>
        <w:rPr>
          <w:rFonts w:ascii="SimSun" w:hAnsi="SimSun" w:eastAsia="SimSun" w:cs="SimSun"/>
          <w:sz w:val="22"/>
          <w:szCs w:val="22"/>
          <w:spacing w:val="7"/>
        </w:rPr>
        <w:t>(前店后厂),形成全省政务数据共享资源池，统筹按照“一数一源”</w:t>
      </w:r>
      <w:r>
        <w:rPr>
          <w:rFonts w:ascii="SimSun" w:hAnsi="SimSun" w:eastAsia="SimSun" w:cs="SimSun"/>
          <w:sz w:val="22"/>
          <w:szCs w:val="22"/>
          <w:spacing w:val="8"/>
        </w:rPr>
        <w:t xml:space="preserve"> </w:t>
      </w:r>
      <w:r>
        <w:rPr>
          <w:rFonts w:ascii="SimSun" w:hAnsi="SimSun" w:eastAsia="SimSun" w:cs="SimSun"/>
          <w:sz w:val="22"/>
          <w:szCs w:val="22"/>
          <w:spacing w:val="-4"/>
        </w:rPr>
        <w:t>的原则，统一标准格式，构建全省数据资源目录体系，提供数据资源</w:t>
      </w:r>
      <w:r>
        <w:rPr>
          <w:rFonts w:ascii="SimSun" w:hAnsi="SimSun" w:eastAsia="SimSun" w:cs="SimSun"/>
          <w:sz w:val="22"/>
          <w:szCs w:val="22"/>
          <w:spacing w:val="2"/>
        </w:rPr>
        <w:t xml:space="preserve">   </w:t>
      </w:r>
      <w:r>
        <w:rPr>
          <w:rFonts w:ascii="SimSun" w:hAnsi="SimSun" w:eastAsia="SimSun" w:cs="SimSun"/>
          <w:sz w:val="22"/>
          <w:szCs w:val="22"/>
          <w:spacing w:val="-5"/>
        </w:rPr>
        <w:t>目录、元数据管理、接口开发、接口归集、数据归集等服务，强调数</w:t>
      </w:r>
      <w:r>
        <w:rPr>
          <w:rFonts w:ascii="SimSun" w:hAnsi="SimSun" w:eastAsia="SimSun" w:cs="SimSun"/>
          <w:sz w:val="22"/>
          <w:szCs w:val="22"/>
          <w:spacing w:val="6"/>
        </w:rPr>
        <w:t xml:space="preserve">   </w:t>
      </w:r>
      <w:r>
        <w:rPr>
          <w:rFonts w:ascii="SimSun" w:hAnsi="SimSun" w:eastAsia="SimSun" w:cs="SimSun"/>
          <w:sz w:val="22"/>
          <w:szCs w:val="22"/>
          <w:spacing w:val="-4"/>
        </w:rPr>
        <w:t>据目录下的可调用、可共享。二是扎实推进省、市、县三级政务数据</w:t>
      </w:r>
      <w:r>
        <w:rPr>
          <w:rFonts w:ascii="SimSun" w:hAnsi="SimSun" w:eastAsia="SimSun" w:cs="SimSun"/>
          <w:sz w:val="22"/>
          <w:szCs w:val="22"/>
          <w:spacing w:val="3"/>
        </w:rPr>
        <w:t xml:space="preserve">   </w:t>
      </w:r>
      <w:r>
        <w:rPr>
          <w:rFonts w:ascii="SimSun" w:hAnsi="SimSun" w:eastAsia="SimSun" w:cs="SimSun"/>
          <w:sz w:val="22"/>
          <w:szCs w:val="22"/>
          <w:spacing w:val="6"/>
        </w:rPr>
        <w:t>目录上架工作。截至2021年7月，省级数据共享交换平台共汇聚发</w:t>
      </w:r>
    </w:p>
    <w:p>
      <w:pPr>
        <w:ind w:left="109"/>
        <w:spacing w:line="218" w:lineRule="auto"/>
        <w:rPr>
          <w:rFonts w:ascii="SimSun" w:hAnsi="SimSun" w:eastAsia="SimSun" w:cs="SimSun"/>
          <w:sz w:val="22"/>
          <w:szCs w:val="22"/>
        </w:rPr>
      </w:pPr>
      <w:r>
        <w:rPr>
          <w:rFonts w:ascii="SimSun" w:hAnsi="SimSun" w:eastAsia="SimSun" w:cs="SimSun"/>
          <w:sz w:val="22"/>
          <w:szCs w:val="22"/>
          <w:spacing w:val="19"/>
        </w:rPr>
        <w:t>布全省数据资源目录13537个[省直部门3525个，市(州)10</w:t>
      </w:r>
      <w:r>
        <w:rPr>
          <w:rFonts w:ascii="SimSun" w:hAnsi="SimSun" w:eastAsia="SimSun" w:cs="SimSun"/>
          <w:sz w:val="22"/>
          <w:szCs w:val="22"/>
          <w:spacing w:val="18"/>
        </w:rPr>
        <w:t>012</w:t>
      </w:r>
    </w:p>
    <w:p>
      <w:pPr>
        <w:spacing w:line="218" w:lineRule="auto"/>
        <w:sectPr>
          <w:footerReference w:type="default" r:id="rId370"/>
          <w:pgSz w:w="8370" w:h="12670"/>
          <w:pgMar w:top="400" w:right="833" w:bottom="715" w:left="710" w:header="0" w:footer="496" w:gutter="0"/>
        </w:sectPr>
        <w:rPr>
          <w:rFonts w:ascii="SimSun" w:hAnsi="SimSun" w:eastAsia="SimSun" w:cs="SimSun"/>
          <w:sz w:val="22"/>
          <w:szCs w:val="22"/>
        </w:rPr>
      </w:pPr>
    </w:p>
    <w:p>
      <w:pPr>
        <w:pStyle w:val="BodyText"/>
        <w:spacing w:line="272" w:lineRule="auto"/>
        <w:rPr/>
      </w:pPr>
      <w:r/>
    </w:p>
    <w:p>
      <w:pPr>
        <w:pStyle w:val="BodyText"/>
        <w:spacing w:line="273" w:lineRule="auto"/>
        <w:rPr/>
      </w:pPr>
      <w:r/>
    </w:p>
    <w:p>
      <w:pPr>
        <w:ind w:left="4357"/>
        <w:spacing w:before="65" w:line="222" w:lineRule="auto"/>
        <w:rPr>
          <w:rFonts w:ascii="SimHei" w:hAnsi="SimHei" w:eastAsia="SimHei" w:cs="SimHei"/>
          <w:sz w:val="20"/>
          <w:szCs w:val="20"/>
        </w:rPr>
      </w:pPr>
      <w:r>
        <w:rPr>
          <w:rFonts w:ascii="SimHei" w:hAnsi="SimHei" w:eastAsia="SimHei" w:cs="SimHei"/>
          <w:sz w:val="20"/>
          <w:szCs w:val="20"/>
          <w:b/>
          <w:bCs/>
          <w:color w:val="1846C3"/>
          <w:spacing w:val="-6"/>
        </w:rPr>
        <w:t>第6章</w:t>
      </w:r>
      <w:r>
        <w:rPr>
          <w:rFonts w:ascii="SimHei" w:hAnsi="SimHei" w:eastAsia="SimHei" w:cs="SimHei"/>
          <w:sz w:val="20"/>
          <w:szCs w:val="20"/>
          <w:color w:val="1846C3"/>
          <w:spacing w:val="-6"/>
        </w:rPr>
        <w:t xml:space="preserve"> </w:t>
      </w:r>
      <w:r>
        <w:rPr>
          <w:rFonts w:ascii="SimHei" w:hAnsi="SimHei" w:eastAsia="SimHei" w:cs="SimHei"/>
          <w:sz w:val="20"/>
          <w:szCs w:val="20"/>
          <w:b/>
          <w:bCs/>
          <w:color w:val="1846C3"/>
          <w:spacing w:val="-6"/>
        </w:rPr>
        <w:t>贵州数据共享开放</w:t>
      </w:r>
    </w:p>
    <w:p>
      <w:pPr>
        <w:pStyle w:val="BodyText"/>
        <w:spacing w:line="284" w:lineRule="auto"/>
        <w:rPr/>
      </w:pPr>
      <w:r/>
    </w:p>
    <w:p>
      <w:pPr>
        <w:ind w:left="14"/>
        <w:spacing w:before="65" w:line="216" w:lineRule="auto"/>
        <w:rPr>
          <w:rFonts w:ascii="SimSun" w:hAnsi="SimSun" w:eastAsia="SimSun" w:cs="SimSun"/>
          <w:sz w:val="20"/>
          <w:szCs w:val="20"/>
        </w:rPr>
      </w:pPr>
      <w:r>
        <w:rPr>
          <w:rFonts w:ascii="SimSun" w:hAnsi="SimSun" w:eastAsia="SimSun" w:cs="SimSun"/>
          <w:sz w:val="20"/>
          <w:szCs w:val="20"/>
          <w:spacing w:val="27"/>
        </w:rPr>
        <w:t>个],信息项194734个，资源总数96</w:t>
      </w:r>
      <w:r>
        <w:rPr>
          <w:rFonts w:ascii="SimSun" w:hAnsi="SimSun" w:eastAsia="SimSun" w:cs="SimSun"/>
          <w:sz w:val="20"/>
          <w:szCs w:val="20"/>
          <w:spacing w:val="26"/>
        </w:rPr>
        <w:t>30个(见表6-</w:t>
      </w:r>
      <w:r>
        <w:rPr>
          <w:rFonts w:ascii="SimSun" w:hAnsi="SimSun" w:eastAsia="SimSun" w:cs="SimSun"/>
          <w:sz w:val="20"/>
          <w:szCs w:val="20"/>
          <w:spacing w:val="-58"/>
        </w:rPr>
        <w:t xml:space="preserve"> </w:t>
      </w:r>
      <w:r>
        <w:rPr>
          <w:rFonts w:ascii="SimSun" w:hAnsi="SimSun" w:eastAsia="SimSun" w:cs="SimSun"/>
          <w:sz w:val="20"/>
          <w:szCs w:val="20"/>
          <w:spacing w:val="26"/>
        </w:rPr>
        <w:t>3)。</w:t>
      </w:r>
    </w:p>
    <w:p>
      <w:pPr>
        <w:pStyle w:val="BodyText"/>
        <w:spacing w:line="257" w:lineRule="auto"/>
        <w:rPr/>
      </w:pPr>
      <w:r/>
    </w:p>
    <w:p>
      <w:pPr>
        <w:ind w:left="1597"/>
        <w:spacing w:before="65" w:line="221" w:lineRule="auto"/>
        <w:rPr>
          <w:rFonts w:ascii="SimHei" w:hAnsi="SimHei" w:eastAsia="SimHei" w:cs="SimHei"/>
          <w:sz w:val="20"/>
          <w:szCs w:val="20"/>
        </w:rPr>
      </w:pPr>
      <w:r>
        <w:rPr>
          <w:rFonts w:ascii="SimHei" w:hAnsi="SimHei" w:eastAsia="SimHei" w:cs="SimHei"/>
          <w:sz w:val="20"/>
          <w:szCs w:val="20"/>
          <w:b/>
          <w:bCs/>
          <w:color w:val="164CAA"/>
          <w:spacing w:val="-9"/>
        </w:rPr>
        <w:t>表6-3</w:t>
      </w:r>
      <w:r>
        <w:rPr>
          <w:rFonts w:ascii="SimHei" w:hAnsi="SimHei" w:eastAsia="SimHei" w:cs="SimHei"/>
          <w:sz w:val="20"/>
          <w:szCs w:val="20"/>
          <w:color w:val="164CAA"/>
          <w:spacing w:val="88"/>
        </w:rPr>
        <w:t xml:space="preserve"> </w:t>
      </w:r>
      <w:r>
        <w:rPr>
          <w:rFonts w:ascii="SimHei" w:hAnsi="SimHei" w:eastAsia="SimHei" w:cs="SimHei"/>
          <w:sz w:val="20"/>
          <w:szCs w:val="20"/>
          <w:b/>
          <w:bCs/>
          <w:color w:val="164CAA"/>
          <w:spacing w:val="-9"/>
        </w:rPr>
        <w:t>贵州省、市(州)目录资源概况表</w:t>
      </w:r>
    </w:p>
    <w:p>
      <w:pPr>
        <w:spacing w:line="51" w:lineRule="exact"/>
        <w:rPr/>
      </w:pPr>
      <w:r/>
    </w:p>
    <w:tbl>
      <w:tblPr>
        <w:tblStyle w:val="TableNormal"/>
        <w:tblW w:w="6510" w:type="dxa"/>
        <w:tblInd w:w="1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44"/>
        <w:gridCol w:w="1508"/>
        <w:gridCol w:w="1098"/>
        <w:gridCol w:w="1089"/>
        <w:gridCol w:w="1078"/>
        <w:gridCol w:w="1093"/>
      </w:tblGrid>
      <w:tr>
        <w:trPr>
          <w:trHeight w:val="374" w:hRule="atLeast"/>
        </w:trPr>
        <w:tc>
          <w:tcPr>
            <w:shd w:val="clear" w:fill="507BD3"/>
            <w:tcW w:w="644" w:type="dxa"/>
            <w:vAlign w:val="top"/>
          </w:tcPr>
          <w:p>
            <w:pPr>
              <w:ind w:left="135"/>
              <w:spacing w:before="103" w:line="221" w:lineRule="auto"/>
              <w:rPr>
                <w:rFonts w:ascii="SimSun" w:hAnsi="SimSun" w:eastAsia="SimSun" w:cs="SimSun"/>
                <w:sz w:val="18"/>
                <w:szCs w:val="18"/>
              </w:rPr>
            </w:pPr>
            <w:r>
              <w:rPr>
                <w:rFonts w:ascii="SimSun" w:hAnsi="SimSun" w:eastAsia="SimSun" w:cs="SimSun"/>
                <w:sz w:val="18"/>
                <w:szCs w:val="18"/>
                <w:color w:val="FFFFFF"/>
                <w:spacing w:val="-2"/>
              </w:rPr>
              <w:t>序号</w:t>
            </w:r>
          </w:p>
        </w:tc>
        <w:tc>
          <w:tcPr>
            <w:shd w:val="clear" w:fill="4D76CE"/>
            <w:tcW w:w="1508" w:type="dxa"/>
            <w:vAlign w:val="top"/>
          </w:tcPr>
          <w:p>
            <w:pPr>
              <w:ind w:left="291"/>
              <w:spacing w:before="101" w:line="219" w:lineRule="auto"/>
              <w:rPr>
                <w:rFonts w:ascii="SimSun" w:hAnsi="SimSun" w:eastAsia="SimSun" w:cs="SimSun"/>
                <w:sz w:val="18"/>
                <w:szCs w:val="18"/>
              </w:rPr>
            </w:pPr>
            <w:r>
              <w:rPr>
                <w:rFonts w:ascii="SimSun" w:hAnsi="SimSun" w:eastAsia="SimSun" w:cs="SimSun"/>
                <w:sz w:val="18"/>
                <w:szCs w:val="18"/>
                <w:color w:val="FFFFFF"/>
                <w:spacing w:val="6"/>
              </w:rPr>
              <w:t>省、市(州)</w:t>
            </w:r>
          </w:p>
        </w:tc>
        <w:tc>
          <w:tcPr>
            <w:shd w:val="clear" w:fill="4E76CC"/>
            <w:tcW w:w="1098" w:type="dxa"/>
            <w:vAlign w:val="top"/>
          </w:tcPr>
          <w:p>
            <w:pPr>
              <w:ind w:left="272"/>
              <w:spacing w:before="102" w:line="219" w:lineRule="auto"/>
              <w:rPr>
                <w:rFonts w:ascii="SimSun" w:hAnsi="SimSun" w:eastAsia="SimSun" w:cs="SimSun"/>
                <w:sz w:val="18"/>
                <w:szCs w:val="18"/>
              </w:rPr>
            </w:pPr>
            <w:r>
              <w:rPr>
                <w:rFonts w:ascii="SimSun" w:hAnsi="SimSun" w:eastAsia="SimSun" w:cs="SimSun"/>
                <w:sz w:val="18"/>
                <w:szCs w:val="18"/>
                <w:color w:val="FFFFFF"/>
                <w:spacing w:val="-3"/>
              </w:rPr>
              <w:t>部门数</w:t>
            </w:r>
          </w:p>
        </w:tc>
        <w:tc>
          <w:tcPr>
            <w:shd w:val="clear" w:fill="4E76CB"/>
            <w:tcW w:w="1089" w:type="dxa"/>
            <w:vAlign w:val="top"/>
          </w:tcPr>
          <w:p>
            <w:pPr>
              <w:ind w:left="265"/>
              <w:spacing w:before="102" w:line="219" w:lineRule="auto"/>
              <w:rPr>
                <w:rFonts w:ascii="SimSun" w:hAnsi="SimSun" w:eastAsia="SimSun" w:cs="SimSun"/>
                <w:sz w:val="18"/>
                <w:szCs w:val="18"/>
              </w:rPr>
            </w:pPr>
            <w:r>
              <w:rPr>
                <w:rFonts w:ascii="SimSun" w:hAnsi="SimSun" w:eastAsia="SimSun" w:cs="SimSun"/>
                <w:sz w:val="18"/>
                <w:szCs w:val="18"/>
                <w:color w:val="FFFFFF"/>
                <w:spacing w:val="2"/>
              </w:rPr>
              <w:t>目录数</w:t>
            </w:r>
          </w:p>
        </w:tc>
        <w:tc>
          <w:tcPr>
            <w:shd w:val="clear" w:fill="5279CF"/>
            <w:tcW w:w="1078" w:type="dxa"/>
            <w:vAlign w:val="top"/>
          </w:tcPr>
          <w:p>
            <w:pPr>
              <w:ind w:left="266"/>
              <w:spacing w:before="102" w:line="219" w:lineRule="auto"/>
              <w:rPr>
                <w:rFonts w:ascii="SimSun" w:hAnsi="SimSun" w:eastAsia="SimSun" w:cs="SimSun"/>
                <w:sz w:val="18"/>
                <w:szCs w:val="18"/>
              </w:rPr>
            </w:pPr>
            <w:r>
              <w:rPr>
                <w:rFonts w:ascii="SimSun" w:hAnsi="SimSun" w:eastAsia="SimSun" w:cs="SimSun"/>
                <w:sz w:val="18"/>
                <w:szCs w:val="18"/>
                <w:color w:val="FFFFFF"/>
                <w:spacing w:val="2"/>
              </w:rPr>
              <w:t>资源数</w:t>
            </w:r>
          </w:p>
        </w:tc>
        <w:tc>
          <w:tcPr>
            <w:shd w:val="clear" w:fill="5479CE"/>
            <w:tcW w:w="1093" w:type="dxa"/>
            <w:vAlign w:val="top"/>
          </w:tcPr>
          <w:p>
            <w:pPr>
              <w:ind w:left="268"/>
              <w:spacing w:before="102" w:line="219" w:lineRule="auto"/>
              <w:rPr>
                <w:rFonts w:ascii="SimSun" w:hAnsi="SimSun" w:eastAsia="SimSun" w:cs="SimSun"/>
                <w:sz w:val="18"/>
                <w:szCs w:val="18"/>
              </w:rPr>
            </w:pPr>
            <w:r>
              <w:rPr>
                <w:rFonts w:ascii="SimSun" w:hAnsi="SimSun" w:eastAsia="SimSun" w:cs="SimSun"/>
                <w:sz w:val="18"/>
                <w:szCs w:val="18"/>
                <w:color w:val="FFFFFF"/>
                <w:spacing w:val="-2"/>
              </w:rPr>
              <w:t>信息项</w:t>
            </w:r>
          </w:p>
        </w:tc>
      </w:tr>
      <w:tr>
        <w:trPr>
          <w:trHeight w:val="369" w:hRule="atLeast"/>
        </w:trPr>
        <w:tc>
          <w:tcPr>
            <w:tcW w:w="644" w:type="dxa"/>
            <w:vAlign w:val="top"/>
          </w:tcPr>
          <w:p>
            <w:pPr>
              <w:ind w:left="265"/>
              <w:spacing w:before="143" w:line="184" w:lineRule="auto"/>
              <w:rPr>
                <w:rFonts w:ascii="SimSun" w:hAnsi="SimSun" w:eastAsia="SimSun" w:cs="SimSun"/>
                <w:sz w:val="18"/>
                <w:szCs w:val="18"/>
              </w:rPr>
            </w:pPr>
            <w:r>
              <w:rPr>
                <w:rFonts w:ascii="SimSun" w:hAnsi="SimSun" w:eastAsia="SimSun" w:cs="SimSun"/>
                <w:sz w:val="18"/>
                <w:szCs w:val="18"/>
              </w:rPr>
              <w:t>1</w:t>
            </w:r>
          </w:p>
        </w:tc>
        <w:tc>
          <w:tcPr>
            <w:tcW w:w="1508" w:type="dxa"/>
            <w:vAlign w:val="top"/>
          </w:tcPr>
          <w:p>
            <w:pPr>
              <w:ind w:left="381"/>
              <w:spacing w:before="98" w:line="219" w:lineRule="auto"/>
              <w:rPr>
                <w:rFonts w:ascii="SimSun" w:hAnsi="SimSun" w:eastAsia="SimSun" w:cs="SimSun"/>
                <w:sz w:val="18"/>
                <w:szCs w:val="18"/>
              </w:rPr>
            </w:pPr>
            <w:r>
              <w:rPr>
                <w:rFonts w:ascii="SimSun" w:hAnsi="SimSun" w:eastAsia="SimSun" w:cs="SimSun"/>
                <w:sz w:val="18"/>
                <w:szCs w:val="18"/>
                <w:spacing w:val="5"/>
              </w:rPr>
              <w:t>省直部门</w:t>
            </w:r>
          </w:p>
        </w:tc>
        <w:tc>
          <w:tcPr>
            <w:tcW w:w="1098" w:type="dxa"/>
            <w:vAlign w:val="top"/>
          </w:tcPr>
          <w:p>
            <w:pPr>
              <w:ind w:left="402"/>
              <w:spacing w:before="143" w:line="184" w:lineRule="auto"/>
              <w:rPr>
                <w:rFonts w:ascii="SimSun" w:hAnsi="SimSun" w:eastAsia="SimSun" w:cs="SimSun"/>
                <w:sz w:val="18"/>
                <w:szCs w:val="18"/>
              </w:rPr>
            </w:pPr>
            <w:r>
              <w:rPr>
                <w:rFonts w:ascii="SimSun" w:hAnsi="SimSun" w:eastAsia="SimSun" w:cs="SimSun"/>
                <w:sz w:val="18"/>
                <w:szCs w:val="18"/>
                <w:spacing w:val="-5"/>
              </w:rPr>
              <w:t>105</w:t>
            </w:r>
          </w:p>
        </w:tc>
        <w:tc>
          <w:tcPr>
            <w:tcW w:w="1089" w:type="dxa"/>
            <w:vAlign w:val="top"/>
          </w:tcPr>
          <w:p>
            <w:pPr>
              <w:ind w:left="354"/>
              <w:spacing w:before="144" w:line="183" w:lineRule="auto"/>
              <w:rPr>
                <w:rFonts w:ascii="SimSun" w:hAnsi="SimSun" w:eastAsia="SimSun" w:cs="SimSun"/>
                <w:sz w:val="18"/>
                <w:szCs w:val="18"/>
              </w:rPr>
            </w:pPr>
            <w:r>
              <w:rPr>
                <w:rFonts w:ascii="SimSun" w:hAnsi="SimSun" w:eastAsia="SimSun" w:cs="SimSun"/>
                <w:sz w:val="18"/>
                <w:szCs w:val="18"/>
                <w:spacing w:val="-2"/>
              </w:rPr>
              <w:t>3525</w:t>
            </w:r>
          </w:p>
        </w:tc>
        <w:tc>
          <w:tcPr>
            <w:tcW w:w="1078" w:type="dxa"/>
            <w:vAlign w:val="top"/>
          </w:tcPr>
          <w:p>
            <w:pPr>
              <w:ind w:left="356"/>
              <w:spacing w:before="144" w:line="183" w:lineRule="auto"/>
              <w:rPr>
                <w:rFonts w:ascii="SimSun" w:hAnsi="SimSun" w:eastAsia="SimSun" w:cs="SimSun"/>
                <w:sz w:val="18"/>
                <w:szCs w:val="18"/>
              </w:rPr>
            </w:pPr>
            <w:r>
              <w:rPr>
                <w:rFonts w:ascii="SimSun" w:hAnsi="SimSun" w:eastAsia="SimSun" w:cs="SimSun"/>
                <w:sz w:val="18"/>
                <w:szCs w:val="18"/>
                <w:spacing w:val="-2"/>
              </w:rPr>
              <w:t>3677</w:t>
            </w:r>
          </w:p>
        </w:tc>
        <w:tc>
          <w:tcPr>
            <w:tcW w:w="1093" w:type="dxa"/>
            <w:vAlign w:val="top"/>
          </w:tcPr>
          <w:p>
            <w:pPr>
              <w:ind w:left="317"/>
              <w:spacing w:before="143" w:line="184" w:lineRule="auto"/>
              <w:rPr>
                <w:rFonts w:ascii="SimSun" w:hAnsi="SimSun" w:eastAsia="SimSun" w:cs="SimSun"/>
                <w:sz w:val="18"/>
                <w:szCs w:val="18"/>
              </w:rPr>
            </w:pPr>
            <w:r>
              <w:rPr>
                <w:rFonts w:ascii="SimSun" w:hAnsi="SimSun" w:eastAsia="SimSun" w:cs="SimSun"/>
                <w:sz w:val="18"/>
                <w:szCs w:val="18"/>
                <w:spacing w:val="-2"/>
              </w:rPr>
              <w:t>39210</w:t>
            </w:r>
          </w:p>
        </w:tc>
      </w:tr>
      <w:tr>
        <w:trPr>
          <w:trHeight w:val="360" w:hRule="atLeast"/>
        </w:trPr>
        <w:tc>
          <w:tcPr>
            <w:tcW w:w="644" w:type="dxa"/>
            <w:vAlign w:val="top"/>
          </w:tcPr>
          <w:p>
            <w:pPr>
              <w:ind w:left="265"/>
              <w:spacing w:before="135" w:line="183" w:lineRule="auto"/>
              <w:rPr>
                <w:rFonts w:ascii="SimSun" w:hAnsi="SimSun" w:eastAsia="SimSun" w:cs="SimSun"/>
                <w:sz w:val="18"/>
                <w:szCs w:val="18"/>
              </w:rPr>
            </w:pPr>
            <w:r>
              <w:rPr>
                <w:rFonts w:ascii="SimSun" w:hAnsi="SimSun" w:eastAsia="SimSun" w:cs="SimSun"/>
                <w:sz w:val="18"/>
                <w:szCs w:val="18"/>
              </w:rPr>
              <w:t>2</w:t>
            </w:r>
          </w:p>
        </w:tc>
        <w:tc>
          <w:tcPr>
            <w:tcW w:w="1508" w:type="dxa"/>
            <w:vAlign w:val="top"/>
          </w:tcPr>
          <w:p>
            <w:pPr>
              <w:ind w:left="470"/>
              <w:spacing w:before="89" w:line="219" w:lineRule="auto"/>
              <w:rPr>
                <w:rFonts w:ascii="SimSun" w:hAnsi="SimSun" w:eastAsia="SimSun" w:cs="SimSun"/>
                <w:sz w:val="18"/>
                <w:szCs w:val="18"/>
              </w:rPr>
            </w:pPr>
            <w:r>
              <w:rPr>
                <w:rFonts w:ascii="SimSun" w:hAnsi="SimSun" w:eastAsia="SimSun" w:cs="SimSun"/>
                <w:sz w:val="18"/>
                <w:szCs w:val="18"/>
                <w:spacing w:val="-3"/>
              </w:rPr>
              <w:t>贵阳市</w:t>
            </w:r>
          </w:p>
        </w:tc>
        <w:tc>
          <w:tcPr>
            <w:tcW w:w="1098" w:type="dxa"/>
            <w:vAlign w:val="top"/>
          </w:tcPr>
          <w:p>
            <w:pPr>
              <w:ind w:left="453"/>
              <w:spacing w:before="135" w:line="183" w:lineRule="auto"/>
              <w:rPr>
                <w:rFonts w:ascii="SimSun" w:hAnsi="SimSun" w:eastAsia="SimSun" w:cs="SimSun"/>
                <w:sz w:val="18"/>
                <w:szCs w:val="18"/>
              </w:rPr>
            </w:pPr>
            <w:r>
              <w:rPr>
                <w:rFonts w:ascii="SimSun" w:hAnsi="SimSun" w:eastAsia="SimSun" w:cs="SimSun"/>
                <w:sz w:val="18"/>
                <w:szCs w:val="18"/>
                <w:spacing w:val="-2"/>
              </w:rPr>
              <w:t>40</w:t>
            </w:r>
          </w:p>
        </w:tc>
        <w:tc>
          <w:tcPr>
            <w:tcW w:w="1089" w:type="dxa"/>
            <w:vAlign w:val="top"/>
          </w:tcPr>
          <w:p>
            <w:pPr>
              <w:ind w:left="354"/>
              <w:spacing w:before="134" w:line="184" w:lineRule="auto"/>
              <w:rPr>
                <w:rFonts w:ascii="SimSun" w:hAnsi="SimSun" w:eastAsia="SimSun" w:cs="SimSun"/>
                <w:sz w:val="18"/>
                <w:szCs w:val="18"/>
              </w:rPr>
            </w:pPr>
            <w:r>
              <w:rPr>
                <w:rFonts w:ascii="SimSun" w:hAnsi="SimSun" w:eastAsia="SimSun" w:cs="SimSun"/>
                <w:sz w:val="18"/>
                <w:szCs w:val="18"/>
                <w:spacing w:val="-2"/>
              </w:rPr>
              <w:t>2061</w:t>
            </w:r>
          </w:p>
        </w:tc>
        <w:tc>
          <w:tcPr>
            <w:tcW w:w="1078" w:type="dxa"/>
            <w:vAlign w:val="top"/>
          </w:tcPr>
          <w:p>
            <w:pPr>
              <w:ind w:left="356"/>
              <w:spacing w:before="134" w:line="184" w:lineRule="auto"/>
              <w:rPr>
                <w:rFonts w:ascii="SimSun" w:hAnsi="SimSun" w:eastAsia="SimSun" w:cs="SimSun"/>
                <w:sz w:val="18"/>
                <w:szCs w:val="18"/>
              </w:rPr>
            </w:pPr>
            <w:r>
              <w:rPr>
                <w:rFonts w:ascii="SimSun" w:hAnsi="SimSun" w:eastAsia="SimSun" w:cs="SimSun"/>
                <w:sz w:val="18"/>
                <w:szCs w:val="18"/>
                <w:spacing w:val="-4"/>
              </w:rPr>
              <w:t>1139</w:t>
            </w:r>
          </w:p>
        </w:tc>
        <w:tc>
          <w:tcPr>
            <w:tcW w:w="1093" w:type="dxa"/>
            <w:vAlign w:val="top"/>
          </w:tcPr>
          <w:p>
            <w:pPr>
              <w:ind w:left="317"/>
              <w:spacing w:before="134" w:line="184" w:lineRule="auto"/>
              <w:rPr>
                <w:rFonts w:ascii="SimSun" w:hAnsi="SimSun" w:eastAsia="SimSun" w:cs="SimSun"/>
                <w:sz w:val="18"/>
                <w:szCs w:val="18"/>
              </w:rPr>
            </w:pPr>
            <w:r>
              <w:rPr>
                <w:rFonts w:ascii="SimSun" w:hAnsi="SimSun" w:eastAsia="SimSun" w:cs="SimSun"/>
                <w:sz w:val="18"/>
                <w:szCs w:val="18"/>
                <w:spacing w:val="-2"/>
              </w:rPr>
              <w:t>23612</w:t>
            </w:r>
          </w:p>
        </w:tc>
      </w:tr>
      <w:tr>
        <w:trPr>
          <w:trHeight w:val="369" w:hRule="atLeast"/>
        </w:trPr>
        <w:tc>
          <w:tcPr>
            <w:tcW w:w="644" w:type="dxa"/>
            <w:vAlign w:val="top"/>
          </w:tcPr>
          <w:p>
            <w:pPr>
              <w:ind w:left="265"/>
              <w:spacing w:before="145" w:line="183" w:lineRule="auto"/>
              <w:rPr>
                <w:rFonts w:ascii="SimSun" w:hAnsi="SimSun" w:eastAsia="SimSun" w:cs="SimSun"/>
                <w:sz w:val="18"/>
                <w:szCs w:val="18"/>
              </w:rPr>
            </w:pPr>
            <w:r>
              <w:rPr>
                <w:rFonts w:ascii="SimSun" w:hAnsi="SimSun" w:eastAsia="SimSun" w:cs="SimSun"/>
                <w:sz w:val="18"/>
                <w:szCs w:val="18"/>
              </w:rPr>
              <w:t>3</w:t>
            </w:r>
          </w:p>
        </w:tc>
        <w:tc>
          <w:tcPr>
            <w:tcW w:w="1508" w:type="dxa"/>
            <w:vAlign w:val="top"/>
          </w:tcPr>
          <w:p>
            <w:pPr>
              <w:ind w:left="470"/>
              <w:spacing w:before="99" w:line="219" w:lineRule="auto"/>
              <w:rPr>
                <w:rFonts w:ascii="SimSun" w:hAnsi="SimSun" w:eastAsia="SimSun" w:cs="SimSun"/>
                <w:sz w:val="18"/>
                <w:szCs w:val="18"/>
              </w:rPr>
            </w:pPr>
            <w:r>
              <w:rPr>
                <w:rFonts w:ascii="SimSun" w:hAnsi="SimSun" w:eastAsia="SimSun" w:cs="SimSun"/>
                <w:sz w:val="18"/>
                <w:szCs w:val="18"/>
                <w:spacing w:val="-2"/>
              </w:rPr>
              <w:t>遵义市</w:t>
            </w:r>
          </w:p>
        </w:tc>
        <w:tc>
          <w:tcPr>
            <w:tcW w:w="1098" w:type="dxa"/>
            <w:vAlign w:val="top"/>
          </w:tcPr>
          <w:p>
            <w:pPr>
              <w:ind w:left="453"/>
              <w:spacing w:before="145" w:line="183" w:lineRule="auto"/>
              <w:rPr>
                <w:rFonts w:ascii="SimSun" w:hAnsi="SimSun" w:eastAsia="SimSun" w:cs="SimSun"/>
                <w:sz w:val="18"/>
                <w:szCs w:val="18"/>
              </w:rPr>
            </w:pPr>
            <w:r>
              <w:rPr>
                <w:rFonts w:ascii="SimSun" w:hAnsi="SimSun" w:eastAsia="SimSun" w:cs="SimSun"/>
                <w:sz w:val="18"/>
                <w:szCs w:val="18"/>
                <w:spacing w:val="-3"/>
              </w:rPr>
              <w:t>50</w:t>
            </w:r>
          </w:p>
        </w:tc>
        <w:tc>
          <w:tcPr>
            <w:tcW w:w="1089" w:type="dxa"/>
            <w:vAlign w:val="top"/>
          </w:tcPr>
          <w:p>
            <w:pPr>
              <w:ind w:left="354"/>
              <w:spacing w:before="145" w:line="183" w:lineRule="auto"/>
              <w:rPr>
                <w:rFonts w:ascii="SimSun" w:hAnsi="SimSun" w:eastAsia="SimSun" w:cs="SimSun"/>
                <w:sz w:val="18"/>
                <w:szCs w:val="18"/>
              </w:rPr>
            </w:pPr>
            <w:r>
              <w:rPr>
                <w:rFonts w:ascii="SimSun" w:hAnsi="SimSun" w:eastAsia="SimSun" w:cs="SimSun"/>
                <w:sz w:val="18"/>
                <w:szCs w:val="18"/>
                <w:spacing w:val="-2"/>
              </w:rPr>
              <w:t>2538</w:t>
            </w:r>
          </w:p>
        </w:tc>
        <w:tc>
          <w:tcPr>
            <w:tcW w:w="1078" w:type="dxa"/>
            <w:vAlign w:val="top"/>
          </w:tcPr>
          <w:p>
            <w:pPr>
              <w:ind w:left="396"/>
              <w:spacing w:before="145" w:line="183" w:lineRule="auto"/>
              <w:rPr>
                <w:rFonts w:ascii="SimSun" w:hAnsi="SimSun" w:eastAsia="SimSun" w:cs="SimSun"/>
                <w:sz w:val="18"/>
                <w:szCs w:val="18"/>
              </w:rPr>
            </w:pPr>
            <w:r>
              <w:rPr>
                <w:rFonts w:ascii="SimSun" w:hAnsi="SimSun" w:eastAsia="SimSun" w:cs="SimSun"/>
                <w:sz w:val="18"/>
                <w:szCs w:val="18"/>
                <w:spacing w:val="-3"/>
              </w:rPr>
              <w:t>309</w:t>
            </w:r>
          </w:p>
        </w:tc>
        <w:tc>
          <w:tcPr>
            <w:tcW w:w="1093" w:type="dxa"/>
            <w:vAlign w:val="top"/>
          </w:tcPr>
          <w:p>
            <w:pPr>
              <w:ind w:left="317"/>
              <w:spacing w:before="144" w:line="184" w:lineRule="auto"/>
              <w:rPr>
                <w:rFonts w:ascii="SimSun" w:hAnsi="SimSun" w:eastAsia="SimSun" w:cs="SimSun"/>
                <w:sz w:val="18"/>
                <w:szCs w:val="18"/>
              </w:rPr>
            </w:pPr>
            <w:r>
              <w:rPr>
                <w:rFonts w:ascii="SimSun" w:hAnsi="SimSun" w:eastAsia="SimSun" w:cs="SimSun"/>
                <w:sz w:val="18"/>
                <w:szCs w:val="18"/>
                <w:spacing w:val="-2"/>
              </w:rPr>
              <w:t>51232</w:t>
            </w:r>
          </w:p>
        </w:tc>
      </w:tr>
      <w:tr>
        <w:trPr>
          <w:trHeight w:val="369" w:hRule="atLeast"/>
        </w:trPr>
        <w:tc>
          <w:tcPr>
            <w:tcW w:w="644" w:type="dxa"/>
            <w:vAlign w:val="top"/>
          </w:tcPr>
          <w:p>
            <w:pPr>
              <w:ind w:left="265"/>
              <w:spacing w:before="146" w:line="183" w:lineRule="auto"/>
              <w:rPr>
                <w:rFonts w:ascii="SimSun" w:hAnsi="SimSun" w:eastAsia="SimSun" w:cs="SimSun"/>
                <w:sz w:val="18"/>
                <w:szCs w:val="18"/>
              </w:rPr>
            </w:pPr>
            <w:r>
              <w:rPr>
                <w:rFonts w:ascii="SimSun" w:hAnsi="SimSun" w:eastAsia="SimSun" w:cs="SimSun"/>
                <w:sz w:val="18"/>
                <w:szCs w:val="18"/>
              </w:rPr>
              <w:t>4</w:t>
            </w:r>
          </w:p>
        </w:tc>
        <w:tc>
          <w:tcPr>
            <w:tcW w:w="1508" w:type="dxa"/>
            <w:vAlign w:val="top"/>
          </w:tcPr>
          <w:p>
            <w:pPr>
              <w:ind w:left="470"/>
              <w:spacing w:before="100" w:line="219" w:lineRule="auto"/>
              <w:rPr>
                <w:rFonts w:ascii="SimSun" w:hAnsi="SimSun" w:eastAsia="SimSun" w:cs="SimSun"/>
                <w:sz w:val="18"/>
                <w:szCs w:val="18"/>
              </w:rPr>
            </w:pPr>
            <w:r>
              <w:rPr>
                <w:rFonts w:ascii="SimSun" w:hAnsi="SimSun" w:eastAsia="SimSun" w:cs="SimSun"/>
                <w:sz w:val="18"/>
                <w:szCs w:val="18"/>
                <w:spacing w:val="3"/>
              </w:rPr>
              <w:t>安顺市</w:t>
            </w:r>
          </w:p>
        </w:tc>
        <w:tc>
          <w:tcPr>
            <w:tcW w:w="1098" w:type="dxa"/>
            <w:vAlign w:val="top"/>
          </w:tcPr>
          <w:p>
            <w:pPr>
              <w:ind w:left="493"/>
              <w:spacing w:before="147" w:line="182" w:lineRule="auto"/>
              <w:rPr>
                <w:rFonts w:ascii="SimSun" w:hAnsi="SimSun" w:eastAsia="SimSun" w:cs="SimSun"/>
                <w:sz w:val="18"/>
                <w:szCs w:val="18"/>
              </w:rPr>
            </w:pPr>
            <w:r>
              <w:rPr>
                <w:rFonts w:ascii="SimSun" w:hAnsi="SimSun" w:eastAsia="SimSun" w:cs="SimSun"/>
                <w:sz w:val="18"/>
                <w:szCs w:val="18"/>
              </w:rPr>
              <w:t>5</w:t>
            </w:r>
          </w:p>
        </w:tc>
        <w:tc>
          <w:tcPr>
            <w:tcW w:w="1089" w:type="dxa"/>
            <w:vAlign w:val="top"/>
          </w:tcPr>
          <w:p>
            <w:pPr>
              <w:ind w:left="405"/>
              <w:spacing w:before="146" w:line="183" w:lineRule="auto"/>
              <w:rPr>
                <w:rFonts w:ascii="SimSun" w:hAnsi="SimSun" w:eastAsia="SimSun" w:cs="SimSun"/>
                <w:sz w:val="18"/>
                <w:szCs w:val="18"/>
              </w:rPr>
            </w:pPr>
            <w:r>
              <w:rPr>
                <w:rFonts w:ascii="SimSun" w:hAnsi="SimSun" w:eastAsia="SimSun" w:cs="SimSun"/>
                <w:sz w:val="18"/>
                <w:szCs w:val="18"/>
                <w:spacing w:val="-2"/>
              </w:rPr>
              <w:t>405</w:t>
            </w:r>
          </w:p>
        </w:tc>
        <w:tc>
          <w:tcPr>
            <w:tcW w:w="1078" w:type="dxa"/>
            <w:vAlign w:val="top"/>
          </w:tcPr>
          <w:p>
            <w:pPr>
              <w:ind w:left="396"/>
              <w:spacing w:before="146" w:line="183" w:lineRule="auto"/>
              <w:rPr>
                <w:rFonts w:ascii="SimSun" w:hAnsi="SimSun" w:eastAsia="SimSun" w:cs="SimSun"/>
                <w:sz w:val="18"/>
                <w:szCs w:val="18"/>
              </w:rPr>
            </w:pPr>
            <w:r>
              <w:rPr>
                <w:rFonts w:ascii="SimSun" w:hAnsi="SimSun" w:eastAsia="SimSun" w:cs="SimSun"/>
                <w:sz w:val="18"/>
                <w:szCs w:val="18"/>
                <w:spacing w:val="-3"/>
              </w:rPr>
              <w:t>287</w:t>
            </w:r>
          </w:p>
        </w:tc>
        <w:tc>
          <w:tcPr>
            <w:tcW w:w="1093" w:type="dxa"/>
            <w:vAlign w:val="top"/>
          </w:tcPr>
          <w:p>
            <w:pPr>
              <w:ind w:left="357"/>
              <w:spacing w:before="146" w:line="183" w:lineRule="auto"/>
              <w:rPr>
                <w:rFonts w:ascii="SimSun" w:hAnsi="SimSun" w:eastAsia="SimSun" w:cs="SimSun"/>
                <w:sz w:val="18"/>
                <w:szCs w:val="18"/>
              </w:rPr>
            </w:pPr>
            <w:r>
              <w:rPr>
                <w:rFonts w:ascii="SimSun" w:hAnsi="SimSun" w:eastAsia="SimSun" w:cs="SimSun"/>
                <w:sz w:val="18"/>
                <w:szCs w:val="18"/>
                <w:spacing w:val="-2"/>
              </w:rPr>
              <w:t>3270</w:t>
            </w:r>
          </w:p>
        </w:tc>
      </w:tr>
      <w:tr>
        <w:trPr>
          <w:trHeight w:val="369" w:hRule="atLeast"/>
        </w:trPr>
        <w:tc>
          <w:tcPr>
            <w:tcW w:w="644" w:type="dxa"/>
            <w:vAlign w:val="top"/>
          </w:tcPr>
          <w:p>
            <w:pPr>
              <w:ind w:left="265"/>
              <w:spacing w:before="148" w:line="182" w:lineRule="auto"/>
              <w:rPr>
                <w:rFonts w:ascii="SimSun" w:hAnsi="SimSun" w:eastAsia="SimSun" w:cs="SimSun"/>
                <w:sz w:val="18"/>
                <w:szCs w:val="18"/>
              </w:rPr>
            </w:pPr>
            <w:r>
              <w:rPr>
                <w:rFonts w:ascii="SimSun" w:hAnsi="SimSun" w:eastAsia="SimSun" w:cs="SimSun"/>
                <w:sz w:val="18"/>
                <w:szCs w:val="18"/>
              </w:rPr>
              <w:t>5</w:t>
            </w:r>
          </w:p>
        </w:tc>
        <w:tc>
          <w:tcPr>
            <w:tcW w:w="1508" w:type="dxa"/>
            <w:vAlign w:val="top"/>
          </w:tcPr>
          <w:p>
            <w:pPr>
              <w:ind w:left="381"/>
              <w:spacing w:before="101" w:line="219" w:lineRule="auto"/>
              <w:rPr>
                <w:rFonts w:ascii="SimSun" w:hAnsi="SimSun" w:eastAsia="SimSun" w:cs="SimSun"/>
                <w:sz w:val="18"/>
                <w:szCs w:val="18"/>
              </w:rPr>
            </w:pPr>
            <w:r>
              <w:rPr>
                <w:rFonts w:ascii="SimSun" w:hAnsi="SimSun" w:eastAsia="SimSun" w:cs="SimSun"/>
                <w:sz w:val="18"/>
                <w:szCs w:val="18"/>
                <w:spacing w:val="-2"/>
              </w:rPr>
              <w:t>六盘水市</w:t>
            </w:r>
          </w:p>
        </w:tc>
        <w:tc>
          <w:tcPr>
            <w:tcW w:w="1098" w:type="dxa"/>
            <w:vAlign w:val="top"/>
          </w:tcPr>
          <w:p>
            <w:pPr>
              <w:ind w:left="453"/>
              <w:spacing w:before="147" w:line="183" w:lineRule="auto"/>
              <w:rPr>
                <w:rFonts w:ascii="SimSun" w:hAnsi="SimSun" w:eastAsia="SimSun" w:cs="SimSun"/>
                <w:sz w:val="18"/>
                <w:szCs w:val="18"/>
              </w:rPr>
            </w:pPr>
            <w:r>
              <w:rPr>
                <w:rFonts w:ascii="SimSun" w:hAnsi="SimSun" w:eastAsia="SimSun" w:cs="SimSun"/>
                <w:sz w:val="18"/>
                <w:szCs w:val="18"/>
                <w:spacing w:val="-3"/>
              </w:rPr>
              <w:t>68</w:t>
            </w:r>
          </w:p>
        </w:tc>
        <w:tc>
          <w:tcPr>
            <w:tcW w:w="1089" w:type="dxa"/>
            <w:vAlign w:val="top"/>
          </w:tcPr>
          <w:p>
            <w:pPr>
              <w:ind w:left="354"/>
              <w:spacing w:before="146" w:line="184" w:lineRule="auto"/>
              <w:rPr>
                <w:rFonts w:ascii="SimSun" w:hAnsi="SimSun" w:eastAsia="SimSun" w:cs="SimSun"/>
                <w:sz w:val="18"/>
                <w:szCs w:val="18"/>
              </w:rPr>
            </w:pPr>
            <w:r>
              <w:rPr>
                <w:rFonts w:ascii="SimSun" w:hAnsi="SimSun" w:eastAsia="SimSun" w:cs="SimSun"/>
                <w:sz w:val="18"/>
                <w:szCs w:val="18"/>
                <w:spacing w:val="-4"/>
              </w:rPr>
              <w:t>1765</w:t>
            </w:r>
          </w:p>
        </w:tc>
        <w:tc>
          <w:tcPr>
            <w:tcW w:w="1078" w:type="dxa"/>
            <w:vAlign w:val="top"/>
          </w:tcPr>
          <w:p>
            <w:pPr>
              <w:ind w:left="396"/>
              <w:spacing w:before="146" w:line="184" w:lineRule="auto"/>
              <w:rPr>
                <w:rFonts w:ascii="SimSun" w:hAnsi="SimSun" w:eastAsia="SimSun" w:cs="SimSun"/>
                <w:sz w:val="18"/>
                <w:szCs w:val="18"/>
              </w:rPr>
            </w:pPr>
            <w:r>
              <w:rPr>
                <w:rFonts w:ascii="SimSun" w:hAnsi="SimSun" w:eastAsia="SimSun" w:cs="SimSun"/>
                <w:sz w:val="18"/>
                <w:szCs w:val="18"/>
                <w:spacing w:val="-5"/>
              </w:rPr>
              <w:t>163</w:t>
            </w:r>
          </w:p>
        </w:tc>
        <w:tc>
          <w:tcPr>
            <w:tcW w:w="1093" w:type="dxa"/>
            <w:vAlign w:val="top"/>
          </w:tcPr>
          <w:p>
            <w:pPr>
              <w:ind w:left="317"/>
              <w:spacing w:before="146" w:line="184" w:lineRule="auto"/>
              <w:rPr>
                <w:rFonts w:ascii="SimSun" w:hAnsi="SimSun" w:eastAsia="SimSun" w:cs="SimSun"/>
                <w:sz w:val="18"/>
                <w:szCs w:val="18"/>
              </w:rPr>
            </w:pPr>
            <w:r>
              <w:rPr>
                <w:rFonts w:ascii="SimSun" w:hAnsi="SimSun" w:eastAsia="SimSun" w:cs="SimSun"/>
                <w:sz w:val="18"/>
                <w:szCs w:val="18"/>
                <w:spacing w:val="-4"/>
              </w:rPr>
              <w:t>18565</w:t>
            </w:r>
          </w:p>
        </w:tc>
      </w:tr>
      <w:tr>
        <w:trPr>
          <w:trHeight w:val="369" w:hRule="atLeast"/>
        </w:trPr>
        <w:tc>
          <w:tcPr>
            <w:tcW w:w="644" w:type="dxa"/>
            <w:vAlign w:val="top"/>
          </w:tcPr>
          <w:p>
            <w:pPr>
              <w:ind w:left="265"/>
              <w:spacing w:before="148" w:line="183" w:lineRule="auto"/>
              <w:rPr>
                <w:rFonts w:ascii="SimSun" w:hAnsi="SimSun" w:eastAsia="SimSun" w:cs="SimSun"/>
                <w:sz w:val="18"/>
                <w:szCs w:val="18"/>
              </w:rPr>
            </w:pPr>
            <w:r>
              <w:rPr>
                <w:rFonts w:ascii="SimSun" w:hAnsi="SimSun" w:eastAsia="SimSun" w:cs="SimSun"/>
                <w:sz w:val="18"/>
                <w:szCs w:val="18"/>
              </w:rPr>
              <w:t>6</w:t>
            </w:r>
          </w:p>
        </w:tc>
        <w:tc>
          <w:tcPr>
            <w:tcW w:w="1508" w:type="dxa"/>
            <w:vAlign w:val="top"/>
          </w:tcPr>
          <w:p>
            <w:pPr>
              <w:ind w:left="470"/>
              <w:spacing w:before="102" w:line="219" w:lineRule="auto"/>
              <w:rPr>
                <w:rFonts w:ascii="SimSun" w:hAnsi="SimSun" w:eastAsia="SimSun" w:cs="SimSun"/>
                <w:sz w:val="18"/>
                <w:szCs w:val="18"/>
              </w:rPr>
            </w:pPr>
            <w:r>
              <w:rPr>
                <w:rFonts w:ascii="SimSun" w:hAnsi="SimSun" w:eastAsia="SimSun" w:cs="SimSun"/>
                <w:sz w:val="18"/>
                <w:szCs w:val="18"/>
                <w:spacing w:val="-2"/>
              </w:rPr>
              <w:t>铜仁市</w:t>
            </w:r>
          </w:p>
        </w:tc>
        <w:tc>
          <w:tcPr>
            <w:tcW w:w="1098" w:type="dxa"/>
            <w:vAlign w:val="top"/>
          </w:tcPr>
          <w:p>
            <w:pPr>
              <w:ind w:left="453"/>
              <w:spacing w:before="148" w:line="183" w:lineRule="auto"/>
              <w:rPr>
                <w:rFonts w:ascii="SimSun" w:hAnsi="SimSun" w:eastAsia="SimSun" w:cs="SimSun"/>
                <w:sz w:val="18"/>
                <w:szCs w:val="18"/>
              </w:rPr>
            </w:pPr>
            <w:r>
              <w:rPr>
                <w:rFonts w:ascii="SimSun" w:hAnsi="SimSun" w:eastAsia="SimSun" w:cs="SimSun"/>
                <w:sz w:val="18"/>
                <w:szCs w:val="18"/>
                <w:spacing w:val="-2"/>
              </w:rPr>
              <w:t>90</w:t>
            </w:r>
          </w:p>
        </w:tc>
        <w:tc>
          <w:tcPr>
            <w:tcW w:w="1089" w:type="dxa"/>
            <w:vAlign w:val="top"/>
          </w:tcPr>
          <w:p>
            <w:pPr>
              <w:ind w:left="405"/>
              <w:spacing w:before="148" w:line="183" w:lineRule="auto"/>
              <w:rPr>
                <w:rFonts w:ascii="SimSun" w:hAnsi="SimSun" w:eastAsia="SimSun" w:cs="SimSun"/>
                <w:sz w:val="18"/>
                <w:szCs w:val="18"/>
              </w:rPr>
            </w:pPr>
            <w:r>
              <w:rPr>
                <w:rFonts w:ascii="SimSun" w:hAnsi="SimSun" w:eastAsia="SimSun" w:cs="SimSun"/>
                <w:sz w:val="18"/>
                <w:szCs w:val="18"/>
                <w:spacing w:val="-3"/>
              </w:rPr>
              <w:t>355</w:t>
            </w:r>
          </w:p>
        </w:tc>
        <w:tc>
          <w:tcPr>
            <w:tcW w:w="1078" w:type="dxa"/>
            <w:vAlign w:val="top"/>
          </w:tcPr>
          <w:p>
            <w:pPr>
              <w:ind w:left="356"/>
              <w:spacing w:before="147" w:line="184" w:lineRule="auto"/>
              <w:rPr>
                <w:rFonts w:ascii="SimSun" w:hAnsi="SimSun" w:eastAsia="SimSun" w:cs="SimSun"/>
                <w:sz w:val="18"/>
                <w:szCs w:val="18"/>
              </w:rPr>
            </w:pPr>
            <w:r>
              <w:rPr>
                <w:rFonts w:ascii="SimSun" w:hAnsi="SimSun" w:eastAsia="SimSun" w:cs="SimSun"/>
                <w:sz w:val="18"/>
                <w:szCs w:val="18"/>
                <w:spacing w:val="-4"/>
              </w:rPr>
              <w:t>1261</w:t>
            </w:r>
          </w:p>
        </w:tc>
        <w:tc>
          <w:tcPr>
            <w:tcW w:w="1093" w:type="dxa"/>
            <w:vAlign w:val="top"/>
          </w:tcPr>
          <w:p>
            <w:pPr>
              <w:ind w:left="357"/>
              <w:spacing w:before="148" w:line="183" w:lineRule="auto"/>
              <w:rPr>
                <w:rFonts w:ascii="SimSun" w:hAnsi="SimSun" w:eastAsia="SimSun" w:cs="SimSun"/>
                <w:sz w:val="18"/>
                <w:szCs w:val="18"/>
              </w:rPr>
            </w:pPr>
            <w:r>
              <w:rPr>
                <w:rFonts w:ascii="SimSun" w:hAnsi="SimSun" w:eastAsia="SimSun" w:cs="SimSun"/>
                <w:sz w:val="18"/>
                <w:szCs w:val="18"/>
                <w:spacing w:val="-2"/>
              </w:rPr>
              <w:t>5446</w:t>
            </w:r>
          </w:p>
        </w:tc>
      </w:tr>
      <w:tr>
        <w:trPr>
          <w:trHeight w:val="360" w:hRule="atLeast"/>
        </w:trPr>
        <w:tc>
          <w:tcPr>
            <w:tcW w:w="644" w:type="dxa"/>
            <w:vAlign w:val="top"/>
          </w:tcPr>
          <w:p>
            <w:pPr>
              <w:ind w:left="265"/>
              <w:spacing w:before="140" w:line="182" w:lineRule="auto"/>
              <w:rPr>
                <w:rFonts w:ascii="SimSun" w:hAnsi="SimSun" w:eastAsia="SimSun" w:cs="SimSun"/>
                <w:sz w:val="18"/>
                <w:szCs w:val="18"/>
              </w:rPr>
            </w:pPr>
            <w:r>
              <w:rPr>
                <w:rFonts w:ascii="SimSun" w:hAnsi="SimSun" w:eastAsia="SimSun" w:cs="SimSun"/>
                <w:sz w:val="18"/>
                <w:szCs w:val="18"/>
              </w:rPr>
              <w:t>7</w:t>
            </w:r>
          </w:p>
        </w:tc>
        <w:tc>
          <w:tcPr>
            <w:tcW w:w="1508" w:type="dxa"/>
            <w:vAlign w:val="top"/>
          </w:tcPr>
          <w:p>
            <w:pPr>
              <w:ind w:left="470"/>
              <w:spacing w:before="93" w:line="219" w:lineRule="auto"/>
              <w:rPr>
                <w:rFonts w:ascii="SimSun" w:hAnsi="SimSun" w:eastAsia="SimSun" w:cs="SimSun"/>
                <w:sz w:val="18"/>
                <w:szCs w:val="18"/>
              </w:rPr>
            </w:pPr>
            <w:r>
              <w:rPr>
                <w:rFonts w:ascii="SimSun" w:hAnsi="SimSun" w:eastAsia="SimSun" w:cs="SimSun"/>
                <w:sz w:val="18"/>
                <w:szCs w:val="18"/>
                <w:spacing w:val="3"/>
              </w:rPr>
              <w:t>毕节市</w:t>
            </w:r>
          </w:p>
        </w:tc>
        <w:tc>
          <w:tcPr>
            <w:tcW w:w="1098" w:type="dxa"/>
            <w:vAlign w:val="top"/>
          </w:tcPr>
          <w:p>
            <w:pPr>
              <w:ind w:left="453"/>
              <w:spacing w:before="139" w:line="183" w:lineRule="auto"/>
              <w:rPr>
                <w:rFonts w:ascii="SimSun" w:hAnsi="SimSun" w:eastAsia="SimSun" w:cs="SimSun"/>
                <w:sz w:val="18"/>
                <w:szCs w:val="18"/>
              </w:rPr>
            </w:pPr>
            <w:r>
              <w:rPr>
                <w:rFonts w:ascii="SimSun" w:hAnsi="SimSun" w:eastAsia="SimSun" w:cs="SimSun"/>
                <w:sz w:val="18"/>
                <w:szCs w:val="18"/>
                <w:spacing w:val="-3"/>
              </w:rPr>
              <w:t>65</w:t>
            </w:r>
          </w:p>
        </w:tc>
        <w:tc>
          <w:tcPr>
            <w:tcW w:w="1089" w:type="dxa"/>
            <w:vAlign w:val="top"/>
          </w:tcPr>
          <w:p>
            <w:pPr>
              <w:ind w:left="405"/>
              <w:spacing w:before="139" w:line="183" w:lineRule="auto"/>
              <w:rPr>
                <w:rFonts w:ascii="SimSun" w:hAnsi="SimSun" w:eastAsia="SimSun" w:cs="SimSun"/>
                <w:sz w:val="18"/>
                <w:szCs w:val="18"/>
              </w:rPr>
            </w:pPr>
            <w:r>
              <w:rPr>
                <w:rFonts w:ascii="SimSun" w:hAnsi="SimSun" w:eastAsia="SimSun" w:cs="SimSun"/>
                <w:sz w:val="18"/>
                <w:szCs w:val="18"/>
                <w:spacing w:val="-3"/>
              </w:rPr>
              <w:t>385</w:t>
            </w:r>
          </w:p>
        </w:tc>
        <w:tc>
          <w:tcPr>
            <w:tcW w:w="1078" w:type="dxa"/>
            <w:vAlign w:val="top"/>
          </w:tcPr>
          <w:p>
            <w:pPr>
              <w:ind w:left="356"/>
              <w:spacing w:before="138" w:line="184" w:lineRule="auto"/>
              <w:rPr>
                <w:rFonts w:ascii="SimSun" w:hAnsi="SimSun" w:eastAsia="SimSun" w:cs="SimSun"/>
                <w:sz w:val="18"/>
                <w:szCs w:val="18"/>
              </w:rPr>
            </w:pPr>
            <w:r>
              <w:rPr>
                <w:rFonts w:ascii="SimSun" w:hAnsi="SimSun" w:eastAsia="SimSun" w:cs="SimSun"/>
                <w:sz w:val="18"/>
                <w:szCs w:val="18"/>
                <w:spacing w:val="-4"/>
              </w:rPr>
              <w:t>1178</w:t>
            </w:r>
          </w:p>
        </w:tc>
        <w:tc>
          <w:tcPr>
            <w:tcW w:w="1093" w:type="dxa"/>
            <w:vAlign w:val="top"/>
          </w:tcPr>
          <w:p>
            <w:pPr>
              <w:ind w:left="357"/>
              <w:spacing w:before="139" w:line="183" w:lineRule="auto"/>
              <w:rPr>
                <w:rFonts w:ascii="SimSun" w:hAnsi="SimSun" w:eastAsia="SimSun" w:cs="SimSun"/>
                <w:sz w:val="18"/>
                <w:szCs w:val="18"/>
              </w:rPr>
            </w:pPr>
            <w:r>
              <w:rPr>
                <w:rFonts w:ascii="SimSun" w:hAnsi="SimSun" w:eastAsia="SimSun" w:cs="SimSun"/>
                <w:sz w:val="18"/>
                <w:szCs w:val="18"/>
                <w:spacing w:val="-2"/>
              </w:rPr>
              <w:t>4327</w:t>
            </w:r>
          </w:p>
        </w:tc>
      </w:tr>
      <w:tr>
        <w:trPr>
          <w:trHeight w:val="369" w:hRule="atLeast"/>
        </w:trPr>
        <w:tc>
          <w:tcPr>
            <w:tcW w:w="644" w:type="dxa"/>
            <w:vAlign w:val="top"/>
          </w:tcPr>
          <w:p>
            <w:pPr>
              <w:ind w:left="265"/>
              <w:spacing w:before="149" w:line="183" w:lineRule="auto"/>
              <w:rPr>
                <w:rFonts w:ascii="SimSun" w:hAnsi="SimSun" w:eastAsia="SimSun" w:cs="SimSun"/>
                <w:sz w:val="18"/>
                <w:szCs w:val="18"/>
              </w:rPr>
            </w:pPr>
            <w:r>
              <w:rPr>
                <w:rFonts w:ascii="SimSun" w:hAnsi="SimSun" w:eastAsia="SimSun" w:cs="SimSun"/>
                <w:sz w:val="18"/>
                <w:szCs w:val="18"/>
              </w:rPr>
              <w:t>8</w:t>
            </w:r>
          </w:p>
        </w:tc>
        <w:tc>
          <w:tcPr>
            <w:tcW w:w="1508" w:type="dxa"/>
            <w:vAlign w:val="top"/>
          </w:tcPr>
          <w:p>
            <w:pPr>
              <w:ind w:left="381"/>
              <w:spacing w:before="102" w:line="219" w:lineRule="auto"/>
              <w:rPr>
                <w:rFonts w:ascii="SimSun" w:hAnsi="SimSun" w:eastAsia="SimSun" w:cs="SimSun"/>
                <w:sz w:val="18"/>
                <w:szCs w:val="18"/>
              </w:rPr>
            </w:pPr>
            <w:r>
              <w:rPr>
                <w:rFonts w:ascii="SimSun" w:hAnsi="SimSun" w:eastAsia="SimSun" w:cs="SimSun"/>
                <w:sz w:val="18"/>
                <w:szCs w:val="18"/>
                <w:spacing w:val="5"/>
              </w:rPr>
              <w:t>黔东南州</w:t>
            </w:r>
          </w:p>
        </w:tc>
        <w:tc>
          <w:tcPr>
            <w:tcW w:w="1098" w:type="dxa"/>
            <w:vAlign w:val="top"/>
          </w:tcPr>
          <w:p>
            <w:pPr>
              <w:ind w:left="402"/>
              <w:spacing w:before="148" w:line="184" w:lineRule="auto"/>
              <w:rPr>
                <w:rFonts w:ascii="SimSun" w:hAnsi="SimSun" w:eastAsia="SimSun" w:cs="SimSun"/>
                <w:sz w:val="18"/>
                <w:szCs w:val="18"/>
              </w:rPr>
            </w:pPr>
            <w:r>
              <w:rPr>
                <w:rFonts w:ascii="SimSun" w:hAnsi="SimSun" w:eastAsia="SimSun" w:cs="SimSun"/>
                <w:sz w:val="18"/>
                <w:szCs w:val="18"/>
                <w:spacing w:val="-5"/>
              </w:rPr>
              <w:t>102</w:t>
            </w:r>
          </w:p>
        </w:tc>
        <w:tc>
          <w:tcPr>
            <w:tcW w:w="1089" w:type="dxa"/>
            <w:vAlign w:val="top"/>
          </w:tcPr>
          <w:p>
            <w:pPr>
              <w:ind w:left="405"/>
              <w:spacing w:before="148" w:line="184" w:lineRule="auto"/>
              <w:rPr>
                <w:rFonts w:ascii="SimSun" w:hAnsi="SimSun" w:eastAsia="SimSun" w:cs="SimSun"/>
                <w:sz w:val="18"/>
                <w:szCs w:val="18"/>
              </w:rPr>
            </w:pPr>
            <w:r>
              <w:rPr>
                <w:rFonts w:ascii="SimSun" w:hAnsi="SimSun" w:eastAsia="SimSun" w:cs="SimSun"/>
                <w:sz w:val="18"/>
                <w:szCs w:val="18"/>
                <w:spacing w:val="-5"/>
              </w:rPr>
              <w:t>146</w:t>
            </w:r>
          </w:p>
        </w:tc>
        <w:tc>
          <w:tcPr>
            <w:tcW w:w="1078" w:type="dxa"/>
            <w:vAlign w:val="top"/>
          </w:tcPr>
          <w:p>
            <w:pPr>
              <w:ind w:left="445"/>
              <w:spacing w:before="149" w:line="183" w:lineRule="auto"/>
              <w:rPr>
                <w:rFonts w:ascii="SimSun" w:hAnsi="SimSun" w:eastAsia="SimSun" w:cs="SimSun"/>
                <w:sz w:val="18"/>
                <w:szCs w:val="18"/>
              </w:rPr>
            </w:pPr>
            <w:r>
              <w:rPr>
                <w:rFonts w:ascii="SimSun" w:hAnsi="SimSun" w:eastAsia="SimSun" w:cs="SimSun"/>
                <w:sz w:val="18"/>
                <w:szCs w:val="18"/>
                <w:spacing w:val="-3"/>
              </w:rPr>
              <w:t>26</w:t>
            </w:r>
          </w:p>
        </w:tc>
        <w:tc>
          <w:tcPr>
            <w:tcW w:w="1093" w:type="dxa"/>
            <w:vAlign w:val="top"/>
          </w:tcPr>
          <w:p>
            <w:pPr>
              <w:ind w:left="357"/>
              <w:spacing w:before="149" w:line="183" w:lineRule="auto"/>
              <w:rPr>
                <w:rFonts w:ascii="SimSun" w:hAnsi="SimSun" w:eastAsia="SimSun" w:cs="SimSun"/>
                <w:sz w:val="18"/>
                <w:szCs w:val="18"/>
              </w:rPr>
            </w:pPr>
            <w:r>
              <w:rPr>
                <w:rFonts w:ascii="SimSun" w:hAnsi="SimSun" w:eastAsia="SimSun" w:cs="SimSun"/>
                <w:sz w:val="18"/>
                <w:szCs w:val="18"/>
                <w:spacing w:val="-3"/>
              </w:rPr>
              <w:t>7276</w:t>
            </w:r>
          </w:p>
        </w:tc>
      </w:tr>
      <w:tr>
        <w:trPr>
          <w:trHeight w:val="369" w:hRule="atLeast"/>
        </w:trPr>
        <w:tc>
          <w:tcPr>
            <w:tcW w:w="644" w:type="dxa"/>
            <w:vAlign w:val="top"/>
          </w:tcPr>
          <w:p>
            <w:pPr>
              <w:ind w:left="265"/>
              <w:spacing w:before="150" w:line="183" w:lineRule="auto"/>
              <w:rPr>
                <w:rFonts w:ascii="SimSun" w:hAnsi="SimSun" w:eastAsia="SimSun" w:cs="SimSun"/>
                <w:sz w:val="18"/>
                <w:szCs w:val="18"/>
              </w:rPr>
            </w:pPr>
            <w:r>
              <w:rPr>
                <w:rFonts w:ascii="SimSun" w:hAnsi="SimSun" w:eastAsia="SimSun" w:cs="SimSun"/>
                <w:sz w:val="18"/>
                <w:szCs w:val="18"/>
              </w:rPr>
              <w:t>9</w:t>
            </w:r>
          </w:p>
        </w:tc>
        <w:tc>
          <w:tcPr>
            <w:tcW w:w="1508" w:type="dxa"/>
            <w:vAlign w:val="top"/>
          </w:tcPr>
          <w:p>
            <w:pPr>
              <w:ind w:left="381"/>
              <w:spacing w:before="103" w:line="219" w:lineRule="auto"/>
              <w:rPr>
                <w:rFonts w:ascii="SimSun" w:hAnsi="SimSun" w:eastAsia="SimSun" w:cs="SimSun"/>
                <w:sz w:val="18"/>
                <w:szCs w:val="18"/>
              </w:rPr>
            </w:pPr>
            <w:r>
              <w:rPr>
                <w:rFonts w:ascii="SimSun" w:hAnsi="SimSun" w:eastAsia="SimSun" w:cs="SimSun"/>
                <w:sz w:val="18"/>
                <w:szCs w:val="18"/>
                <w:spacing w:val="5"/>
              </w:rPr>
              <w:t>黔西南州</w:t>
            </w:r>
          </w:p>
        </w:tc>
        <w:tc>
          <w:tcPr>
            <w:tcW w:w="1098" w:type="dxa"/>
            <w:vAlign w:val="top"/>
          </w:tcPr>
          <w:p>
            <w:pPr>
              <w:ind w:left="453"/>
              <w:spacing w:before="150" w:line="183" w:lineRule="auto"/>
              <w:rPr>
                <w:rFonts w:ascii="SimSun" w:hAnsi="SimSun" w:eastAsia="SimSun" w:cs="SimSun"/>
                <w:sz w:val="18"/>
                <w:szCs w:val="18"/>
              </w:rPr>
            </w:pPr>
            <w:r>
              <w:rPr>
                <w:rFonts w:ascii="SimSun" w:hAnsi="SimSun" w:eastAsia="SimSun" w:cs="SimSun"/>
                <w:sz w:val="18"/>
                <w:szCs w:val="18"/>
                <w:spacing w:val="-2"/>
              </w:rPr>
              <w:t>45</w:t>
            </w:r>
          </w:p>
        </w:tc>
        <w:tc>
          <w:tcPr>
            <w:tcW w:w="1089" w:type="dxa"/>
            <w:vAlign w:val="top"/>
          </w:tcPr>
          <w:p>
            <w:pPr>
              <w:ind w:left="405"/>
              <w:spacing w:before="150" w:line="183" w:lineRule="auto"/>
              <w:rPr>
                <w:rFonts w:ascii="SimSun" w:hAnsi="SimSun" w:eastAsia="SimSun" w:cs="SimSun"/>
                <w:sz w:val="18"/>
                <w:szCs w:val="18"/>
              </w:rPr>
            </w:pPr>
            <w:r>
              <w:rPr>
                <w:rFonts w:ascii="SimSun" w:hAnsi="SimSun" w:eastAsia="SimSun" w:cs="SimSun"/>
                <w:sz w:val="18"/>
                <w:szCs w:val="18"/>
                <w:spacing w:val="-2"/>
              </w:rPr>
              <w:t>455</w:t>
            </w:r>
          </w:p>
        </w:tc>
        <w:tc>
          <w:tcPr>
            <w:tcW w:w="1078" w:type="dxa"/>
            <w:vAlign w:val="top"/>
          </w:tcPr>
          <w:p>
            <w:pPr>
              <w:ind w:left="396"/>
              <w:spacing w:before="150" w:line="183" w:lineRule="auto"/>
              <w:rPr>
                <w:rFonts w:ascii="SimSun" w:hAnsi="SimSun" w:eastAsia="SimSun" w:cs="SimSun"/>
                <w:sz w:val="18"/>
                <w:szCs w:val="18"/>
              </w:rPr>
            </w:pPr>
            <w:r>
              <w:rPr>
                <w:rFonts w:ascii="SimSun" w:hAnsi="SimSun" w:eastAsia="SimSun" w:cs="SimSun"/>
                <w:sz w:val="18"/>
                <w:szCs w:val="18"/>
                <w:spacing w:val="-2"/>
              </w:rPr>
              <w:t>955</w:t>
            </w:r>
          </w:p>
        </w:tc>
        <w:tc>
          <w:tcPr>
            <w:tcW w:w="1093" w:type="dxa"/>
            <w:vAlign w:val="top"/>
          </w:tcPr>
          <w:p>
            <w:pPr>
              <w:ind w:left="317"/>
              <w:spacing w:before="149" w:line="184" w:lineRule="auto"/>
              <w:rPr>
                <w:rFonts w:ascii="SimSun" w:hAnsi="SimSun" w:eastAsia="SimSun" w:cs="SimSun"/>
                <w:sz w:val="18"/>
                <w:szCs w:val="18"/>
              </w:rPr>
            </w:pPr>
            <w:r>
              <w:rPr>
                <w:rFonts w:ascii="SimSun" w:hAnsi="SimSun" w:eastAsia="SimSun" w:cs="SimSun"/>
                <w:sz w:val="18"/>
                <w:szCs w:val="18"/>
                <w:spacing w:val="-4"/>
              </w:rPr>
              <w:t>12263</w:t>
            </w:r>
          </w:p>
        </w:tc>
      </w:tr>
      <w:tr>
        <w:trPr>
          <w:trHeight w:val="359" w:hRule="atLeast"/>
        </w:trPr>
        <w:tc>
          <w:tcPr>
            <w:tcW w:w="644" w:type="dxa"/>
            <w:vAlign w:val="top"/>
          </w:tcPr>
          <w:p>
            <w:pPr>
              <w:ind w:left="225"/>
              <w:spacing w:before="140" w:line="184" w:lineRule="auto"/>
              <w:rPr>
                <w:rFonts w:ascii="SimSun" w:hAnsi="SimSun" w:eastAsia="SimSun" w:cs="SimSun"/>
                <w:sz w:val="18"/>
                <w:szCs w:val="18"/>
              </w:rPr>
            </w:pPr>
            <w:r>
              <w:rPr>
                <w:rFonts w:ascii="SimSun" w:hAnsi="SimSun" w:eastAsia="SimSun" w:cs="SimSun"/>
                <w:sz w:val="18"/>
                <w:szCs w:val="18"/>
                <w:spacing w:val="-6"/>
              </w:rPr>
              <w:t>10</w:t>
            </w:r>
          </w:p>
        </w:tc>
        <w:tc>
          <w:tcPr>
            <w:tcW w:w="1508" w:type="dxa"/>
            <w:vAlign w:val="top"/>
          </w:tcPr>
          <w:p>
            <w:pPr>
              <w:ind w:left="470"/>
              <w:spacing w:before="94" w:line="219" w:lineRule="auto"/>
              <w:rPr>
                <w:rFonts w:ascii="SimSun" w:hAnsi="SimSun" w:eastAsia="SimSun" w:cs="SimSun"/>
                <w:sz w:val="18"/>
                <w:szCs w:val="18"/>
              </w:rPr>
            </w:pPr>
            <w:r>
              <w:rPr>
                <w:rFonts w:ascii="SimSun" w:hAnsi="SimSun" w:eastAsia="SimSun" w:cs="SimSun"/>
                <w:sz w:val="18"/>
                <w:szCs w:val="18"/>
                <w:spacing w:val="6"/>
              </w:rPr>
              <w:t>黔南州</w:t>
            </w:r>
          </w:p>
        </w:tc>
        <w:tc>
          <w:tcPr>
            <w:tcW w:w="1098" w:type="dxa"/>
            <w:vAlign w:val="top"/>
          </w:tcPr>
          <w:p>
            <w:pPr>
              <w:ind w:left="402"/>
              <w:spacing w:before="140" w:line="184" w:lineRule="auto"/>
              <w:rPr>
                <w:rFonts w:ascii="SimSun" w:hAnsi="SimSun" w:eastAsia="SimSun" w:cs="SimSun"/>
                <w:sz w:val="18"/>
                <w:szCs w:val="18"/>
              </w:rPr>
            </w:pPr>
            <w:r>
              <w:rPr>
                <w:rFonts w:ascii="SimSun" w:hAnsi="SimSun" w:eastAsia="SimSun" w:cs="SimSun"/>
                <w:sz w:val="18"/>
                <w:szCs w:val="18"/>
                <w:spacing w:val="-5"/>
              </w:rPr>
              <w:t>103</w:t>
            </w:r>
          </w:p>
        </w:tc>
        <w:tc>
          <w:tcPr>
            <w:tcW w:w="1089" w:type="dxa"/>
            <w:vAlign w:val="top"/>
          </w:tcPr>
          <w:p>
            <w:pPr>
              <w:ind w:left="354"/>
              <w:spacing w:before="140" w:line="184" w:lineRule="auto"/>
              <w:rPr>
                <w:rFonts w:ascii="SimSun" w:hAnsi="SimSun" w:eastAsia="SimSun" w:cs="SimSun"/>
                <w:sz w:val="18"/>
                <w:szCs w:val="18"/>
              </w:rPr>
            </w:pPr>
            <w:r>
              <w:rPr>
                <w:rFonts w:ascii="SimSun" w:hAnsi="SimSun" w:eastAsia="SimSun" w:cs="SimSun"/>
                <w:sz w:val="18"/>
                <w:szCs w:val="18"/>
                <w:spacing w:val="-4"/>
              </w:rPr>
              <w:t>1582</w:t>
            </w:r>
          </w:p>
        </w:tc>
        <w:tc>
          <w:tcPr>
            <w:tcW w:w="1078" w:type="dxa"/>
            <w:vAlign w:val="top"/>
          </w:tcPr>
          <w:p>
            <w:pPr>
              <w:ind w:left="396"/>
              <w:spacing w:before="141" w:line="183" w:lineRule="auto"/>
              <w:rPr>
                <w:rFonts w:ascii="SimSun" w:hAnsi="SimSun" w:eastAsia="SimSun" w:cs="SimSun"/>
                <w:sz w:val="18"/>
                <w:szCs w:val="18"/>
              </w:rPr>
            </w:pPr>
            <w:r>
              <w:rPr>
                <w:rFonts w:ascii="SimSun" w:hAnsi="SimSun" w:eastAsia="SimSun" w:cs="SimSun"/>
                <w:sz w:val="18"/>
                <w:szCs w:val="18"/>
                <w:spacing w:val="-3"/>
              </w:rPr>
              <w:t>590</w:t>
            </w:r>
          </w:p>
        </w:tc>
        <w:tc>
          <w:tcPr>
            <w:tcW w:w="1093" w:type="dxa"/>
            <w:vAlign w:val="top"/>
          </w:tcPr>
          <w:p>
            <w:pPr>
              <w:ind w:left="317"/>
              <w:spacing w:before="140" w:line="184" w:lineRule="auto"/>
              <w:rPr>
                <w:rFonts w:ascii="SimSun" w:hAnsi="SimSun" w:eastAsia="SimSun" w:cs="SimSun"/>
                <w:sz w:val="18"/>
                <w:szCs w:val="18"/>
              </w:rPr>
            </w:pPr>
            <w:r>
              <w:rPr>
                <w:rFonts w:ascii="SimSun" w:hAnsi="SimSun" w:eastAsia="SimSun" w:cs="SimSun"/>
                <w:sz w:val="18"/>
                <w:szCs w:val="18"/>
                <w:spacing w:val="-2"/>
              </w:rPr>
              <w:t>26912</w:t>
            </w:r>
          </w:p>
        </w:tc>
      </w:tr>
      <w:tr>
        <w:trPr>
          <w:trHeight w:val="370" w:hRule="atLeast"/>
        </w:trPr>
        <w:tc>
          <w:tcPr>
            <w:tcW w:w="644" w:type="dxa"/>
            <w:vAlign w:val="top"/>
          </w:tcPr>
          <w:p>
            <w:pPr>
              <w:ind w:left="225"/>
              <w:spacing w:before="151" w:line="184" w:lineRule="auto"/>
              <w:rPr>
                <w:rFonts w:ascii="SimSun" w:hAnsi="SimSun" w:eastAsia="SimSun" w:cs="SimSun"/>
                <w:sz w:val="18"/>
                <w:szCs w:val="18"/>
              </w:rPr>
            </w:pPr>
            <w:r>
              <w:rPr>
                <w:rFonts w:ascii="SimSun" w:hAnsi="SimSun" w:eastAsia="SimSun" w:cs="SimSun"/>
                <w:sz w:val="18"/>
                <w:szCs w:val="18"/>
                <w:spacing w:val="-6"/>
              </w:rPr>
              <w:t>11</w:t>
            </w:r>
          </w:p>
        </w:tc>
        <w:tc>
          <w:tcPr>
            <w:tcW w:w="1508" w:type="dxa"/>
            <w:vAlign w:val="top"/>
          </w:tcPr>
          <w:p>
            <w:pPr>
              <w:ind w:left="381"/>
              <w:spacing w:before="106" w:line="219" w:lineRule="auto"/>
              <w:rPr>
                <w:rFonts w:ascii="SimSun" w:hAnsi="SimSun" w:eastAsia="SimSun" w:cs="SimSun"/>
                <w:sz w:val="18"/>
                <w:szCs w:val="18"/>
              </w:rPr>
            </w:pPr>
            <w:r>
              <w:rPr>
                <w:rFonts w:ascii="SimSun" w:hAnsi="SimSun" w:eastAsia="SimSun" w:cs="SimSun"/>
                <w:sz w:val="18"/>
                <w:szCs w:val="18"/>
                <w:spacing w:val="3"/>
              </w:rPr>
              <w:t>贵安新区</w:t>
            </w:r>
          </w:p>
        </w:tc>
        <w:tc>
          <w:tcPr>
            <w:tcW w:w="1098" w:type="dxa"/>
            <w:vAlign w:val="top"/>
          </w:tcPr>
          <w:p>
            <w:pPr>
              <w:ind w:left="453"/>
              <w:spacing w:before="151" w:line="184" w:lineRule="auto"/>
              <w:rPr>
                <w:rFonts w:ascii="SimSun" w:hAnsi="SimSun" w:eastAsia="SimSun" w:cs="SimSun"/>
                <w:sz w:val="18"/>
                <w:szCs w:val="18"/>
              </w:rPr>
            </w:pPr>
            <w:r>
              <w:rPr>
                <w:rFonts w:ascii="SimSun" w:hAnsi="SimSun" w:eastAsia="SimSun" w:cs="SimSun"/>
                <w:sz w:val="18"/>
                <w:szCs w:val="18"/>
                <w:spacing w:val="-6"/>
              </w:rPr>
              <w:t>12</w:t>
            </w:r>
          </w:p>
        </w:tc>
        <w:tc>
          <w:tcPr>
            <w:tcW w:w="1089" w:type="dxa"/>
            <w:vAlign w:val="top"/>
          </w:tcPr>
          <w:p>
            <w:pPr>
              <w:ind w:left="405"/>
              <w:spacing w:before="152" w:line="183" w:lineRule="auto"/>
              <w:rPr>
                <w:rFonts w:ascii="SimSun" w:hAnsi="SimSun" w:eastAsia="SimSun" w:cs="SimSun"/>
                <w:sz w:val="18"/>
                <w:szCs w:val="18"/>
              </w:rPr>
            </w:pPr>
            <w:r>
              <w:rPr>
                <w:rFonts w:ascii="SimSun" w:hAnsi="SimSun" w:eastAsia="SimSun" w:cs="SimSun"/>
                <w:sz w:val="18"/>
                <w:szCs w:val="18"/>
                <w:spacing w:val="-3"/>
              </w:rPr>
              <w:t>320</w:t>
            </w:r>
          </w:p>
        </w:tc>
        <w:tc>
          <w:tcPr>
            <w:tcW w:w="1078" w:type="dxa"/>
            <w:vAlign w:val="top"/>
          </w:tcPr>
          <w:p>
            <w:pPr>
              <w:ind w:left="445"/>
              <w:spacing w:before="152" w:line="183" w:lineRule="auto"/>
              <w:rPr>
                <w:rFonts w:ascii="SimSun" w:hAnsi="SimSun" w:eastAsia="SimSun" w:cs="SimSun"/>
                <w:sz w:val="18"/>
                <w:szCs w:val="18"/>
              </w:rPr>
            </w:pPr>
            <w:r>
              <w:rPr>
                <w:rFonts w:ascii="SimSun" w:hAnsi="SimSun" w:eastAsia="SimSun" w:cs="SimSun"/>
                <w:sz w:val="18"/>
                <w:szCs w:val="18"/>
                <w:spacing w:val="-2"/>
              </w:rPr>
              <w:t>45</w:t>
            </w:r>
          </w:p>
        </w:tc>
        <w:tc>
          <w:tcPr>
            <w:tcW w:w="1093" w:type="dxa"/>
            <w:vAlign w:val="top"/>
          </w:tcPr>
          <w:p>
            <w:pPr>
              <w:ind w:left="357"/>
              <w:spacing w:before="151" w:line="184" w:lineRule="auto"/>
              <w:rPr>
                <w:rFonts w:ascii="SimSun" w:hAnsi="SimSun" w:eastAsia="SimSun" w:cs="SimSun"/>
                <w:sz w:val="18"/>
                <w:szCs w:val="18"/>
              </w:rPr>
            </w:pPr>
            <w:r>
              <w:rPr>
                <w:rFonts w:ascii="SimSun" w:hAnsi="SimSun" w:eastAsia="SimSun" w:cs="SimSun"/>
                <w:sz w:val="18"/>
                <w:szCs w:val="18"/>
                <w:spacing w:val="-2"/>
              </w:rPr>
              <w:t>2621</w:t>
            </w:r>
          </w:p>
        </w:tc>
      </w:tr>
      <w:tr>
        <w:trPr>
          <w:trHeight w:val="374" w:hRule="atLeast"/>
        </w:trPr>
        <w:tc>
          <w:tcPr>
            <w:tcW w:w="644" w:type="dxa"/>
            <w:vAlign w:val="top"/>
          </w:tcPr>
          <w:p>
            <w:pPr>
              <w:ind w:left="135"/>
              <w:spacing w:before="107" w:line="221" w:lineRule="auto"/>
              <w:rPr>
                <w:rFonts w:ascii="SimSun" w:hAnsi="SimSun" w:eastAsia="SimSun" w:cs="SimSun"/>
                <w:sz w:val="18"/>
                <w:szCs w:val="18"/>
              </w:rPr>
            </w:pPr>
            <w:r>
              <w:rPr>
                <w:rFonts w:ascii="SimSun" w:hAnsi="SimSun" w:eastAsia="SimSun" w:cs="SimSun"/>
                <w:sz w:val="18"/>
                <w:szCs w:val="18"/>
                <w:spacing w:val="-3"/>
              </w:rPr>
              <w:t>总计</w:t>
            </w:r>
          </w:p>
        </w:tc>
        <w:tc>
          <w:tcPr>
            <w:tcW w:w="1508" w:type="dxa"/>
            <w:vAlign w:val="top"/>
          </w:tcPr>
          <w:p>
            <w:pPr>
              <w:rPr>
                <w:rFonts w:ascii="Arial"/>
                <w:sz w:val="21"/>
              </w:rPr>
            </w:pPr>
            <w:r/>
          </w:p>
        </w:tc>
        <w:tc>
          <w:tcPr>
            <w:tcW w:w="1098" w:type="dxa"/>
            <w:vAlign w:val="top"/>
          </w:tcPr>
          <w:p>
            <w:pPr>
              <w:ind w:left="402"/>
              <w:spacing w:before="152" w:line="183" w:lineRule="auto"/>
              <w:rPr>
                <w:rFonts w:ascii="SimSun" w:hAnsi="SimSun" w:eastAsia="SimSun" w:cs="SimSun"/>
                <w:sz w:val="18"/>
                <w:szCs w:val="18"/>
              </w:rPr>
            </w:pPr>
            <w:r>
              <w:rPr>
                <w:rFonts w:ascii="SimSun" w:hAnsi="SimSun" w:eastAsia="SimSun" w:cs="SimSun"/>
                <w:sz w:val="18"/>
                <w:szCs w:val="18"/>
                <w:spacing w:val="-2"/>
              </w:rPr>
              <w:t>685</w:t>
            </w:r>
          </w:p>
        </w:tc>
        <w:tc>
          <w:tcPr>
            <w:tcW w:w="1089" w:type="dxa"/>
            <w:vAlign w:val="top"/>
          </w:tcPr>
          <w:p>
            <w:pPr>
              <w:ind w:left="314"/>
              <w:spacing w:before="151" w:line="184" w:lineRule="auto"/>
              <w:rPr>
                <w:rFonts w:ascii="SimSun" w:hAnsi="SimSun" w:eastAsia="SimSun" w:cs="SimSun"/>
                <w:sz w:val="18"/>
                <w:szCs w:val="18"/>
              </w:rPr>
            </w:pPr>
            <w:r>
              <w:rPr>
                <w:rFonts w:ascii="SimSun" w:hAnsi="SimSun" w:eastAsia="SimSun" w:cs="SimSun"/>
                <w:sz w:val="18"/>
                <w:szCs w:val="18"/>
                <w:spacing w:val="-4"/>
              </w:rPr>
              <w:t>13537</w:t>
            </w:r>
          </w:p>
        </w:tc>
        <w:tc>
          <w:tcPr>
            <w:tcW w:w="1078" w:type="dxa"/>
            <w:vAlign w:val="top"/>
          </w:tcPr>
          <w:p>
            <w:pPr>
              <w:ind w:left="356"/>
              <w:spacing w:before="152" w:line="183" w:lineRule="auto"/>
              <w:rPr>
                <w:rFonts w:ascii="SimSun" w:hAnsi="SimSun" w:eastAsia="SimSun" w:cs="SimSun"/>
                <w:sz w:val="18"/>
                <w:szCs w:val="18"/>
              </w:rPr>
            </w:pPr>
            <w:r>
              <w:rPr>
                <w:rFonts w:ascii="SimSun" w:hAnsi="SimSun" w:eastAsia="SimSun" w:cs="SimSun"/>
                <w:sz w:val="18"/>
                <w:szCs w:val="18"/>
                <w:spacing w:val="-2"/>
              </w:rPr>
              <w:t>9630</w:t>
            </w:r>
          </w:p>
        </w:tc>
        <w:tc>
          <w:tcPr>
            <w:tcW w:w="1093" w:type="dxa"/>
            <w:vAlign w:val="top"/>
          </w:tcPr>
          <w:p>
            <w:pPr>
              <w:ind w:left="268"/>
              <w:spacing w:before="151" w:line="184" w:lineRule="auto"/>
              <w:rPr>
                <w:rFonts w:ascii="SimSun" w:hAnsi="SimSun" w:eastAsia="SimSun" w:cs="SimSun"/>
                <w:sz w:val="18"/>
                <w:szCs w:val="18"/>
              </w:rPr>
            </w:pPr>
            <w:r>
              <w:rPr>
                <w:rFonts w:ascii="SimSun" w:hAnsi="SimSun" w:eastAsia="SimSun" w:cs="SimSun"/>
                <w:sz w:val="18"/>
                <w:szCs w:val="18"/>
                <w:spacing w:val="-3"/>
              </w:rPr>
              <w:t>194734</w:t>
            </w:r>
          </w:p>
        </w:tc>
      </w:tr>
    </w:tbl>
    <w:p>
      <w:pPr>
        <w:pStyle w:val="BodyText"/>
        <w:spacing w:line="276" w:lineRule="auto"/>
        <w:rPr/>
      </w:pPr>
      <w:r/>
    </w:p>
    <w:p>
      <w:pPr>
        <w:ind w:left="14" w:right="44" w:firstLine="409"/>
        <w:spacing w:before="65" w:line="370" w:lineRule="auto"/>
        <w:jc w:val="both"/>
        <w:rPr>
          <w:rFonts w:ascii="SimSun" w:hAnsi="SimSun" w:eastAsia="SimSun" w:cs="SimSun"/>
          <w:sz w:val="20"/>
          <w:szCs w:val="20"/>
        </w:rPr>
      </w:pPr>
      <w:r>
        <w:rPr>
          <w:rFonts w:ascii="SimSun" w:hAnsi="SimSun" w:eastAsia="SimSun" w:cs="SimSun"/>
          <w:sz w:val="20"/>
          <w:szCs w:val="20"/>
          <w:spacing w:val="18"/>
        </w:rPr>
        <w:t>在基础库中，法人库和宏观经济库提供落地数据，</w:t>
      </w:r>
      <w:r>
        <w:rPr>
          <w:rFonts w:ascii="SimSun" w:hAnsi="SimSun" w:eastAsia="SimSun" w:cs="SimSun"/>
          <w:sz w:val="20"/>
          <w:szCs w:val="20"/>
          <w:spacing w:val="17"/>
        </w:rPr>
        <w:t>人口库和空间</w:t>
      </w:r>
      <w:r>
        <w:rPr>
          <w:rFonts w:ascii="SimSun" w:hAnsi="SimSun" w:eastAsia="SimSun" w:cs="SimSun"/>
          <w:sz w:val="20"/>
          <w:szCs w:val="20"/>
        </w:rPr>
        <w:t xml:space="preserve"> </w:t>
      </w:r>
      <w:r>
        <w:rPr>
          <w:rFonts w:ascii="SimSun" w:hAnsi="SimSun" w:eastAsia="SimSun" w:cs="SimSun"/>
          <w:sz w:val="20"/>
          <w:szCs w:val="20"/>
          <w:spacing w:val="25"/>
        </w:rPr>
        <w:t>地理库提供接口服务，汇聚发布资源总数151个，信息项834个(见</w:t>
      </w:r>
    </w:p>
    <w:p>
      <w:pPr>
        <w:ind w:left="14"/>
        <w:spacing w:before="1" w:line="220" w:lineRule="auto"/>
        <w:rPr>
          <w:rFonts w:ascii="SimSun" w:hAnsi="SimSun" w:eastAsia="SimSun" w:cs="SimSun"/>
          <w:sz w:val="20"/>
          <w:szCs w:val="20"/>
        </w:rPr>
      </w:pPr>
      <w:r>
        <w:rPr>
          <w:rFonts w:ascii="SimSun" w:hAnsi="SimSun" w:eastAsia="SimSun" w:cs="SimSun"/>
          <w:sz w:val="20"/>
          <w:szCs w:val="20"/>
          <w:spacing w:val="6"/>
        </w:rPr>
        <w:t>表6-4)。</w:t>
      </w:r>
    </w:p>
    <w:p>
      <w:pPr>
        <w:ind w:left="1937"/>
        <w:spacing w:before="135" w:line="221" w:lineRule="auto"/>
        <w:rPr>
          <w:rFonts w:ascii="SimHei" w:hAnsi="SimHei" w:eastAsia="SimHei" w:cs="SimHei"/>
          <w:sz w:val="20"/>
          <w:szCs w:val="20"/>
        </w:rPr>
      </w:pPr>
      <w:r>
        <w:rPr>
          <w:rFonts w:ascii="SimHei" w:hAnsi="SimHei" w:eastAsia="SimHei" w:cs="SimHei"/>
          <w:sz w:val="20"/>
          <w:szCs w:val="20"/>
          <w:b/>
          <w:bCs/>
          <w:color w:val="225CD0"/>
          <w:spacing w:val="-17"/>
        </w:rPr>
        <w:t>表6-4</w:t>
      </w:r>
      <w:r>
        <w:rPr>
          <w:rFonts w:ascii="SimHei" w:hAnsi="SimHei" w:eastAsia="SimHei" w:cs="SimHei"/>
          <w:sz w:val="20"/>
          <w:szCs w:val="20"/>
          <w:color w:val="225CD0"/>
          <w:spacing w:val="93"/>
        </w:rPr>
        <w:t xml:space="preserve"> </w:t>
      </w:r>
      <w:r>
        <w:rPr>
          <w:rFonts w:ascii="SimHei" w:hAnsi="SimHei" w:eastAsia="SimHei" w:cs="SimHei"/>
          <w:sz w:val="20"/>
          <w:szCs w:val="20"/>
          <w:b/>
          <w:bCs/>
          <w:color w:val="225CD0"/>
          <w:spacing w:val="-17"/>
        </w:rPr>
        <w:t>贵州省基础库资源概况表</w:t>
      </w:r>
    </w:p>
    <w:p>
      <w:pPr>
        <w:spacing w:line="192" w:lineRule="exact"/>
        <w:rPr/>
      </w:pPr>
      <w:r/>
    </w:p>
    <w:tbl>
      <w:tblPr>
        <w:tblStyle w:val="TableNormal"/>
        <w:tblW w:w="650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93"/>
        <w:gridCol w:w="2257"/>
        <w:gridCol w:w="1627"/>
        <w:gridCol w:w="1632"/>
      </w:tblGrid>
      <w:tr>
        <w:trPr>
          <w:trHeight w:val="363" w:hRule="atLeast"/>
        </w:trPr>
        <w:tc>
          <w:tcPr>
            <w:shd w:val="clear" w:fill="5883D7"/>
            <w:tcW w:w="993" w:type="dxa"/>
            <w:vAlign w:val="top"/>
          </w:tcPr>
          <w:p>
            <w:pPr>
              <w:ind w:left="324"/>
              <w:spacing w:before="102" w:line="221" w:lineRule="auto"/>
              <w:rPr>
                <w:rFonts w:ascii="SimSun" w:hAnsi="SimSun" w:eastAsia="SimSun" w:cs="SimSun"/>
                <w:sz w:val="16"/>
                <w:szCs w:val="16"/>
              </w:rPr>
            </w:pPr>
            <w:r>
              <w:rPr>
                <w:rFonts w:ascii="SimSun" w:hAnsi="SimSun" w:eastAsia="SimSun" w:cs="SimSun"/>
                <w:sz w:val="16"/>
                <w:szCs w:val="16"/>
                <w:color w:val="FFFFFF"/>
                <w:spacing w:val="-2"/>
              </w:rPr>
              <w:t>序号</w:t>
            </w:r>
          </w:p>
        </w:tc>
        <w:tc>
          <w:tcPr>
            <w:shd w:val="clear" w:fill="5A81D6"/>
            <w:tcW w:w="2257" w:type="dxa"/>
            <w:vAlign w:val="top"/>
          </w:tcPr>
          <w:p>
            <w:pPr>
              <w:ind w:left="721"/>
              <w:spacing w:before="101" w:line="219" w:lineRule="auto"/>
              <w:rPr>
                <w:rFonts w:ascii="SimSun" w:hAnsi="SimSun" w:eastAsia="SimSun" w:cs="SimSun"/>
                <w:sz w:val="16"/>
                <w:szCs w:val="16"/>
              </w:rPr>
            </w:pPr>
            <w:r>
              <w:rPr>
                <w:rFonts w:ascii="SimSun" w:hAnsi="SimSun" w:eastAsia="SimSun" w:cs="SimSun"/>
                <w:sz w:val="16"/>
                <w:szCs w:val="16"/>
                <w:color w:val="FFFFFF"/>
                <w:spacing w:val="-1"/>
              </w:rPr>
              <w:t>基础库名称</w:t>
            </w:r>
          </w:p>
        </w:tc>
        <w:tc>
          <w:tcPr>
            <w:shd w:val="clear" w:fill="5B82D4"/>
            <w:tcW w:w="1627" w:type="dxa"/>
            <w:vAlign w:val="top"/>
          </w:tcPr>
          <w:p>
            <w:pPr>
              <w:ind w:left="564"/>
              <w:spacing w:before="101" w:line="219" w:lineRule="auto"/>
              <w:rPr>
                <w:rFonts w:ascii="SimSun" w:hAnsi="SimSun" w:eastAsia="SimSun" w:cs="SimSun"/>
                <w:sz w:val="16"/>
                <w:szCs w:val="16"/>
              </w:rPr>
            </w:pPr>
            <w:r>
              <w:rPr>
                <w:rFonts w:ascii="SimSun" w:hAnsi="SimSun" w:eastAsia="SimSun" w:cs="SimSun"/>
                <w:sz w:val="16"/>
                <w:szCs w:val="16"/>
                <w:color w:val="FFFFFF"/>
                <w:spacing w:val="2"/>
              </w:rPr>
              <w:t>资源数</w:t>
            </w:r>
          </w:p>
        </w:tc>
        <w:tc>
          <w:tcPr>
            <w:shd w:val="clear" w:fill="6086D6"/>
            <w:tcW w:w="1632" w:type="dxa"/>
            <w:vAlign w:val="top"/>
          </w:tcPr>
          <w:p>
            <w:pPr>
              <w:ind w:left="567"/>
              <w:spacing w:before="101" w:line="219" w:lineRule="auto"/>
              <w:rPr>
                <w:rFonts w:ascii="SimSun" w:hAnsi="SimSun" w:eastAsia="SimSun" w:cs="SimSun"/>
                <w:sz w:val="16"/>
                <w:szCs w:val="16"/>
              </w:rPr>
            </w:pPr>
            <w:r>
              <w:rPr>
                <w:rFonts w:ascii="SimSun" w:hAnsi="SimSun" w:eastAsia="SimSun" w:cs="SimSun"/>
                <w:sz w:val="16"/>
                <w:szCs w:val="16"/>
                <w:color w:val="FFFFFF"/>
                <w:spacing w:val="-2"/>
              </w:rPr>
              <w:t>信息项</w:t>
            </w:r>
          </w:p>
        </w:tc>
      </w:tr>
      <w:tr>
        <w:trPr>
          <w:trHeight w:val="368" w:hRule="atLeast"/>
        </w:trPr>
        <w:tc>
          <w:tcPr>
            <w:tcW w:w="993" w:type="dxa"/>
            <w:vAlign w:val="top"/>
          </w:tcPr>
          <w:p>
            <w:pPr>
              <w:ind w:left="444"/>
              <w:spacing w:before="148" w:line="184" w:lineRule="auto"/>
              <w:rPr>
                <w:rFonts w:ascii="SimSun" w:hAnsi="SimSun" w:eastAsia="SimSun" w:cs="SimSun"/>
                <w:sz w:val="16"/>
                <w:szCs w:val="16"/>
              </w:rPr>
            </w:pPr>
            <w:r>
              <w:rPr>
                <w:rFonts w:ascii="SimSun" w:hAnsi="SimSun" w:eastAsia="SimSun" w:cs="SimSun"/>
                <w:sz w:val="16"/>
                <w:szCs w:val="16"/>
              </w:rPr>
              <w:t>1</w:t>
            </w:r>
          </w:p>
        </w:tc>
        <w:tc>
          <w:tcPr>
            <w:tcW w:w="2257" w:type="dxa"/>
            <w:vAlign w:val="top"/>
          </w:tcPr>
          <w:p>
            <w:pPr>
              <w:ind w:left="881"/>
              <w:spacing w:before="108" w:line="219" w:lineRule="auto"/>
              <w:rPr>
                <w:rFonts w:ascii="SimSun" w:hAnsi="SimSun" w:eastAsia="SimSun" w:cs="SimSun"/>
                <w:sz w:val="16"/>
                <w:szCs w:val="16"/>
              </w:rPr>
            </w:pPr>
            <w:r>
              <w:rPr>
                <w:rFonts w:ascii="SimSun" w:hAnsi="SimSun" w:eastAsia="SimSun" w:cs="SimSun"/>
                <w:sz w:val="16"/>
                <w:szCs w:val="16"/>
                <w:spacing w:val="-2"/>
              </w:rPr>
              <w:t>人口库</w:t>
            </w:r>
          </w:p>
        </w:tc>
        <w:tc>
          <w:tcPr>
            <w:tcW w:w="1627" w:type="dxa"/>
            <w:vAlign w:val="top"/>
          </w:tcPr>
          <w:p>
            <w:pPr>
              <w:ind w:left="724"/>
              <w:spacing w:before="148" w:line="184" w:lineRule="auto"/>
              <w:rPr>
                <w:rFonts w:ascii="SimSun" w:hAnsi="SimSun" w:eastAsia="SimSun" w:cs="SimSun"/>
                <w:sz w:val="16"/>
                <w:szCs w:val="16"/>
              </w:rPr>
            </w:pPr>
            <w:r>
              <w:rPr>
                <w:rFonts w:ascii="SimSun" w:hAnsi="SimSun" w:eastAsia="SimSun" w:cs="SimSun"/>
                <w:sz w:val="16"/>
                <w:szCs w:val="16"/>
                <w:spacing w:val="-5"/>
              </w:rPr>
              <w:t>11</w:t>
            </w:r>
          </w:p>
        </w:tc>
        <w:tc>
          <w:tcPr>
            <w:tcW w:w="1632" w:type="dxa"/>
            <w:vAlign w:val="top"/>
          </w:tcPr>
          <w:p>
            <w:pPr>
              <w:ind w:left="687"/>
              <w:spacing w:before="149" w:line="183" w:lineRule="auto"/>
              <w:rPr>
                <w:rFonts w:ascii="SimSun" w:hAnsi="SimSun" w:eastAsia="SimSun" w:cs="SimSun"/>
                <w:sz w:val="16"/>
                <w:szCs w:val="16"/>
              </w:rPr>
            </w:pPr>
            <w:r>
              <w:rPr>
                <w:rFonts w:ascii="SimSun" w:hAnsi="SimSun" w:eastAsia="SimSun" w:cs="SimSun"/>
                <w:sz w:val="16"/>
                <w:szCs w:val="16"/>
                <w:spacing w:val="-2"/>
              </w:rPr>
              <w:t>227</w:t>
            </w:r>
          </w:p>
        </w:tc>
      </w:tr>
      <w:tr>
        <w:trPr>
          <w:trHeight w:val="368" w:hRule="atLeast"/>
        </w:trPr>
        <w:tc>
          <w:tcPr>
            <w:tcW w:w="993" w:type="dxa"/>
            <w:vAlign w:val="top"/>
          </w:tcPr>
          <w:p>
            <w:pPr>
              <w:ind w:left="444"/>
              <w:spacing w:before="151" w:line="183" w:lineRule="auto"/>
              <w:rPr>
                <w:rFonts w:ascii="SimSun" w:hAnsi="SimSun" w:eastAsia="SimSun" w:cs="SimSun"/>
                <w:sz w:val="16"/>
                <w:szCs w:val="16"/>
              </w:rPr>
            </w:pPr>
            <w:r>
              <w:rPr>
                <w:rFonts w:ascii="SimSun" w:hAnsi="SimSun" w:eastAsia="SimSun" w:cs="SimSun"/>
                <w:sz w:val="16"/>
                <w:szCs w:val="16"/>
              </w:rPr>
              <w:t>2</w:t>
            </w:r>
          </w:p>
        </w:tc>
        <w:tc>
          <w:tcPr>
            <w:tcW w:w="2257" w:type="dxa"/>
            <w:vAlign w:val="top"/>
          </w:tcPr>
          <w:p>
            <w:pPr>
              <w:ind w:left="881"/>
              <w:spacing w:before="110" w:line="219" w:lineRule="auto"/>
              <w:rPr>
                <w:rFonts w:ascii="SimSun" w:hAnsi="SimSun" w:eastAsia="SimSun" w:cs="SimSun"/>
                <w:sz w:val="16"/>
                <w:szCs w:val="16"/>
              </w:rPr>
            </w:pPr>
            <w:r>
              <w:rPr>
                <w:rFonts w:ascii="SimSun" w:hAnsi="SimSun" w:eastAsia="SimSun" w:cs="SimSun"/>
                <w:sz w:val="16"/>
                <w:szCs w:val="16"/>
                <w:spacing w:val="-2"/>
              </w:rPr>
              <w:t>法人库</w:t>
            </w:r>
          </w:p>
        </w:tc>
        <w:tc>
          <w:tcPr>
            <w:tcW w:w="1627" w:type="dxa"/>
            <w:vAlign w:val="top"/>
          </w:tcPr>
          <w:p>
            <w:pPr>
              <w:ind w:left="724"/>
              <w:spacing w:before="151" w:line="183" w:lineRule="auto"/>
              <w:rPr>
                <w:rFonts w:ascii="SimSun" w:hAnsi="SimSun" w:eastAsia="SimSun" w:cs="SimSun"/>
                <w:sz w:val="16"/>
                <w:szCs w:val="16"/>
              </w:rPr>
            </w:pPr>
            <w:r>
              <w:rPr>
                <w:rFonts w:ascii="SimSun" w:hAnsi="SimSun" w:eastAsia="SimSun" w:cs="SimSun"/>
                <w:sz w:val="16"/>
                <w:szCs w:val="16"/>
                <w:spacing w:val="-3"/>
              </w:rPr>
              <w:t>36</w:t>
            </w:r>
          </w:p>
        </w:tc>
        <w:tc>
          <w:tcPr>
            <w:tcW w:w="1632" w:type="dxa"/>
            <w:vAlign w:val="top"/>
          </w:tcPr>
          <w:p>
            <w:pPr>
              <w:ind w:left="727"/>
              <w:spacing w:before="151" w:line="183" w:lineRule="auto"/>
              <w:rPr>
                <w:rFonts w:ascii="SimSun" w:hAnsi="SimSun" w:eastAsia="SimSun" w:cs="SimSun"/>
                <w:sz w:val="16"/>
                <w:szCs w:val="16"/>
              </w:rPr>
            </w:pPr>
            <w:r>
              <w:rPr>
                <w:rFonts w:ascii="SimSun" w:hAnsi="SimSun" w:eastAsia="SimSun" w:cs="SimSun"/>
                <w:sz w:val="16"/>
                <w:szCs w:val="16"/>
                <w:spacing w:val="-3"/>
              </w:rPr>
              <w:t>34</w:t>
            </w:r>
          </w:p>
        </w:tc>
      </w:tr>
      <w:tr>
        <w:trPr>
          <w:trHeight w:val="368" w:hRule="atLeast"/>
        </w:trPr>
        <w:tc>
          <w:tcPr>
            <w:tcW w:w="993" w:type="dxa"/>
            <w:vAlign w:val="top"/>
          </w:tcPr>
          <w:p>
            <w:pPr>
              <w:ind w:left="444"/>
              <w:spacing w:before="153" w:line="183" w:lineRule="auto"/>
              <w:rPr>
                <w:rFonts w:ascii="SimSun" w:hAnsi="SimSun" w:eastAsia="SimSun" w:cs="SimSun"/>
                <w:sz w:val="16"/>
                <w:szCs w:val="16"/>
              </w:rPr>
            </w:pPr>
            <w:r>
              <w:rPr>
                <w:rFonts w:ascii="SimSun" w:hAnsi="SimSun" w:eastAsia="SimSun" w:cs="SimSun"/>
                <w:sz w:val="16"/>
                <w:szCs w:val="16"/>
              </w:rPr>
              <w:t>3</w:t>
            </w:r>
          </w:p>
        </w:tc>
        <w:tc>
          <w:tcPr>
            <w:tcW w:w="2257" w:type="dxa"/>
            <w:vAlign w:val="top"/>
          </w:tcPr>
          <w:p>
            <w:pPr>
              <w:ind w:left="721"/>
              <w:spacing w:before="112" w:line="219" w:lineRule="auto"/>
              <w:rPr>
                <w:rFonts w:ascii="SimSun" w:hAnsi="SimSun" w:eastAsia="SimSun" w:cs="SimSun"/>
                <w:sz w:val="16"/>
                <w:szCs w:val="16"/>
              </w:rPr>
            </w:pPr>
            <w:r>
              <w:rPr>
                <w:rFonts w:ascii="SimSun" w:hAnsi="SimSun" w:eastAsia="SimSun" w:cs="SimSun"/>
                <w:sz w:val="16"/>
                <w:szCs w:val="16"/>
                <w:spacing w:val="2"/>
              </w:rPr>
              <w:t>空间地理库</w:t>
            </w:r>
          </w:p>
        </w:tc>
        <w:tc>
          <w:tcPr>
            <w:tcW w:w="1627" w:type="dxa"/>
            <w:vAlign w:val="top"/>
          </w:tcPr>
          <w:p>
            <w:pPr>
              <w:ind w:left="724"/>
              <w:spacing w:before="153" w:line="183" w:lineRule="auto"/>
              <w:rPr>
                <w:rFonts w:ascii="SimSun" w:hAnsi="SimSun" w:eastAsia="SimSun" w:cs="SimSun"/>
                <w:sz w:val="16"/>
                <w:szCs w:val="16"/>
              </w:rPr>
            </w:pPr>
            <w:r>
              <w:rPr>
                <w:rFonts w:ascii="SimSun" w:hAnsi="SimSun" w:eastAsia="SimSun" w:cs="SimSun"/>
                <w:sz w:val="16"/>
                <w:szCs w:val="16"/>
                <w:spacing w:val="-3"/>
              </w:rPr>
              <w:t>36</w:t>
            </w:r>
          </w:p>
        </w:tc>
        <w:tc>
          <w:tcPr>
            <w:tcW w:w="1632" w:type="dxa"/>
            <w:vAlign w:val="top"/>
          </w:tcPr>
          <w:p>
            <w:pPr>
              <w:ind w:left="727"/>
              <w:spacing w:before="153" w:line="183" w:lineRule="auto"/>
              <w:rPr>
                <w:rFonts w:ascii="SimSun" w:hAnsi="SimSun" w:eastAsia="SimSun" w:cs="SimSun"/>
                <w:sz w:val="16"/>
                <w:szCs w:val="16"/>
              </w:rPr>
            </w:pPr>
            <w:r>
              <w:rPr>
                <w:rFonts w:ascii="SimSun" w:hAnsi="SimSun" w:eastAsia="SimSun" w:cs="SimSun"/>
                <w:sz w:val="16"/>
                <w:szCs w:val="16"/>
                <w:spacing w:val="-3"/>
              </w:rPr>
              <w:t>37</w:t>
            </w:r>
          </w:p>
        </w:tc>
      </w:tr>
      <w:tr>
        <w:trPr>
          <w:trHeight w:val="369" w:hRule="atLeast"/>
        </w:trPr>
        <w:tc>
          <w:tcPr>
            <w:tcW w:w="993" w:type="dxa"/>
            <w:vAlign w:val="top"/>
          </w:tcPr>
          <w:p>
            <w:pPr>
              <w:ind w:left="444"/>
              <w:spacing w:before="155" w:line="183" w:lineRule="auto"/>
              <w:rPr>
                <w:rFonts w:ascii="SimSun" w:hAnsi="SimSun" w:eastAsia="SimSun" w:cs="SimSun"/>
                <w:sz w:val="16"/>
                <w:szCs w:val="16"/>
              </w:rPr>
            </w:pPr>
            <w:r>
              <w:rPr>
                <w:rFonts w:ascii="SimSun" w:hAnsi="SimSun" w:eastAsia="SimSun" w:cs="SimSun"/>
                <w:sz w:val="16"/>
                <w:szCs w:val="16"/>
              </w:rPr>
              <w:t>4</w:t>
            </w:r>
          </w:p>
        </w:tc>
        <w:tc>
          <w:tcPr>
            <w:tcW w:w="2257" w:type="dxa"/>
            <w:vAlign w:val="top"/>
          </w:tcPr>
          <w:p>
            <w:pPr>
              <w:ind w:left="721"/>
              <w:spacing w:before="114" w:line="219" w:lineRule="auto"/>
              <w:rPr>
                <w:rFonts w:ascii="SimSun" w:hAnsi="SimSun" w:eastAsia="SimSun" w:cs="SimSun"/>
                <w:sz w:val="16"/>
                <w:szCs w:val="16"/>
              </w:rPr>
            </w:pPr>
            <w:r>
              <w:rPr>
                <w:rFonts w:ascii="SimSun" w:hAnsi="SimSun" w:eastAsia="SimSun" w:cs="SimSun"/>
                <w:sz w:val="16"/>
                <w:szCs w:val="16"/>
                <w:spacing w:val="-1"/>
              </w:rPr>
              <w:t>宏观经济库</w:t>
            </w:r>
          </w:p>
        </w:tc>
        <w:tc>
          <w:tcPr>
            <w:tcW w:w="1627" w:type="dxa"/>
            <w:vAlign w:val="top"/>
          </w:tcPr>
          <w:p>
            <w:pPr>
              <w:ind w:left="724"/>
              <w:spacing w:before="155" w:line="183" w:lineRule="auto"/>
              <w:rPr>
                <w:rFonts w:ascii="SimSun" w:hAnsi="SimSun" w:eastAsia="SimSun" w:cs="SimSun"/>
                <w:sz w:val="16"/>
                <w:szCs w:val="16"/>
              </w:rPr>
            </w:pPr>
            <w:r>
              <w:rPr>
                <w:rFonts w:ascii="SimSun" w:hAnsi="SimSun" w:eastAsia="SimSun" w:cs="SimSun"/>
                <w:sz w:val="16"/>
                <w:szCs w:val="16"/>
                <w:spacing w:val="-2"/>
              </w:rPr>
              <w:t>68</w:t>
            </w:r>
          </w:p>
        </w:tc>
        <w:tc>
          <w:tcPr>
            <w:tcW w:w="1632" w:type="dxa"/>
            <w:vAlign w:val="top"/>
          </w:tcPr>
          <w:p>
            <w:pPr>
              <w:ind w:left="687"/>
              <w:spacing w:before="155" w:line="183" w:lineRule="auto"/>
              <w:rPr>
                <w:rFonts w:ascii="SimSun" w:hAnsi="SimSun" w:eastAsia="SimSun" w:cs="SimSun"/>
                <w:sz w:val="16"/>
                <w:szCs w:val="16"/>
              </w:rPr>
            </w:pPr>
            <w:r>
              <w:rPr>
                <w:rFonts w:ascii="SimSun" w:hAnsi="SimSun" w:eastAsia="SimSun" w:cs="SimSun"/>
                <w:sz w:val="16"/>
                <w:szCs w:val="16"/>
                <w:spacing w:val="-3"/>
              </w:rPr>
              <w:t>536</w:t>
            </w:r>
          </w:p>
        </w:tc>
      </w:tr>
      <w:tr>
        <w:trPr>
          <w:trHeight w:val="363" w:hRule="atLeast"/>
        </w:trPr>
        <w:tc>
          <w:tcPr>
            <w:tcW w:w="993" w:type="dxa"/>
            <w:vAlign w:val="top"/>
          </w:tcPr>
          <w:p>
            <w:pPr>
              <w:ind w:left="324"/>
              <w:spacing w:before="106" w:line="221" w:lineRule="auto"/>
              <w:rPr>
                <w:rFonts w:ascii="SimSun" w:hAnsi="SimSun" w:eastAsia="SimSun" w:cs="SimSun"/>
                <w:sz w:val="16"/>
                <w:szCs w:val="16"/>
              </w:rPr>
            </w:pPr>
            <w:r>
              <w:rPr>
                <w:rFonts w:ascii="SimSun" w:hAnsi="SimSun" w:eastAsia="SimSun" w:cs="SimSun"/>
                <w:sz w:val="16"/>
                <w:szCs w:val="16"/>
                <w:spacing w:val="-3"/>
              </w:rPr>
              <w:t>总计</w:t>
            </w:r>
          </w:p>
        </w:tc>
        <w:tc>
          <w:tcPr>
            <w:tcW w:w="2257" w:type="dxa"/>
            <w:vAlign w:val="top"/>
          </w:tcPr>
          <w:p>
            <w:pPr>
              <w:rPr>
                <w:rFonts w:ascii="Arial"/>
                <w:sz w:val="21"/>
              </w:rPr>
            </w:pPr>
            <w:r/>
          </w:p>
        </w:tc>
        <w:tc>
          <w:tcPr>
            <w:tcW w:w="1627" w:type="dxa"/>
            <w:vAlign w:val="top"/>
          </w:tcPr>
          <w:p>
            <w:pPr>
              <w:ind w:left="684"/>
              <w:spacing w:before="145" w:line="184" w:lineRule="auto"/>
              <w:rPr>
                <w:rFonts w:ascii="SimSun" w:hAnsi="SimSun" w:eastAsia="SimSun" w:cs="SimSun"/>
                <w:sz w:val="16"/>
                <w:szCs w:val="16"/>
              </w:rPr>
            </w:pPr>
            <w:r>
              <w:rPr>
                <w:rFonts w:ascii="SimSun" w:hAnsi="SimSun" w:eastAsia="SimSun" w:cs="SimSun"/>
                <w:sz w:val="16"/>
                <w:szCs w:val="16"/>
                <w:spacing w:val="-5"/>
              </w:rPr>
              <w:t>151</w:t>
            </w:r>
          </w:p>
        </w:tc>
        <w:tc>
          <w:tcPr>
            <w:tcW w:w="1632" w:type="dxa"/>
            <w:vAlign w:val="top"/>
          </w:tcPr>
          <w:p>
            <w:pPr>
              <w:ind w:left="687"/>
              <w:spacing w:before="146" w:line="183" w:lineRule="auto"/>
              <w:rPr>
                <w:rFonts w:ascii="SimSun" w:hAnsi="SimSun" w:eastAsia="SimSun" w:cs="SimSun"/>
                <w:sz w:val="16"/>
                <w:szCs w:val="16"/>
              </w:rPr>
            </w:pPr>
            <w:r>
              <w:rPr>
                <w:rFonts w:ascii="SimSun" w:hAnsi="SimSun" w:eastAsia="SimSun" w:cs="SimSun"/>
                <w:sz w:val="16"/>
                <w:szCs w:val="16"/>
                <w:spacing w:val="-2"/>
              </w:rPr>
              <w:t>834</w:t>
            </w:r>
          </w:p>
        </w:tc>
      </w:tr>
    </w:tbl>
    <w:p>
      <w:pPr>
        <w:pStyle w:val="BodyText"/>
        <w:rPr/>
      </w:pPr>
      <w:r/>
    </w:p>
    <w:p>
      <w:pPr>
        <w:sectPr>
          <w:footerReference w:type="default" r:id="rId371"/>
          <w:pgSz w:w="8370" w:h="12670"/>
          <w:pgMar w:top="400" w:right="1056" w:bottom="561" w:left="745" w:header="0" w:footer="361" w:gutter="0"/>
        </w:sectPr>
        <w:rPr/>
      </w:pPr>
    </w:p>
    <w:p>
      <w:pPr>
        <w:pStyle w:val="BodyText"/>
        <w:spacing w:line="410" w:lineRule="auto"/>
        <w:rPr/>
      </w:pPr>
      <w:r/>
    </w:p>
    <w:p>
      <w:pPr>
        <w:ind w:left="2"/>
        <w:spacing w:before="72" w:line="219" w:lineRule="auto"/>
        <w:rPr>
          <w:rFonts w:ascii="SimSun" w:hAnsi="SimSun" w:eastAsia="SimSun" w:cs="SimSun"/>
          <w:sz w:val="22"/>
          <w:szCs w:val="22"/>
        </w:rPr>
      </w:pPr>
      <w:r>
        <w:rPr>
          <w:rFonts w:ascii="SimSun" w:hAnsi="SimSun" w:eastAsia="SimSun" w:cs="SimSun"/>
          <w:sz w:val="22"/>
          <w:szCs w:val="22"/>
          <w:b/>
          <w:bCs/>
          <w:color w:val="0033AD"/>
          <w:spacing w:val="-15"/>
          <w:w w:val="87"/>
        </w:rPr>
        <w:t>数据治理之路——贵州实践</w:t>
      </w:r>
    </w:p>
    <w:p>
      <w:pPr>
        <w:pStyle w:val="BodyText"/>
        <w:spacing w:line="269" w:lineRule="auto"/>
        <w:rPr/>
      </w:pPr>
      <w:r/>
    </w:p>
    <w:p>
      <w:pPr>
        <w:ind w:left="449"/>
        <w:spacing w:before="72" w:line="390" w:lineRule="exact"/>
        <w:rPr>
          <w:rFonts w:ascii="SimSun" w:hAnsi="SimSun" w:eastAsia="SimSun" w:cs="SimSun"/>
          <w:sz w:val="22"/>
          <w:szCs w:val="22"/>
        </w:rPr>
      </w:pPr>
      <w:r>
        <w:rPr>
          <w:rFonts w:ascii="SimSun" w:hAnsi="SimSun" w:eastAsia="SimSun" w:cs="SimSun"/>
          <w:sz w:val="22"/>
          <w:szCs w:val="22"/>
          <w:spacing w:val="12"/>
          <w:position w:val="12"/>
        </w:rPr>
        <w:t>主题库中均提供落地数据，汇聚发布资源总数97个，信</w:t>
      </w:r>
      <w:r>
        <w:rPr>
          <w:rFonts w:ascii="SimSun" w:hAnsi="SimSun" w:eastAsia="SimSun" w:cs="SimSun"/>
          <w:sz w:val="22"/>
          <w:szCs w:val="22"/>
          <w:spacing w:val="11"/>
          <w:position w:val="12"/>
        </w:rPr>
        <w:t>息项</w:t>
      </w:r>
    </w:p>
    <w:p>
      <w:pPr>
        <w:spacing w:line="219" w:lineRule="auto"/>
        <w:rPr>
          <w:rFonts w:ascii="SimSun" w:hAnsi="SimSun" w:eastAsia="SimSun" w:cs="SimSun"/>
          <w:sz w:val="22"/>
          <w:szCs w:val="22"/>
        </w:rPr>
      </w:pPr>
      <w:r>
        <w:rPr>
          <w:rFonts w:ascii="SimSun" w:hAnsi="SimSun" w:eastAsia="SimSun" w:cs="SimSun"/>
          <w:sz w:val="22"/>
          <w:szCs w:val="22"/>
          <w:spacing w:val="13"/>
        </w:rPr>
        <w:t>1417个(见表6-5)。</w:t>
      </w:r>
    </w:p>
    <w:p>
      <w:pPr>
        <w:ind w:left="1982"/>
        <w:spacing w:before="283" w:line="221" w:lineRule="auto"/>
        <w:rPr>
          <w:rFonts w:ascii="SimHei" w:hAnsi="SimHei" w:eastAsia="SimHei" w:cs="SimHei"/>
          <w:sz w:val="22"/>
          <w:szCs w:val="22"/>
        </w:rPr>
      </w:pPr>
      <w:r>
        <w:rPr>
          <w:rFonts w:ascii="SimHei" w:hAnsi="SimHei" w:eastAsia="SimHei" w:cs="SimHei"/>
          <w:sz w:val="22"/>
          <w:szCs w:val="22"/>
          <w:b/>
          <w:bCs/>
          <w:color w:val="0A409D"/>
          <w:spacing w:val="-13"/>
          <w:w w:val="89"/>
        </w:rPr>
        <w:t>表6-5</w:t>
      </w:r>
      <w:r>
        <w:rPr>
          <w:rFonts w:ascii="SimHei" w:hAnsi="SimHei" w:eastAsia="SimHei" w:cs="SimHei"/>
          <w:sz w:val="22"/>
          <w:szCs w:val="22"/>
          <w:color w:val="0A409D"/>
          <w:spacing w:val="67"/>
        </w:rPr>
        <w:t xml:space="preserve"> </w:t>
      </w:r>
      <w:r>
        <w:rPr>
          <w:rFonts w:ascii="SimHei" w:hAnsi="SimHei" w:eastAsia="SimHei" w:cs="SimHei"/>
          <w:sz w:val="22"/>
          <w:szCs w:val="22"/>
          <w:b/>
          <w:bCs/>
          <w:color w:val="0A409D"/>
          <w:spacing w:val="-13"/>
          <w:w w:val="89"/>
        </w:rPr>
        <w:t>贵州省主题库资源概况表</w:t>
      </w:r>
    </w:p>
    <w:p>
      <w:pPr>
        <w:spacing w:line="77" w:lineRule="exact"/>
        <w:rPr/>
      </w:pPr>
      <w:r/>
    </w:p>
    <w:tbl>
      <w:tblPr>
        <w:tblStyle w:val="TableNormal"/>
        <w:tblW w:w="650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84"/>
        <w:gridCol w:w="2267"/>
        <w:gridCol w:w="1627"/>
        <w:gridCol w:w="1622"/>
      </w:tblGrid>
      <w:tr>
        <w:trPr>
          <w:trHeight w:val="373" w:hRule="atLeast"/>
        </w:trPr>
        <w:tc>
          <w:tcPr>
            <w:shd w:val="clear" w:fill="4E75CC"/>
            <w:tcW w:w="984" w:type="dxa"/>
            <w:vAlign w:val="top"/>
          </w:tcPr>
          <w:p>
            <w:pPr>
              <w:ind w:left="325"/>
              <w:spacing w:before="112" w:line="221" w:lineRule="auto"/>
              <w:rPr>
                <w:rFonts w:ascii="SimSun" w:hAnsi="SimSun" w:eastAsia="SimSun" w:cs="SimSun"/>
                <w:sz w:val="16"/>
                <w:szCs w:val="16"/>
              </w:rPr>
            </w:pPr>
            <w:r>
              <w:rPr>
                <w:rFonts w:ascii="SimSun" w:hAnsi="SimSun" w:eastAsia="SimSun" w:cs="SimSun"/>
                <w:sz w:val="16"/>
                <w:szCs w:val="16"/>
                <w:color w:val="FFFFFF"/>
                <w:spacing w:val="-2"/>
              </w:rPr>
              <w:t>序号</w:t>
            </w:r>
          </w:p>
        </w:tc>
        <w:tc>
          <w:tcPr>
            <w:shd w:val="clear" w:fill="4972C9"/>
            <w:tcW w:w="2267" w:type="dxa"/>
            <w:vAlign w:val="top"/>
          </w:tcPr>
          <w:p>
            <w:pPr>
              <w:ind w:left="720"/>
              <w:spacing w:before="111" w:line="219" w:lineRule="auto"/>
              <w:rPr>
                <w:rFonts w:ascii="SimSun" w:hAnsi="SimSun" w:eastAsia="SimSun" w:cs="SimSun"/>
                <w:sz w:val="16"/>
                <w:szCs w:val="16"/>
              </w:rPr>
            </w:pPr>
            <w:r>
              <w:rPr>
                <w:rFonts w:ascii="SimSun" w:hAnsi="SimSun" w:eastAsia="SimSun" w:cs="SimSun"/>
                <w:sz w:val="16"/>
                <w:szCs w:val="16"/>
                <w:color w:val="FFFFFF"/>
                <w:spacing w:val="-2"/>
              </w:rPr>
              <w:t>主题库名称</w:t>
            </w:r>
          </w:p>
        </w:tc>
        <w:tc>
          <w:tcPr>
            <w:shd w:val="clear" w:fill="4773C9"/>
            <w:tcW w:w="1627" w:type="dxa"/>
            <w:vAlign w:val="top"/>
          </w:tcPr>
          <w:p>
            <w:pPr>
              <w:ind w:left="564"/>
              <w:spacing w:before="111" w:line="219" w:lineRule="auto"/>
              <w:rPr>
                <w:rFonts w:ascii="SimSun" w:hAnsi="SimSun" w:eastAsia="SimSun" w:cs="SimSun"/>
                <w:sz w:val="16"/>
                <w:szCs w:val="16"/>
              </w:rPr>
            </w:pPr>
            <w:r>
              <w:rPr>
                <w:rFonts w:ascii="SimSun" w:hAnsi="SimSun" w:eastAsia="SimSun" w:cs="SimSun"/>
                <w:sz w:val="16"/>
                <w:szCs w:val="16"/>
                <w:color w:val="FFFFFF"/>
                <w:spacing w:val="-3"/>
              </w:rPr>
              <w:t>资源数</w:t>
            </w:r>
          </w:p>
        </w:tc>
        <w:tc>
          <w:tcPr>
            <w:shd w:val="clear" w:fill="4673CB"/>
            <w:tcW w:w="1622" w:type="dxa"/>
            <w:vAlign w:val="top"/>
          </w:tcPr>
          <w:p>
            <w:pPr>
              <w:ind w:left="567"/>
              <w:spacing w:before="111" w:line="219" w:lineRule="auto"/>
              <w:rPr>
                <w:rFonts w:ascii="SimSun" w:hAnsi="SimSun" w:eastAsia="SimSun" w:cs="SimSun"/>
                <w:sz w:val="16"/>
                <w:szCs w:val="16"/>
              </w:rPr>
            </w:pPr>
            <w:r>
              <w:rPr>
                <w:rFonts w:ascii="SimSun" w:hAnsi="SimSun" w:eastAsia="SimSun" w:cs="SimSun"/>
                <w:sz w:val="16"/>
                <w:szCs w:val="16"/>
                <w:color w:val="FFFFFF"/>
                <w:spacing w:val="-2"/>
              </w:rPr>
              <w:t>信息项</w:t>
            </w:r>
          </w:p>
        </w:tc>
      </w:tr>
      <w:tr>
        <w:trPr>
          <w:trHeight w:val="349" w:hRule="atLeast"/>
        </w:trPr>
        <w:tc>
          <w:tcPr>
            <w:tcW w:w="984" w:type="dxa"/>
            <w:vAlign w:val="top"/>
          </w:tcPr>
          <w:p>
            <w:pPr>
              <w:ind w:left="445"/>
              <w:spacing w:before="138" w:line="184" w:lineRule="auto"/>
              <w:rPr>
                <w:rFonts w:ascii="SimSun" w:hAnsi="SimSun" w:eastAsia="SimSun" w:cs="SimSun"/>
                <w:sz w:val="16"/>
                <w:szCs w:val="16"/>
              </w:rPr>
            </w:pPr>
            <w:r>
              <w:rPr>
                <w:rFonts w:ascii="SimSun" w:hAnsi="SimSun" w:eastAsia="SimSun" w:cs="SimSun"/>
                <w:sz w:val="16"/>
                <w:szCs w:val="16"/>
              </w:rPr>
              <w:t>1</w:t>
            </w:r>
          </w:p>
        </w:tc>
        <w:tc>
          <w:tcPr>
            <w:tcW w:w="2267" w:type="dxa"/>
            <w:vAlign w:val="top"/>
          </w:tcPr>
          <w:p>
            <w:pPr>
              <w:ind w:left="801"/>
              <w:spacing w:before="97" w:line="219" w:lineRule="auto"/>
              <w:rPr>
                <w:rFonts w:ascii="SimSun" w:hAnsi="SimSun" w:eastAsia="SimSun" w:cs="SimSun"/>
                <w:sz w:val="16"/>
                <w:szCs w:val="16"/>
              </w:rPr>
            </w:pPr>
            <w:r>
              <w:rPr>
                <w:rFonts w:ascii="SimSun" w:hAnsi="SimSun" w:eastAsia="SimSun" w:cs="SimSun"/>
                <w:sz w:val="16"/>
                <w:szCs w:val="16"/>
                <w:spacing w:val="-2"/>
              </w:rPr>
              <w:t>精准扶贫</w:t>
            </w:r>
          </w:p>
        </w:tc>
        <w:tc>
          <w:tcPr>
            <w:tcW w:w="1627" w:type="dxa"/>
            <w:vAlign w:val="top"/>
          </w:tcPr>
          <w:p>
            <w:pPr>
              <w:ind w:left="724"/>
              <w:spacing w:before="138" w:line="184" w:lineRule="auto"/>
              <w:rPr>
                <w:rFonts w:ascii="SimSun" w:hAnsi="SimSun" w:eastAsia="SimSun" w:cs="SimSun"/>
                <w:sz w:val="16"/>
                <w:szCs w:val="16"/>
              </w:rPr>
            </w:pPr>
            <w:r>
              <w:rPr>
                <w:rFonts w:ascii="SimSun" w:hAnsi="SimSun" w:eastAsia="SimSun" w:cs="SimSun"/>
                <w:sz w:val="16"/>
                <w:szCs w:val="16"/>
                <w:spacing w:val="-5"/>
              </w:rPr>
              <w:t>13</w:t>
            </w:r>
          </w:p>
        </w:tc>
        <w:tc>
          <w:tcPr>
            <w:tcW w:w="1622" w:type="dxa"/>
            <w:vAlign w:val="top"/>
          </w:tcPr>
          <w:p>
            <w:pPr>
              <w:ind w:left="687"/>
              <w:spacing w:before="139" w:line="183" w:lineRule="auto"/>
              <w:rPr>
                <w:rFonts w:ascii="SimSun" w:hAnsi="SimSun" w:eastAsia="SimSun" w:cs="SimSun"/>
                <w:sz w:val="16"/>
                <w:szCs w:val="16"/>
              </w:rPr>
            </w:pPr>
            <w:r>
              <w:rPr>
                <w:rFonts w:ascii="SimSun" w:hAnsi="SimSun" w:eastAsia="SimSun" w:cs="SimSun"/>
                <w:sz w:val="16"/>
                <w:szCs w:val="16"/>
                <w:spacing w:val="-2"/>
              </w:rPr>
              <w:t>456</w:t>
            </w:r>
          </w:p>
        </w:tc>
      </w:tr>
      <w:tr>
        <w:trPr>
          <w:trHeight w:val="359" w:hRule="atLeast"/>
        </w:trPr>
        <w:tc>
          <w:tcPr>
            <w:tcW w:w="984" w:type="dxa"/>
            <w:vAlign w:val="top"/>
          </w:tcPr>
          <w:p>
            <w:pPr>
              <w:ind w:left="445"/>
              <w:spacing w:before="140" w:line="183" w:lineRule="auto"/>
              <w:rPr>
                <w:rFonts w:ascii="SimSun" w:hAnsi="SimSun" w:eastAsia="SimSun" w:cs="SimSun"/>
                <w:sz w:val="16"/>
                <w:szCs w:val="16"/>
              </w:rPr>
            </w:pPr>
            <w:r>
              <w:rPr>
                <w:rFonts w:ascii="SimSun" w:hAnsi="SimSun" w:eastAsia="SimSun" w:cs="SimSun"/>
                <w:sz w:val="16"/>
                <w:szCs w:val="16"/>
              </w:rPr>
              <w:t>2</w:t>
            </w:r>
          </w:p>
        </w:tc>
        <w:tc>
          <w:tcPr>
            <w:tcW w:w="2267" w:type="dxa"/>
            <w:vAlign w:val="top"/>
          </w:tcPr>
          <w:p>
            <w:pPr>
              <w:ind w:left="801"/>
              <w:spacing w:before="99" w:line="219" w:lineRule="auto"/>
              <w:rPr>
                <w:rFonts w:ascii="SimSun" w:hAnsi="SimSun" w:eastAsia="SimSun" w:cs="SimSun"/>
                <w:sz w:val="16"/>
                <w:szCs w:val="16"/>
              </w:rPr>
            </w:pPr>
            <w:r>
              <w:rPr>
                <w:rFonts w:ascii="SimSun" w:hAnsi="SimSun" w:eastAsia="SimSun" w:cs="SimSun"/>
                <w:sz w:val="16"/>
                <w:szCs w:val="16"/>
                <w:spacing w:val="-2"/>
              </w:rPr>
              <w:t>健康卫生</w:t>
            </w:r>
          </w:p>
        </w:tc>
        <w:tc>
          <w:tcPr>
            <w:tcW w:w="1627" w:type="dxa"/>
            <w:vAlign w:val="top"/>
          </w:tcPr>
          <w:p>
            <w:pPr>
              <w:ind w:left="764"/>
              <w:spacing w:before="140" w:line="183" w:lineRule="auto"/>
              <w:rPr>
                <w:rFonts w:ascii="SimSun" w:hAnsi="SimSun" w:eastAsia="SimSun" w:cs="SimSun"/>
                <w:sz w:val="16"/>
                <w:szCs w:val="16"/>
              </w:rPr>
            </w:pPr>
            <w:r>
              <w:rPr>
                <w:rFonts w:ascii="SimSun" w:hAnsi="SimSun" w:eastAsia="SimSun" w:cs="SimSun"/>
                <w:sz w:val="16"/>
                <w:szCs w:val="16"/>
              </w:rPr>
              <w:t>2</w:t>
            </w:r>
          </w:p>
        </w:tc>
        <w:tc>
          <w:tcPr>
            <w:tcW w:w="1622" w:type="dxa"/>
            <w:vAlign w:val="top"/>
          </w:tcPr>
          <w:p>
            <w:pPr>
              <w:ind w:left="687"/>
              <w:spacing w:before="140" w:line="183" w:lineRule="auto"/>
              <w:rPr>
                <w:rFonts w:ascii="SimSun" w:hAnsi="SimSun" w:eastAsia="SimSun" w:cs="SimSun"/>
                <w:sz w:val="16"/>
                <w:szCs w:val="16"/>
              </w:rPr>
            </w:pPr>
            <w:r>
              <w:rPr>
                <w:rFonts w:ascii="SimSun" w:hAnsi="SimSun" w:eastAsia="SimSun" w:cs="SimSun"/>
                <w:sz w:val="16"/>
                <w:szCs w:val="16"/>
                <w:spacing w:val="-2"/>
              </w:rPr>
              <w:t>296</w:t>
            </w:r>
          </w:p>
        </w:tc>
      </w:tr>
      <w:tr>
        <w:trPr>
          <w:trHeight w:val="349" w:hRule="atLeast"/>
        </w:trPr>
        <w:tc>
          <w:tcPr>
            <w:tcW w:w="984" w:type="dxa"/>
            <w:vAlign w:val="top"/>
          </w:tcPr>
          <w:p>
            <w:pPr>
              <w:ind w:left="445"/>
              <w:spacing w:before="141" w:line="183" w:lineRule="auto"/>
              <w:rPr>
                <w:rFonts w:ascii="SimSun" w:hAnsi="SimSun" w:eastAsia="SimSun" w:cs="SimSun"/>
                <w:sz w:val="16"/>
                <w:szCs w:val="16"/>
              </w:rPr>
            </w:pPr>
            <w:r>
              <w:rPr>
                <w:rFonts w:ascii="SimSun" w:hAnsi="SimSun" w:eastAsia="SimSun" w:cs="SimSun"/>
                <w:sz w:val="16"/>
                <w:szCs w:val="16"/>
              </w:rPr>
              <w:t>3</w:t>
            </w:r>
          </w:p>
        </w:tc>
        <w:tc>
          <w:tcPr>
            <w:tcW w:w="2267" w:type="dxa"/>
            <w:vAlign w:val="top"/>
          </w:tcPr>
          <w:p>
            <w:pPr>
              <w:ind w:left="801"/>
              <w:spacing w:before="99" w:line="219" w:lineRule="auto"/>
              <w:rPr>
                <w:rFonts w:ascii="SimSun" w:hAnsi="SimSun" w:eastAsia="SimSun" w:cs="SimSun"/>
                <w:sz w:val="16"/>
                <w:szCs w:val="16"/>
              </w:rPr>
            </w:pPr>
            <w:r>
              <w:rPr>
                <w:rFonts w:ascii="SimSun" w:hAnsi="SimSun" w:eastAsia="SimSun" w:cs="SimSun"/>
                <w:sz w:val="16"/>
                <w:szCs w:val="16"/>
                <w:spacing w:val="-2"/>
              </w:rPr>
              <w:t>社会保障</w:t>
            </w:r>
          </w:p>
        </w:tc>
        <w:tc>
          <w:tcPr>
            <w:tcW w:w="1627" w:type="dxa"/>
            <w:vAlign w:val="top"/>
          </w:tcPr>
          <w:p>
            <w:pPr>
              <w:ind w:left="724"/>
              <w:spacing w:before="141" w:line="183" w:lineRule="auto"/>
              <w:rPr>
                <w:rFonts w:ascii="SimSun" w:hAnsi="SimSun" w:eastAsia="SimSun" w:cs="SimSun"/>
                <w:sz w:val="16"/>
                <w:szCs w:val="16"/>
              </w:rPr>
            </w:pPr>
            <w:r>
              <w:rPr>
                <w:rFonts w:ascii="SimSun" w:hAnsi="SimSun" w:eastAsia="SimSun" w:cs="SimSun"/>
                <w:sz w:val="16"/>
                <w:szCs w:val="16"/>
                <w:spacing w:val="-3"/>
              </w:rPr>
              <w:t>24</w:t>
            </w:r>
          </w:p>
        </w:tc>
        <w:tc>
          <w:tcPr>
            <w:tcW w:w="1622" w:type="dxa"/>
            <w:vAlign w:val="top"/>
          </w:tcPr>
          <w:p>
            <w:pPr>
              <w:ind w:left="687"/>
              <w:spacing w:before="141" w:line="183" w:lineRule="auto"/>
              <w:rPr>
                <w:rFonts w:ascii="SimSun" w:hAnsi="SimSun" w:eastAsia="SimSun" w:cs="SimSun"/>
                <w:sz w:val="16"/>
                <w:szCs w:val="16"/>
              </w:rPr>
            </w:pPr>
            <w:r>
              <w:rPr>
                <w:rFonts w:ascii="SimSun" w:hAnsi="SimSun" w:eastAsia="SimSun" w:cs="SimSun"/>
                <w:sz w:val="16"/>
                <w:szCs w:val="16"/>
                <w:spacing w:val="-2"/>
              </w:rPr>
              <w:t>243</w:t>
            </w:r>
          </w:p>
        </w:tc>
      </w:tr>
      <w:tr>
        <w:trPr>
          <w:trHeight w:val="359" w:hRule="atLeast"/>
        </w:trPr>
        <w:tc>
          <w:tcPr>
            <w:tcW w:w="984" w:type="dxa"/>
            <w:vAlign w:val="top"/>
          </w:tcPr>
          <w:p>
            <w:pPr>
              <w:ind w:left="445"/>
              <w:spacing w:before="142" w:line="183" w:lineRule="auto"/>
              <w:rPr>
                <w:rFonts w:ascii="SimSun" w:hAnsi="SimSun" w:eastAsia="SimSun" w:cs="SimSun"/>
                <w:sz w:val="16"/>
                <w:szCs w:val="16"/>
              </w:rPr>
            </w:pPr>
            <w:r>
              <w:rPr>
                <w:rFonts w:ascii="SimSun" w:hAnsi="SimSun" w:eastAsia="SimSun" w:cs="SimSun"/>
                <w:sz w:val="16"/>
                <w:szCs w:val="16"/>
              </w:rPr>
              <w:t>4</w:t>
            </w:r>
          </w:p>
        </w:tc>
        <w:tc>
          <w:tcPr>
            <w:tcW w:w="2267" w:type="dxa"/>
            <w:vAlign w:val="top"/>
          </w:tcPr>
          <w:p>
            <w:pPr>
              <w:ind w:left="801"/>
              <w:spacing w:before="101" w:line="219" w:lineRule="auto"/>
              <w:rPr>
                <w:rFonts w:ascii="SimSun" w:hAnsi="SimSun" w:eastAsia="SimSun" w:cs="SimSun"/>
                <w:sz w:val="16"/>
                <w:szCs w:val="16"/>
              </w:rPr>
            </w:pPr>
            <w:r>
              <w:rPr>
                <w:rFonts w:ascii="SimSun" w:hAnsi="SimSun" w:eastAsia="SimSun" w:cs="SimSun"/>
                <w:sz w:val="16"/>
                <w:szCs w:val="16"/>
                <w:spacing w:val="4"/>
              </w:rPr>
              <w:t>企业信用</w:t>
            </w:r>
          </w:p>
        </w:tc>
        <w:tc>
          <w:tcPr>
            <w:tcW w:w="1627" w:type="dxa"/>
            <w:vAlign w:val="top"/>
          </w:tcPr>
          <w:p>
            <w:pPr>
              <w:ind w:left="724"/>
              <w:spacing w:before="141" w:line="184" w:lineRule="auto"/>
              <w:rPr>
                <w:rFonts w:ascii="SimSun" w:hAnsi="SimSun" w:eastAsia="SimSun" w:cs="SimSun"/>
                <w:sz w:val="16"/>
                <w:szCs w:val="16"/>
              </w:rPr>
            </w:pPr>
            <w:r>
              <w:rPr>
                <w:rFonts w:ascii="SimSun" w:hAnsi="SimSun" w:eastAsia="SimSun" w:cs="SimSun"/>
                <w:sz w:val="16"/>
                <w:szCs w:val="16"/>
                <w:spacing w:val="-5"/>
              </w:rPr>
              <w:t>13</w:t>
            </w:r>
          </w:p>
        </w:tc>
        <w:tc>
          <w:tcPr>
            <w:tcW w:w="1622" w:type="dxa"/>
            <w:vAlign w:val="top"/>
          </w:tcPr>
          <w:p>
            <w:pPr>
              <w:ind w:left="726"/>
              <w:spacing w:before="141" w:line="184" w:lineRule="auto"/>
              <w:rPr>
                <w:rFonts w:ascii="SimSun" w:hAnsi="SimSun" w:eastAsia="SimSun" w:cs="SimSun"/>
                <w:sz w:val="16"/>
                <w:szCs w:val="16"/>
              </w:rPr>
            </w:pPr>
            <w:r>
              <w:rPr>
                <w:rFonts w:ascii="SimSun" w:hAnsi="SimSun" w:eastAsia="SimSun" w:cs="SimSun"/>
                <w:sz w:val="16"/>
                <w:szCs w:val="16"/>
                <w:spacing w:val="-2"/>
              </w:rPr>
              <w:t>81</w:t>
            </w:r>
          </w:p>
        </w:tc>
      </w:tr>
      <w:tr>
        <w:trPr>
          <w:trHeight w:val="359" w:hRule="atLeast"/>
        </w:trPr>
        <w:tc>
          <w:tcPr>
            <w:tcW w:w="984" w:type="dxa"/>
            <w:vAlign w:val="top"/>
          </w:tcPr>
          <w:p>
            <w:pPr>
              <w:ind w:left="445"/>
              <w:spacing w:before="144" w:line="182" w:lineRule="auto"/>
              <w:rPr>
                <w:rFonts w:ascii="SimSun" w:hAnsi="SimSun" w:eastAsia="SimSun" w:cs="SimSun"/>
                <w:sz w:val="16"/>
                <w:szCs w:val="16"/>
              </w:rPr>
            </w:pPr>
            <w:r>
              <w:rPr>
                <w:rFonts w:ascii="SimSun" w:hAnsi="SimSun" w:eastAsia="SimSun" w:cs="SimSun"/>
                <w:sz w:val="16"/>
                <w:szCs w:val="16"/>
              </w:rPr>
              <w:t>5</w:t>
            </w:r>
          </w:p>
        </w:tc>
        <w:tc>
          <w:tcPr>
            <w:tcW w:w="2267" w:type="dxa"/>
            <w:vAlign w:val="top"/>
          </w:tcPr>
          <w:p>
            <w:pPr>
              <w:ind w:left="801"/>
              <w:spacing w:before="103" w:line="220" w:lineRule="auto"/>
              <w:rPr>
                <w:rFonts w:ascii="SimSun" w:hAnsi="SimSun" w:eastAsia="SimSun" w:cs="SimSun"/>
                <w:sz w:val="16"/>
                <w:szCs w:val="16"/>
              </w:rPr>
            </w:pPr>
            <w:r>
              <w:rPr>
                <w:rFonts w:ascii="SimSun" w:hAnsi="SimSun" w:eastAsia="SimSun" w:cs="SimSun"/>
                <w:sz w:val="16"/>
                <w:szCs w:val="16"/>
                <w:spacing w:val="-2"/>
              </w:rPr>
              <w:t>生态环保</w:t>
            </w:r>
          </w:p>
        </w:tc>
        <w:tc>
          <w:tcPr>
            <w:tcW w:w="1627" w:type="dxa"/>
            <w:vAlign w:val="top"/>
          </w:tcPr>
          <w:p>
            <w:pPr>
              <w:ind w:left="764"/>
              <w:spacing w:before="142" w:line="184" w:lineRule="auto"/>
              <w:rPr>
                <w:rFonts w:ascii="SimSun" w:hAnsi="SimSun" w:eastAsia="SimSun" w:cs="SimSun"/>
                <w:sz w:val="16"/>
                <w:szCs w:val="16"/>
              </w:rPr>
            </w:pPr>
            <w:r>
              <w:rPr>
                <w:rFonts w:ascii="SimSun" w:hAnsi="SimSun" w:eastAsia="SimSun" w:cs="SimSun"/>
                <w:sz w:val="16"/>
                <w:szCs w:val="16"/>
              </w:rPr>
              <w:t>1</w:t>
            </w:r>
          </w:p>
        </w:tc>
        <w:tc>
          <w:tcPr>
            <w:tcW w:w="1622" w:type="dxa"/>
            <w:vAlign w:val="top"/>
          </w:tcPr>
          <w:p>
            <w:pPr>
              <w:ind w:left="726"/>
              <w:spacing w:before="143" w:line="183" w:lineRule="auto"/>
              <w:rPr>
                <w:rFonts w:ascii="SimSun" w:hAnsi="SimSun" w:eastAsia="SimSun" w:cs="SimSun"/>
                <w:sz w:val="16"/>
                <w:szCs w:val="16"/>
              </w:rPr>
            </w:pPr>
            <w:r>
              <w:rPr>
                <w:rFonts w:ascii="SimSun" w:hAnsi="SimSun" w:eastAsia="SimSun" w:cs="SimSun"/>
                <w:sz w:val="16"/>
                <w:szCs w:val="16"/>
                <w:spacing w:val="-2"/>
              </w:rPr>
              <w:t>68</w:t>
            </w:r>
          </w:p>
        </w:tc>
      </w:tr>
      <w:tr>
        <w:trPr>
          <w:trHeight w:val="349" w:hRule="atLeast"/>
        </w:trPr>
        <w:tc>
          <w:tcPr>
            <w:tcW w:w="984" w:type="dxa"/>
            <w:vAlign w:val="top"/>
          </w:tcPr>
          <w:p>
            <w:pPr>
              <w:ind w:left="445"/>
              <w:spacing w:before="144" w:line="183" w:lineRule="auto"/>
              <w:rPr>
                <w:rFonts w:ascii="SimSun" w:hAnsi="SimSun" w:eastAsia="SimSun" w:cs="SimSun"/>
                <w:sz w:val="16"/>
                <w:szCs w:val="16"/>
              </w:rPr>
            </w:pPr>
            <w:r>
              <w:rPr>
                <w:rFonts w:ascii="SimSun" w:hAnsi="SimSun" w:eastAsia="SimSun" w:cs="SimSun"/>
                <w:sz w:val="16"/>
                <w:szCs w:val="16"/>
              </w:rPr>
              <w:t>6</w:t>
            </w:r>
          </w:p>
        </w:tc>
        <w:tc>
          <w:tcPr>
            <w:tcW w:w="2267" w:type="dxa"/>
            <w:vAlign w:val="top"/>
          </w:tcPr>
          <w:p>
            <w:pPr>
              <w:ind w:left="801"/>
              <w:spacing w:before="104" w:line="220" w:lineRule="auto"/>
              <w:rPr>
                <w:rFonts w:ascii="SimSun" w:hAnsi="SimSun" w:eastAsia="SimSun" w:cs="SimSun"/>
                <w:sz w:val="16"/>
                <w:szCs w:val="16"/>
              </w:rPr>
            </w:pPr>
            <w:r>
              <w:rPr>
                <w:rFonts w:ascii="SimSun" w:hAnsi="SimSun" w:eastAsia="SimSun" w:cs="SimSun"/>
                <w:sz w:val="16"/>
                <w:szCs w:val="16"/>
                <w:spacing w:val="-2"/>
              </w:rPr>
              <w:t>食品安全</w:t>
            </w:r>
          </w:p>
        </w:tc>
        <w:tc>
          <w:tcPr>
            <w:tcW w:w="1627" w:type="dxa"/>
            <w:vAlign w:val="top"/>
          </w:tcPr>
          <w:p>
            <w:pPr>
              <w:ind w:left="764"/>
              <w:spacing w:before="145" w:line="182" w:lineRule="auto"/>
              <w:rPr>
                <w:rFonts w:ascii="SimSun" w:hAnsi="SimSun" w:eastAsia="SimSun" w:cs="SimSun"/>
                <w:sz w:val="16"/>
                <w:szCs w:val="16"/>
              </w:rPr>
            </w:pPr>
            <w:r>
              <w:rPr>
                <w:rFonts w:ascii="SimSun" w:hAnsi="SimSun" w:eastAsia="SimSun" w:cs="SimSun"/>
                <w:sz w:val="16"/>
                <w:szCs w:val="16"/>
              </w:rPr>
              <w:t>7</w:t>
            </w:r>
          </w:p>
        </w:tc>
        <w:tc>
          <w:tcPr>
            <w:tcW w:w="1622" w:type="dxa"/>
            <w:vAlign w:val="top"/>
          </w:tcPr>
          <w:p>
            <w:pPr>
              <w:ind w:left="687"/>
              <w:spacing w:before="144" w:line="184" w:lineRule="auto"/>
              <w:rPr>
                <w:rFonts w:ascii="SimSun" w:hAnsi="SimSun" w:eastAsia="SimSun" w:cs="SimSun"/>
                <w:sz w:val="16"/>
                <w:szCs w:val="16"/>
              </w:rPr>
            </w:pPr>
            <w:r>
              <w:rPr>
                <w:rFonts w:ascii="SimSun" w:hAnsi="SimSun" w:eastAsia="SimSun" w:cs="SimSun"/>
                <w:sz w:val="16"/>
                <w:szCs w:val="16"/>
                <w:spacing w:val="-5"/>
              </w:rPr>
              <w:t>198</w:t>
            </w:r>
          </w:p>
        </w:tc>
      </w:tr>
      <w:tr>
        <w:trPr>
          <w:trHeight w:val="359" w:hRule="atLeast"/>
        </w:trPr>
        <w:tc>
          <w:tcPr>
            <w:tcW w:w="984" w:type="dxa"/>
            <w:vAlign w:val="top"/>
          </w:tcPr>
          <w:p>
            <w:pPr>
              <w:ind w:left="445"/>
              <w:spacing w:before="146" w:line="182" w:lineRule="auto"/>
              <w:rPr>
                <w:rFonts w:ascii="SimSun" w:hAnsi="SimSun" w:eastAsia="SimSun" w:cs="SimSun"/>
                <w:sz w:val="16"/>
                <w:szCs w:val="16"/>
              </w:rPr>
            </w:pPr>
            <w:r>
              <w:rPr>
                <w:rFonts w:ascii="SimSun" w:hAnsi="SimSun" w:eastAsia="SimSun" w:cs="SimSun"/>
                <w:sz w:val="16"/>
                <w:szCs w:val="16"/>
              </w:rPr>
              <w:t>7</w:t>
            </w:r>
          </w:p>
        </w:tc>
        <w:tc>
          <w:tcPr>
            <w:tcW w:w="2267" w:type="dxa"/>
            <w:vAlign w:val="top"/>
          </w:tcPr>
          <w:p>
            <w:pPr>
              <w:ind w:left="801"/>
              <w:spacing w:before="104" w:line="219" w:lineRule="auto"/>
              <w:rPr>
                <w:rFonts w:ascii="SimSun" w:hAnsi="SimSun" w:eastAsia="SimSun" w:cs="SimSun"/>
                <w:sz w:val="16"/>
                <w:szCs w:val="16"/>
              </w:rPr>
            </w:pPr>
            <w:r>
              <w:rPr>
                <w:rFonts w:ascii="SimSun" w:hAnsi="SimSun" w:eastAsia="SimSun" w:cs="SimSun"/>
                <w:sz w:val="16"/>
                <w:szCs w:val="16"/>
                <w:spacing w:val="-2"/>
              </w:rPr>
              <w:t>城乡建设</w:t>
            </w:r>
          </w:p>
        </w:tc>
        <w:tc>
          <w:tcPr>
            <w:tcW w:w="1627" w:type="dxa"/>
            <w:vAlign w:val="top"/>
          </w:tcPr>
          <w:p>
            <w:pPr>
              <w:ind w:left="764"/>
              <w:spacing w:before="144" w:line="184" w:lineRule="auto"/>
              <w:rPr>
                <w:rFonts w:ascii="SimSun" w:hAnsi="SimSun" w:eastAsia="SimSun" w:cs="SimSun"/>
                <w:sz w:val="16"/>
                <w:szCs w:val="16"/>
              </w:rPr>
            </w:pPr>
            <w:r>
              <w:rPr>
                <w:rFonts w:ascii="SimSun" w:hAnsi="SimSun" w:eastAsia="SimSun" w:cs="SimSun"/>
                <w:sz w:val="16"/>
                <w:szCs w:val="16"/>
              </w:rPr>
              <w:t>1</w:t>
            </w:r>
          </w:p>
        </w:tc>
        <w:tc>
          <w:tcPr>
            <w:tcW w:w="1622" w:type="dxa"/>
            <w:vAlign w:val="top"/>
          </w:tcPr>
          <w:p>
            <w:pPr>
              <w:ind w:left="726"/>
              <w:spacing w:before="144" w:line="184" w:lineRule="auto"/>
              <w:rPr>
                <w:rFonts w:ascii="SimSun" w:hAnsi="SimSun" w:eastAsia="SimSun" w:cs="SimSun"/>
                <w:sz w:val="16"/>
                <w:szCs w:val="16"/>
              </w:rPr>
            </w:pPr>
            <w:r>
              <w:rPr>
                <w:rFonts w:ascii="SimSun" w:hAnsi="SimSun" w:eastAsia="SimSun" w:cs="SimSun"/>
                <w:sz w:val="16"/>
                <w:szCs w:val="16"/>
                <w:spacing w:val="-3"/>
              </w:rPr>
              <w:t>31</w:t>
            </w:r>
          </w:p>
        </w:tc>
      </w:tr>
      <w:tr>
        <w:trPr>
          <w:trHeight w:val="349" w:hRule="atLeast"/>
        </w:trPr>
        <w:tc>
          <w:tcPr>
            <w:tcW w:w="984" w:type="dxa"/>
            <w:vAlign w:val="top"/>
          </w:tcPr>
          <w:p>
            <w:pPr>
              <w:ind w:left="445"/>
              <w:spacing w:before="146" w:line="183" w:lineRule="auto"/>
              <w:rPr>
                <w:rFonts w:ascii="SimSun" w:hAnsi="SimSun" w:eastAsia="SimSun" w:cs="SimSun"/>
                <w:sz w:val="16"/>
                <w:szCs w:val="16"/>
              </w:rPr>
            </w:pPr>
            <w:r>
              <w:rPr>
                <w:rFonts w:ascii="SimSun" w:hAnsi="SimSun" w:eastAsia="SimSun" w:cs="SimSun"/>
                <w:sz w:val="16"/>
                <w:szCs w:val="16"/>
              </w:rPr>
              <w:t>8</w:t>
            </w:r>
          </w:p>
        </w:tc>
        <w:tc>
          <w:tcPr>
            <w:tcW w:w="2267" w:type="dxa"/>
            <w:vAlign w:val="top"/>
          </w:tcPr>
          <w:p>
            <w:pPr>
              <w:ind w:left="881"/>
              <w:spacing w:before="106" w:line="221" w:lineRule="auto"/>
              <w:rPr>
                <w:rFonts w:ascii="SimSun" w:hAnsi="SimSun" w:eastAsia="SimSun" w:cs="SimSun"/>
                <w:sz w:val="16"/>
                <w:szCs w:val="16"/>
              </w:rPr>
            </w:pPr>
            <w:r>
              <w:rPr>
                <w:rFonts w:ascii="SimSun" w:hAnsi="SimSun" w:eastAsia="SimSun" w:cs="SimSun"/>
                <w:sz w:val="16"/>
                <w:szCs w:val="16"/>
                <w:spacing w:val="-3"/>
              </w:rPr>
              <w:t>一卡通</w:t>
            </w:r>
          </w:p>
        </w:tc>
        <w:tc>
          <w:tcPr>
            <w:tcW w:w="1627" w:type="dxa"/>
            <w:vAlign w:val="top"/>
          </w:tcPr>
          <w:p>
            <w:pPr>
              <w:ind w:left="724"/>
              <w:spacing w:before="146" w:line="183" w:lineRule="auto"/>
              <w:rPr>
                <w:rFonts w:ascii="SimSun" w:hAnsi="SimSun" w:eastAsia="SimSun" w:cs="SimSun"/>
                <w:sz w:val="16"/>
                <w:szCs w:val="16"/>
              </w:rPr>
            </w:pPr>
            <w:r>
              <w:rPr>
                <w:rFonts w:ascii="SimSun" w:hAnsi="SimSun" w:eastAsia="SimSun" w:cs="SimSun"/>
                <w:sz w:val="16"/>
                <w:szCs w:val="16"/>
                <w:spacing w:val="-3"/>
              </w:rPr>
              <w:t>36</w:t>
            </w:r>
          </w:p>
        </w:tc>
        <w:tc>
          <w:tcPr>
            <w:tcW w:w="1622" w:type="dxa"/>
            <w:vAlign w:val="top"/>
          </w:tcPr>
          <w:p>
            <w:pPr>
              <w:ind w:left="726"/>
              <w:spacing w:before="146" w:line="183" w:lineRule="auto"/>
              <w:rPr>
                <w:rFonts w:ascii="SimSun" w:hAnsi="SimSun" w:eastAsia="SimSun" w:cs="SimSun"/>
                <w:sz w:val="16"/>
                <w:szCs w:val="16"/>
              </w:rPr>
            </w:pPr>
            <w:r>
              <w:rPr>
                <w:rFonts w:ascii="SimSun" w:hAnsi="SimSun" w:eastAsia="SimSun" w:cs="SimSun"/>
                <w:sz w:val="16"/>
                <w:szCs w:val="16"/>
                <w:spacing w:val="-2"/>
              </w:rPr>
              <w:t>44</w:t>
            </w:r>
          </w:p>
        </w:tc>
      </w:tr>
      <w:tr>
        <w:trPr>
          <w:trHeight w:val="364" w:hRule="atLeast"/>
        </w:trPr>
        <w:tc>
          <w:tcPr>
            <w:tcW w:w="984" w:type="dxa"/>
            <w:vAlign w:val="top"/>
          </w:tcPr>
          <w:p>
            <w:pPr>
              <w:ind w:left="325"/>
              <w:spacing w:before="107" w:line="221" w:lineRule="auto"/>
              <w:rPr>
                <w:rFonts w:ascii="SimSun" w:hAnsi="SimSun" w:eastAsia="SimSun" w:cs="SimSun"/>
                <w:sz w:val="16"/>
                <w:szCs w:val="16"/>
              </w:rPr>
            </w:pPr>
            <w:r>
              <w:rPr>
                <w:rFonts w:ascii="SimSun" w:hAnsi="SimSun" w:eastAsia="SimSun" w:cs="SimSun"/>
                <w:sz w:val="16"/>
                <w:szCs w:val="16"/>
                <w:spacing w:val="-3"/>
              </w:rPr>
              <w:t>总计</w:t>
            </w:r>
          </w:p>
        </w:tc>
        <w:tc>
          <w:tcPr>
            <w:tcW w:w="2267" w:type="dxa"/>
            <w:vAlign w:val="top"/>
          </w:tcPr>
          <w:p>
            <w:pPr>
              <w:rPr>
                <w:rFonts w:ascii="Arial"/>
                <w:sz w:val="21"/>
              </w:rPr>
            </w:pPr>
            <w:r/>
          </w:p>
        </w:tc>
        <w:tc>
          <w:tcPr>
            <w:tcW w:w="1627" w:type="dxa"/>
            <w:vAlign w:val="top"/>
          </w:tcPr>
          <w:p>
            <w:pPr>
              <w:ind w:left="724"/>
              <w:spacing w:before="147" w:line="183" w:lineRule="auto"/>
              <w:rPr>
                <w:rFonts w:ascii="SimSun" w:hAnsi="SimSun" w:eastAsia="SimSun" w:cs="SimSun"/>
                <w:sz w:val="16"/>
                <w:szCs w:val="16"/>
              </w:rPr>
            </w:pPr>
            <w:r>
              <w:rPr>
                <w:rFonts w:ascii="SimSun" w:hAnsi="SimSun" w:eastAsia="SimSun" w:cs="SimSun"/>
                <w:sz w:val="16"/>
                <w:szCs w:val="16"/>
                <w:spacing w:val="-2"/>
              </w:rPr>
              <w:t>97</w:t>
            </w:r>
          </w:p>
        </w:tc>
        <w:tc>
          <w:tcPr>
            <w:tcW w:w="1622" w:type="dxa"/>
            <w:vAlign w:val="top"/>
          </w:tcPr>
          <w:p>
            <w:pPr>
              <w:ind w:left="647"/>
              <w:spacing w:before="147" w:line="184" w:lineRule="auto"/>
              <w:rPr>
                <w:rFonts w:ascii="SimSun" w:hAnsi="SimSun" w:eastAsia="SimSun" w:cs="SimSun"/>
                <w:sz w:val="16"/>
                <w:szCs w:val="16"/>
              </w:rPr>
            </w:pPr>
            <w:r>
              <w:rPr>
                <w:rFonts w:ascii="SimSun" w:hAnsi="SimSun" w:eastAsia="SimSun" w:cs="SimSun"/>
                <w:sz w:val="16"/>
                <w:szCs w:val="16"/>
                <w:spacing w:val="-4"/>
              </w:rPr>
              <w:t>1417</w:t>
            </w:r>
          </w:p>
        </w:tc>
      </w:tr>
    </w:tbl>
    <w:p>
      <w:pPr>
        <w:pStyle w:val="BodyText"/>
        <w:spacing w:line="435" w:lineRule="auto"/>
        <w:rPr/>
      </w:pPr>
      <w:r/>
    </w:p>
    <w:p>
      <w:pPr>
        <w:ind w:left="453"/>
        <w:spacing w:before="72" w:line="213" w:lineRule="auto"/>
        <w:outlineLvl w:val="3"/>
        <w:rPr>
          <w:rFonts w:ascii="SimHei" w:hAnsi="SimHei" w:eastAsia="SimHei" w:cs="SimHei"/>
          <w:sz w:val="22"/>
          <w:szCs w:val="22"/>
        </w:rPr>
      </w:pPr>
      <w:r>
        <w:rPr>
          <w:rFonts w:ascii="SimHei" w:hAnsi="SimHei" w:eastAsia="SimHei" w:cs="SimHei"/>
          <w:sz w:val="22"/>
          <w:szCs w:val="22"/>
          <w:b/>
          <w:bCs/>
          <w:color w:val="284BAC"/>
          <w:spacing w:val="13"/>
        </w:rPr>
        <w:t>6.1.2</w:t>
      </w:r>
      <w:r>
        <w:rPr>
          <w:rFonts w:ascii="SimHei" w:hAnsi="SimHei" w:eastAsia="SimHei" w:cs="SimHei"/>
          <w:sz w:val="22"/>
          <w:szCs w:val="22"/>
          <w:color w:val="284BAC"/>
          <w:spacing w:val="97"/>
        </w:rPr>
        <w:t xml:space="preserve"> </w:t>
      </w:r>
      <w:r>
        <w:rPr>
          <w:rFonts w:ascii="SimHei" w:hAnsi="SimHei" w:eastAsia="SimHei" w:cs="SimHei"/>
          <w:sz w:val="22"/>
          <w:szCs w:val="22"/>
          <w:b/>
          <w:bCs/>
          <w:color w:val="284BAC"/>
          <w:spacing w:val="13"/>
        </w:rPr>
        <w:t>技术支撑，建设数据共享开放体系</w:t>
      </w:r>
    </w:p>
    <w:p>
      <w:pPr>
        <w:ind w:right="65" w:firstLine="449"/>
        <w:spacing w:before="299" w:line="336" w:lineRule="auto"/>
        <w:jc w:val="both"/>
        <w:rPr>
          <w:rFonts w:ascii="SimSun" w:hAnsi="SimSun" w:eastAsia="SimSun" w:cs="SimSun"/>
          <w:sz w:val="22"/>
          <w:szCs w:val="22"/>
        </w:rPr>
      </w:pPr>
      <w:r>
        <w:rPr>
          <w:rFonts w:ascii="SimSun" w:hAnsi="SimSun" w:eastAsia="SimSun" w:cs="SimSun"/>
          <w:sz w:val="22"/>
          <w:szCs w:val="22"/>
          <w:spacing w:val="-5"/>
        </w:rPr>
        <w:t>贵州省聚集分散的数据、分散的网络、分散的平台，打通数据之</w:t>
      </w:r>
      <w:r>
        <w:rPr>
          <w:rFonts w:ascii="SimSun" w:hAnsi="SimSun" w:eastAsia="SimSun" w:cs="SimSun"/>
          <w:sz w:val="22"/>
          <w:szCs w:val="22"/>
          <w:spacing w:val="17"/>
        </w:rPr>
        <w:t xml:space="preserve"> </w:t>
      </w:r>
      <w:r>
        <w:rPr>
          <w:rFonts w:ascii="SimSun" w:hAnsi="SimSun" w:eastAsia="SimSun" w:cs="SimSun"/>
          <w:sz w:val="22"/>
          <w:szCs w:val="22"/>
        </w:rPr>
        <w:t>间、网络之间、平台之间的数据壁垒，建设“一云一网一平台”</w:t>
      </w:r>
      <w:r>
        <w:rPr>
          <w:rFonts w:ascii="SimSun" w:hAnsi="SimSun" w:eastAsia="SimSun" w:cs="SimSun"/>
          <w:sz w:val="22"/>
          <w:szCs w:val="22"/>
          <w:spacing w:val="-1"/>
        </w:rPr>
        <w:t>,推</w:t>
      </w:r>
      <w:r>
        <w:rPr>
          <w:rFonts w:ascii="SimSun" w:hAnsi="SimSun" w:eastAsia="SimSun" w:cs="SimSun"/>
          <w:sz w:val="22"/>
          <w:szCs w:val="22"/>
        </w:rPr>
        <w:t xml:space="preserve"> </w:t>
      </w:r>
      <w:r>
        <w:rPr>
          <w:rFonts w:ascii="SimSun" w:hAnsi="SimSun" w:eastAsia="SimSun" w:cs="SimSun"/>
          <w:sz w:val="22"/>
          <w:szCs w:val="22"/>
        </w:rPr>
        <w:t>进政务数据的“汇聚、融通、应用”,为政务数据</w:t>
      </w:r>
      <w:r>
        <w:rPr>
          <w:rFonts w:ascii="SimSun" w:hAnsi="SimSun" w:eastAsia="SimSun" w:cs="SimSun"/>
          <w:sz w:val="22"/>
          <w:szCs w:val="22"/>
          <w:spacing w:val="-1"/>
        </w:rPr>
        <w:t>治理提供技术和环</w:t>
      </w:r>
    </w:p>
    <w:p>
      <w:pPr>
        <w:spacing w:before="1" w:line="219" w:lineRule="auto"/>
        <w:rPr>
          <w:rFonts w:ascii="SimSun" w:hAnsi="SimSun" w:eastAsia="SimSun" w:cs="SimSun"/>
          <w:sz w:val="22"/>
          <w:szCs w:val="22"/>
        </w:rPr>
      </w:pPr>
      <w:r>
        <w:rPr>
          <w:rFonts w:ascii="SimSun" w:hAnsi="SimSun" w:eastAsia="SimSun" w:cs="SimSun"/>
          <w:sz w:val="22"/>
          <w:szCs w:val="22"/>
          <w:spacing w:val="-8"/>
        </w:rPr>
        <w:t>境支撑。</w:t>
      </w:r>
    </w:p>
    <w:p>
      <w:pPr>
        <w:ind w:right="46" w:firstLine="449"/>
        <w:spacing w:before="139" w:line="335" w:lineRule="auto"/>
        <w:jc w:val="both"/>
        <w:rPr>
          <w:rFonts w:ascii="SimSun" w:hAnsi="SimSun" w:eastAsia="SimSun" w:cs="SimSun"/>
          <w:sz w:val="22"/>
          <w:szCs w:val="22"/>
        </w:rPr>
      </w:pPr>
      <w:r>
        <w:rPr>
          <w:rFonts w:ascii="SimSun" w:hAnsi="SimSun" w:eastAsia="SimSun" w:cs="SimSun"/>
          <w:sz w:val="22"/>
          <w:szCs w:val="22"/>
          <w:spacing w:val="-4"/>
        </w:rPr>
        <w:t>数据共享开放平台是数据治理的重要基础设施，是数据共享开放</w:t>
      </w:r>
      <w:r>
        <w:rPr>
          <w:rFonts w:ascii="SimSun" w:hAnsi="SimSun" w:eastAsia="SimSun" w:cs="SimSun"/>
          <w:sz w:val="22"/>
          <w:szCs w:val="22"/>
          <w:spacing w:val="9"/>
        </w:rPr>
        <w:t xml:space="preserve"> </w:t>
      </w:r>
      <w:r>
        <w:rPr>
          <w:rFonts w:ascii="SimSun" w:hAnsi="SimSun" w:eastAsia="SimSun" w:cs="SimSun"/>
          <w:sz w:val="22"/>
          <w:szCs w:val="22"/>
          <w:spacing w:val="4"/>
        </w:rPr>
        <w:t>过程中连接政府各个部门、政府与各个机构、政</w:t>
      </w:r>
      <w:r>
        <w:rPr>
          <w:rFonts w:ascii="SimSun" w:hAnsi="SimSun" w:eastAsia="SimSun" w:cs="SimSun"/>
          <w:sz w:val="22"/>
          <w:szCs w:val="22"/>
          <w:spacing w:val="3"/>
        </w:rPr>
        <w:t>府与公民的重要载</w:t>
      </w:r>
      <w:r>
        <w:rPr>
          <w:rFonts w:ascii="SimSun" w:hAnsi="SimSun" w:eastAsia="SimSun" w:cs="SimSun"/>
          <w:sz w:val="22"/>
          <w:szCs w:val="22"/>
        </w:rPr>
        <w:t xml:space="preserve"> </w:t>
      </w:r>
      <w:r>
        <w:rPr>
          <w:rFonts w:ascii="SimSun" w:hAnsi="SimSun" w:eastAsia="SimSun" w:cs="SimSun"/>
          <w:sz w:val="22"/>
          <w:szCs w:val="22"/>
          <w:spacing w:val="-4"/>
        </w:rPr>
        <w:t>体。贵州省以需求为导向，建设全省统一的数据开放平台，提供相关</w:t>
      </w:r>
    </w:p>
    <w:p>
      <w:pPr>
        <w:spacing w:before="1" w:line="217" w:lineRule="auto"/>
        <w:rPr>
          <w:rFonts w:ascii="SimSun" w:hAnsi="SimSun" w:eastAsia="SimSun" w:cs="SimSun"/>
          <w:sz w:val="22"/>
          <w:szCs w:val="22"/>
        </w:rPr>
      </w:pPr>
      <w:r>
        <w:rPr>
          <w:rFonts w:ascii="SimSun" w:hAnsi="SimSun" w:eastAsia="SimSun" w:cs="SimSun"/>
          <w:sz w:val="22"/>
          <w:szCs w:val="22"/>
          <w:spacing w:val="-6"/>
        </w:rPr>
        <w:t>数据服务，鼓励和促进公众使用数据、发挥数据价值。</w:t>
      </w:r>
    </w:p>
    <w:p>
      <w:pPr>
        <w:ind w:left="452"/>
        <w:spacing w:before="264" w:line="223" w:lineRule="auto"/>
        <w:outlineLvl w:val="3"/>
        <w:rPr>
          <w:rFonts w:ascii="KaiTi" w:hAnsi="KaiTi" w:eastAsia="KaiTi" w:cs="KaiTi"/>
          <w:sz w:val="22"/>
          <w:szCs w:val="22"/>
        </w:rPr>
      </w:pPr>
      <w:hyperlink w:history="true" r:id="rId373">
        <w:r>
          <w:rPr>
            <w:rFonts w:ascii="KaiTi" w:hAnsi="KaiTi" w:eastAsia="KaiTi" w:cs="KaiTi"/>
            <w:sz w:val="22"/>
            <w:szCs w:val="22"/>
            <w:b/>
            <w:bCs/>
            <w:color w:val="193FA7"/>
            <w:spacing w:val="3"/>
          </w:rPr>
          <w:t>6.1.2.1</w:t>
        </w:r>
      </w:hyperlink>
      <w:r>
        <w:rPr>
          <w:rFonts w:ascii="KaiTi" w:hAnsi="KaiTi" w:eastAsia="KaiTi" w:cs="KaiTi"/>
          <w:sz w:val="22"/>
          <w:szCs w:val="22"/>
          <w:color w:val="193FA7"/>
          <w:spacing w:val="3"/>
        </w:rPr>
        <w:t xml:space="preserve">  </w:t>
      </w:r>
      <w:r>
        <w:rPr>
          <w:rFonts w:ascii="KaiTi" w:hAnsi="KaiTi" w:eastAsia="KaiTi" w:cs="KaiTi"/>
          <w:sz w:val="22"/>
          <w:szCs w:val="22"/>
          <w:b/>
          <w:bCs/>
          <w:color w:val="193FA7"/>
          <w:spacing w:val="3"/>
        </w:rPr>
        <w:t>建成数据共享交换体系</w:t>
      </w:r>
    </w:p>
    <w:p>
      <w:pPr>
        <w:ind w:left="449"/>
        <w:spacing w:before="201" w:line="219" w:lineRule="auto"/>
        <w:rPr>
          <w:rFonts w:ascii="SimSun" w:hAnsi="SimSun" w:eastAsia="SimSun" w:cs="SimSun"/>
          <w:sz w:val="22"/>
          <w:szCs w:val="22"/>
        </w:rPr>
      </w:pPr>
      <w:r>
        <w:rPr>
          <w:rFonts w:ascii="SimSun" w:hAnsi="SimSun" w:eastAsia="SimSun" w:cs="SimSun"/>
          <w:sz w:val="22"/>
          <w:szCs w:val="22"/>
          <w:spacing w:val="3"/>
        </w:rPr>
        <w:t>以前，数据共享主要依靠部门间自发拉专线、刻光盘等传统手</w:t>
      </w:r>
    </w:p>
    <w:p>
      <w:pPr>
        <w:spacing w:line="219" w:lineRule="auto"/>
        <w:sectPr>
          <w:footerReference w:type="default" r:id="rId372"/>
          <w:pgSz w:w="8370" w:h="12670"/>
          <w:pgMar w:top="400" w:right="844" w:bottom="675" w:left="969" w:header="0" w:footer="456" w:gutter="0"/>
        </w:sectPr>
        <w:rPr>
          <w:rFonts w:ascii="SimSun" w:hAnsi="SimSun" w:eastAsia="SimSun" w:cs="SimSun"/>
          <w:sz w:val="22"/>
          <w:szCs w:val="22"/>
        </w:rPr>
      </w:pPr>
    </w:p>
    <w:p>
      <w:pPr>
        <w:pStyle w:val="BodyText"/>
        <w:spacing w:line="249" w:lineRule="auto"/>
        <w:rPr/>
      </w:pPr>
      <w:r/>
    </w:p>
    <w:p>
      <w:pPr>
        <w:pStyle w:val="BodyText"/>
        <w:spacing w:line="250" w:lineRule="auto"/>
        <w:rPr/>
      </w:pPr>
      <w:r/>
    </w:p>
    <w:p>
      <w:pPr>
        <w:ind w:left="4382"/>
        <w:spacing w:before="72" w:line="222" w:lineRule="auto"/>
        <w:rPr>
          <w:rFonts w:ascii="SimHei" w:hAnsi="SimHei" w:eastAsia="SimHei" w:cs="SimHei"/>
          <w:sz w:val="22"/>
          <w:szCs w:val="22"/>
        </w:rPr>
      </w:pPr>
      <w:r>
        <w:rPr>
          <w:rFonts w:ascii="SimHei" w:hAnsi="SimHei" w:eastAsia="SimHei" w:cs="SimHei"/>
          <w:sz w:val="22"/>
          <w:szCs w:val="22"/>
          <w:b/>
          <w:bCs/>
          <w:color w:val="254E9F"/>
          <w:spacing w:val="-27"/>
          <w:w w:val="98"/>
        </w:rPr>
        <w:t>第6章</w:t>
      </w:r>
      <w:r>
        <w:rPr>
          <w:rFonts w:ascii="SimHei" w:hAnsi="SimHei" w:eastAsia="SimHei" w:cs="SimHei"/>
          <w:sz w:val="22"/>
          <w:szCs w:val="22"/>
          <w:color w:val="254E9F"/>
          <w:spacing w:val="-27"/>
          <w:w w:val="98"/>
        </w:rPr>
        <w:t xml:space="preserve">  </w:t>
      </w:r>
      <w:r>
        <w:rPr>
          <w:rFonts w:ascii="SimHei" w:hAnsi="SimHei" w:eastAsia="SimHei" w:cs="SimHei"/>
          <w:sz w:val="22"/>
          <w:szCs w:val="22"/>
          <w:b/>
          <w:bCs/>
          <w:color w:val="254E9F"/>
          <w:spacing w:val="-27"/>
          <w:w w:val="98"/>
        </w:rPr>
        <w:t>贵州数据共享开放</w:t>
      </w:r>
    </w:p>
    <w:p>
      <w:pPr>
        <w:pStyle w:val="BodyText"/>
        <w:spacing w:line="266" w:lineRule="auto"/>
        <w:rPr/>
      </w:pPr>
      <w:r/>
    </w:p>
    <w:p>
      <w:pPr>
        <w:ind w:right="204"/>
        <w:spacing w:before="72" w:line="327" w:lineRule="auto"/>
        <w:jc w:val="both"/>
        <w:rPr>
          <w:rFonts w:ascii="SimSun" w:hAnsi="SimSun" w:eastAsia="SimSun" w:cs="SimSun"/>
          <w:sz w:val="22"/>
          <w:szCs w:val="22"/>
        </w:rPr>
      </w:pPr>
      <w:r>
        <w:rPr>
          <w:rFonts w:ascii="SimSun" w:hAnsi="SimSun" w:eastAsia="SimSun" w:cs="SimSun"/>
          <w:sz w:val="22"/>
          <w:szCs w:val="22"/>
          <w:spacing w:val="3"/>
        </w:rPr>
        <w:t>段，共享调度通过开会协调、发文申请等方式进行，除了数据不实 </w:t>
      </w:r>
      <w:r>
        <w:rPr>
          <w:rFonts w:ascii="SimSun" w:hAnsi="SimSun" w:eastAsia="SimSun" w:cs="SimSun"/>
          <w:sz w:val="22"/>
          <w:szCs w:val="22"/>
          <w:spacing w:val="-4"/>
        </w:rPr>
        <w:t>时、共享效率低、随意停止数据共享以外，还</w:t>
      </w:r>
      <w:r>
        <w:rPr>
          <w:rFonts w:ascii="SimSun" w:hAnsi="SimSun" w:eastAsia="SimSun" w:cs="SimSun"/>
          <w:sz w:val="22"/>
          <w:szCs w:val="22"/>
          <w:spacing w:val="-5"/>
        </w:rPr>
        <w:t>存在数据安全隐患，不</w:t>
      </w:r>
      <w:r>
        <w:rPr>
          <w:rFonts w:ascii="SimSun" w:hAnsi="SimSun" w:eastAsia="SimSun" w:cs="SimSun"/>
          <w:sz w:val="22"/>
          <w:szCs w:val="22"/>
        </w:rPr>
        <w:t xml:space="preserve"> </w:t>
      </w:r>
      <w:r>
        <w:rPr>
          <w:rFonts w:ascii="SimSun" w:hAnsi="SimSun" w:eastAsia="SimSun" w:cs="SimSun"/>
          <w:sz w:val="22"/>
          <w:szCs w:val="22"/>
          <w:spacing w:val="-4"/>
        </w:rPr>
        <w:t>满足“一网通办”要求，也不符合大数据融</w:t>
      </w:r>
      <w:r>
        <w:rPr>
          <w:rFonts w:ascii="SimSun" w:hAnsi="SimSun" w:eastAsia="SimSun" w:cs="SimSun"/>
          <w:sz w:val="22"/>
          <w:szCs w:val="22"/>
          <w:spacing w:val="-5"/>
        </w:rPr>
        <w:t>合发展的趋势。为此，贵</w:t>
      </w:r>
    </w:p>
    <w:p>
      <w:pPr>
        <w:spacing w:line="218" w:lineRule="auto"/>
        <w:rPr>
          <w:rFonts w:ascii="SimSun" w:hAnsi="SimSun" w:eastAsia="SimSun" w:cs="SimSun"/>
          <w:sz w:val="22"/>
          <w:szCs w:val="22"/>
        </w:rPr>
      </w:pPr>
      <w:r>
        <w:rPr>
          <w:rFonts w:ascii="SimSun" w:hAnsi="SimSun" w:eastAsia="SimSun" w:cs="SimSun"/>
          <w:sz w:val="22"/>
          <w:szCs w:val="22"/>
          <w:spacing w:val="-8"/>
        </w:rPr>
        <w:t>州省积极推进数据共享交换体系的建设。</w:t>
      </w:r>
    </w:p>
    <w:p>
      <w:pPr>
        <w:ind w:right="105" w:firstLine="443"/>
        <w:spacing w:before="154" w:line="328" w:lineRule="auto"/>
        <w:jc w:val="both"/>
        <w:rPr>
          <w:rFonts w:ascii="SimSun" w:hAnsi="SimSun" w:eastAsia="SimSun" w:cs="SimSun"/>
          <w:sz w:val="22"/>
          <w:szCs w:val="22"/>
        </w:rPr>
      </w:pPr>
      <w:r>
        <w:rPr>
          <w:rFonts w:ascii="SimHei" w:hAnsi="SimHei" w:eastAsia="SimHei" w:cs="SimHei"/>
          <w:sz w:val="22"/>
          <w:szCs w:val="22"/>
          <w:b/>
          <w:bCs/>
          <w:spacing w:val="-7"/>
        </w:rPr>
        <w:t>构建数据共享交换模式。</w:t>
      </w:r>
      <w:r>
        <w:rPr>
          <w:rFonts w:ascii="SimHei" w:hAnsi="SimHei" w:eastAsia="SimHei" w:cs="SimHei"/>
          <w:sz w:val="22"/>
          <w:szCs w:val="22"/>
          <w:spacing w:val="-7"/>
        </w:rPr>
        <w:t xml:space="preserve"> </w:t>
      </w:r>
      <w:r>
        <w:rPr>
          <w:rFonts w:ascii="SimSun" w:hAnsi="SimSun" w:eastAsia="SimSun" w:cs="SimSun"/>
          <w:sz w:val="22"/>
          <w:szCs w:val="22"/>
          <w:spacing w:val="-7"/>
        </w:rPr>
        <w:t>一是印发责任清单。出台《贵州省政府</w:t>
      </w:r>
      <w:r>
        <w:rPr>
          <w:rFonts w:ascii="SimSun" w:hAnsi="SimSun" w:eastAsia="SimSun" w:cs="SimSun"/>
          <w:sz w:val="22"/>
          <w:szCs w:val="22"/>
          <w:spacing w:val="1"/>
        </w:rPr>
        <w:t xml:space="preserve"> </w:t>
      </w:r>
      <w:r>
        <w:rPr>
          <w:rFonts w:ascii="SimSun" w:hAnsi="SimSun" w:eastAsia="SimSun" w:cs="SimSun"/>
          <w:sz w:val="22"/>
          <w:szCs w:val="22"/>
          <w:spacing w:val="-1"/>
        </w:rPr>
        <w:t>部门数据共享责任清单(第一批)》,首批将省发展改革委、省教育厅</w:t>
      </w:r>
      <w:r>
        <w:rPr>
          <w:rFonts w:ascii="SimSun" w:hAnsi="SimSun" w:eastAsia="SimSun" w:cs="SimSun"/>
          <w:sz w:val="22"/>
          <w:szCs w:val="22"/>
          <w:spacing w:val="9"/>
        </w:rPr>
        <w:t xml:space="preserve">  </w:t>
      </w:r>
      <w:r>
        <w:rPr>
          <w:rFonts w:ascii="SimSun" w:hAnsi="SimSun" w:eastAsia="SimSun" w:cs="SimSun"/>
          <w:sz w:val="22"/>
          <w:szCs w:val="22"/>
          <w:spacing w:val="9"/>
        </w:rPr>
        <w:t>等18个部门的140个共享信息目录和1996个数据项列入责任清单。</w:t>
      </w:r>
      <w:r>
        <w:rPr>
          <w:rFonts w:ascii="SimSun" w:hAnsi="SimSun" w:eastAsia="SimSun" w:cs="SimSun"/>
          <w:sz w:val="22"/>
          <w:szCs w:val="22"/>
          <w:spacing w:val="2"/>
        </w:rPr>
        <w:t xml:space="preserve"> </w:t>
      </w:r>
      <w:r>
        <w:rPr>
          <w:rFonts w:ascii="SimSun" w:hAnsi="SimSun" w:eastAsia="SimSun" w:cs="SimSun"/>
          <w:sz w:val="22"/>
          <w:szCs w:val="22"/>
          <w:spacing w:val="-4"/>
        </w:rPr>
        <w:t>二是创新数据共享机制。编制《贵州省数据调度工作机制》《贵</w:t>
      </w:r>
      <w:r>
        <w:rPr>
          <w:rFonts w:ascii="SimSun" w:hAnsi="SimSun" w:eastAsia="SimSun" w:cs="SimSun"/>
          <w:sz w:val="22"/>
          <w:szCs w:val="22"/>
          <w:spacing w:val="-5"/>
        </w:rPr>
        <w:t>州省</w:t>
      </w:r>
      <w:r>
        <w:rPr>
          <w:rFonts w:ascii="SimSun" w:hAnsi="SimSun" w:eastAsia="SimSun" w:cs="SimSun"/>
          <w:sz w:val="22"/>
          <w:szCs w:val="22"/>
        </w:rPr>
        <w:t xml:space="preserve">  </w:t>
      </w:r>
      <w:r>
        <w:rPr>
          <w:rFonts w:ascii="SimSun" w:hAnsi="SimSun" w:eastAsia="SimSun" w:cs="SimSun"/>
          <w:sz w:val="22"/>
          <w:szCs w:val="22"/>
          <w:spacing w:val="2"/>
        </w:rPr>
        <w:t>数据调度实施细则》,为65个省直部门开设数据区。自2</w:t>
      </w:r>
      <w:r>
        <w:rPr>
          <w:rFonts w:ascii="SimSun" w:hAnsi="SimSun" w:eastAsia="SimSun" w:cs="SimSun"/>
          <w:sz w:val="22"/>
          <w:szCs w:val="22"/>
          <w:spacing w:val="1"/>
        </w:rPr>
        <w:t>018年以来，</w:t>
      </w:r>
      <w:r>
        <w:rPr>
          <w:rFonts w:ascii="SimSun" w:hAnsi="SimSun" w:eastAsia="SimSun" w:cs="SimSun"/>
          <w:sz w:val="22"/>
          <w:szCs w:val="22"/>
        </w:rPr>
        <w:t xml:space="preserve"> </w:t>
      </w:r>
      <w:r>
        <w:rPr>
          <w:rFonts w:ascii="SimSun" w:hAnsi="SimSun" w:eastAsia="SimSun" w:cs="SimSun"/>
          <w:sz w:val="22"/>
          <w:szCs w:val="22"/>
          <w:spacing w:val="-4"/>
        </w:rPr>
        <w:t>根据省军区动员局、省商务厅、中国人民银行贵</w:t>
      </w:r>
      <w:r>
        <w:rPr>
          <w:rFonts w:ascii="SimSun" w:hAnsi="SimSun" w:eastAsia="SimSun" w:cs="SimSun"/>
          <w:sz w:val="22"/>
          <w:szCs w:val="22"/>
          <w:spacing w:val="-5"/>
        </w:rPr>
        <w:t>阳中心支行、贵阳市</w:t>
      </w:r>
      <w:r>
        <w:rPr>
          <w:rFonts w:ascii="SimSun" w:hAnsi="SimSun" w:eastAsia="SimSun" w:cs="SimSun"/>
          <w:sz w:val="22"/>
          <w:szCs w:val="22"/>
        </w:rPr>
        <w:t xml:space="preserve">  </w:t>
      </w:r>
      <w:r>
        <w:rPr>
          <w:rFonts w:ascii="SimSun" w:hAnsi="SimSun" w:eastAsia="SimSun" w:cs="SimSun"/>
          <w:sz w:val="22"/>
          <w:szCs w:val="22"/>
          <w:spacing w:val="-4"/>
        </w:rPr>
        <w:t>等单位和地区提出的数据需求做好协调调度，实现</w:t>
      </w:r>
      <w:r>
        <w:rPr>
          <w:rFonts w:ascii="SimSun" w:hAnsi="SimSun" w:eastAsia="SimSun" w:cs="SimSun"/>
          <w:sz w:val="22"/>
          <w:szCs w:val="22"/>
          <w:spacing w:val="-5"/>
        </w:rPr>
        <w:t>跨部门、跨层级数</w:t>
      </w:r>
    </w:p>
    <w:p>
      <w:pPr>
        <w:spacing w:line="219" w:lineRule="auto"/>
        <w:rPr>
          <w:rFonts w:ascii="SimSun" w:hAnsi="SimSun" w:eastAsia="SimSun" w:cs="SimSun"/>
          <w:sz w:val="22"/>
          <w:szCs w:val="22"/>
        </w:rPr>
      </w:pPr>
      <w:r>
        <w:rPr>
          <w:rFonts w:ascii="SimSun" w:hAnsi="SimSun" w:eastAsia="SimSun" w:cs="SimSun"/>
          <w:sz w:val="22"/>
          <w:szCs w:val="22"/>
          <w:spacing w:val="-8"/>
        </w:rPr>
        <w:t>据共享。</w:t>
      </w:r>
    </w:p>
    <w:p>
      <w:pPr>
        <w:ind w:firstLine="463"/>
        <w:spacing w:before="192" w:line="327" w:lineRule="auto"/>
        <w:jc w:val="both"/>
        <w:rPr>
          <w:rFonts w:ascii="SimSun" w:hAnsi="SimSun" w:eastAsia="SimSun" w:cs="SimSun"/>
          <w:sz w:val="22"/>
          <w:szCs w:val="22"/>
        </w:rPr>
      </w:pPr>
      <w:r>
        <w:rPr>
          <w:rFonts w:ascii="SimHei" w:hAnsi="SimHei" w:eastAsia="SimHei" w:cs="SimHei"/>
          <w:sz w:val="22"/>
          <w:szCs w:val="22"/>
          <w:b/>
          <w:bCs/>
          <w:spacing w:val="-4"/>
        </w:rPr>
        <w:t>建成数据共享交换平台。</w:t>
      </w:r>
      <w:r>
        <w:rPr>
          <w:rFonts w:ascii="SimSun" w:hAnsi="SimSun" w:eastAsia="SimSun" w:cs="SimSun"/>
          <w:sz w:val="22"/>
          <w:szCs w:val="22"/>
          <w:spacing w:val="-4"/>
        </w:rPr>
        <w:t>贵州作为省级政府数据共享交换平台建</w:t>
      </w:r>
      <w:r>
        <w:rPr>
          <w:rFonts w:ascii="SimSun" w:hAnsi="SimSun" w:eastAsia="SimSun" w:cs="SimSun"/>
          <w:sz w:val="22"/>
          <w:szCs w:val="22"/>
        </w:rPr>
        <w:t xml:space="preserve">  </w:t>
      </w:r>
      <w:r>
        <w:rPr>
          <w:rFonts w:ascii="SimSun" w:hAnsi="SimSun" w:eastAsia="SimSun" w:cs="SimSun"/>
          <w:sz w:val="22"/>
          <w:szCs w:val="22"/>
          <w:spacing w:val="-4"/>
        </w:rPr>
        <w:t>设试点，在推进“三融五跨”、数据安全保</w:t>
      </w:r>
      <w:r>
        <w:rPr>
          <w:rFonts w:ascii="SimSun" w:hAnsi="SimSun" w:eastAsia="SimSun" w:cs="SimSun"/>
          <w:sz w:val="22"/>
          <w:szCs w:val="22"/>
          <w:spacing w:val="-5"/>
        </w:rPr>
        <w:t>障、体制机制创新、标准</w:t>
      </w:r>
      <w:r>
        <w:rPr>
          <w:rFonts w:ascii="SimSun" w:hAnsi="SimSun" w:eastAsia="SimSun" w:cs="SimSun"/>
          <w:sz w:val="22"/>
          <w:szCs w:val="22"/>
        </w:rPr>
        <w:t xml:space="preserve">   </w:t>
      </w:r>
      <w:r>
        <w:rPr>
          <w:rFonts w:ascii="SimSun" w:hAnsi="SimSun" w:eastAsia="SimSun" w:cs="SimSun"/>
          <w:sz w:val="22"/>
          <w:szCs w:val="22"/>
          <w:spacing w:val="-4"/>
        </w:rPr>
        <w:t>规范制定等方面开展先行先试。贵州省依托</w:t>
      </w:r>
      <w:r>
        <w:rPr>
          <w:rFonts w:ascii="SimSun" w:hAnsi="SimSun" w:eastAsia="SimSun" w:cs="SimSun"/>
          <w:sz w:val="22"/>
          <w:szCs w:val="22"/>
          <w:spacing w:val="-5"/>
        </w:rPr>
        <w:t>电子政务外网，以云上贵</w:t>
      </w:r>
      <w:r>
        <w:rPr>
          <w:rFonts w:ascii="SimSun" w:hAnsi="SimSun" w:eastAsia="SimSun" w:cs="SimSun"/>
          <w:sz w:val="22"/>
          <w:szCs w:val="22"/>
        </w:rPr>
        <w:t xml:space="preserve">   </w:t>
      </w:r>
      <w:r>
        <w:rPr>
          <w:rFonts w:ascii="SimSun" w:hAnsi="SimSun" w:eastAsia="SimSun" w:cs="SimSun"/>
          <w:sz w:val="22"/>
          <w:szCs w:val="22"/>
          <w:spacing w:val="3"/>
        </w:rPr>
        <w:t>州数据共享交换平台为基础，整合省级政府部门、市(州)、贵</w:t>
      </w:r>
      <w:r>
        <w:rPr>
          <w:rFonts w:ascii="SimSun" w:hAnsi="SimSun" w:eastAsia="SimSun" w:cs="SimSun"/>
          <w:sz w:val="22"/>
          <w:szCs w:val="22"/>
          <w:spacing w:val="2"/>
        </w:rPr>
        <w:t>安新</w:t>
      </w:r>
      <w:r>
        <w:rPr>
          <w:rFonts w:ascii="SimSun" w:hAnsi="SimSun" w:eastAsia="SimSun" w:cs="SimSun"/>
          <w:sz w:val="22"/>
          <w:szCs w:val="22"/>
        </w:rPr>
        <w:t xml:space="preserve">   </w:t>
      </w:r>
      <w:r>
        <w:rPr>
          <w:rFonts w:ascii="SimSun" w:hAnsi="SimSun" w:eastAsia="SimSun" w:cs="SimSun"/>
          <w:sz w:val="22"/>
          <w:szCs w:val="22"/>
          <w:spacing w:val="3"/>
        </w:rPr>
        <w:t>区已建的数据共享交换平台，构建统一的省级政务数据共享交换平</w:t>
      </w:r>
      <w:r>
        <w:rPr>
          <w:rFonts w:ascii="SimSun" w:hAnsi="SimSun" w:eastAsia="SimSun" w:cs="SimSun"/>
          <w:sz w:val="22"/>
          <w:szCs w:val="22"/>
        </w:rPr>
        <w:t xml:space="preserve">   </w:t>
      </w:r>
      <w:r>
        <w:rPr>
          <w:rFonts w:ascii="SimSun" w:hAnsi="SimSun" w:eastAsia="SimSun" w:cs="SimSun"/>
          <w:sz w:val="22"/>
          <w:szCs w:val="22"/>
          <w:spacing w:val="3"/>
        </w:rPr>
        <w:t>台。2016年12月，贵州省数据共享交换平台</w:t>
      </w:r>
      <w:r>
        <w:rPr>
          <w:rFonts w:ascii="SimSun" w:hAnsi="SimSun" w:eastAsia="SimSun" w:cs="SimSun"/>
          <w:sz w:val="22"/>
          <w:szCs w:val="22"/>
          <w:spacing w:val="2"/>
        </w:rPr>
        <w:t>正式运行。2020年，贵</w:t>
      </w:r>
      <w:r>
        <w:rPr>
          <w:rFonts w:ascii="SimSun" w:hAnsi="SimSun" w:eastAsia="SimSun" w:cs="SimSun"/>
          <w:sz w:val="22"/>
          <w:szCs w:val="22"/>
        </w:rPr>
        <w:t xml:space="preserve">   </w:t>
      </w:r>
      <w:r>
        <w:rPr>
          <w:rFonts w:ascii="SimSun" w:hAnsi="SimSun" w:eastAsia="SimSun" w:cs="SimSun"/>
          <w:sz w:val="22"/>
          <w:szCs w:val="22"/>
          <w:spacing w:val="-4"/>
        </w:rPr>
        <w:t>州省数据共享交换平台还与国家平台完成了级联，省内各级政务部门  </w:t>
      </w:r>
      <w:r>
        <w:rPr>
          <w:rFonts w:ascii="SimSun" w:hAnsi="SimSun" w:eastAsia="SimSun" w:cs="SimSun"/>
          <w:sz w:val="22"/>
          <w:szCs w:val="22"/>
          <w:spacing w:val="3"/>
        </w:rPr>
        <w:t>可通过省平台直接申请使用国家部委数据资源。贵州省形成了“上</w:t>
      </w:r>
      <w:r>
        <w:rPr>
          <w:rFonts w:ascii="SimSun" w:hAnsi="SimSun" w:eastAsia="SimSun" w:cs="SimSun"/>
          <w:sz w:val="22"/>
          <w:szCs w:val="22"/>
        </w:rPr>
        <w:t xml:space="preserve">   </w:t>
      </w:r>
      <w:r>
        <w:rPr>
          <w:rFonts w:ascii="SimSun" w:hAnsi="SimSun" w:eastAsia="SimSun" w:cs="SimSun"/>
          <w:sz w:val="22"/>
          <w:szCs w:val="22"/>
          <w:spacing w:val="3"/>
        </w:rPr>
        <w:t>联国家、横接厅局、下通市州”的共享交换体系。该平台作为全省  </w:t>
      </w:r>
      <w:r>
        <w:rPr>
          <w:rFonts w:ascii="SimSun" w:hAnsi="SimSun" w:eastAsia="SimSun" w:cs="SimSun"/>
          <w:sz w:val="22"/>
          <w:szCs w:val="22"/>
          <w:spacing w:val="-4"/>
        </w:rPr>
        <w:t>一体化政务数据调度中心，实现了全省政务</w:t>
      </w:r>
      <w:r>
        <w:rPr>
          <w:rFonts w:ascii="SimSun" w:hAnsi="SimSun" w:eastAsia="SimSun" w:cs="SimSun"/>
          <w:sz w:val="22"/>
          <w:szCs w:val="22"/>
          <w:spacing w:val="-5"/>
        </w:rPr>
        <w:t>数据资源统一调度，可直</w:t>
      </w:r>
      <w:r>
        <w:rPr>
          <w:rFonts w:ascii="SimSun" w:hAnsi="SimSun" w:eastAsia="SimSun" w:cs="SimSun"/>
          <w:sz w:val="22"/>
          <w:szCs w:val="22"/>
        </w:rPr>
        <w:t xml:space="preserve">   </w:t>
      </w:r>
      <w:r>
        <w:rPr>
          <w:rFonts w:ascii="SimSun" w:hAnsi="SimSun" w:eastAsia="SimSun" w:cs="SimSun"/>
          <w:sz w:val="22"/>
          <w:szCs w:val="22"/>
          <w:spacing w:val="2"/>
        </w:rPr>
        <w:t>观掌握全省政务数据共享交换情况，让政务数据共享交换可以“看”</w:t>
      </w:r>
      <w:r>
        <w:rPr>
          <w:rFonts w:ascii="SimSun" w:hAnsi="SimSun" w:eastAsia="SimSun" w:cs="SimSun"/>
          <w:sz w:val="22"/>
          <w:szCs w:val="22"/>
          <w:spacing w:val="15"/>
        </w:rPr>
        <w:t xml:space="preserve"> </w:t>
      </w:r>
      <w:r>
        <w:rPr>
          <w:rFonts w:ascii="SimSun" w:hAnsi="SimSun" w:eastAsia="SimSun" w:cs="SimSun"/>
          <w:sz w:val="22"/>
          <w:szCs w:val="22"/>
          <w:spacing w:val="1"/>
        </w:rPr>
        <w:t>得见，“摸”得着，“调”得动。截至2021年7月底，平台累计</w:t>
      </w:r>
      <w:r>
        <w:rPr>
          <w:rFonts w:ascii="SimSun" w:hAnsi="SimSun" w:eastAsia="SimSun" w:cs="SimSun"/>
          <w:sz w:val="22"/>
          <w:szCs w:val="22"/>
        </w:rPr>
        <w:t>汇聚  </w:t>
      </w:r>
      <w:r>
        <w:rPr>
          <w:rFonts w:ascii="SimSun" w:hAnsi="SimSun" w:eastAsia="SimSun" w:cs="SimSun"/>
          <w:sz w:val="22"/>
          <w:szCs w:val="22"/>
          <w:spacing w:val="13"/>
        </w:rPr>
        <w:t>发布105个省直部门、9个市州和贵安新区数据目录13537个，挂</w:t>
      </w:r>
    </w:p>
    <w:p>
      <w:pPr>
        <w:spacing w:before="1" w:line="218" w:lineRule="auto"/>
        <w:rPr>
          <w:rFonts w:ascii="SimSun" w:hAnsi="SimSun" w:eastAsia="SimSun" w:cs="SimSun"/>
          <w:sz w:val="22"/>
          <w:szCs w:val="22"/>
        </w:rPr>
      </w:pPr>
      <w:r>
        <w:rPr>
          <w:rFonts w:ascii="SimSun" w:hAnsi="SimSun" w:eastAsia="SimSun" w:cs="SimSun"/>
          <w:sz w:val="22"/>
          <w:szCs w:val="22"/>
          <w:spacing w:val="11"/>
        </w:rPr>
        <w:t>接数据资源9630个，涉及19万余个信息项；汇聚发布国家数据目</w:t>
      </w:r>
    </w:p>
    <w:p>
      <w:pPr>
        <w:spacing w:line="218" w:lineRule="auto"/>
        <w:sectPr>
          <w:footerReference w:type="default" r:id="rId374"/>
          <w:pgSz w:w="8370" w:h="12670"/>
          <w:pgMar w:top="400" w:right="833" w:bottom="595" w:left="860" w:header="0" w:footer="376" w:gutter="0"/>
        </w:sectPr>
        <w:rPr>
          <w:rFonts w:ascii="SimSun" w:hAnsi="SimSun" w:eastAsia="SimSun" w:cs="SimSun"/>
          <w:sz w:val="22"/>
          <w:szCs w:val="22"/>
        </w:rPr>
      </w:pPr>
    </w:p>
    <w:p>
      <w:pPr>
        <w:pStyle w:val="BodyText"/>
        <w:spacing w:line="472"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0534A3"/>
          <w:spacing w:val="-6"/>
        </w:rPr>
        <w:t>数据治理之路——贵州实践</w:t>
      </w:r>
    </w:p>
    <w:p>
      <w:pPr>
        <w:pStyle w:val="BodyText"/>
        <w:spacing w:line="285" w:lineRule="auto"/>
        <w:rPr/>
      </w:pPr>
      <w:r/>
    </w:p>
    <w:p>
      <w:pPr>
        <w:ind w:right="19"/>
        <w:spacing w:before="72" w:line="328" w:lineRule="auto"/>
        <w:jc w:val="both"/>
        <w:rPr>
          <w:rFonts w:ascii="SimSun" w:hAnsi="SimSun" w:eastAsia="SimSun" w:cs="SimSun"/>
          <w:sz w:val="22"/>
          <w:szCs w:val="22"/>
        </w:rPr>
      </w:pPr>
      <w:r>
        <w:rPr>
          <w:rFonts w:ascii="SimSun" w:hAnsi="SimSun" w:eastAsia="SimSun" w:cs="SimSun"/>
          <w:sz w:val="22"/>
          <w:szCs w:val="22"/>
          <w:spacing w:val="10"/>
        </w:rPr>
        <w:t>录14295个，挂接数据资源12156个，依托省数据共享交换平</w:t>
      </w:r>
      <w:r>
        <w:rPr>
          <w:rFonts w:ascii="SimSun" w:hAnsi="SimSun" w:eastAsia="SimSun" w:cs="SimSun"/>
          <w:sz w:val="22"/>
          <w:szCs w:val="22"/>
          <w:spacing w:val="9"/>
        </w:rPr>
        <w:t>台面</w:t>
      </w:r>
      <w:r>
        <w:rPr>
          <w:rFonts w:ascii="SimSun" w:hAnsi="SimSun" w:eastAsia="SimSun" w:cs="SimSun"/>
          <w:sz w:val="22"/>
          <w:szCs w:val="22"/>
        </w:rPr>
        <w:t xml:space="preserve"> </w:t>
      </w:r>
      <w:r>
        <w:rPr>
          <w:rFonts w:ascii="SimSun" w:hAnsi="SimSun" w:eastAsia="SimSun" w:cs="SimSun"/>
          <w:sz w:val="22"/>
          <w:szCs w:val="22"/>
          <w:spacing w:val="3"/>
        </w:rPr>
        <w:t>向全省各级政务部门提供服务。同时，省信息中心正在探索将省级</w:t>
      </w:r>
      <w:r>
        <w:rPr>
          <w:rFonts w:ascii="SimSun" w:hAnsi="SimSun" w:eastAsia="SimSun" w:cs="SimSun"/>
          <w:sz w:val="22"/>
          <w:szCs w:val="22"/>
          <w:spacing w:val="5"/>
        </w:rPr>
        <w:t xml:space="preserve"> </w:t>
      </w:r>
      <w:r>
        <w:rPr>
          <w:rFonts w:ascii="SimSun" w:hAnsi="SimSun" w:eastAsia="SimSun" w:cs="SimSun"/>
          <w:sz w:val="22"/>
          <w:szCs w:val="22"/>
          <w:spacing w:val="4"/>
        </w:rPr>
        <w:t>数据拆分，方便市州级政府部门查询使用，让</w:t>
      </w:r>
      <w:r>
        <w:rPr>
          <w:rFonts w:ascii="SimSun" w:hAnsi="SimSun" w:eastAsia="SimSun" w:cs="SimSun"/>
          <w:sz w:val="22"/>
          <w:szCs w:val="22"/>
          <w:spacing w:val="3"/>
        </w:rPr>
        <w:t>数据对市州的服务性</w:t>
      </w:r>
      <w:r>
        <w:rPr>
          <w:rFonts w:ascii="SimSun" w:hAnsi="SimSun" w:eastAsia="SimSun" w:cs="SimSun"/>
          <w:sz w:val="22"/>
          <w:szCs w:val="22"/>
        </w:rPr>
        <w:t xml:space="preserve"> </w:t>
      </w:r>
      <w:r>
        <w:rPr>
          <w:rFonts w:ascii="SimSun" w:hAnsi="SimSun" w:eastAsia="SimSun" w:cs="SimSun"/>
          <w:sz w:val="22"/>
          <w:szCs w:val="22"/>
          <w:spacing w:val="4"/>
        </w:rPr>
        <w:t>更强，实现从省政务部门之间的横向到全国、省级、市州级纵向的</w:t>
      </w:r>
    </w:p>
    <w:p>
      <w:pPr>
        <w:spacing w:line="220" w:lineRule="auto"/>
        <w:rPr>
          <w:rFonts w:ascii="SimSun" w:hAnsi="SimSun" w:eastAsia="SimSun" w:cs="SimSun"/>
          <w:sz w:val="22"/>
          <w:szCs w:val="22"/>
        </w:rPr>
      </w:pPr>
      <w:r>
        <w:rPr>
          <w:rFonts w:ascii="SimSun" w:hAnsi="SimSun" w:eastAsia="SimSun" w:cs="SimSun"/>
          <w:sz w:val="22"/>
          <w:szCs w:val="22"/>
          <w:spacing w:val="-10"/>
        </w:rPr>
        <w:t>打通。</w:t>
      </w:r>
    </w:p>
    <w:p>
      <w:pPr>
        <w:ind w:left="440"/>
        <w:spacing w:before="281" w:line="223" w:lineRule="auto"/>
        <w:rPr>
          <w:rFonts w:ascii="KaiTi" w:hAnsi="KaiTi" w:eastAsia="KaiTi" w:cs="KaiTi"/>
          <w:sz w:val="22"/>
          <w:szCs w:val="22"/>
        </w:rPr>
      </w:pPr>
      <w:hyperlink w:history="true" r:id="rId376">
        <w:r>
          <w:rPr>
            <w:rFonts w:ascii="KaiTi" w:hAnsi="KaiTi" w:eastAsia="KaiTi" w:cs="KaiTi"/>
            <w:sz w:val="22"/>
            <w:szCs w:val="22"/>
            <w:color w:val="0332B3"/>
            <w:spacing w:val="5"/>
          </w:rPr>
          <w:t>6.1.2.2</w:t>
        </w:r>
      </w:hyperlink>
      <w:r>
        <w:rPr>
          <w:rFonts w:ascii="KaiTi" w:hAnsi="KaiTi" w:eastAsia="KaiTi" w:cs="KaiTi"/>
          <w:sz w:val="22"/>
          <w:szCs w:val="22"/>
          <w:color w:val="0332B3"/>
          <w:spacing w:val="5"/>
        </w:rPr>
        <w:t xml:space="preserve">  </w:t>
      </w:r>
      <w:r>
        <w:rPr>
          <w:rFonts w:ascii="KaiTi" w:hAnsi="KaiTi" w:eastAsia="KaiTi" w:cs="KaiTi"/>
          <w:sz w:val="22"/>
          <w:szCs w:val="22"/>
          <w:color w:val="0332B3"/>
          <w:spacing w:val="5"/>
        </w:rPr>
        <w:t>构建省市县三级开放体系</w:t>
      </w:r>
    </w:p>
    <w:p>
      <w:pPr>
        <w:ind w:right="7" w:firstLine="443"/>
        <w:spacing w:before="205" w:line="328" w:lineRule="auto"/>
        <w:jc w:val="both"/>
        <w:rPr>
          <w:rFonts w:ascii="SimSun" w:hAnsi="SimSun" w:eastAsia="SimSun" w:cs="SimSun"/>
          <w:sz w:val="22"/>
          <w:szCs w:val="22"/>
        </w:rPr>
      </w:pPr>
      <w:r>
        <w:rPr>
          <w:rFonts w:ascii="SimHei" w:hAnsi="SimHei" w:eastAsia="SimHei" w:cs="SimHei"/>
          <w:sz w:val="22"/>
          <w:szCs w:val="22"/>
          <w:b/>
          <w:bCs/>
          <w:spacing w:val="-1"/>
        </w:rPr>
        <w:t>建设数据开放平台。</w:t>
      </w:r>
      <w:r>
        <w:rPr>
          <w:rFonts w:ascii="SimSun" w:hAnsi="SimSun" w:eastAsia="SimSun" w:cs="SimSun"/>
          <w:sz w:val="22"/>
          <w:szCs w:val="22"/>
          <w:spacing w:val="-1"/>
        </w:rPr>
        <w:t>2016年9月，贵州省政府数据开放平台上线</w:t>
      </w:r>
      <w:r>
        <w:rPr>
          <w:rFonts w:ascii="SimSun" w:hAnsi="SimSun" w:eastAsia="SimSun" w:cs="SimSun"/>
          <w:sz w:val="22"/>
          <w:szCs w:val="22"/>
          <w:spacing w:val="10"/>
        </w:rPr>
        <w:t xml:space="preserve"> </w:t>
      </w:r>
      <w:r>
        <w:rPr>
          <w:rFonts w:ascii="SimSun" w:hAnsi="SimSun" w:eastAsia="SimSun" w:cs="SimSun"/>
          <w:sz w:val="22"/>
          <w:szCs w:val="22"/>
        </w:rPr>
        <w:t>运行，面向社会公众提供数据开放服务，已有1</w:t>
      </w:r>
      <w:r>
        <w:rPr>
          <w:rFonts w:ascii="SimSun" w:hAnsi="SimSun" w:eastAsia="SimSun" w:cs="SimSun"/>
          <w:sz w:val="22"/>
          <w:szCs w:val="22"/>
          <w:spacing w:val="-1"/>
        </w:rPr>
        <w:t>03个省直部门上架实</w:t>
      </w:r>
      <w:r>
        <w:rPr>
          <w:rFonts w:ascii="SimSun" w:hAnsi="SimSun" w:eastAsia="SimSun" w:cs="SimSun"/>
          <w:sz w:val="22"/>
          <w:szCs w:val="22"/>
        </w:rPr>
        <w:t xml:space="preserve"> </w:t>
      </w:r>
      <w:r>
        <w:rPr>
          <w:rFonts w:ascii="SimSun" w:hAnsi="SimSun" w:eastAsia="SimSun" w:cs="SimSun"/>
          <w:sz w:val="22"/>
          <w:szCs w:val="22"/>
          <w:spacing w:val="4"/>
        </w:rPr>
        <w:t>时、可下载、可进行二次开发的数据资源，开放数据集2478个，其 </w:t>
      </w:r>
      <w:r>
        <w:rPr>
          <w:rFonts w:ascii="SimSun" w:hAnsi="SimSun" w:eastAsia="SimSun" w:cs="SimSun"/>
          <w:sz w:val="22"/>
          <w:szCs w:val="22"/>
          <w:spacing w:val="15"/>
        </w:rPr>
        <w:t>中1435个可通过</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5"/>
        </w:rPr>
        <w:t>接口直接调用。截至2021年7月底，该</w:t>
      </w:r>
      <w:r>
        <w:rPr>
          <w:rFonts w:ascii="SimSun" w:hAnsi="SimSun" w:eastAsia="SimSun" w:cs="SimSun"/>
          <w:sz w:val="22"/>
          <w:szCs w:val="22"/>
          <w:spacing w:val="14"/>
        </w:rPr>
        <w:t>平台</w:t>
      </w:r>
      <w:r>
        <w:rPr>
          <w:rFonts w:ascii="SimSun" w:hAnsi="SimSun" w:eastAsia="SimSun" w:cs="SimSun"/>
          <w:sz w:val="22"/>
          <w:szCs w:val="22"/>
        </w:rPr>
        <w:t xml:space="preserve"> </w:t>
      </w:r>
      <w:r>
        <w:rPr>
          <w:rFonts w:ascii="SimSun" w:hAnsi="SimSun" w:eastAsia="SimSun" w:cs="SimSun"/>
          <w:sz w:val="22"/>
          <w:szCs w:val="22"/>
          <w:spacing w:val="3"/>
        </w:rPr>
        <w:t>已累计向社会有关单位组织和公众提供数据集下载14万余次，</w:t>
      </w:r>
      <w:r>
        <w:rPr>
          <w:rFonts w:ascii="SimSun" w:hAnsi="SimSun" w:eastAsia="SimSun" w:cs="SimSun"/>
          <w:sz w:val="22"/>
          <w:szCs w:val="22"/>
          <w:spacing w:val="2"/>
        </w:rPr>
        <w:t>共计</w:t>
      </w:r>
    </w:p>
    <w:p>
      <w:pPr>
        <w:spacing w:line="219" w:lineRule="auto"/>
        <w:rPr>
          <w:rFonts w:ascii="SimSun" w:hAnsi="SimSun" w:eastAsia="SimSun" w:cs="SimSun"/>
          <w:sz w:val="22"/>
          <w:szCs w:val="22"/>
        </w:rPr>
      </w:pPr>
      <w:r>
        <w:rPr>
          <w:rFonts w:ascii="SimSun" w:hAnsi="SimSun" w:eastAsia="SimSun" w:cs="SimSun"/>
          <w:sz w:val="22"/>
          <w:szCs w:val="22"/>
          <w:spacing w:val="-2"/>
        </w:rPr>
        <w:t>21万余次数据调用。</w:t>
      </w:r>
    </w:p>
    <w:p>
      <w:pPr>
        <w:ind w:firstLine="443"/>
        <w:spacing w:before="173" w:line="328" w:lineRule="auto"/>
        <w:jc w:val="both"/>
        <w:rPr>
          <w:rFonts w:ascii="SimSun" w:hAnsi="SimSun" w:eastAsia="SimSun" w:cs="SimSun"/>
          <w:sz w:val="22"/>
          <w:szCs w:val="22"/>
        </w:rPr>
      </w:pPr>
      <w:r>
        <w:rPr>
          <w:rFonts w:ascii="SimHei" w:hAnsi="SimHei" w:eastAsia="SimHei" w:cs="SimHei"/>
          <w:sz w:val="22"/>
          <w:szCs w:val="22"/>
          <w:b/>
          <w:bCs/>
          <w:spacing w:val="-4"/>
        </w:rPr>
        <w:t>构建三级开放体系。</w:t>
      </w:r>
      <w:r>
        <w:rPr>
          <w:rFonts w:ascii="SimSun" w:hAnsi="SimSun" w:eastAsia="SimSun" w:cs="SimSun"/>
          <w:sz w:val="22"/>
          <w:szCs w:val="22"/>
          <w:spacing w:val="-4"/>
        </w:rPr>
        <w:t>一是在省级层面，主要汇聚省级政</w:t>
      </w:r>
      <w:r>
        <w:rPr>
          <w:rFonts w:ascii="SimSun" w:hAnsi="SimSun" w:eastAsia="SimSun" w:cs="SimSun"/>
          <w:sz w:val="22"/>
          <w:szCs w:val="22"/>
          <w:spacing w:val="-5"/>
        </w:rPr>
        <w:t>府部门开</w:t>
      </w:r>
      <w:r>
        <w:rPr>
          <w:rFonts w:ascii="SimSun" w:hAnsi="SimSun" w:eastAsia="SimSun" w:cs="SimSun"/>
          <w:sz w:val="22"/>
          <w:szCs w:val="22"/>
        </w:rPr>
        <w:t xml:space="preserve"> </w:t>
      </w:r>
      <w:r>
        <w:rPr>
          <w:rFonts w:ascii="SimSun" w:hAnsi="SimSun" w:eastAsia="SimSun" w:cs="SimSun"/>
          <w:sz w:val="22"/>
          <w:szCs w:val="22"/>
          <w:spacing w:val="8"/>
        </w:rPr>
        <w:t>放数据。二是在市州层面，有8个市州采用了省级平台同构方案自</w:t>
      </w:r>
      <w:r>
        <w:rPr>
          <w:rFonts w:ascii="SimSun" w:hAnsi="SimSun" w:eastAsia="SimSun" w:cs="SimSun"/>
          <w:sz w:val="22"/>
          <w:szCs w:val="22"/>
          <w:spacing w:val="13"/>
        </w:rPr>
        <w:t xml:space="preserve"> </w:t>
      </w:r>
      <w:r>
        <w:rPr>
          <w:rFonts w:ascii="SimSun" w:hAnsi="SimSun" w:eastAsia="SimSun" w:cs="SimSun"/>
          <w:sz w:val="22"/>
          <w:szCs w:val="22"/>
          <w:spacing w:val="-4"/>
        </w:rPr>
        <w:t>建分平台，在省级门户集中提供市州链接跳转入口。贵阳市采用异构</w:t>
      </w:r>
      <w:r>
        <w:rPr>
          <w:rFonts w:ascii="SimSun" w:hAnsi="SimSun" w:eastAsia="SimSun" w:cs="SimSun"/>
          <w:sz w:val="22"/>
          <w:szCs w:val="22"/>
          <w:spacing w:val="13"/>
        </w:rPr>
        <w:t xml:space="preserve"> </w:t>
      </w:r>
      <w:r>
        <w:rPr>
          <w:rFonts w:ascii="SimSun" w:hAnsi="SimSun" w:eastAsia="SimSun" w:cs="SimSun"/>
          <w:sz w:val="22"/>
          <w:szCs w:val="22"/>
          <w:spacing w:val="3"/>
        </w:rPr>
        <w:t>平台建设方案，并基于市级分平台为下辖的14个区县、开发区配置</w:t>
      </w:r>
      <w:r>
        <w:rPr>
          <w:rFonts w:ascii="SimSun" w:hAnsi="SimSun" w:eastAsia="SimSun" w:cs="SimSun"/>
          <w:sz w:val="22"/>
          <w:szCs w:val="22"/>
          <w:spacing w:val="16"/>
        </w:rPr>
        <w:t xml:space="preserve"> </w:t>
      </w:r>
      <w:r>
        <w:rPr>
          <w:rFonts w:ascii="SimSun" w:hAnsi="SimSun" w:eastAsia="SimSun" w:cs="SimSun"/>
          <w:sz w:val="22"/>
          <w:szCs w:val="22"/>
          <w:spacing w:val="4"/>
        </w:rPr>
        <w:t>分账号，实现市县两级数据开放统一展现。三是在</w:t>
      </w:r>
      <w:r>
        <w:rPr>
          <w:rFonts w:ascii="SimSun" w:hAnsi="SimSun" w:eastAsia="SimSun" w:cs="SimSun"/>
          <w:sz w:val="22"/>
          <w:szCs w:val="22"/>
          <w:spacing w:val="3"/>
        </w:rPr>
        <w:t>县级层面，凯里</w:t>
      </w:r>
      <w:r>
        <w:rPr>
          <w:rFonts w:ascii="SimSun" w:hAnsi="SimSun" w:eastAsia="SimSun" w:cs="SimSun"/>
          <w:sz w:val="22"/>
          <w:szCs w:val="22"/>
        </w:rPr>
        <w:t xml:space="preserve"> </w:t>
      </w:r>
      <w:r>
        <w:rPr>
          <w:rFonts w:ascii="SimSun" w:hAnsi="SimSun" w:eastAsia="SimSun" w:cs="SimSun"/>
          <w:sz w:val="22"/>
          <w:szCs w:val="22"/>
          <w:spacing w:val="7"/>
        </w:rPr>
        <w:t>市上线了贵州省首个县级数据开放平台，目前已提供741个开放数</w:t>
      </w:r>
    </w:p>
    <w:p>
      <w:pPr>
        <w:spacing w:before="1" w:line="219" w:lineRule="auto"/>
        <w:rPr>
          <w:rFonts w:ascii="SimSun" w:hAnsi="SimSun" w:eastAsia="SimSun" w:cs="SimSun"/>
          <w:sz w:val="22"/>
          <w:szCs w:val="22"/>
        </w:rPr>
      </w:pPr>
      <w:r>
        <w:rPr>
          <w:rFonts w:ascii="SimSun" w:hAnsi="SimSun" w:eastAsia="SimSun" w:cs="SimSun"/>
          <w:sz w:val="22"/>
          <w:szCs w:val="22"/>
          <w:spacing w:val="-9"/>
        </w:rPr>
        <w:t>据集。</w:t>
      </w:r>
    </w:p>
    <w:p>
      <w:pPr>
        <w:ind w:right="15" w:firstLine="443"/>
        <w:spacing w:before="174" w:line="328" w:lineRule="auto"/>
        <w:jc w:val="both"/>
        <w:rPr>
          <w:rFonts w:ascii="SimSun" w:hAnsi="SimSun" w:eastAsia="SimSun" w:cs="SimSun"/>
          <w:sz w:val="22"/>
          <w:szCs w:val="22"/>
        </w:rPr>
      </w:pPr>
      <w:r>
        <w:rPr>
          <w:rFonts w:ascii="SimHei" w:hAnsi="SimHei" w:eastAsia="SimHei" w:cs="SimHei"/>
          <w:sz w:val="22"/>
          <w:szCs w:val="22"/>
          <w:b/>
          <w:bCs/>
          <w:spacing w:val="3"/>
        </w:rPr>
        <w:t>数据开放成果显著。</w:t>
      </w:r>
      <w:r>
        <w:rPr>
          <w:rFonts w:ascii="SimSun" w:hAnsi="SimSun" w:eastAsia="SimSun" w:cs="SimSun"/>
          <w:sz w:val="22"/>
          <w:szCs w:val="22"/>
          <w:spacing w:val="3"/>
        </w:rPr>
        <w:t>贵州的创新探索得到了国家有关部委的认</w:t>
      </w:r>
      <w:r>
        <w:rPr>
          <w:rFonts w:ascii="SimSun" w:hAnsi="SimSun" w:eastAsia="SimSun" w:cs="SimSun"/>
          <w:sz w:val="22"/>
          <w:szCs w:val="22"/>
          <w:spacing w:val="5"/>
        </w:rPr>
        <w:t xml:space="preserve"> </w:t>
      </w:r>
      <w:r>
        <w:rPr>
          <w:rFonts w:ascii="SimSun" w:hAnsi="SimSun" w:eastAsia="SimSun" w:cs="SimSun"/>
          <w:sz w:val="22"/>
          <w:szCs w:val="22"/>
        </w:rPr>
        <w:t>可，贵州省获批国家公共信息资源开放试点省。2021年4月，中央网</w:t>
      </w:r>
      <w:r>
        <w:rPr>
          <w:rFonts w:ascii="SimSun" w:hAnsi="SimSun" w:eastAsia="SimSun" w:cs="SimSun"/>
          <w:sz w:val="22"/>
          <w:szCs w:val="22"/>
          <w:spacing w:val="10"/>
        </w:rPr>
        <w:t xml:space="preserve"> </w:t>
      </w:r>
      <w:r>
        <w:rPr>
          <w:rFonts w:ascii="SimSun" w:hAnsi="SimSun" w:eastAsia="SimSun" w:cs="SimSun"/>
          <w:sz w:val="22"/>
          <w:szCs w:val="22"/>
        </w:rPr>
        <w:t>信办发布了《2020年各地公共信息资源开放进展情</w:t>
      </w:r>
      <w:r>
        <w:rPr>
          <w:rFonts w:ascii="SimSun" w:hAnsi="SimSun" w:eastAsia="SimSun" w:cs="SimSun"/>
          <w:sz w:val="22"/>
          <w:szCs w:val="22"/>
          <w:spacing w:val="-1"/>
        </w:rPr>
        <w:t>况》,总结了2020</w:t>
      </w:r>
      <w:r>
        <w:rPr>
          <w:rFonts w:ascii="SimSun" w:hAnsi="SimSun" w:eastAsia="SimSun" w:cs="SimSun"/>
          <w:sz w:val="22"/>
          <w:szCs w:val="22"/>
        </w:rPr>
        <w:t xml:space="preserve"> </w:t>
      </w:r>
      <w:r>
        <w:rPr>
          <w:rFonts w:ascii="SimSun" w:hAnsi="SimSun" w:eastAsia="SimSun" w:cs="SimSun"/>
          <w:sz w:val="22"/>
          <w:szCs w:val="22"/>
          <w:spacing w:val="11"/>
        </w:rPr>
        <w:t>年全国31个省(区、市)数据开放情况。其中，贵州省因建设省级</w:t>
      </w:r>
      <w:r>
        <w:rPr>
          <w:rFonts w:ascii="SimSun" w:hAnsi="SimSun" w:eastAsia="SimSun" w:cs="SimSun"/>
          <w:sz w:val="22"/>
          <w:szCs w:val="22"/>
          <w:spacing w:val="2"/>
        </w:rPr>
        <w:t xml:space="preserve"> </w:t>
      </w:r>
      <w:r>
        <w:rPr>
          <w:rFonts w:ascii="SimSun" w:hAnsi="SimSun" w:eastAsia="SimSun" w:cs="SimSun"/>
          <w:sz w:val="22"/>
          <w:szCs w:val="22"/>
          <w:spacing w:val="-4"/>
        </w:rPr>
        <w:t>数据开放平台并开放较多高质量数据，与浙江、上海、山东、广东等</w:t>
      </w:r>
    </w:p>
    <w:p>
      <w:pPr>
        <w:spacing w:line="219" w:lineRule="auto"/>
        <w:rPr>
          <w:rFonts w:ascii="SimSun" w:hAnsi="SimSun" w:eastAsia="SimSun" w:cs="SimSun"/>
          <w:sz w:val="22"/>
          <w:szCs w:val="22"/>
        </w:rPr>
      </w:pPr>
      <w:r>
        <w:rPr>
          <w:rFonts w:ascii="SimSun" w:hAnsi="SimSun" w:eastAsia="SimSun" w:cs="SimSun"/>
          <w:sz w:val="22"/>
          <w:szCs w:val="22"/>
          <w:spacing w:val="9"/>
        </w:rPr>
        <w:t>地共同入选</w:t>
      </w:r>
      <w:r>
        <w:rPr>
          <w:rFonts w:ascii="SimSun" w:hAnsi="SimSun" w:eastAsia="SimSun" w:cs="SimSun"/>
          <w:sz w:val="22"/>
          <w:szCs w:val="22"/>
          <w:spacing w:val="-61"/>
        </w:rPr>
        <w:t xml:space="preserve"> </w:t>
      </w:r>
      <w:r>
        <w:rPr>
          <w:rFonts w:ascii="SimSun" w:hAnsi="SimSun" w:eastAsia="SimSun" w:cs="SimSun"/>
          <w:sz w:val="22"/>
          <w:szCs w:val="22"/>
          <w:spacing w:val="9"/>
        </w:rPr>
        <w:t>A 类地区，名列全国第四位。</w:t>
      </w:r>
      <w:r>
        <w:rPr>
          <w:rFonts w:ascii="SimSun" w:hAnsi="SimSun" w:eastAsia="SimSun" w:cs="SimSun"/>
          <w:sz w:val="22"/>
          <w:szCs w:val="22"/>
          <w:spacing w:val="8"/>
        </w:rPr>
        <w:t>截至2021年7月底，103</w:t>
      </w:r>
    </w:p>
    <w:p>
      <w:pPr>
        <w:spacing w:line="219" w:lineRule="auto"/>
        <w:sectPr>
          <w:footerReference w:type="default" r:id="rId375"/>
          <w:pgSz w:w="8370" w:h="12670"/>
          <w:pgMar w:top="400" w:right="863" w:bottom="665" w:left="990" w:header="0" w:footer="446" w:gutter="0"/>
        </w:sectPr>
        <w:rPr>
          <w:rFonts w:ascii="SimSun" w:hAnsi="SimSun" w:eastAsia="SimSun" w:cs="SimSun"/>
          <w:sz w:val="22"/>
          <w:szCs w:val="22"/>
        </w:rPr>
      </w:pPr>
    </w:p>
    <w:p>
      <w:pPr>
        <w:pStyle w:val="BodyText"/>
        <w:spacing w:line="246" w:lineRule="auto"/>
        <w:rPr/>
      </w:pPr>
      <w:r/>
    </w:p>
    <w:p>
      <w:pPr>
        <w:pStyle w:val="BodyText"/>
        <w:spacing w:line="246" w:lineRule="auto"/>
        <w:rPr/>
      </w:pPr>
      <w:r/>
    </w:p>
    <w:p>
      <w:pPr>
        <w:ind w:right="5"/>
        <w:spacing w:before="69" w:line="222" w:lineRule="auto"/>
        <w:jc w:val="right"/>
        <w:rPr>
          <w:rFonts w:ascii="SimHei" w:hAnsi="SimHei" w:eastAsia="SimHei" w:cs="SimHei"/>
          <w:sz w:val="21"/>
          <w:szCs w:val="21"/>
        </w:rPr>
      </w:pPr>
      <w:r>
        <w:rPr>
          <w:rFonts w:ascii="SimHei" w:hAnsi="SimHei" w:eastAsia="SimHei" w:cs="SimHei"/>
          <w:sz w:val="21"/>
          <w:szCs w:val="21"/>
          <w:b/>
          <w:bCs/>
          <w:color w:val="204BB0"/>
          <w:spacing w:val="-23"/>
        </w:rPr>
        <w:t>第6章</w:t>
      </w:r>
      <w:r>
        <w:rPr>
          <w:rFonts w:ascii="SimHei" w:hAnsi="SimHei" w:eastAsia="SimHei" w:cs="SimHei"/>
          <w:sz w:val="21"/>
          <w:szCs w:val="21"/>
          <w:color w:val="204BB0"/>
          <w:spacing w:val="-23"/>
        </w:rPr>
        <w:t xml:space="preserve">  </w:t>
      </w:r>
      <w:r>
        <w:rPr>
          <w:rFonts w:ascii="SimHei" w:hAnsi="SimHei" w:eastAsia="SimHei" w:cs="SimHei"/>
          <w:sz w:val="21"/>
          <w:szCs w:val="21"/>
          <w:b/>
          <w:bCs/>
          <w:color w:val="204BB0"/>
          <w:spacing w:val="-23"/>
        </w:rPr>
        <w:t>贵州数</w:t>
      </w:r>
      <w:r>
        <w:rPr>
          <w:rFonts w:ascii="SimHei" w:hAnsi="SimHei" w:eastAsia="SimHei" w:cs="SimHei"/>
          <w:sz w:val="21"/>
          <w:szCs w:val="21"/>
          <w:b/>
          <w:bCs/>
          <w:color w:val="204BB0"/>
          <w:spacing w:val="-22"/>
        </w:rPr>
        <w:t>据共享开</w:t>
      </w:r>
      <w:r>
        <w:rPr>
          <w:rFonts w:ascii="SimHei" w:hAnsi="SimHei" w:eastAsia="SimHei" w:cs="SimHei"/>
          <w:sz w:val="21"/>
          <w:szCs w:val="21"/>
          <w:b/>
          <w:bCs/>
          <w:color w:val="204BB0"/>
          <w:spacing w:val="-14"/>
        </w:rPr>
        <w:t>放</w:t>
      </w:r>
    </w:p>
    <w:p>
      <w:pPr>
        <w:pStyle w:val="BodyText"/>
        <w:spacing w:line="270" w:lineRule="auto"/>
        <w:rPr/>
      </w:pPr>
      <w:r/>
    </w:p>
    <w:p>
      <w:pPr>
        <w:ind w:left="104" w:right="40"/>
        <w:spacing w:before="68" w:line="352" w:lineRule="auto"/>
        <w:jc w:val="both"/>
        <w:rPr>
          <w:rFonts w:ascii="SimSun" w:hAnsi="SimSun" w:eastAsia="SimSun" w:cs="SimSun"/>
          <w:sz w:val="21"/>
          <w:szCs w:val="21"/>
        </w:rPr>
      </w:pPr>
      <w:r>
        <w:rPr>
          <w:rFonts w:ascii="SimSun" w:hAnsi="SimSun" w:eastAsia="SimSun" w:cs="SimSun"/>
          <w:sz w:val="21"/>
          <w:szCs w:val="21"/>
          <w:spacing w:val="19"/>
        </w:rPr>
        <w:t>个部门在省政府数据开放平台开设账号，开放数据集6196</w:t>
      </w:r>
      <w:r>
        <w:rPr>
          <w:rFonts w:ascii="SimSun" w:hAnsi="SimSun" w:eastAsia="SimSun" w:cs="SimSun"/>
          <w:sz w:val="21"/>
          <w:szCs w:val="21"/>
          <w:spacing w:val="18"/>
        </w:rPr>
        <w:t>个，可</w:t>
      </w:r>
      <w:r>
        <w:rPr>
          <w:rFonts w:ascii="SimSun" w:hAnsi="SimSun" w:eastAsia="SimSun" w:cs="SimSun"/>
          <w:sz w:val="21"/>
          <w:szCs w:val="21"/>
        </w:rPr>
        <w:t xml:space="preserve"> </w:t>
      </w:r>
      <w:r>
        <w:rPr>
          <w:rFonts w:ascii="SimSun" w:hAnsi="SimSun" w:eastAsia="SimSun" w:cs="SimSun"/>
          <w:sz w:val="21"/>
          <w:szCs w:val="21"/>
          <w:spacing w:val="19"/>
        </w:rPr>
        <w:t>机读率达100%。平台上线至今，有注册用户8271个，</w:t>
      </w:r>
      <w:r>
        <w:rPr>
          <w:rFonts w:ascii="SimSun" w:hAnsi="SimSun" w:eastAsia="SimSun" w:cs="SimSun"/>
          <w:sz w:val="21"/>
          <w:szCs w:val="21"/>
          <w:spacing w:val="18"/>
        </w:rPr>
        <w:t>累计被访问</w:t>
      </w:r>
    </w:p>
    <w:p>
      <w:pPr>
        <w:ind w:left="104"/>
        <w:spacing w:line="218" w:lineRule="auto"/>
        <w:rPr>
          <w:rFonts w:ascii="SimSun" w:hAnsi="SimSun" w:eastAsia="SimSun" w:cs="SimSun"/>
          <w:sz w:val="21"/>
          <w:szCs w:val="21"/>
        </w:rPr>
      </w:pPr>
      <w:r>
        <w:rPr>
          <w:rFonts w:ascii="SimSun" w:hAnsi="SimSun" w:eastAsia="SimSun" w:cs="SimSun"/>
          <w:sz w:val="21"/>
          <w:szCs w:val="21"/>
          <w:spacing w:val="18"/>
        </w:rPr>
        <w:t>4321174次，提供开放数据服务1688486批次(见表6-6)。</w:t>
      </w:r>
    </w:p>
    <w:p>
      <w:pPr>
        <w:ind w:left="1867"/>
        <w:spacing w:before="297" w:line="221" w:lineRule="auto"/>
        <w:rPr>
          <w:rFonts w:ascii="SimHei" w:hAnsi="SimHei" w:eastAsia="SimHei" w:cs="SimHei"/>
          <w:sz w:val="21"/>
          <w:szCs w:val="21"/>
        </w:rPr>
      </w:pPr>
      <w:r>
        <w:rPr>
          <w:rFonts w:ascii="SimHei" w:hAnsi="SimHei" w:eastAsia="SimHei" w:cs="SimHei"/>
          <w:sz w:val="21"/>
          <w:szCs w:val="21"/>
          <w:b/>
          <w:bCs/>
          <w:color w:val="1F49AD"/>
          <w:spacing w:val="-16"/>
          <w:w w:val="94"/>
        </w:rPr>
        <w:t>表6-6</w:t>
      </w:r>
      <w:r>
        <w:rPr>
          <w:rFonts w:ascii="SimHei" w:hAnsi="SimHei" w:eastAsia="SimHei" w:cs="SimHei"/>
          <w:sz w:val="21"/>
          <w:szCs w:val="21"/>
          <w:color w:val="1F49AD"/>
          <w:spacing w:val="79"/>
        </w:rPr>
        <w:t xml:space="preserve"> </w:t>
      </w:r>
      <w:r>
        <w:rPr>
          <w:rFonts w:ascii="SimHei" w:hAnsi="SimHei" w:eastAsia="SimHei" w:cs="SimHei"/>
          <w:sz w:val="21"/>
          <w:szCs w:val="21"/>
          <w:b/>
          <w:bCs/>
          <w:color w:val="1F49AD"/>
          <w:spacing w:val="-16"/>
          <w:w w:val="94"/>
        </w:rPr>
        <w:t>贵州省数据开放平台数据资源</w:t>
      </w:r>
    </w:p>
    <w:p>
      <w:pPr>
        <w:spacing w:line="69" w:lineRule="exact"/>
        <w:rPr/>
      </w:pPr>
      <w:r/>
    </w:p>
    <w:tbl>
      <w:tblPr>
        <w:tblStyle w:val="TableNormal"/>
        <w:tblW w:w="6489" w:type="dxa"/>
        <w:tblInd w:w="1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4"/>
        <w:gridCol w:w="1218"/>
        <w:gridCol w:w="1547"/>
        <w:gridCol w:w="1777"/>
        <w:gridCol w:w="1403"/>
      </w:tblGrid>
      <w:tr>
        <w:trPr>
          <w:trHeight w:val="364" w:hRule="atLeast"/>
        </w:trPr>
        <w:tc>
          <w:tcPr>
            <w:shd w:val="clear" w:fill="5783D9"/>
            <w:tcW w:w="544" w:type="dxa"/>
            <w:vAlign w:val="top"/>
          </w:tcPr>
          <w:p>
            <w:pPr>
              <w:ind w:left="94"/>
              <w:spacing w:before="102" w:line="221" w:lineRule="auto"/>
              <w:rPr>
                <w:rFonts w:ascii="SimSun" w:hAnsi="SimSun" w:eastAsia="SimSun" w:cs="SimSun"/>
                <w:sz w:val="17"/>
                <w:szCs w:val="17"/>
              </w:rPr>
            </w:pPr>
            <w:r>
              <w:rPr>
                <w:rFonts w:ascii="SimSun" w:hAnsi="SimSun" w:eastAsia="SimSun" w:cs="SimSun"/>
                <w:sz w:val="17"/>
                <w:szCs w:val="17"/>
                <w:color w:val="FFFFFF"/>
                <w:spacing w:val="-2"/>
              </w:rPr>
              <w:t>序号</w:t>
            </w:r>
          </w:p>
        </w:tc>
        <w:tc>
          <w:tcPr>
            <w:shd w:val="clear" w:fill="507AD1"/>
            <w:tcW w:w="1218" w:type="dxa"/>
            <w:vAlign w:val="top"/>
          </w:tcPr>
          <w:p>
            <w:pPr>
              <w:ind w:left="430"/>
              <w:spacing w:before="102" w:line="220" w:lineRule="auto"/>
              <w:rPr>
                <w:rFonts w:ascii="SimSun" w:hAnsi="SimSun" w:eastAsia="SimSun" w:cs="SimSun"/>
                <w:sz w:val="17"/>
                <w:szCs w:val="17"/>
              </w:rPr>
            </w:pPr>
            <w:r>
              <w:rPr>
                <w:rFonts w:ascii="SimSun" w:hAnsi="SimSun" w:eastAsia="SimSun" w:cs="SimSun"/>
                <w:sz w:val="17"/>
                <w:szCs w:val="17"/>
                <w:color w:val="FFFFFF"/>
                <w:spacing w:val="-2"/>
              </w:rPr>
              <w:t>单位</w:t>
            </w:r>
          </w:p>
        </w:tc>
        <w:tc>
          <w:tcPr>
            <w:shd w:val="clear" w:fill="517BD0"/>
            <w:tcW w:w="1547" w:type="dxa"/>
            <w:vAlign w:val="top"/>
          </w:tcPr>
          <w:p>
            <w:pPr>
              <w:ind w:left="172"/>
              <w:spacing w:before="102" w:line="219" w:lineRule="auto"/>
              <w:rPr>
                <w:rFonts w:ascii="SimSun" w:hAnsi="SimSun" w:eastAsia="SimSun" w:cs="SimSun"/>
                <w:sz w:val="17"/>
                <w:szCs w:val="17"/>
              </w:rPr>
            </w:pPr>
            <w:r>
              <w:rPr>
                <w:rFonts w:ascii="SimSun" w:hAnsi="SimSun" w:eastAsia="SimSun" w:cs="SimSun"/>
                <w:sz w:val="17"/>
                <w:szCs w:val="17"/>
                <w:color w:val="FFFFFF"/>
                <w:spacing w:val="4"/>
              </w:rPr>
              <w:t>开放数据集(个)</w:t>
            </w:r>
          </w:p>
        </w:tc>
        <w:tc>
          <w:tcPr>
            <w:shd w:val="clear" w:fill="507AD0"/>
            <w:tcW w:w="1777" w:type="dxa"/>
            <w:vAlign w:val="top"/>
          </w:tcPr>
          <w:p>
            <w:pPr>
              <w:ind w:left="245"/>
              <w:spacing w:before="102" w:line="219" w:lineRule="auto"/>
              <w:rPr>
                <w:rFonts w:ascii="SimSun" w:hAnsi="SimSun" w:eastAsia="SimSun" w:cs="SimSun"/>
                <w:sz w:val="17"/>
                <w:szCs w:val="17"/>
              </w:rPr>
            </w:pPr>
            <w:r>
              <w:rPr>
                <w:rFonts w:ascii="SimSun" w:hAnsi="SimSun" w:eastAsia="SimSun" w:cs="SimSun"/>
                <w:sz w:val="17"/>
                <w:szCs w:val="17"/>
                <w:color w:val="FFFFFF"/>
                <w:spacing w:val="-2"/>
              </w:rPr>
              <w:t>累计被访问量(次</w:t>
            </w:r>
          </w:p>
        </w:tc>
        <w:tc>
          <w:tcPr>
            <w:shd w:val="clear" w:fill="527AD0"/>
            <w:tcW w:w="1403" w:type="dxa"/>
            <w:vAlign w:val="top"/>
          </w:tcPr>
          <w:p>
            <w:pPr>
              <w:ind w:left="188"/>
              <w:spacing w:before="102" w:line="219" w:lineRule="auto"/>
              <w:rPr>
                <w:rFonts w:ascii="SimSun" w:hAnsi="SimSun" w:eastAsia="SimSun" w:cs="SimSun"/>
                <w:sz w:val="17"/>
                <w:szCs w:val="17"/>
              </w:rPr>
            </w:pPr>
            <w:r>
              <w:rPr>
                <w:rFonts w:ascii="SimSun" w:hAnsi="SimSun" w:eastAsia="SimSun" w:cs="SimSun"/>
                <w:sz w:val="17"/>
                <w:szCs w:val="17"/>
                <w:color w:val="FFFFFF"/>
                <w:spacing w:val="5"/>
              </w:rPr>
              <w:t>服务批次(次)</w:t>
            </w:r>
          </w:p>
        </w:tc>
      </w:tr>
      <w:tr>
        <w:trPr>
          <w:trHeight w:val="359" w:hRule="atLeast"/>
        </w:trPr>
        <w:tc>
          <w:tcPr>
            <w:tcW w:w="544" w:type="dxa"/>
            <w:vAlign w:val="top"/>
          </w:tcPr>
          <w:p>
            <w:pPr>
              <w:ind w:left="214"/>
              <w:spacing w:before="140" w:line="184" w:lineRule="auto"/>
              <w:rPr>
                <w:rFonts w:ascii="SimSun" w:hAnsi="SimSun" w:eastAsia="SimSun" w:cs="SimSun"/>
                <w:sz w:val="17"/>
                <w:szCs w:val="17"/>
              </w:rPr>
            </w:pPr>
            <w:r>
              <w:rPr>
                <w:rFonts w:ascii="SimSun" w:hAnsi="SimSun" w:eastAsia="SimSun" w:cs="SimSun"/>
                <w:sz w:val="17"/>
                <w:szCs w:val="17"/>
              </w:rPr>
              <w:t>1</w:t>
            </w:r>
          </w:p>
        </w:tc>
        <w:tc>
          <w:tcPr>
            <w:tcW w:w="1218" w:type="dxa"/>
            <w:vAlign w:val="top"/>
          </w:tcPr>
          <w:p>
            <w:pPr>
              <w:ind w:left="430"/>
              <w:spacing w:before="98" w:line="219" w:lineRule="auto"/>
              <w:rPr>
                <w:rFonts w:ascii="SimSun" w:hAnsi="SimSun" w:eastAsia="SimSun" w:cs="SimSun"/>
                <w:sz w:val="17"/>
                <w:szCs w:val="17"/>
              </w:rPr>
            </w:pPr>
            <w:r>
              <w:rPr>
                <w:rFonts w:ascii="SimSun" w:hAnsi="SimSun" w:eastAsia="SimSun" w:cs="SimSun"/>
                <w:sz w:val="17"/>
                <w:szCs w:val="17"/>
                <w:spacing w:val="-3"/>
              </w:rPr>
              <w:t>省级</w:t>
            </w:r>
          </w:p>
        </w:tc>
        <w:tc>
          <w:tcPr>
            <w:tcW w:w="1547" w:type="dxa"/>
            <w:vAlign w:val="top"/>
          </w:tcPr>
          <w:p>
            <w:pPr>
              <w:ind w:left="592"/>
              <w:spacing w:before="141" w:line="184" w:lineRule="auto"/>
              <w:rPr>
                <w:rFonts w:ascii="SimSun" w:hAnsi="SimSun" w:eastAsia="SimSun" w:cs="SimSun"/>
                <w:sz w:val="17"/>
                <w:szCs w:val="17"/>
              </w:rPr>
            </w:pPr>
            <w:r>
              <w:rPr>
                <w:rFonts w:ascii="SimSun" w:hAnsi="SimSun" w:eastAsia="SimSun" w:cs="SimSun"/>
                <w:sz w:val="17"/>
                <w:szCs w:val="17"/>
                <w:spacing w:val="-4"/>
              </w:rPr>
              <w:t>1496</w:t>
            </w:r>
          </w:p>
        </w:tc>
        <w:tc>
          <w:tcPr>
            <w:tcW w:w="1777" w:type="dxa"/>
            <w:vAlign w:val="top"/>
          </w:tcPr>
          <w:p>
            <w:pPr>
              <w:ind w:left="625"/>
              <w:spacing w:before="141" w:line="184" w:lineRule="auto"/>
              <w:rPr>
                <w:rFonts w:ascii="SimSun" w:hAnsi="SimSun" w:eastAsia="SimSun" w:cs="SimSun"/>
                <w:sz w:val="17"/>
                <w:szCs w:val="17"/>
              </w:rPr>
            </w:pPr>
            <w:r>
              <w:rPr>
                <w:rFonts w:ascii="SimSun" w:hAnsi="SimSun" w:eastAsia="SimSun" w:cs="SimSun"/>
                <w:sz w:val="17"/>
                <w:szCs w:val="17"/>
                <w:spacing w:val="-3"/>
              </w:rPr>
              <w:t>188144</w:t>
            </w:r>
          </w:p>
        </w:tc>
        <w:tc>
          <w:tcPr>
            <w:tcW w:w="1403" w:type="dxa"/>
            <w:vAlign w:val="top"/>
          </w:tcPr>
          <w:p>
            <w:pPr>
              <w:ind w:left="438"/>
              <w:spacing w:before="141" w:line="184" w:lineRule="auto"/>
              <w:rPr>
                <w:rFonts w:ascii="SimSun" w:hAnsi="SimSun" w:eastAsia="SimSun" w:cs="SimSun"/>
                <w:sz w:val="17"/>
                <w:szCs w:val="17"/>
              </w:rPr>
            </w:pPr>
            <w:r>
              <w:rPr>
                <w:rFonts w:ascii="SimSun" w:hAnsi="SimSun" w:eastAsia="SimSun" w:cs="SimSun"/>
                <w:sz w:val="17"/>
                <w:szCs w:val="17"/>
                <w:spacing w:val="-3"/>
              </w:rPr>
              <w:t>145121</w:t>
            </w:r>
          </w:p>
        </w:tc>
      </w:tr>
      <w:tr>
        <w:trPr>
          <w:trHeight w:val="349" w:hRule="atLeast"/>
        </w:trPr>
        <w:tc>
          <w:tcPr>
            <w:tcW w:w="544" w:type="dxa"/>
            <w:vAlign w:val="top"/>
          </w:tcPr>
          <w:p>
            <w:pPr>
              <w:ind w:left="214"/>
              <w:spacing w:before="132" w:line="183" w:lineRule="auto"/>
              <w:rPr>
                <w:rFonts w:ascii="SimSun" w:hAnsi="SimSun" w:eastAsia="SimSun" w:cs="SimSun"/>
                <w:sz w:val="17"/>
                <w:szCs w:val="17"/>
              </w:rPr>
            </w:pPr>
            <w:r>
              <w:rPr>
                <w:rFonts w:ascii="SimSun" w:hAnsi="SimSun" w:eastAsia="SimSun" w:cs="SimSun"/>
                <w:sz w:val="17"/>
                <w:szCs w:val="17"/>
              </w:rPr>
              <w:t>2</w:t>
            </w:r>
          </w:p>
        </w:tc>
        <w:tc>
          <w:tcPr>
            <w:tcW w:w="1218" w:type="dxa"/>
            <w:vAlign w:val="top"/>
          </w:tcPr>
          <w:p>
            <w:pPr>
              <w:ind w:left="340"/>
              <w:spacing w:before="89" w:line="219" w:lineRule="auto"/>
              <w:rPr>
                <w:rFonts w:ascii="SimSun" w:hAnsi="SimSun" w:eastAsia="SimSun" w:cs="SimSun"/>
                <w:sz w:val="17"/>
                <w:szCs w:val="17"/>
              </w:rPr>
            </w:pPr>
            <w:r>
              <w:rPr>
                <w:rFonts w:ascii="SimSun" w:hAnsi="SimSun" w:eastAsia="SimSun" w:cs="SimSun"/>
                <w:sz w:val="17"/>
                <w:szCs w:val="17"/>
                <w:spacing w:val="-2"/>
              </w:rPr>
              <w:t>贵阳市</w:t>
            </w:r>
          </w:p>
        </w:tc>
        <w:tc>
          <w:tcPr>
            <w:tcW w:w="1547" w:type="dxa"/>
            <w:vAlign w:val="top"/>
          </w:tcPr>
          <w:p>
            <w:pPr>
              <w:ind w:left="592"/>
              <w:spacing w:before="132" w:line="183" w:lineRule="auto"/>
              <w:rPr>
                <w:rFonts w:ascii="SimSun" w:hAnsi="SimSun" w:eastAsia="SimSun" w:cs="SimSun"/>
                <w:sz w:val="17"/>
                <w:szCs w:val="17"/>
              </w:rPr>
            </w:pPr>
            <w:r>
              <w:rPr>
                <w:rFonts w:ascii="SimSun" w:hAnsi="SimSun" w:eastAsia="SimSun" w:cs="SimSun"/>
                <w:sz w:val="17"/>
                <w:szCs w:val="17"/>
                <w:spacing w:val="-2"/>
              </w:rPr>
              <w:t>2728</w:t>
            </w:r>
          </w:p>
        </w:tc>
        <w:tc>
          <w:tcPr>
            <w:tcW w:w="1777" w:type="dxa"/>
            <w:vAlign w:val="top"/>
          </w:tcPr>
          <w:p>
            <w:pPr>
              <w:ind w:left="586"/>
              <w:spacing w:before="131" w:line="184" w:lineRule="auto"/>
              <w:rPr>
                <w:rFonts w:ascii="SimSun" w:hAnsi="SimSun" w:eastAsia="SimSun" w:cs="SimSun"/>
                <w:sz w:val="17"/>
                <w:szCs w:val="17"/>
              </w:rPr>
            </w:pPr>
            <w:r>
              <w:rPr>
                <w:rFonts w:ascii="SimSun" w:hAnsi="SimSun" w:eastAsia="SimSun" w:cs="SimSun"/>
                <w:sz w:val="17"/>
                <w:szCs w:val="17"/>
                <w:spacing w:val="-1"/>
              </w:rPr>
              <w:t>4071078</w:t>
            </w:r>
          </w:p>
        </w:tc>
        <w:tc>
          <w:tcPr>
            <w:tcW w:w="1403" w:type="dxa"/>
            <w:vAlign w:val="top"/>
          </w:tcPr>
          <w:p>
            <w:pPr>
              <w:ind w:left="398"/>
              <w:spacing w:before="131" w:line="184" w:lineRule="auto"/>
              <w:rPr>
                <w:rFonts w:ascii="SimSun" w:hAnsi="SimSun" w:eastAsia="SimSun" w:cs="SimSun"/>
                <w:sz w:val="17"/>
                <w:szCs w:val="17"/>
              </w:rPr>
            </w:pPr>
            <w:r>
              <w:rPr>
                <w:rFonts w:ascii="SimSun" w:hAnsi="SimSun" w:eastAsia="SimSun" w:cs="SimSun"/>
                <w:sz w:val="17"/>
                <w:szCs w:val="17"/>
                <w:spacing w:val="-3"/>
              </w:rPr>
              <w:t>1467725</w:t>
            </w:r>
          </w:p>
        </w:tc>
      </w:tr>
      <w:tr>
        <w:trPr>
          <w:trHeight w:val="359" w:hRule="atLeast"/>
        </w:trPr>
        <w:tc>
          <w:tcPr>
            <w:tcW w:w="544" w:type="dxa"/>
            <w:vAlign w:val="top"/>
          </w:tcPr>
          <w:p>
            <w:pPr>
              <w:ind w:left="214"/>
              <w:spacing w:before="143" w:line="183" w:lineRule="auto"/>
              <w:rPr>
                <w:rFonts w:ascii="SimSun" w:hAnsi="SimSun" w:eastAsia="SimSun" w:cs="SimSun"/>
                <w:sz w:val="17"/>
                <w:szCs w:val="17"/>
              </w:rPr>
            </w:pPr>
            <w:r>
              <w:rPr>
                <w:rFonts w:ascii="SimSun" w:hAnsi="SimSun" w:eastAsia="SimSun" w:cs="SimSun"/>
                <w:sz w:val="17"/>
                <w:szCs w:val="17"/>
              </w:rPr>
              <w:t>3</w:t>
            </w:r>
          </w:p>
        </w:tc>
        <w:tc>
          <w:tcPr>
            <w:tcW w:w="1218" w:type="dxa"/>
            <w:vAlign w:val="top"/>
          </w:tcPr>
          <w:p>
            <w:pPr>
              <w:ind w:left="340"/>
              <w:spacing w:before="100" w:line="219" w:lineRule="auto"/>
              <w:rPr>
                <w:rFonts w:ascii="SimSun" w:hAnsi="SimSun" w:eastAsia="SimSun" w:cs="SimSun"/>
                <w:sz w:val="17"/>
                <w:szCs w:val="17"/>
              </w:rPr>
            </w:pPr>
            <w:r>
              <w:rPr>
                <w:rFonts w:ascii="SimSun" w:hAnsi="SimSun" w:eastAsia="SimSun" w:cs="SimSun"/>
                <w:sz w:val="17"/>
                <w:szCs w:val="17"/>
                <w:spacing w:val="-2"/>
              </w:rPr>
              <w:t>遵义市</w:t>
            </w:r>
          </w:p>
        </w:tc>
        <w:tc>
          <w:tcPr>
            <w:tcW w:w="1547" w:type="dxa"/>
            <w:vAlign w:val="top"/>
          </w:tcPr>
          <w:p>
            <w:pPr>
              <w:ind w:left="682"/>
              <w:spacing w:before="143" w:line="183" w:lineRule="auto"/>
              <w:rPr>
                <w:rFonts w:ascii="SimSun" w:hAnsi="SimSun" w:eastAsia="SimSun" w:cs="SimSun"/>
                <w:sz w:val="17"/>
                <w:szCs w:val="17"/>
              </w:rPr>
            </w:pPr>
            <w:r>
              <w:rPr>
                <w:rFonts w:ascii="SimSun" w:hAnsi="SimSun" w:eastAsia="SimSun" w:cs="SimSun"/>
                <w:sz w:val="17"/>
                <w:szCs w:val="17"/>
                <w:spacing w:val="-3"/>
              </w:rPr>
              <w:t>74</w:t>
            </w:r>
          </w:p>
        </w:tc>
        <w:tc>
          <w:tcPr>
            <w:tcW w:w="1777" w:type="dxa"/>
            <w:vAlign w:val="top"/>
          </w:tcPr>
          <w:p>
            <w:pPr>
              <w:ind w:left="755"/>
              <w:spacing w:before="143" w:line="183" w:lineRule="auto"/>
              <w:rPr>
                <w:rFonts w:ascii="SimSun" w:hAnsi="SimSun" w:eastAsia="SimSun" w:cs="SimSun"/>
                <w:sz w:val="17"/>
                <w:szCs w:val="17"/>
              </w:rPr>
            </w:pPr>
            <w:r>
              <w:rPr>
                <w:rFonts w:ascii="SimSun" w:hAnsi="SimSun" w:eastAsia="SimSun" w:cs="SimSun"/>
                <w:sz w:val="17"/>
                <w:szCs w:val="17"/>
                <w:spacing w:val="-3"/>
              </w:rPr>
              <w:t>374</w:t>
            </w:r>
          </w:p>
        </w:tc>
        <w:tc>
          <w:tcPr>
            <w:tcW w:w="1403" w:type="dxa"/>
            <w:vAlign w:val="top"/>
          </w:tcPr>
          <w:p>
            <w:pPr>
              <w:ind w:left="608"/>
              <w:spacing w:before="142" w:line="184" w:lineRule="auto"/>
              <w:rPr>
                <w:rFonts w:ascii="SimSun" w:hAnsi="SimSun" w:eastAsia="SimSun" w:cs="SimSun"/>
                <w:sz w:val="17"/>
                <w:szCs w:val="17"/>
              </w:rPr>
            </w:pPr>
            <w:r>
              <w:rPr>
                <w:rFonts w:ascii="SimSun" w:hAnsi="SimSun" w:eastAsia="SimSun" w:cs="SimSun"/>
                <w:sz w:val="17"/>
                <w:szCs w:val="17"/>
                <w:spacing w:val="-2"/>
              </w:rPr>
              <w:t>91</w:t>
            </w:r>
          </w:p>
        </w:tc>
      </w:tr>
      <w:tr>
        <w:trPr>
          <w:trHeight w:val="359" w:hRule="atLeast"/>
        </w:trPr>
        <w:tc>
          <w:tcPr>
            <w:tcW w:w="544" w:type="dxa"/>
            <w:vAlign w:val="top"/>
          </w:tcPr>
          <w:p>
            <w:pPr>
              <w:ind w:left="214"/>
              <w:spacing w:before="144" w:line="183" w:lineRule="auto"/>
              <w:rPr>
                <w:rFonts w:ascii="SimSun" w:hAnsi="SimSun" w:eastAsia="SimSun" w:cs="SimSun"/>
                <w:sz w:val="17"/>
                <w:szCs w:val="17"/>
              </w:rPr>
            </w:pPr>
            <w:r>
              <w:rPr>
                <w:rFonts w:ascii="SimSun" w:hAnsi="SimSun" w:eastAsia="SimSun" w:cs="SimSun"/>
                <w:sz w:val="17"/>
                <w:szCs w:val="17"/>
              </w:rPr>
              <w:t>4</w:t>
            </w:r>
          </w:p>
        </w:tc>
        <w:tc>
          <w:tcPr>
            <w:tcW w:w="1218" w:type="dxa"/>
            <w:vAlign w:val="top"/>
          </w:tcPr>
          <w:p>
            <w:pPr>
              <w:ind w:left="260"/>
              <w:spacing w:before="101" w:line="219" w:lineRule="auto"/>
              <w:rPr>
                <w:rFonts w:ascii="SimSun" w:hAnsi="SimSun" w:eastAsia="SimSun" w:cs="SimSun"/>
                <w:sz w:val="17"/>
                <w:szCs w:val="17"/>
              </w:rPr>
            </w:pPr>
            <w:r>
              <w:rPr>
                <w:rFonts w:ascii="SimSun" w:hAnsi="SimSun" w:eastAsia="SimSun" w:cs="SimSun"/>
                <w:sz w:val="17"/>
                <w:szCs w:val="17"/>
                <w:spacing w:val="-2"/>
              </w:rPr>
              <w:t>六盘水市</w:t>
            </w:r>
          </w:p>
        </w:tc>
        <w:tc>
          <w:tcPr>
            <w:tcW w:w="1547" w:type="dxa"/>
            <w:vAlign w:val="top"/>
          </w:tcPr>
          <w:p>
            <w:pPr>
              <w:ind w:left="632"/>
              <w:spacing w:before="144" w:line="183" w:lineRule="auto"/>
              <w:rPr>
                <w:rFonts w:ascii="SimSun" w:hAnsi="SimSun" w:eastAsia="SimSun" w:cs="SimSun"/>
                <w:sz w:val="17"/>
                <w:szCs w:val="17"/>
              </w:rPr>
            </w:pPr>
            <w:r>
              <w:rPr>
                <w:rFonts w:ascii="SimSun" w:hAnsi="SimSun" w:eastAsia="SimSun" w:cs="SimSun"/>
                <w:sz w:val="17"/>
                <w:szCs w:val="17"/>
                <w:spacing w:val="-3"/>
              </w:rPr>
              <w:t>385</w:t>
            </w:r>
          </w:p>
        </w:tc>
        <w:tc>
          <w:tcPr>
            <w:tcW w:w="1777" w:type="dxa"/>
            <w:vAlign w:val="top"/>
          </w:tcPr>
          <w:p>
            <w:pPr>
              <w:ind w:left="665"/>
              <w:spacing w:before="144" w:line="183" w:lineRule="auto"/>
              <w:rPr>
                <w:rFonts w:ascii="SimSun" w:hAnsi="SimSun" w:eastAsia="SimSun" w:cs="SimSun"/>
                <w:sz w:val="17"/>
                <w:szCs w:val="17"/>
              </w:rPr>
            </w:pPr>
            <w:r>
              <w:rPr>
                <w:rFonts w:ascii="SimSun" w:hAnsi="SimSun" w:eastAsia="SimSun" w:cs="SimSun"/>
                <w:sz w:val="17"/>
                <w:szCs w:val="17"/>
                <w:spacing w:val="-1"/>
              </w:rPr>
              <w:t>40658</w:t>
            </w:r>
          </w:p>
        </w:tc>
        <w:tc>
          <w:tcPr>
            <w:tcW w:w="1403" w:type="dxa"/>
            <w:vAlign w:val="top"/>
          </w:tcPr>
          <w:p>
            <w:pPr>
              <w:ind w:left="528"/>
              <w:spacing w:before="144" w:line="184" w:lineRule="auto"/>
              <w:rPr>
                <w:rFonts w:ascii="SimSun" w:hAnsi="SimSun" w:eastAsia="SimSun" w:cs="SimSun"/>
                <w:sz w:val="17"/>
                <w:szCs w:val="17"/>
              </w:rPr>
            </w:pPr>
            <w:r>
              <w:rPr>
                <w:rFonts w:ascii="SimSun" w:hAnsi="SimSun" w:eastAsia="SimSun" w:cs="SimSun"/>
                <w:sz w:val="17"/>
                <w:szCs w:val="17"/>
                <w:spacing w:val="-4"/>
              </w:rPr>
              <w:t>1958</w:t>
            </w:r>
          </w:p>
        </w:tc>
      </w:tr>
      <w:tr>
        <w:trPr>
          <w:trHeight w:val="349" w:hRule="atLeast"/>
        </w:trPr>
        <w:tc>
          <w:tcPr>
            <w:tcW w:w="544" w:type="dxa"/>
            <w:vAlign w:val="top"/>
          </w:tcPr>
          <w:p>
            <w:pPr>
              <w:ind w:left="214"/>
              <w:spacing w:before="136" w:line="182" w:lineRule="auto"/>
              <w:rPr>
                <w:rFonts w:ascii="SimSun" w:hAnsi="SimSun" w:eastAsia="SimSun" w:cs="SimSun"/>
                <w:sz w:val="17"/>
                <w:szCs w:val="17"/>
              </w:rPr>
            </w:pPr>
            <w:r>
              <w:rPr>
                <w:rFonts w:ascii="SimSun" w:hAnsi="SimSun" w:eastAsia="SimSun" w:cs="SimSun"/>
                <w:sz w:val="17"/>
                <w:szCs w:val="17"/>
              </w:rPr>
              <w:t>5</w:t>
            </w:r>
          </w:p>
        </w:tc>
        <w:tc>
          <w:tcPr>
            <w:tcW w:w="1218" w:type="dxa"/>
            <w:vAlign w:val="top"/>
          </w:tcPr>
          <w:p>
            <w:pPr>
              <w:ind w:left="340"/>
              <w:spacing w:before="92" w:line="219" w:lineRule="auto"/>
              <w:rPr>
                <w:rFonts w:ascii="SimSun" w:hAnsi="SimSun" w:eastAsia="SimSun" w:cs="SimSun"/>
                <w:sz w:val="17"/>
                <w:szCs w:val="17"/>
              </w:rPr>
            </w:pPr>
            <w:r>
              <w:rPr>
                <w:rFonts w:ascii="SimSun" w:hAnsi="SimSun" w:eastAsia="SimSun" w:cs="SimSun"/>
                <w:sz w:val="17"/>
                <w:szCs w:val="17"/>
                <w:spacing w:val="3"/>
              </w:rPr>
              <w:t>安顺市</w:t>
            </w:r>
          </w:p>
        </w:tc>
        <w:tc>
          <w:tcPr>
            <w:tcW w:w="1547" w:type="dxa"/>
            <w:vAlign w:val="top"/>
          </w:tcPr>
          <w:p>
            <w:pPr>
              <w:ind w:left="592"/>
              <w:spacing w:before="134" w:line="184" w:lineRule="auto"/>
              <w:rPr>
                <w:rFonts w:ascii="SimSun" w:hAnsi="SimSun" w:eastAsia="SimSun" w:cs="SimSun"/>
                <w:sz w:val="17"/>
                <w:szCs w:val="17"/>
              </w:rPr>
            </w:pPr>
            <w:r>
              <w:rPr>
                <w:rFonts w:ascii="SimSun" w:hAnsi="SimSun" w:eastAsia="SimSun" w:cs="SimSun"/>
                <w:sz w:val="17"/>
                <w:szCs w:val="17"/>
                <w:spacing w:val="-4"/>
              </w:rPr>
              <w:t>1012</w:t>
            </w:r>
          </w:p>
        </w:tc>
        <w:tc>
          <w:tcPr>
            <w:tcW w:w="1777" w:type="dxa"/>
            <w:vAlign w:val="top"/>
          </w:tcPr>
          <w:p>
            <w:pPr>
              <w:ind w:left="715"/>
              <w:spacing w:before="135" w:line="183" w:lineRule="auto"/>
              <w:rPr>
                <w:rFonts w:ascii="SimSun" w:hAnsi="SimSun" w:eastAsia="SimSun" w:cs="SimSun"/>
                <w:sz w:val="17"/>
                <w:szCs w:val="17"/>
              </w:rPr>
            </w:pPr>
            <w:r>
              <w:rPr>
                <w:rFonts w:ascii="SimSun" w:hAnsi="SimSun" w:eastAsia="SimSun" w:cs="SimSun"/>
                <w:sz w:val="17"/>
                <w:szCs w:val="17"/>
                <w:spacing w:val="-2"/>
              </w:rPr>
              <w:t>3245</w:t>
            </w:r>
          </w:p>
        </w:tc>
        <w:tc>
          <w:tcPr>
            <w:tcW w:w="1403" w:type="dxa"/>
            <w:vAlign w:val="top"/>
          </w:tcPr>
          <w:p>
            <w:pPr>
              <w:ind w:left="528"/>
              <w:spacing w:before="134" w:line="184" w:lineRule="auto"/>
              <w:rPr>
                <w:rFonts w:ascii="SimSun" w:hAnsi="SimSun" w:eastAsia="SimSun" w:cs="SimSun"/>
                <w:sz w:val="17"/>
                <w:szCs w:val="17"/>
              </w:rPr>
            </w:pPr>
            <w:r>
              <w:rPr>
                <w:rFonts w:ascii="SimSun" w:hAnsi="SimSun" w:eastAsia="SimSun" w:cs="SimSun"/>
                <w:sz w:val="17"/>
                <w:szCs w:val="17"/>
                <w:spacing w:val="-2"/>
              </w:rPr>
              <w:t>3971</w:t>
            </w:r>
          </w:p>
        </w:tc>
      </w:tr>
      <w:tr>
        <w:trPr>
          <w:trHeight w:val="359" w:hRule="atLeast"/>
        </w:trPr>
        <w:tc>
          <w:tcPr>
            <w:tcW w:w="544" w:type="dxa"/>
            <w:vAlign w:val="top"/>
          </w:tcPr>
          <w:p>
            <w:pPr>
              <w:ind w:left="214"/>
              <w:spacing w:before="146" w:line="183" w:lineRule="auto"/>
              <w:rPr>
                <w:rFonts w:ascii="SimSun" w:hAnsi="SimSun" w:eastAsia="SimSun" w:cs="SimSun"/>
                <w:sz w:val="17"/>
                <w:szCs w:val="17"/>
              </w:rPr>
            </w:pPr>
            <w:r>
              <w:rPr>
                <w:rFonts w:ascii="SimSun" w:hAnsi="SimSun" w:eastAsia="SimSun" w:cs="SimSun"/>
                <w:sz w:val="17"/>
                <w:szCs w:val="17"/>
              </w:rPr>
              <w:t>6</w:t>
            </w:r>
          </w:p>
        </w:tc>
        <w:tc>
          <w:tcPr>
            <w:tcW w:w="1218" w:type="dxa"/>
            <w:vAlign w:val="top"/>
          </w:tcPr>
          <w:p>
            <w:pPr>
              <w:ind w:left="340"/>
              <w:spacing w:before="103" w:line="219" w:lineRule="auto"/>
              <w:rPr>
                <w:rFonts w:ascii="SimSun" w:hAnsi="SimSun" w:eastAsia="SimSun" w:cs="SimSun"/>
                <w:sz w:val="17"/>
                <w:szCs w:val="17"/>
              </w:rPr>
            </w:pPr>
            <w:r>
              <w:rPr>
                <w:rFonts w:ascii="SimSun" w:hAnsi="SimSun" w:eastAsia="SimSun" w:cs="SimSun"/>
                <w:sz w:val="17"/>
                <w:szCs w:val="17"/>
                <w:spacing w:val="-2"/>
              </w:rPr>
              <w:t>铜仁市</w:t>
            </w:r>
          </w:p>
        </w:tc>
        <w:tc>
          <w:tcPr>
            <w:tcW w:w="1547" w:type="dxa"/>
            <w:vAlign w:val="top"/>
          </w:tcPr>
          <w:p>
            <w:pPr>
              <w:ind w:left="632"/>
              <w:spacing w:before="145" w:line="184" w:lineRule="auto"/>
              <w:rPr>
                <w:rFonts w:ascii="SimSun" w:hAnsi="SimSun" w:eastAsia="SimSun" w:cs="SimSun"/>
                <w:sz w:val="17"/>
                <w:szCs w:val="17"/>
              </w:rPr>
            </w:pPr>
            <w:r>
              <w:rPr>
                <w:rFonts w:ascii="SimSun" w:hAnsi="SimSun" w:eastAsia="SimSun" w:cs="SimSun"/>
                <w:sz w:val="17"/>
                <w:szCs w:val="17"/>
                <w:spacing w:val="-5"/>
              </w:rPr>
              <w:t>154</w:t>
            </w:r>
          </w:p>
        </w:tc>
        <w:tc>
          <w:tcPr>
            <w:tcW w:w="1777" w:type="dxa"/>
            <w:vAlign w:val="top"/>
          </w:tcPr>
          <w:p>
            <w:pPr>
              <w:ind w:left="715"/>
              <w:spacing w:before="145" w:line="184" w:lineRule="auto"/>
              <w:rPr>
                <w:rFonts w:ascii="SimSun" w:hAnsi="SimSun" w:eastAsia="SimSun" w:cs="SimSun"/>
                <w:sz w:val="17"/>
                <w:szCs w:val="17"/>
              </w:rPr>
            </w:pPr>
            <w:r>
              <w:rPr>
                <w:rFonts w:ascii="SimSun" w:hAnsi="SimSun" w:eastAsia="SimSun" w:cs="SimSun"/>
                <w:sz w:val="17"/>
                <w:szCs w:val="17"/>
                <w:spacing w:val="-4"/>
              </w:rPr>
              <w:t>1391</w:t>
            </w:r>
          </w:p>
        </w:tc>
        <w:tc>
          <w:tcPr>
            <w:tcW w:w="1403" w:type="dxa"/>
            <w:vAlign w:val="top"/>
          </w:tcPr>
          <w:p>
            <w:pPr>
              <w:ind w:left="568"/>
              <w:spacing w:before="146" w:line="183" w:lineRule="auto"/>
              <w:rPr>
                <w:rFonts w:ascii="SimSun" w:hAnsi="SimSun" w:eastAsia="SimSun" w:cs="SimSun"/>
                <w:sz w:val="17"/>
                <w:szCs w:val="17"/>
              </w:rPr>
            </w:pPr>
            <w:r>
              <w:rPr>
                <w:rFonts w:ascii="SimSun" w:hAnsi="SimSun" w:eastAsia="SimSun" w:cs="SimSun"/>
                <w:sz w:val="17"/>
                <w:szCs w:val="17"/>
                <w:spacing w:val="-3"/>
              </w:rPr>
              <w:t>762</w:t>
            </w:r>
          </w:p>
        </w:tc>
      </w:tr>
      <w:tr>
        <w:trPr>
          <w:trHeight w:val="350" w:hRule="atLeast"/>
        </w:trPr>
        <w:tc>
          <w:tcPr>
            <w:tcW w:w="544" w:type="dxa"/>
            <w:vAlign w:val="top"/>
          </w:tcPr>
          <w:p>
            <w:pPr>
              <w:ind w:left="214"/>
              <w:spacing w:before="138" w:line="182" w:lineRule="auto"/>
              <w:rPr>
                <w:rFonts w:ascii="SimSun" w:hAnsi="SimSun" w:eastAsia="SimSun" w:cs="SimSun"/>
                <w:sz w:val="17"/>
                <w:szCs w:val="17"/>
              </w:rPr>
            </w:pPr>
            <w:r>
              <w:rPr>
                <w:rFonts w:ascii="SimSun" w:hAnsi="SimSun" w:eastAsia="SimSun" w:cs="SimSun"/>
                <w:sz w:val="17"/>
                <w:szCs w:val="17"/>
              </w:rPr>
              <w:t>7</w:t>
            </w:r>
          </w:p>
        </w:tc>
        <w:tc>
          <w:tcPr>
            <w:tcW w:w="1218" w:type="dxa"/>
            <w:vAlign w:val="top"/>
          </w:tcPr>
          <w:p>
            <w:pPr>
              <w:ind w:left="340"/>
              <w:spacing w:before="94" w:line="219" w:lineRule="auto"/>
              <w:rPr>
                <w:rFonts w:ascii="SimSun" w:hAnsi="SimSun" w:eastAsia="SimSun" w:cs="SimSun"/>
                <w:sz w:val="17"/>
                <w:szCs w:val="17"/>
              </w:rPr>
            </w:pPr>
            <w:r>
              <w:rPr>
                <w:rFonts w:ascii="SimSun" w:hAnsi="SimSun" w:eastAsia="SimSun" w:cs="SimSun"/>
                <w:sz w:val="17"/>
                <w:szCs w:val="17"/>
                <w:spacing w:val="3"/>
              </w:rPr>
              <w:t>毕节市</w:t>
            </w:r>
          </w:p>
        </w:tc>
        <w:tc>
          <w:tcPr>
            <w:tcW w:w="1547" w:type="dxa"/>
            <w:vAlign w:val="top"/>
          </w:tcPr>
          <w:p>
            <w:pPr>
              <w:ind w:left="632"/>
              <w:spacing w:before="137" w:line="184" w:lineRule="auto"/>
              <w:rPr>
                <w:rFonts w:ascii="SimSun" w:hAnsi="SimSun" w:eastAsia="SimSun" w:cs="SimSun"/>
                <w:sz w:val="17"/>
                <w:szCs w:val="17"/>
              </w:rPr>
            </w:pPr>
            <w:r>
              <w:rPr>
                <w:rFonts w:ascii="SimSun" w:hAnsi="SimSun" w:eastAsia="SimSun" w:cs="SimSun"/>
                <w:sz w:val="17"/>
                <w:szCs w:val="17"/>
                <w:spacing w:val="-2"/>
              </w:rPr>
              <w:t>291</w:t>
            </w:r>
          </w:p>
        </w:tc>
        <w:tc>
          <w:tcPr>
            <w:tcW w:w="1777" w:type="dxa"/>
            <w:vAlign w:val="top"/>
          </w:tcPr>
          <w:p>
            <w:pPr>
              <w:ind w:left="715"/>
              <w:spacing w:before="137" w:line="183" w:lineRule="auto"/>
              <w:rPr>
                <w:rFonts w:ascii="SimSun" w:hAnsi="SimSun" w:eastAsia="SimSun" w:cs="SimSun"/>
                <w:sz w:val="17"/>
                <w:szCs w:val="17"/>
              </w:rPr>
            </w:pPr>
            <w:r>
              <w:rPr>
                <w:rFonts w:ascii="SimSun" w:hAnsi="SimSun" w:eastAsia="SimSun" w:cs="SimSun"/>
                <w:sz w:val="17"/>
                <w:szCs w:val="17"/>
                <w:spacing w:val="-2"/>
              </w:rPr>
              <w:t>9558</w:t>
            </w:r>
          </w:p>
        </w:tc>
        <w:tc>
          <w:tcPr>
            <w:tcW w:w="1403" w:type="dxa"/>
            <w:vAlign w:val="top"/>
          </w:tcPr>
          <w:p>
            <w:pPr>
              <w:ind w:left="478"/>
              <w:spacing w:before="137" w:line="184" w:lineRule="auto"/>
              <w:rPr>
                <w:rFonts w:ascii="SimSun" w:hAnsi="SimSun" w:eastAsia="SimSun" w:cs="SimSun"/>
                <w:sz w:val="17"/>
                <w:szCs w:val="17"/>
              </w:rPr>
            </w:pPr>
            <w:r>
              <w:rPr>
                <w:rFonts w:ascii="SimSun" w:hAnsi="SimSun" w:eastAsia="SimSun" w:cs="SimSun"/>
                <w:sz w:val="17"/>
                <w:szCs w:val="17"/>
                <w:spacing w:val="-1"/>
              </w:rPr>
              <w:t>46521</w:t>
            </w:r>
          </w:p>
        </w:tc>
      </w:tr>
      <w:tr>
        <w:trPr>
          <w:trHeight w:val="359" w:hRule="atLeast"/>
        </w:trPr>
        <w:tc>
          <w:tcPr>
            <w:tcW w:w="544" w:type="dxa"/>
            <w:vAlign w:val="top"/>
          </w:tcPr>
          <w:p>
            <w:pPr>
              <w:ind w:left="214"/>
              <w:spacing w:before="147" w:line="183" w:lineRule="auto"/>
              <w:rPr>
                <w:rFonts w:ascii="SimSun" w:hAnsi="SimSun" w:eastAsia="SimSun" w:cs="SimSun"/>
                <w:sz w:val="17"/>
                <w:szCs w:val="17"/>
              </w:rPr>
            </w:pPr>
            <w:r>
              <w:rPr>
                <w:rFonts w:ascii="SimSun" w:hAnsi="SimSun" w:eastAsia="SimSun" w:cs="SimSun"/>
                <w:sz w:val="17"/>
                <w:szCs w:val="17"/>
              </w:rPr>
              <w:t>8</w:t>
            </w:r>
          </w:p>
        </w:tc>
        <w:tc>
          <w:tcPr>
            <w:tcW w:w="1218" w:type="dxa"/>
            <w:vAlign w:val="top"/>
          </w:tcPr>
          <w:p>
            <w:pPr>
              <w:ind w:left="260"/>
              <w:spacing w:before="102" w:line="219" w:lineRule="auto"/>
              <w:rPr>
                <w:rFonts w:ascii="SimSun" w:hAnsi="SimSun" w:eastAsia="SimSun" w:cs="SimSun"/>
                <w:sz w:val="17"/>
                <w:szCs w:val="17"/>
              </w:rPr>
            </w:pPr>
            <w:r>
              <w:rPr>
                <w:rFonts w:ascii="SimSun" w:hAnsi="SimSun" w:eastAsia="SimSun" w:cs="SimSun"/>
                <w:sz w:val="17"/>
                <w:szCs w:val="17"/>
                <w:spacing w:val="4"/>
              </w:rPr>
              <w:t>黔西南州</w:t>
            </w:r>
          </w:p>
        </w:tc>
        <w:tc>
          <w:tcPr>
            <w:tcW w:w="1547" w:type="dxa"/>
            <w:vAlign w:val="top"/>
          </w:tcPr>
          <w:p>
            <w:pPr>
              <w:ind w:left="722"/>
              <w:spacing w:before="147" w:line="183" w:lineRule="auto"/>
              <w:rPr>
                <w:rFonts w:ascii="SimSun" w:hAnsi="SimSun" w:eastAsia="SimSun" w:cs="SimSun"/>
                <w:sz w:val="17"/>
                <w:szCs w:val="17"/>
              </w:rPr>
            </w:pPr>
            <w:r>
              <w:rPr>
                <w:rFonts w:ascii="SimSun" w:hAnsi="SimSun" w:eastAsia="SimSun" w:cs="SimSun"/>
                <w:sz w:val="17"/>
                <w:szCs w:val="17"/>
              </w:rPr>
              <w:t>8</w:t>
            </w:r>
          </w:p>
        </w:tc>
        <w:tc>
          <w:tcPr>
            <w:tcW w:w="1777" w:type="dxa"/>
            <w:vAlign w:val="top"/>
          </w:tcPr>
          <w:p>
            <w:pPr>
              <w:ind w:left="755"/>
              <w:spacing w:before="147" w:line="184" w:lineRule="auto"/>
              <w:rPr>
                <w:rFonts w:ascii="SimSun" w:hAnsi="SimSun" w:eastAsia="SimSun" w:cs="SimSun"/>
                <w:sz w:val="17"/>
                <w:szCs w:val="17"/>
              </w:rPr>
            </w:pPr>
            <w:r>
              <w:rPr>
                <w:rFonts w:ascii="SimSun" w:hAnsi="SimSun" w:eastAsia="SimSun" w:cs="SimSun"/>
                <w:sz w:val="17"/>
                <w:szCs w:val="17"/>
                <w:spacing w:val="-5"/>
              </w:rPr>
              <w:t>116</w:t>
            </w:r>
          </w:p>
        </w:tc>
        <w:tc>
          <w:tcPr>
            <w:tcW w:w="1403" w:type="dxa"/>
            <w:vAlign w:val="top"/>
          </w:tcPr>
          <w:p>
            <w:pPr>
              <w:ind w:left="608"/>
              <w:spacing w:before="147" w:line="183" w:lineRule="auto"/>
              <w:rPr>
                <w:rFonts w:ascii="SimSun" w:hAnsi="SimSun" w:eastAsia="SimSun" w:cs="SimSun"/>
                <w:sz w:val="17"/>
                <w:szCs w:val="17"/>
              </w:rPr>
            </w:pPr>
            <w:r>
              <w:rPr>
                <w:rFonts w:ascii="SimSun" w:hAnsi="SimSun" w:eastAsia="SimSun" w:cs="SimSun"/>
                <w:sz w:val="17"/>
                <w:szCs w:val="17"/>
                <w:spacing w:val="-2"/>
              </w:rPr>
              <w:t>94</w:t>
            </w:r>
          </w:p>
        </w:tc>
      </w:tr>
      <w:tr>
        <w:trPr>
          <w:trHeight w:val="359" w:hRule="atLeast"/>
        </w:trPr>
        <w:tc>
          <w:tcPr>
            <w:tcW w:w="544" w:type="dxa"/>
            <w:vAlign w:val="top"/>
          </w:tcPr>
          <w:p>
            <w:pPr>
              <w:ind w:left="214"/>
              <w:spacing w:before="148" w:line="183" w:lineRule="auto"/>
              <w:rPr>
                <w:rFonts w:ascii="SimSun" w:hAnsi="SimSun" w:eastAsia="SimSun" w:cs="SimSun"/>
                <w:sz w:val="17"/>
                <w:szCs w:val="17"/>
              </w:rPr>
            </w:pPr>
            <w:r>
              <w:rPr>
                <w:rFonts w:ascii="SimSun" w:hAnsi="SimSun" w:eastAsia="SimSun" w:cs="SimSun"/>
                <w:sz w:val="17"/>
                <w:szCs w:val="17"/>
              </w:rPr>
              <w:t>9</w:t>
            </w:r>
          </w:p>
        </w:tc>
        <w:tc>
          <w:tcPr>
            <w:tcW w:w="1218" w:type="dxa"/>
            <w:vAlign w:val="top"/>
          </w:tcPr>
          <w:p>
            <w:pPr>
              <w:ind w:left="340"/>
              <w:spacing w:before="103" w:line="219" w:lineRule="auto"/>
              <w:rPr>
                <w:rFonts w:ascii="SimSun" w:hAnsi="SimSun" w:eastAsia="SimSun" w:cs="SimSun"/>
                <w:sz w:val="17"/>
                <w:szCs w:val="17"/>
              </w:rPr>
            </w:pPr>
            <w:r>
              <w:rPr>
                <w:rFonts w:ascii="SimSun" w:hAnsi="SimSun" w:eastAsia="SimSun" w:cs="SimSun"/>
                <w:sz w:val="17"/>
                <w:szCs w:val="17"/>
                <w:spacing w:val="6"/>
              </w:rPr>
              <w:t>黔南州</w:t>
            </w:r>
          </w:p>
        </w:tc>
        <w:tc>
          <w:tcPr>
            <w:tcW w:w="1547" w:type="dxa"/>
            <w:vAlign w:val="top"/>
          </w:tcPr>
          <w:p>
            <w:pPr>
              <w:ind w:left="722"/>
              <w:spacing w:before="148" w:line="183" w:lineRule="auto"/>
              <w:rPr>
                <w:rFonts w:ascii="SimSun" w:hAnsi="SimSun" w:eastAsia="SimSun" w:cs="SimSun"/>
                <w:sz w:val="17"/>
                <w:szCs w:val="17"/>
              </w:rPr>
            </w:pPr>
            <w:r>
              <w:rPr>
                <w:rFonts w:ascii="SimSun" w:hAnsi="SimSun" w:eastAsia="SimSun" w:cs="SimSun"/>
                <w:sz w:val="17"/>
                <w:szCs w:val="17"/>
              </w:rPr>
              <w:t>3</w:t>
            </w:r>
          </w:p>
        </w:tc>
        <w:tc>
          <w:tcPr>
            <w:tcW w:w="1777" w:type="dxa"/>
            <w:vAlign w:val="top"/>
          </w:tcPr>
          <w:p>
            <w:pPr>
              <w:ind w:left="755"/>
              <w:spacing w:before="148" w:line="183" w:lineRule="auto"/>
              <w:rPr>
                <w:rFonts w:ascii="SimSun" w:hAnsi="SimSun" w:eastAsia="SimSun" w:cs="SimSun"/>
                <w:sz w:val="17"/>
                <w:szCs w:val="17"/>
              </w:rPr>
            </w:pPr>
            <w:r>
              <w:rPr>
                <w:rFonts w:ascii="SimSun" w:hAnsi="SimSun" w:eastAsia="SimSun" w:cs="SimSun"/>
                <w:sz w:val="17"/>
                <w:szCs w:val="17"/>
                <w:spacing w:val="-2"/>
              </w:rPr>
              <w:t>480</w:t>
            </w:r>
          </w:p>
        </w:tc>
        <w:tc>
          <w:tcPr>
            <w:tcW w:w="1403" w:type="dxa"/>
            <w:vAlign w:val="top"/>
          </w:tcPr>
          <w:p>
            <w:pPr>
              <w:ind w:left="528"/>
              <w:spacing w:before="147" w:line="184" w:lineRule="auto"/>
              <w:rPr>
                <w:rFonts w:ascii="SimSun" w:hAnsi="SimSun" w:eastAsia="SimSun" w:cs="SimSun"/>
                <w:sz w:val="17"/>
                <w:szCs w:val="17"/>
              </w:rPr>
            </w:pPr>
            <w:r>
              <w:rPr>
                <w:rFonts w:ascii="SimSun" w:hAnsi="SimSun" w:eastAsia="SimSun" w:cs="SimSun"/>
                <w:sz w:val="17"/>
                <w:szCs w:val="17"/>
                <w:spacing w:val="-4"/>
              </w:rPr>
              <w:t>1188</w:t>
            </w:r>
          </w:p>
        </w:tc>
      </w:tr>
      <w:tr>
        <w:trPr>
          <w:trHeight w:val="350" w:hRule="atLeast"/>
        </w:trPr>
        <w:tc>
          <w:tcPr>
            <w:tcW w:w="544" w:type="dxa"/>
            <w:vAlign w:val="top"/>
          </w:tcPr>
          <w:p>
            <w:pPr>
              <w:ind w:left="174"/>
              <w:spacing w:before="138" w:line="184" w:lineRule="auto"/>
              <w:rPr>
                <w:rFonts w:ascii="SimSun" w:hAnsi="SimSun" w:eastAsia="SimSun" w:cs="SimSun"/>
                <w:sz w:val="17"/>
                <w:szCs w:val="17"/>
              </w:rPr>
            </w:pPr>
            <w:r>
              <w:rPr>
                <w:rFonts w:ascii="SimSun" w:hAnsi="SimSun" w:eastAsia="SimSun" w:cs="SimSun"/>
                <w:sz w:val="17"/>
                <w:szCs w:val="17"/>
                <w:spacing w:val="-5"/>
              </w:rPr>
              <w:t>10</w:t>
            </w:r>
          </w:p>
        </w:tc>
        <w:tc>
          <w:tcPr>
            <w:tcW w:w="1218" w:type="dxa"/>
            <w:vAlign w:val="top"/>
          </w:tcPr>
          <w:p>
            <w:pPr>
              <w:ind w:left="260"/>
              <w:spacing w:before="94" w:line="219" w:lineRule="auto"/>
              <w:rPr>
                <w:rFonts w:ascii="SimSun" w:hAnsi="SimSun" w:eastAsia="SimSun" w:cs="SimSun"/>
                <w:sz w:val="17"/>
                <w:szCs w:val="17"/>
              </w:rPr>
            </w:pPr>
            <w:r>
              <w:rPr>
                <w:rFonts w:ascii="SimSun" w:hAnsi="SimSun" w:eastAsia="SimSun" w:cs="SimSun"/>
                <w:sz w:val="17"/>
                <w:szCs w:val="17"/>
                <w:spacing w:val="4"/>
              </w:rPr>
              <w:t>黔东南州</w:t>
            </w:r>
          </w:p>
        </w:tc>
        <w:tc>
          <w:tcPr>
            <w:tcW w:w="1547" w:type="dxa"/>
            <w:vAlign w:val="top"/>
          </w:tcPr>
          <w:p>
            <w:pPr>
              <w:ind w:left="682"/>
              <w:spacing w:before="139" w:line="183" w:lineRule="auto"/>
              <w:rPr>
                <w:rFonts w:ascii="SimSun" w:hAnsi="SimSun" w:eastAsia="SimSun" w:cs="SimSun"/>
                <w:sz w:val="17"/>
                <w:szCs w:val="17"/>
              </w:rPr>
            </w:pPr>
            <w:r>
              <w:rPr>
                <w:rFonts w:ascii="SimSun" w:hAnsi="SimSun" w:eastAsia="SimSun" w:cs="SimSun"/>
                <w:sz w:val="17"/>
                <w:szCs w:val="17"/>
                <w:spacing w:val="-2"/>
              </w:rPr>
              <w:t>45</w:t>
            </w:r>
          </w:p>
        </w:tc>
        <w:tc>
          <w:tcPr>
            <w:tcW w:w="1777" w:type="dxa"/>
            <w:vAlign w:val="top"/>
          </w:tcPr>
          <w:p>
            <w:pPr>
              <w:ind w:left="715"/>
              <w:spacing w:before="138" w:line="184" w:lineRule="auto"/>
              <w:rPr>
                <w:rFonts w:ascii="SimSun" w:hAnsi="SimSun" w:eastAsia="SimSun" w:cs="SimSun"/>
                <w:sz w:val="17"/>
                <w:szCs w:val="17"/>
              </w:rPr>
            </w:pPr>
            <w:r>
              <w:rPr>
                <w:rFonts w:ascii="SimSun" w:hAnsi="SimSun" w:eastAsia="SimSun" w:cs="SimSun"/>
                <w:sz w:val="17"/>
                <w:szCs w:val="17"/>
                <w:spacing w:val="-2"/>
              </w:rPr>
              <w:t>6130</w:t>
            </w:r>
          </w:p>
        </w:tc>
        <w:tc>
          <w:tcPr>
            <w:tcW w:w="1403" w:type="dxa"/>
            <w:vAlign w:val="top"/>
          </w:tcPr>
          <w:p>
            <w:pPr>
              <w:ind w:left="478"/>
              <w:spacing w:before="138" w:line="184" w:lineRule="auto"/>
              <w:rPr>
                <w:rFonts w:ascii="SimSun" w:hAnsi="SimSun" w:eastAsia="SimSun" w:cs="SimSun"/>
                <w:sz w:val="17"/>
                <w:szCs w:val="17"/>
              </w:rPr>
            </w:pPr>
            <w:r>
              <w:rPr>
                <w:rFonts w:ascii="SimSun" w:hAnsi="SimSun" w:eastAsia="SimSun" w:cs="SimSun"/>
                <w:sz w:val="17"/>
                <w:szCs w:val="17"/>
                <w:spacing w:val="-2"/>
              </w:rPr>
              <w:t>21055</w:t>
            </w:r>
          </w:p>
        </w:tc>
      </w:tr>
      <w:tr>
        <w:trPr>
          <w:trHeight w:val="359" w:hRule="atLeast"/>
        </w:trPr>
        <w:tc>
          <w:tcPr>
            <w:tcW w:w="544" w:type="dxa"/>
            <w:vAlign w:val="top"/>
          </w:tcPr>
          <w:p>
            <w:pPr>
              <w:ind w:left="174"/>
              <w:spacing w:before="148" w:line="184" w:lineRule="auto"/>
              <w:rPr>
                <w:rFonts w:ascii="SimSun" w:hAnsi="SimSun" w:eastAsia="SimSun" w:cs="SimSun"/>
                <w:sz w:val="17"/>
                <w:szCs w:val="17"/>
              </w:rPr>
            </w:pPr>
            <w:r>
              <w:rPr>
                <w:rFonts w:ascii="SimSun" w:hAnsi="SimSun" w:eastAsia="SimSun" w:cs="SimSun"/>
                <w:sz w:val="17"/>
                <w:szCs w:val="17"/>
                <w:spacing w:val="-5"/>
              </w:rPr>
              <w:t>11</w:t>
            </w:r>
          </w:p>
        </w:tc>
        <w:tc>
          <w:tcPr>
            <w:tcW w:w="1218" w:type="dxa"/>
            <w:vAlign w:val="top"/>
          </w:tcPr>
          <w:p>
            <w:pPr>
              <w:ind w:left="260"/>
              <w:spacing w:before="106" w:line="219" w:lineRule="auto"/>
              <w:rPr>
                <w:rFonts w:ascii="SimSun" w:hAnsi="SimSun" w:eastAsia="SimSun" w:cs="SimSun"/>
                <w:sz w:val="17"/>
                <w:szCs w:val="17"/>
              </w:rPr>
            </w:pPr>
            <w:r>
              <w:rPr>
                <w:rFonts w:ascii="SimSun" w:hAnsi="SimSun" w:eastAsia="SimSun" w:cs="SimSun"/>
                <w:sz w:val="17"/>
                <w:szCs w:val="17"/>
                <w:spacing w:val="3"/>
              </w:rPr>
              <w:t>贵安新区</w:t>
            </w:r>
          </w:p>
        </w:tc>
        <w:tc>
          <w:tcPr>
            <w:tcW w:w="1547" w:type="dxa"/>
            <w:vAlign w:val="top"/>
          </w:tcPr>
          <w:p>
            <w:pPr>
              <w:ind w:left="722"/>
              <w:spacing w:before="149" w:line="183" w:lineRule="auto"/>
              <w:rPr>
                <w:rFonts w:ascii="SimSun" w:hAnsi="SimSun" w:eastAsia="SimSun" w:cs="SimSun"/>
                <w:sz w:val="17"/>
                <w:szCs w:val="17"/>
              </w:rPr>
            </w:pPr>
            <w:r>
              <w:rPr>
                <w:rFonts w:ascii="SimSun" w:hAnsi="SimSun" w:eastAsia="SimSun" w:cs="SimSun"/>
                <w:sz w:val="17"/>
                <w:szCs w:val="17"/>
              </w:rPr>
              <w:t>0</w:t>
            </w:r>
          </w:p>
        </w:tc>
        <w:tc>
          <w:tcPr>
            <w:tcW w:w="1777" w:type="dxa"/>
            <w:vAlign w:val="top"/>
          </w:tcPr>
          <w:p>
            <w:pPr>
              <w:ind w:left="835"/>
              <w:spacing w:before="149" w:line="183" w:lineRule="auto"/>
              <w:rPr>
                <w:rFonts w:ascii="SimSun" w:hAnsi="SimSun" w:eastAsia="SimSun" w:cs="SimSun"/>
                <w:sz w:val="17"/>
                <w:szCs w:val="17"/>
              </w:rPr>
            </w:pPr>
            <w:r>
              <w:rPr>
                <w:rFonts w:ascii="SimSun" w:hAnsi="SimSun" w:eastAsia="SimSun" w:cs="SimSun"/>
                <w:sz w:val="17"/>
                <w:szCs w:val="17"/>
              </w:rPr>
              <w:t>0</w:t>
            </w:r>
          </w:p>
        </w:tc>
        <w:tc>
          <w:tcPr>
            <w:tcW w:w="1403" w:type="dxa"/>
            <w:vAlign w:val="top"/>
          </w:tcPr>
          <w:p>
            <w:pPr>
              <w:ind w:left="648"/>
              <w:spacing w:before="149" w:line="183" w:lineRule="auto"/>
              <w:rPr>
                <w:rFonts w:ascii="SimSun" w:hAnsi="SimSun" w:eastAsia="SimSun" w:cs="SimSun"/>
                <w:sz w:val="17"/>
                <w:szCs w:val="17"/>
              </w:rPr>
            </w:pPr>
            <w:r>
              <w:rPr>
                <w:rFonts w:ascii="SimSun" w:hAnsi="SimSun" w:eastAsia="SimSun" w:cs="SimSun"/>
                <w:sz w:val="17"/>
                <w:szCs w:val="17"/>
              </w:rPr>
              <w:t>0</w:t>
            </w:r>
          </w:p>
        </w:tc>
      </w:tr>
      <w:tr>
        <w:trPr>
          <w:trHeight w:val="354" w:hRule="atLeast"/>
        </w:trPr>
        <w:tc>
          <w:tcPr>
            <w:tcW w:w="544" w:type="dxa"/>
            <w:vAlign w:val="top"/>
          </w:tcPr>
          <w:p>
            <w:pPr>
              <w:ind w:left="94"/>
              <w:spacing w:before="97" w:line="221" w:lineRule="auto"/>
              <w:rPr>
                <w:rFonts w:ascii="SimSun" w:hAnsi="SimSun" w:eastAsia="SimSun" w:cs="SimSun"/>
                <w:sz w:val="17"/>
                <w:szCs w:val="17"/>
              </w:rPr>
            </w:pPr>
            <w:r>
              <w:rPr>
                <w:rFonts w:ascii="SimSun" w:hAnsi="SimSun" w:eastAsia="SimSun" w:cs="SimSun"/>
                <w:sz w:val="17"/>
                <w:szCs w:val="17"/>
                <w:spacing w:val="-3"/>
              </w:rPr>
              <w:t>总计</w:t>
            </w:r>
          </w:p>
        </w:tc>
        <w:tc>
          <w:tcPr>
            <w:tcW w:w="1218" w:type="dxa"/>
            <w:vAlign w:val="top"/>
          </w:tcPr>
          <w:p>
            <w:pPr>
              <w:rPr>
                <w:rFonts w:ascii="Arial"/>
                <w:sz w:val="21"/>
              </w:rPr>
            </w:pPr>
            <w:r/>
          </w:p>
        </w:tc>
        <w:tc>
          <w:tcPr>
            <w:tcW w:w="1547" w:type="dxa"/>
            <w:vAlign w:val="top"/>
          </w:tcPr>
          <w:p>
            <w:pPr>
              <w:ind w:left="592"/>
              <w:spacing w:before="139" w:line="184" w:lineRule="auto"/>
              <w:rPr>
                <w:rFonts w:ascii="SimSun" w:hAnsi="SimSun" w:eastAsia="SimSun" w:cs="SimSun"/>
                <w:sz w:val="17"/>
                <w:szCs w:val="17"/>
              </w:rPr>
            </w:pPr>
            <w:r>
              <w:rPr>
                <w:rFonts w:ascii="SimSun" w:hAnsi="SimSun" w:eastAsia="SimSun" w:cs="SimSun"/>
                <w:sz w:val="17"/>
                <w:szCs w:val="17"/>
                <w:spacing w:val="-2"/>
              </w:rPr>
              <w:t>6196</w:t>
            </w:r>
          </w:p>
        </w:tc>
        <w:tc>
          <w:tcPr>
            <w:tcW w:w="1777" w:type="dxa"/>
            <w:vAlign w:val="top"/>
          </w:tcPr>
          <w:p>
            <w:pPr>
              <w:ind w:left="586"/>
              <w:spacing w:before="139" w:line="184" w:lineRule="auto"/>
              <w:rPr>
                <w:rFonts w:ascii="SimSun" w:hAnsi="SimSun" w:eastAsia="SimSun" w:cs="SimSun"/>
                <w:sz w:val="17"/>
                <w:szCs w:val="17"/>
              </w:rPr>
            </w:pPr>
            <w:r>
              <w:rPr>
                <w:rFonts w:ascii="SimSun" w:hAnsi="SimSun" w:eastAsia="SimSun" w:cs="SimSun"/>
                <w:sz w:val="17"/>
                <w:szCs w:val="17"/>
                <w:spacing w:val="-1"/>
              </w:rPr>
              <w:t>4321174</w:t>
            </w:r>
          </w:p>
        </w:tc>
        <w:tc>
          <w:tcPr>
            <w:tcW w:w="1403" w:type="dxa"/>
            <w:vAlign w:val="top"/>
          </w:tcPr>
          <w:p>
            <w:pPr>
              <w:ind w:left="398"/>
              <w:spacing w:before="139" w:line="184" w:lineRule="auto"/>
              <w:rPr>
                <w:rFonts w:ascii="SimSun" w:hAnsi="SimSun" w:eastAsia="SimSun" w:cs="SimSun"/>
                <w:sz w:val="17"/>
                <w:szCs w:val="17"/>
              </w:rPr>
            </w:pPr>
            <w:r>
              <w:rPr>
                <w:rFonts w:ascii="SimSun" w:hAnsi="SimSun" w:eastAsia="SimSun" w:cs="SimSun"/>
                <w:sz w:val="17"/>
                <w:szCs w:val="17"/>
                <w:spacing w:val="-3"/>
              </w:rPr>
              <w:t>1688486</w:t>
            </w:r>
          </w:p>
        </w:tc>
      </w:tr>
    </w:tbl>
    <w:p>
      <w:pPr>
        <w:pStyle w:val="BodyText"/>
        <w:spacing w:line="428" w:lineRule="auto"/>
        <w:rPr/>
      </w:pPr>
      <w:r/>
    </w:p>
    <w:p>
      <w:pPr>
        <w:ind w:left="527"/>
        <w:spacing w:before="79" w:line="213" w:lineRule="auto"/>
        <w:outlineLvl w:val="3"/>
        <w:rPr>
          <w:rFonts w:ascii="SimHei" w:hAnsi="SimHei" w:eastAsia="SimHei" w:cs="SimHei"/>
          <w:sz w:val="24"/>
          <w:szCs w:val="24"/>
        </w:rPr>
      </w:pPr>
      <w:r>
        <w:rPr>
          <w:rFonts w:ascii="SimHei" w:hAnsi="SimHei" w:eastAsia="SimHei" w:cs="SimHei"/>
          <w:sz w:val="24"/>
          <w:szCs w:val="24"/>
          <w:b/>
          <w:bCs/>
          <w:color w:val="2B5AB9"/>
          <w:spacing w:val="-6"/>
        </w:rPr>
        <w:t>6.1.3</w:t>
      </w:r>
      <w:r>
        <w:rPr>
          <w:rFonts w:ascii="SimHei" w:hAnsi="SimHei" w:eastAsia="SimHei" w:cs="SimHei"/>
          <w:sz w:val="24"/>
          <w:szCs w:val="24"/>
          <w:color w:val="2B5AB9"/>
          <w:spacing w:val="125"/>
        </w:rPr>
        <w:t xml:space="preserve"> </w:t>
      </w:r>
      <w:r>
        <w:rPr>
          <w:rFonts w:ascii="SimHei" w:hAnsi="SimHei" w:eastAsia="SimHei" w:cs="SimHei"/>
          <w:sz w:val="24"/>
          <w:szCs w:val="24"/>
          <w:b/>
          <w:bCs/>
          <w:color w:val="2B5AB9"/>
          <w:spacing w:val="-6"/>
        </w:rPr>
        <w:t>创新牵引，推进公共数据开发利用</w:t>
      </w:r>
    </w:p>
    <w:p>
      <w:pPr>
        <w:ind w:right="57"/>
        <w:spacing w:before="296" w:line="411" w:lineRule="exact"/>
        <w:jc w:val="right"/>
        <w:rPr>
          <w:rFonts w:ascii="SimSun" w:hAnsi="SimSun" w:eastAsia="SimSun" w:cs="SimSun"/>
          <w:sz w:val="21"/>
          <w:szCs w:val="21"/>
        </w:rPr>
      </w:pPr>
      <w:r>
        <w:rPr>
          <w:rFonts w:ascii="SimSun" w:hAnsi="SimSun" w:eastAsia="SimSun" w:cs="SimSun"/>
          <w:sz w:val="21"/>
          <w:szCs w:val="21"/>
          <w:spacing w:val="6"/>
          <w:position w:val="15"/>
        </w:rPr>
        <w:t>贵州省以数据驱动场景，用场景验证效果，在政府管理、政府决</w:t>
      </w:r>
    </w:p>
    <w:p>
      <w:pPr>
        <w:ind w:left="105"/>
        <w:spacing w:line="219" w:lineRule="auto"/>
        <w:rPr>
          <w:rFonts w:ascii="SimSun" w:hAnsi="SimSun" w:eastAsia="SimSun" w:cs="SimSun"/>
          <w:sz w:val="21"/>
          <w:szCs w:val="21"/>
        </w:rPr>
      </w:pPr>
      <w:r>
        <w:rPr>
          <w:rFonts w:ascii="SimSun" w:hAnsi="SimSun" w:eastAsia="SimSun" w:cs="SimSun"/>
          <w:sz w:val="21"/>
          <w:szCs w:val="21"/>
          <w:spacing w:val="2"/>
        </w:rPr>
        <w:t>策、保障和改善民生等方面打造了一批数据共享开放的典型应用。</w:t>
      </w:r>
    </w:p>
    <w:p>
      <w:pPr>
        <w:ind w:left="527"/>
        <w:spacing w:before="293" w:line="223" w:lineRule="auto"/>
        <w:outlineLvl w:val="3"/>
        <w:rPr>
          <w:rFonts w:ascii="KaiTi" w:hAnsi="KaiTi" w:eastAsia="KaiTi" w:cs="KaiTi"/>
          <w:sz w:val="21"/>
          <w:szCs w:val="21"/>
        </w:rPr>
      </w:pPr>
      <w:hyperlink w:history="true" r:id="rId378">
        <w:r>
          <w:rPr>
            <w:rFonts w:ascii="KaiTi" w:hAnsi="KaiTi" w:eastAsia="KaiTi" w:cs="KaiTi"/>
            <w:sz w:val="21"/>
            <w:szCs w:val="21"/>
            <w:b/>
            <w:bCs/>
            <w:color w:val="265FD3"/>
            <w:spacing w:val="10"/>
          </w:rPr>
          <w:t>6.1.3.1</w:t>
        </w:r>
      </w:hyperlink>
      <w:r>
        <w:rPr>
          <w:rFonts w:ascii="KaiTi" w:hAnsi="KaiTi" w:eastAsia="KaiTi" w:cs="KaiTi"/>
          <w:sz w:val="21"/>
          <w:szCs w:val="21"/>
          <w:color w:val="265FD3"/>
          <w:spacing w:val="10"/>
        </w:rPr>
        <w:t xml:space="preserve">  </w:t>
      </w:r>
      <w:r>
        <w:rPr>
          <w:rFonts w:ascii="KaiTi" w:hAnsi="KaiTi" w:eastAsia="KaiTi" w:cs="KaiTi"/>
          <w:sz w:val="21"/>
          <w:szCs w:val="21"/>
          <w:b/>
          <w:bCs/>
          <w:color w:val="265FD3"/>
          <w:spacing w:val="10"/>
        </w:rPr>
        <w:t>助力提升政府管理能力</w:t>
      </w:r>
    </w:p>
    <w:p>
      <w:pPr>
        <w:ind w:left="105" w:right="41" w:firstLine="420"/>
        <w:spacing w:before="184" w:line="343" w:lineRule="auto"/>
        <w:jc w:val="both"/>
        <w:rPr>
          <w:rFonts w:ascii="SimSun" w:hAnsi="SimSun" w:eastAsia="SimSun" w:cs="SimSun"/>
          <w:sz w:val="21"/>
          <w:szCs w:val="21"/>
        </w:rPr>
      </w:pPr>
      <w:r>
        <w:rPr>
          <w:rFonts w:ascii="SimSun" w:hAnsi="SimSun" w:eastAsia="SimSun" w:cs="SimSun"/>
          <w:sz w:val="21"/>
          <w:szCs w:val="21"/>
          <w:spacing w:val="6"/>
        </w:rPr>
        <w:t>贵州省通过促进数据开放共享，倒逼政府业务流程再造，使政府</w:t>
      </w:r>
      <w:r>
        <w:rPr>
          <w:rFonts w:ascii="SimSun" w:hAnsi="SimSun" w:eastAsia="SimSun" w:cs="SimSun"/>
          <w:sz w:val="21"/>
          <w:szCs w:val="21"/>
        </w:rPr>
        <w:t xml:space="preserve"> </w:t>
      </w:r>
      <w:r>
        <w:rPr>
          <w:rFonts w:ascii="SimSun" w:hAnsi="SimSun" w:eastAsia="SimSun" w:cs="SimSun"/>
          <w:sz w:val="21"/>
          <w:szCs w:val="21"/>
          <w:spacing w:val="6"/>
        </w:rPr>
        <w:t>治理行为更加科学高效。在此过程中，涌现出“贵州健康码”、贵州</w:t>
      </w:r>
    </w:p>
    <w:p>
      <w:pPr>
        <w:spacing w:line="219" w:lineRule="auto"/>
        <w:rPr>
          <w:rFonts w:ascii="SimSun" w:hAnsi="SimSun" w:eastAsia="SimSun" w:cs="SimSun"/>
          <w:sz w:val="21"/>
          <w:szCs w:val="21"/>
        </w:rPr>
      </w:pPr>
      <w:r>
        <w:rPr>
          <w:rFonts w:ascii="SimSun" w:hAnsi="SimSun" w:eastAsia="SimSun" w:cs="SimSun"/>
          <w:sz w:val="21"/>
          <w:szCs w:val="21"/>
          <w:spacing w:val="-2"/>
        </w:rPr>
        <w:t>“云上公积信用”等一批典型应用。</w:t>
      </w:r>
    </w:p>
    <w:p>
      <w:pPr>
        <w:spacing w:line="219" w:lineRule="auto"/>
        <w:sectPr>
          <w:footerReference w:type="default" r:id="rId377"/>
          <w:pgSz w:w="8370" w:h="12670"/>
          <w:pgMar w:top="400" w:right="904" w:bottom="598" w:left="835" w:header="0" w:footer="389" w:gutter="0"/>
        </w:sectPr>
        <w:rPr>
          <w:rFonts w:ascii="SimSun" w:hAnsi="SimSun" w:eastAsia="SimSun" w:cs="SimSun"/>
          <w:sz w:val="21"/>
          <w:szCs w:val="21"/>
        </w:rPr>
      </w:pPr>
    </w:p>
    <w:p>
      <w:pPr>
        <w:pStyle w:val="BodyText"/>
        <w:spacing w:line="436" w:lineRule="auto"/>
        <w:rPr/>
      </w:pPr>
      <w:r>
        <w:drawing>
          <wp:anchor distT="0" distB="0" distL="0" distR="0" simplePos="0" relativeHeight="253521920" behindDoc="0" locked="0" layoutInCell="0" allowOverlap="1">
            <wp:simplePos x="0" y="0"/>
            <wp:positionH relativeFrom="page">
              <wp:posOffset>673084</wp:posOffset>
            </wp:positionH>
            <wp:positionV relativeFrom="page">
              <wp:posOffset>7067525</wp:posOffset>
            </wp:positionV>
            <wp:extent cx="933465" cy="6356"/>
            <wp:effectExtent l="0" t="0" r="0" b="0"/>
            <wp:wrapNone/>
            <wp:docPr id="138" name="IM 138"/>
            <wp:cNvGraphicFramePr/>
            <a:graphic>
              <a:graphicData uri="http://schemas.openxmlformats.org/drawingml/2006/picture">
                <pic:pic>
                  <pic:nvPicPr>
                    <pic:cNvPr id="138" name="IM 138"/>
                    <pic:cNvPicPr/>
                  </pic:nvPicPr>
                  <pic:blipFill>
                    <a:blip r:embed="rId380"/>
                    <a:stretch>
                      <a:fillRect/>
                    </a:stretch>
                  </pic:blipFill>
                  <pic:spPr>
                    <a:xfrm rot="0">
                      <a:off x="0" y="0"/>
                      <a:ext cx="933465" cy="6356"/>
                    </a:xfrm>
                    <a:prstGeom prst="rect">
                      <a:avLst/>
                    </a:prstGeom>
                  </pic:spPr>
                </pic:pic>
              </a:graphicData>
            </a:graphic>
          </wp:anchor>
        </w:drawing>
      </w:r>
      <w:r/>
    </w:p>
    <w:p>
      <w:pPr>
        <w:ind w:left="12"/>
        <w:spacing w:before="65" w:line="219" w:lineRule="auto"/>
        <w:rPr>
          <w:rFonts w:ascii="SimSun" w:hAnsi="SimSun" w:eastAsia="SimSun" w:cs="SimSun"/>
          <w:sz w:val="20"/>
          <w:szCs w:val="20"/>
        </w:rPr>
      </w:pPr>
      <w:r>
        <w:rPr>
          <w:rFonts w:ascii="SimSun" w:hAnsi="SimSun" w:eastAsia="SimSun" w:cs="SimSun"/>
          <w:sz w:val="20"/>
          <w:szCs w:val="20"/>
          <w:b/>
          <w:bCs/>
          <w:color w:val="00299A"/>
          <w:spacing w:val="-16"/>
          <w:w w:val="96"/>
        </w:rPr>
        <w:t>数据治理之路——贵州实践</w:t>
      </w:r>
    </w:p>
    <w:p>
      <w:pPr>
        <w:pStyle w:val="BodyText"/>
        <w:spacing w:line="298" w:lineRule="auto"/>
        <w:rPr/>
      </w:pPr>
      <w:r/>
    </w:p>
    <w:p>
      <w:pPr>
        <w:ind w:left="450"/>
        <w:spacing w:before="65" w:line="222" w:lineRule="auto"/>
        <w:rPr>
          <w:rFonts w:ascii="FangSong" w:hAnsi="FangSong" w:eastAsia="FangSong" w:cs="FangSong"/>
          <w:sz w:val="20"/>
          <w:szCs w:val="20"/>
        </w:rPr>
      </w:pPr>
      <w:r>
        <w:rPr>
          <w:rFonts w:ascii="FangSong" w:hAnsi="FangSong" w:eastAsia="FangSong" w:cs="FangSong"/>
          <w:sz w:val="20"/>
          <w:szCs w:val="20"/>
          <w:spacing w:val="11"/>
        </w:rPr>
        <w:t>1.“贵州健康码”防好“最后一公里”</w:t>
      </w:r>
    </w:p>
    <w:p>
      <w:pPr>
        <w:ind w:left="10" w:right="107" w:firstLine="440"/>
        <w:spacing w:before="159" w:line="369" w:lineRule="auto"/>
        <w:rPr>
          <w:rFonts w:ascii="SimSun" w:hAnsi="SimSun" w:eastAsia="SimSun" w:cs="SimSun"/>
          <w:sz w:val="20"/>
          <w:szCs w:val="20"/>
        </w:rPr>
      </w:pPr>
      <w:r>
        <w:rPr>
          <w:rFonts w:ascii="SimSun" w:hAnsi="SimSun" w:eastAsia="SimSun" w:cs="SimSun"/>
          <w:sz w:val="20"/>
          <w:szCs w:val="20"/>
          <w:spacing w:val="16"/>
        </w:rPr>
        <w:t>为落实新冠肺炎疫情联防联控要求，推动疫情期间全省复工复产</w:t>
      </w:r>
      <w:r>
        <w:rPr>
          <w:rFonts w:ascii="SimSun" w:hAnsi="SimSun" w:eastAsia="SimSun" w:cs="SimSun"/>
          <w:sz w:val="20"/>
          <w:szCs w:val="20"/>
          <w:spacing w:val="13"/>
        </w:rPr>
        <w:t xml:space="preserve"> </w:t>
      </w:r>
      <w:r>
        <w:rPr>
          <w:rFonts w:ascii="SimSun" w:hAnsi="SimSun" w:eastAsia="SimSun" w:cs="SimSun"/>
          <w:sz w:val="20"/>
          <w:szCs w:val="20"/>
          <w:spacing w:val="15"/>
        </w:rPr>
        <w:t>和社会面有序流动，切实保障人民群众生命安全和身体健康，加强对</w:t>
      </w:r>
      <w:r>
        <w:rPr>
          <w:rFonts w:ascii="SimSun" w:hAnsi="SimSun" w:eastAsia="SimSun" w:cs="SimSun"/>
          <w:sz w:val="20"/>
          <w:szCs w:val="20"/>
          <w:spacing w:val="17"/>
        </w:rPr>
        <w:t xml:space="preserve"> </w:t>
      </w:r>
      <w:r>
        <w:rPr>
          <w:rFonts w:ascii="SimSun" w:hAnsi="SimSun" w:eastAsia="SimSun" w:cs="SimSun"/>
          <w:sz w:val="20"/>
          <w:szCs w:val="20"/>
          <w:spacing w:val="16"/>
        </w:rPr>
        <w:t>疫情严重地区以及高风险地区流入人员的跟踪管理，开展</w:t>
      </w:r>
      <w:r>
        <w:rPr>
          <w:rFonts w:ascii="SimSun" w:hAnsi="SimSun" w:eastAsia="SimSun" w:cs="SimSun"/>
          <w:sz w:val="20"/>
          <w:szCs w:val="20"/>
          <w:spacing w:val="15"/>
        </w:rPr>
        <w:t>健康监测和</w:t>
      </w:r>
    </w:p>
    <w:p>
      <w:pPr>
        <w:ind w:left="10"/>
        <w:spacing w:line="217" w:lineRule="auto"/>
        <w:rPr>
          <w:rFonts w:ascii="SimSun" w:hAnsi="SimSun" w:eastAsia="SimSun" w:cs="SimSun"/>
          <w:sz w:val="20"/>
          <w:szCs w:val="20"/>
        </w:rPr>
      </w:pPr>
      <w:r>
        <w:rPr>
          <w:rFonts w:ascii="SimSun" w:hAnsi="SimSun" w:eastAsia="SimSun" w:cs="SimSun"/>
          <w:sz w:val="20"/>
          <w:szCs w:val="20"/>
          <w:spacing w:val="2"/>
        </w:rPr>
        <w:t>服务，贵州省开发上线“贵州健康码”。①</w:t>
      </w:r>
    </w:p>
    <w:p>
      <w:pPr>
        <w:ind w:left="10" w:right="50" w:firstLine="440"/>
        <w:spacing w:before="156" w:line="360" w:lineRule="auto"/>
        <w:rPr>
          <w:rFonts w:ascii="SimSun" w:hAnsi="SimSun" w:eastAsia="SimSun" w:cs="SimSun"/>
          <w:sz w:val="20"/>
          <w:szCs w:val="20"/>
        </w:rPr>
      </w:pPr>
      <w:r>
        <w:rPr>
          <w:rFonts w:ascii="SimSun" w:hAnsi="SimSun" w:eastAsia="SimSun" w:cs="SimSun"/>
          <w:sz w:val="20"/>
          <w:szCs w:val="20"/>
          <w:spacing w:val="22"/>
        </w:rPr>
        <w:t>基于“一云一网一平台”工作机制(见图6-1),整合省卫生</w:t>
      </w:r>
      <w:r>
        <w:rPr>
          <w:rFonts w:ascii="SimSun" w:hAnsi="SimSun" w:eastAsia="SimSun" w:cs="SimSun"/>
          <w:sz w:val="20"/>
          <w:szCs w:val="20"/>
          <w:spacing w:val="21"/>
        </w:rPr>
        <w:t>健康</w:t>
      </w:r>
      <w:r>
        <w:rPr>
          <w:rFonts w:ascii="SimSun" w:hAnsi="SimSun" w:eastAsia="SimSun" w:cs="SimSun"/>
          <w:sz w:val="20"/>
          <w:szCs w:val="20"/>
        </w:rPr>
        <w:t xml:space="preserve"> </w:t>
      </w:r>
      <w:r>
        <w:rPr>
          <w:rFonts w:ascii="SimSun" w:hAnsi="SimSun" w:eastAsia="SimSun" w:cs="SimSun"/>
          <w:sz w:val="20"/>
          <w:szCs w:val="20"/>
          <w:spacing w:val="16"/>
        </w:rPr>
        <w:t>委、省公安厅等部门及运营商、交通、空港</w:t>
      </w:r>
      <w:r>
        <w:rPr>
          <w:rFonts w:ascii="SimSun" w:hAnsi="SimSun" w:eastAsia="SimSun" w:cs="SimSun"/>
          <w:sz w:val="20"/>
          <w:szCs w:val="20"/>
          <w:spacing w:val="15"/>
        </w:rPr>
        <w:t>等疫情防控相关数据，按</w:t>
      </w:r>
      <w:r>
        <w:rPr>
          <w:rFonts w:ascii="SimSun" w:hAnsi="SimSun" w:eastAsia="SimSun" w:cs="SimSun"/>
          <w:sz w:val="20"/>
          <w:szCs w:val="20"/>
        </w:rPr>
        <w:t xml:space="preserve">  </w:t>
      </w:r>
      <w:r>
        <w:rPr>
          <w:rFonts w:ascii="SimSun" w:hAnsi="SimSun" w:eastAsia="SimSun" w:cs="SimSun"/>
          <w:sz w:val="20"/>
          <w:szCs w:val="20"/>
          <w:spacing w:val="15"/>
        </w:rPr>
        <w:t>照“外防输入、内防扩散、统分结合、快速部署”的原则，围绕“紧</w:t>
      </w:r>
      <w:r>
        <w:rPr>
          <w:rFonts w:ascii="SimSun" w:hAnsi="SimSun" w:eastAsia="SimSun" w:cs="SimSun"/>
          <w:sz w:val="20"/>
          <w:szCs w:val="20"/>
          <w:spacing w:val="8"/>
        </w:rPr>
        <w:t xml:space="preserve">  </w:t>
      </w:r>
      <w:r>
        <w:rPr>
          <w:rFonts w:ascii="SimSun" w:hAnsi="SimSun" w:eastAsia="SimSun" w:cs="SimSun"/>
          <w:sz w:val="20"/>
          <w:szCs w:val="20"/>
          <w:spacing w:val="15"/>
        </w:rPr>
        <w:t>盯重点群体，拓展二维码功能，形成闭环管理，把防输入防扩散工作 </w:t>
      </w:r>
      <w:r>
        <w:rPr>
          <w:rFonts w:ascii="SimSun" w:hAnsi="SimSun" w:eastAsia="SimSun" w:cs="SimSun"/>
          <w:sz w:val="20"/>
          <w:szCs w:val="20"/>
          <w:spacing w:val="16"/>
        </w:rPr>
        <w:t>做得更加扎实”的目标，以建设全省统一的新冠肺炎疫情重点人员数</w:t>
      </w:r>
      <w:r>
        <w:rPr>
          <w:rFonts w:ascii="SimSun" w:hAnsi="SimSun" w:eastAsia="SimSun" w:cs="SimSun"/>
          <w:sz w:val="20"/>
          <w:szCs w:val="20"/>
          <w:spacing w:val="17"/>
        </w:rPr>
        <w:t xml:space="preserve"> </w:t>
      </w:r>
      <w:r>
        <w:rPr>
          <w:rFonts w:ascii="SimSun" w:hAnsi="SimSun" w:eastAsia="SimSun" w:cs="SimSun"/>
          <w:sz w:val="20"/>
          <w:szCs w:val="20"/>
          <w:spacing w:val="18"/>
        </w:rPr>
        <w:t>据库为支撑，开发重点人群监测、分析系统，提升“二维码”功能， </w:t>
      </w:r>
      <w:r>
        <w:rPr>
          <w:rFonts w:ascii="SimSun" w:hAnsi="SimSun" w:eastAsia="SimSun" w:cs="SimSun"/>
          <w:sz w:val="20"/>
          <w:szCs w:val="20"/>
          <w:spacing w:val="16"/>
        </w:rPr>
        <w:t>形成闭环管理，实现疫情防控相关重点人员精</w:t>
      </w:r>
      <w:r>
        <w:rPr>
          <w:rFonts w:ascii="SimSun" w:hAnsi="SimSun" w:eastAsia="SimSun" w:cs="SimSun"/>
          <w:sz w:val="20"/>
          <w:szCs w:val="20"/>
          <w:spacing w:val="15"/>
        </w:rPr>
        <w:t>准监测、精准分析，支</w:t>
      </w:r>
    </w:p>
    <w:p>
      <w:pPr>
        <w:ind w:left="10"/>
        <w:spacing w:line="218" w:lineRule="auto"/>
        <w:rPr>
          <w:rFonts w:ascii="SimSun" w:hAnsi="SimSun" w:eastAsia="SimSun" w:cs="SimSun"/>
          <w:sz w:val="20"/>
          <w:szCs w:val="20"/>
        </w:rPr>
      </w:pPr>
      <w:r>
        <w:rPr>
          <w:rFonts w:ascii="SimSun" w:hAnsi="SimSun" w:eastAsia="SimSun" w:cs="SimSun"/>
          <w:sz w:val="20"/>
          <w:szCs w:val="20"/>
          <w:spacing w:val="13"/>
        </w:rPr>
        <w:t>撑各市州、各县区抓好社会面防控工作，实现经济社会秩序的恢复。</w:t>
      </w:r>
    </w:p>
    <w:p>
      <w:pPr>
        <w:pStyle w:val="BodyText"/>
        <w:spacing w:line="293" w:lineRule="auto"/>
        <w:rPr/>
      </w:pPr>
      <w:r/>
    </w:p>
    <w:p>
      <w:pPr>
        <w:pStyle w:val="BodyText"/>
        <w:ind w:firstLine="1400"/>
        <w:spacing w:before="1" w:line="3520" w:lineRule="exact"/>
        <w:rPr/>
      </w:pPr>
      <w:r>
        <w:rPr>
          <w:position w:val="-70"/>
        </w:rPr>
        <w:pict>
          <v:group id="_x0000_s324" style="mso-position-vertical-relative:line;mso-position-horizontal-relative:char;width:185.55pt;height:176.05pt;" filled="false" stroked="false" coordsize="3711,3521" coordorigin="0,0">
            <v:shape id="_x0000_s326" style="position:absolute;left:0;top:0;width:3711;height:3521;" filled="false" stroked="false" type="#_x0000_t75">
              <v:imagedata o:title="" r:id="rId381"/>
            </v:shape>
            <v:shape id="_x0000_s328" style="position:absolute;left:1549;top:29;width:1973;height:3458;" filled="false" stroked="false" type="#_x0000_t202">
              <v:fill on="false"/>
              <v:stroke on="false"/>
              <v:path/>
              <v:imagedata o:title=""/>
              <o:lock v:ext="edit" aspectratio="false"/>
              <v:textbox inset="0mm,0mm,0mm,0mm">
                <w:txbxContent>
                  <w:p>
                    <w:pPr>
                      <w:ind w:left="189"/>
                      <w:spacing w:before="19" w:line="221" w:lineRule="auto"/>
                      <w:rPr>
                        <w:rFonts w:ascii="SimSun" w:hAnsi="SimSun" w:eastAsia="SimSun" w:cs="SimSun"/>
                        <w:sz w:val="20"/>
                        <w:szCs w:val="20"/>
                      </w:rPr>
                    </w:pPr>
                    <w:r>
                      <w:rPr>
                        <w:rFonts w:ascii="SimSun" w:hAnsi="SimSun" w:eastAsia="SimSun" w:cs="SimSun"/>
                        <w:sz w:val="20"/>
                        <w:szCs w:val="20"/>
                        <w:spacing w:val="-10"/>
                      </w:rPr>
                      <w:t>公安</w:t>
                    </w:r>
                  </w:p>
                  <w:p>
                    <w:pPr>
                      <w:ind w:left="1490"/>
                      <w:spacing w:before="209" w:line="219" w:lineRule="auto"/>
                      <w:rPr>
                        <w:rFonts w:ascii="SimSun" w:hAnsi="SimSun" w:eastAsia="SimSun" w:cs="SimSun"/>
                        <w:sz w:val="20"/>
                        <w:szCs w:val="20"/>
                      </w:rPr>
                    </w:pPr>
                    <w:r>
                      <w:rPr>
                        <w:rFonts w:ascii="SimSun" w:hAnsi="SimSun" w:eastAsia="SimSun" w:cs="SimSun"/>
                        <w:sz w:val="20"/>
                        <w:szCs w:val="20"/>
                        <w:spacing w:val="-8"/>
                      </w:rPr>
                      <w:t>电力</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ind w:left="20"/>
                      <w:spacing w:before="65" w:line="209" w:lineRule="auto"/>
                      <w:rPr>
                        <w:rFonts w:ascii="SimSun" w:hAnsi="SimSun" w:eastAsia="SimSun" w:cs="SimSun"/>
                        <w:sz w:val="20"/>
                        <w:szCs w:val="20"/>
                      </w:rPr>
                    </w:pPr>
                    <w:r>
                      <w:rPr>
                        <w:rFonts w:ascii="SimSun" w:hAnsi="SimSun" w:eastAsia="SimSun" w:cs="SimSun"/>
                        <w:sz w:val="20"/>
                        <w:szCs w:val="20"/>
                        <w:spacing w:val="-20"/>
                      </w:rPr>
                      <w:t>一云一网</w:t>
                    </w:r>
                  </w:p>
                  <w:p>
                    <w:pPr>
                      <w:ind w:left="100"/>
                      <w:spacing w:line="221" w:lineRule="auto"/>
                      <w:rPr>
                        <w:rFonts w:ascii="SimSun" w:hAnsi="SimSun" w:eastAsia="SimSun" w:cs="SimSun"/>
                        <w:sz w:val="20"/>
                        <w:szCs w:val="20"/>
                      </w:rPr>
                    </w:pPr>
                    <w:r>
                      <w:rPr>
                        <w:rFonts w:ascii="SimSun" w:hAnsi="SimSun" w:eastAsia="SimSun" w:cs="SimSun"/>
                        <w:sz w:val="20"/>
                        <w:szCs w:val="20"/>
                        <w:spacing w:val="-15"/>
                      </w:rPr>
                      <w:t>一平台</w:t>
                    </w:r>
                  </w:p>
                  <w:p>
                    <w:pPr>
                      <w:spacing w:line="450" w:lineRule="auto"/>
                      <w:rPr>
                        <w:rFonts w:ascii="Arial"/>
                        <w:sz w:val="21"/>
                      </w:rPr>
                    </w:pPr>
                    <w:r/>
                  </w:p>
                  <w:p>
                    <w:pPr>
                      <w:ind w:right="6"/>
                      <w:spacing w:before="66" w:line="220" w:lineRule="auto"/>
                      <w:jc w:val="right"/>
                      <w:rPr>
                        <w:rFonts w:ascii="SimSun" w:hAnsi="SimSun" w:eastAsia="SimSun" w:cs="SimSun"/>
                        <w:sz w:val="20"/>
                        <w:szCs w:val="20"/>
                      </w:rPr>
                    </w:pPr>
                    <w:r>
                      <w:rPr>
                        <w:rFonts w:ascii="SimSun" w:hAnsi="SimSun" w:eastAsia="SimSun" w:cs="SimSun"/>
                        <w:sz w:val="20"/>
                        <w:szCs w:val="20"/>
                        <w:spacing w:val="-7"/>
                      </w:rPr>
                      <w:t>民航</w:t>
                    </w:r>
                  </w:p>
                  <w:p>
                    <w:pPr>
                      <w:spacing w:line="423" w:lineRule="auto"/>
                      <w:rPr>
                        <w:rFonts w:ascii="Arial"/>
                        <w:sz w:val="21"/>
                      </w:rPr>
                    </w:pPr>
                    <w:r/>
                  </w:p>
                  <w:p>
                    <w:pPr>
                      <w:ind w:left="290"/>
                      <w:spacing w:before="65" w:line="219" w:lineRule="auto"/>
                      <w:rPr>
                        <w:rFonts w:ascii="SimSun" w:hAnsi="SimSun" w:eastAsia="SimSun" w:cs="SimSun"/>
                        <w:sz w:val="20"/>
                        <w:szCs w:val="20"/>
                      </w:rPr>
                    </w:pPr>
                    <w:r>
                      <w:rPr>
                        <w:rFonts w:ascii="SimSun" w:hAnsi="SimSun" w:eastAsia="SimSun" w:cs="SimSun"/>
                        <w:sz w:val="20"/>
                        <w:szCs w:val="20"/>
                        <w:spacing w:val="-15"/>
                        <w:w w:val="99"/>
                      </w:rPr>
                      <w:t>高铁</w:t>
                    </w:r>
                  </w:p>
                </w:txbxContent>
              </v:textbox>
            </v:shape>
            <v:shape id="_x0000_s330" style="position:absolute;left:29;top:1489;width:412;height:24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20"/>
                        <w:szCs w:val="20"/>
                      </w:rPr>
                    </w:pPr>
                    <w:r>
                      <w:rPr>
                        <w:rFonts w:ascii="SimSun" w:hAnsi="SimSun" w:eastAsia="SimSun" w:cs="SimSun"/>
                        <w:sz w:val="20"/>
                        <w:szCs w:val="20"/>
                        <w:spacing w:val="-7"/>
                      </w:rPr>
                      <w:t>民政</w:t>
                    </w:r>
                  </w:p>
                </w:txbxContent>
              </v:textbox>
            </v:shape>
            <v:shape id="_x0000_s332" style="position:absolute;left:3279;top:1508;width:407;height:240;" filled="false" stroked="false" type="#_x0000_t202">
              <v:fill on="false"/>
              <v:stroke on="false"/>
              <v:path/>
              <v:imagedata o:title=""/>
              <o:lock v:ext="edit" aspectratio="false"/>
              <v:textbox inset="0mm,0mm,0mm,0mm">
                <w:txbxContent>
                  <w:p>
                    <w:pPr>
                      <w:ind w:right="3"/>
                      <w:spacing w:before="20" w:line="219" w:lineRule="auto"/>
                      <w:jc w:val="right"/>
                      <w:rPr>
                        <w:rFonts w:ascii="SimSun" w:hAnsi="SimSun" w:eastAsia="SimSun" w:cs="SimSun"/>
                        <w:sz w:val="20"/>
                        <w:szCs w:val="20"/>
                      </w:rPr>
                    </w:pPr>
                    <w:r>
                      <w:rPr>
                        <w:rFonts w:ascii="SimSun" w:hAnsi="SimSun" w:eastAsia="SimSun" w:cs="SimSun"/>
                        <w:sz w:val="20"/>
                        <w:szCs w:val="20"/>
                        <w:spacing w:val="-9"/>
                      </w:rPr>
                      <w:t>水力</w:t>
                    </w:r>
                  </w:p>
                </w:txbxContent>
              </v:textbox>
            </v:shape>
            <v:shape id="_x0000_s334" style="position:absolute;left:429;top:499;width:397;height:24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20"/>
                        <w:szCs w:val="20"/>
                      </w:rPr>
                    </w:pPr>
                    <w:r>
                      <w:rPr>
                        <w:rFonts w:ascii="SimSun" w:hAnsi="SimSun" w:eastAsia="SimSun" w:cs="SimSun"/>
                        <w:sz w:val="20"/>
                        <w:szCs w:val="20"/>
                        <w:spacing w:val="-24"/>
                        <w:w w:val="97"/>
                      </w:rPr>
                      <w:t>卫</w:t>
                    </w:r>
                    <w:r>
                      <w:rPr>
                        <w:rFonts w:ascii="SimSun" w:hAnsi="SimSun" w:eastAsia="SimSun" w:cs="SimSun"/>
                        <w:sz w:val="20"/>
                        <w:szCs w:val="20"/>
                        <w:spacing w:val="-8"/>
                        <w:w w:val="97"/>
                      </w:rPr>
                      <w:t>健</w:t>
                    </w:r>
                  </w:p>
                </w:txbxContent>
              </v:textbox>
            </v:shape>
            <v:shape id="_x0000_s336" style="position:absolute;left:239;top:2488;width:387;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23"/>
                        <w:w w:val="94"/>
                      </w:rPr>
                      <w:t>人</w:t>
                    </w:r>
                    <w:r>
                      <w:rPr>
                        <w:rFonts w:ascii="SimSun" w:hAnsi="SimSun" w:eastAsia="SimSun" w:cs="SimSun"/>
                        <w:sz w:val="20"/>
                        <w:szCs w:val="20"/>
                        <w:spacing w:val="-9"/>
                        <w:w w:val="94"/>
                      </w:rPr>
                      <w:t>社</w:t>
                    </w:r>
                  </w:p>
                </w:txbxContent>
              </v:textbox>
            </v:shape>
            <v:shape id="_x0000_s338" style="position:absolute;left:3209;top:1797;width:126;height:123;" filled="false" stroked="false" type="#_x0000_t202">
              <v:fill on="false"/>
              <v:stroke on="false"/>
              <v:path/>
              <v:imagedata o:title=""/>
              <o:lock v:ext="edit" aspectratio="false"/>
              <v:textbox inset="0mm,0mm,0mm,0mm">
                <w:txbxContent>
                  <w:p>
                    <w:pPr>
                      <w:ind w:left="20"/>
                      <w:spacing w:before="19" w:line="189"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rPr>
                      <w:t>A</w:t>
                    </w:r>
                  </w:p>
                </w:txbxContent>
              </v:textbox>
            </v:shape>
          </v:group>
        </w:pict>
      </w:r>
    </w:p>
    <w:p>
      <w:pPr>
        <w:ind w:left="1602"/>
        <w:spacing w:before="134" w:line="222" w:lineRule="auto"/>
        <w:rPr>
          <w:rFonts w:ascii="SimHei" w:hAnsi="SimHei" w:eastAsia="SimHei" w:cs="SimHei"/>
          <w:sz w:val="20"/>
          <w:szCs w:val="20"/>
        </w:rPr>
      </w:pPr>
      <w:r>
        <w:rPr>
          <w:rFonts w:ascii="SimHei" w:hAnsi="SimHei" w:eastAsia="SimHei" w:cs="SimHei"/>
          <w:sz w:val="20"/>
          <w:szCs w:val="20"/>
          <w:b/>
          <w:bCs/>
          <w:color w:val="1E5BD6"/>
          <w:spacing w:val="-15"/>
        </w:rPr>
        <w:t>图6-1</w:t>
      </w:r>
      <w:r>
        <w:rPr>
          <w:rFonts w:ascii="SimHei" w:hAnsi="SimHei" w:eastAsia="SimHei" w:cs="SimHei"/>
          <w:sz w:val="20"/>
          <w:szCs w:val="20"/>
          <w:color w:val="1E5BD6"/>
          <w:spacing w:val="55"/>
        </w:rPr>
        <w:t xml:space="preserve"> </w:t>
      </w:r>
      <w:r>
        <w:rPr>
          <w:rFonts w:ascii="SimHei" w:hAnsi="SimHei" w:eastAsia="SimHei" w:cs="SimHei"/>
          <w:sz w:val="20"/>
          <w:szCs w:val="20"/>
          <w:b/>
          <w:bCs/>
          <w:color w:val="1E5BD6"/>
          <w:spacing w:val="-15"/>
        </w:rPr>
        <w:t>贵州健康码整合的部门和行业数据</w:t>
      </w:r>
    </w:p>
    <w:p>
      <w:pPr>
        <w:pStyle w:val="BodyText"/>
        <w:spacing w:line="246" w:lineRule="auto"/>
        <w:rPr/>
      </w:pPr>
      <w:r/>
    </w:p>
    <w:p>
      <w:pPr>
        <w:pStyle w:val="BodyText"/>
        <w:spacing w:line="247" w:lineRule="auto"/>
        <w:rPr/>
      </w:pPr>
      <w:r/>
    </w:p>
    <w:p>
      <w:pPr>
        <w:ind w:left="10" w:firstLine="359"/>
        <w:spacing w:before="65" w:line="241" w:lineRule="auto"/>
        <w:rPr>
          <w:rFonts w:ascii="SimSun" w:hAnsi="SimSun" w:eastAsia="SimSun" w:cs="SimSun"/>
          <w:sz w:val="20"/>
          <w:szCs w:val="20"/>
        </w:rPr>
      </w:pPr>
      <w:r>
        <w:rPr>
          <w:rFonts w:ascii="SimSun" w:hAnsi="SimSun" w:eastAsia="SimSun" w:cs="SimSun"/>
          <w:sz w:val="20"/>
          <w:szCs w:val="20"/>
          <w:spacing w:val="-21"/>
          <w:w w:val="95"/>
        </w:rPr>
        <w:t>①</w:t>
      </w:r>
      <w:r>
        <w:rPr>
          <w:rFonts w:ascii="SimSun" w:hAnsi="SimSun" w:eastAsia="SimSun" w:cs="SimSun"/>
          <w:sz w:val="20"/>
          <w:szCs w:val="20"/>
          <w:spacing w:val="86"/>
        </w:rPr>
        <w:t xml:space="preserve"> </w:t>
      </w:r>
      <w:r>
        <w:rPr>
          <w:rFonts w:ascii="SimSun" w:hAnsi="SimSun" w:eastAsia="SimSun" w:cs="SimSun"/>
          <w:sz w:val="20"/>
          <w:szCs w:val="20"/>
          <w:spacing w:val="-21"/>
          <w:w w:val="95"/>
        </w:rPr>
        <w:t>“贵州健康码”正式上线，快来扫码生成你的健康卡吧!.铜仁市直工委搜狐号，</w:t>
      </w:r>
      <w:r>
        <w:rPr>
          <w:rFonts w:ascii="SimSun" w:hAnsi="SimSun" w:eastAsia="SimSun" w:cs="SimSun"/>
          <w:sz w:val="20"/>
          <w:szCs w:val="20"/>
        </w:rPr>
        <w:t xml:space="preserve"> </w:t>
      </w:r>
      <w:r>
        <w:rPr>
          <w:rFonts w:ascii="SimSun" w:hAnsi="SimSun" w:eastAsia="SimSun" w:cs="SimSun"/>
          <w:sz w:val="20"/>
          <w:szCs w:val="20"/>
          <w:spacing w:val="-16"/>
          <w:w w:val="93"/>
        </w:rPr>
        <w:t>2020-02-09.</w:t>
      </w:r>
    </w:p>
    <w:p>
      <w:pPr>
        <w:spacing w:line="241" w:lineRule="auto"/>
        <w:sectPr>
          <w:footerReference w:type="default" r:id="rId379"/>
          <w:pgSz w:w="8370" w:h="12670"/>
          <w:pgMar w:top="400" w:right="689" w:bottom="650" w:left="1059" w:header="0" w:footer="451" w:gutter="0"/>
        </w:sectPr>
        <w:rPr>
          <w:rFonts w:ascii="SimSun" w:hAnsi="SimSun" w:eastAsia="SimSun" w:cs="SimSun"/>
          <w:sz w:val="20"/>
          <w:szCs w:val="20"/>
        </w:rPr>
      </w:pPr>
    </w:p>
    <w:p>
      <w:pPr>
        <w:pStyle w:val="BodyText"/>
        <w:spacing w:line="249" w:lineRule="auto"/>
        <w:rPr/>
      </w:pPr>
      <w:r>
        <w:drawing>
          <wp:anchor distT="0" distB="0" distL="0" distR="0" simplePos="0" relativeHeight="253539328" behindDoc="0" locked="0" layoutInCell="0" allowOverlap="1">
            <wp:simplePos x="0" y="0"/>
            <wp:positionH relativeFrom="page">
              <wp:posOffset>565138</wp:posOffset>
            </wp:positionH>
            <wp:positionV relativeFrom="page">
              <wp:posOffset>7296176</wp:posOffset>
            </wp:positionV>
            <wp:extent cx="933465" cy="6356"/>
            <wp:effectExtent l="0" t="0" r="0" b="0"/>
            <wp:wrapNone/>
            <wp:docPr id="140" name="IM 140"/>
            <wp:cNvGraphicFramePr/>
            <a:graphic>
              <a:graphicData uri="http://schemas.openxmlformats.org/drawingml/2006/picture">
                <pic:pic>
                  <pic:nvPicPr>
                    <pic:cNvPr id="140" name="IM 140"/>
                    <pic:cNvPicPr/>
                  </pic:nvPicPr>
                  <pic:blipFill>
                    <a:blip r:embed="rId383"/>
                    <a:stretch>
                      <a:fillRect/>
                    </a:stretch>
                  </pic:blipFill>
                  <pic:spPr>
                    <a:xfrm rot="0">
                      <a:off x="0" y="0"/>
                      <a:ext cx="933465" cy="6356"/>
                    </a:xfrm>
                    <a:prstGeom prst="rect">
                      <a:avLst/>
                    </a:prstGeom>
                  </pic:spPr>
                </pic:pic>
              </a:graphicData>
            </a:graphic>
          </wp:anchor>
        </w:drawing>
      </w:r>
      <w:r/>
    </w:p>
    <w:p>
      <w:pPr>
        <w:pStyle w:val="BodyText"/>
        <w:spacing w:line="250" w:lineRule="auto"/>
        <w:rPr/>
      </w:pPr>
      <w:r/>
    </w:p>
    <w:p>
      <w:pPr>
        <w:ind w:left="4382"/>
        <w:spacing w:before="72" w:line="222" w:lineRule="auto"/>
        <w:rPr>
          <w:rFonts w:ascii="SimHei" w:hAnsi="SimHei" w:eastAsia="SimHei" w:cs="SimHei"/>
          <w:sz w:val="22"/>
          <w:szCs w:val="22"/>
        </w:rPr>
      </w:pPr>
      <w:r>
        <w:rPr>
          <w:rFonts w:ascii="SimHei" w:hAnsi="SimHei" w:eastAsia="SimHei" w:cs="SimHei"/>
          <w:sz w:val="22"/>
          <w:szCs w:val="22"/>
          <w:b/>
          <w:bCs/>
          <w:color w:val="2C56B7"/>
          <w:spacing w:val="-27"/>
          <w:w w:val="98"/>
        </w:rPr>
        <w:t>第6章</w:t>
      </w:r>
      <w:r>
        <w:rPr>
          <w:rFonts w:ascii="SimHei" w:hAnsi="SimHei" w:eastAsia="SimHei" w:cs="SimHei"/>
          <w:sz w:val="22"/>
          <w:szCs w:val="22"/>
          <w:color w:val="2C56B7"/>
          <w:spacing w:val="-27"/>
          <w:w w:val="98"/>
        </w:rPr>
        <w:t xml:space="preserve">  </w:t>
      </w:r>
      <w:r>
        <w:rPr>
          <w:rFonts w:ascii="SimHei" w:hAnsi="SimHei" w:eastAsia="SimHei" w:cs="SimHei"/>
          <w:sz w:val="22"/>
          <w:szCs w:val="22"/>
          <w:b/>
          <w:bCs/>
          <w:color w:val="2C56B7"/>
          <w:spacing w:val="-27"/>
          <w:w w:val="98"/>
        </w:rPr>
        <w:t>贵州数据共享开放</w:t>
      </w:r>
    </w:p>
    <w:p>
      <w:pPr>
        <w:pStyle w:val="BodyText"/>
        <w:spacing w:line="267" w:lineRule="auto"/>
        <w:rPr/>
      </w:pPr>
      <w:r/>
    </w:p>
    <w:p>
      <w:pPr>
        <w:ind w:left="20" w:right="98" w:firstLine="430"/>
        <w:spacing w:before="72" w:line="327" w:lineRule="auto"/>
        <w:rPr>
          <w:rFonts w:ascii="SimSun" w:hAnsi="SimSun" w:eastAsia="SimSun" w:cs="SimSun"/>
          <w:sz w:val="22"/>
          <w:szCs w:val="22"/>
        </w:rPr>
      </w:pPr>
      <w:r>
        <w:rPr>
          <w:rFonts w:ascii="SimSun" w:hAnsi="SimSun" w:eastAsia="SimSun" w:cs="SimSun"/>
          <w:sz w:val="22"/>
          <w:szCs w:val="22"/>
          <w:spacing w:val="-4"/>
        </w:rPr>
        <w:t>为了用好健康码、管好健康码，贵州省信息中心制定了《贵州健</w:t>
      </w:r>
      <w:r>
        <w:rPr>
          <w:rFonts w:ascii="SimSun" w:hAnsi="SimSun" w:eastAsia="SimSun" w:cs="SimSun"/>
          <w:sz w:val="22"/>
          <w:szCs w:val="22"/>
        </w:rPr>
        <w:t xml:space="preserve"> </w:t>
      </w:r>
      <w:r>
        <w:rPr>
          <w:rFonts w:ascii="SimSun" w:hAnsi="SimSun" w:eastAsia="SimSun" w:cs="SimSun"/>
          <w:sz w:val="22"/>
          <w:szCs w:val="22"/>
          <w:spacing w:val="-4"/>
        </w:rPr>
        <w:t>康码数据共享交换工作机制》等工作制度，规范数据采集、交</w:t>
      </w:r>
      <w:r>
        <w:rPr>
          <w:rFonts w:ascii="SimSun" w:hAnsi="SimSun" w:eastAsia="SimSun" w:cs="SimSun"/>
          <w:sz w:val="22"/>
          <w:szCs w:val="22"/>
          <w:spacing w:val="-5"/>
        </w:rPr>
        <w:t>换、校</w:t>
      </w:r>
      <w:r>
        <w:rPr>
          <w:rFonts w:ascii="SimSun" w:hAnsi="SimSun" w:eastAsia="SimSun" w:cs="SimSun"/>
          <w:sz w:val="22"/>
          <w:szCs w:val="22"/>
        </w:rPr>
        <w:t xml:space="preserve"> </w:t>
      </w:r>
      <w:r>
        <w:rPr>
          <w:rFonts w:ascii="SimSun" w:hAnsi="SimSun" w:eastAsia="SimSun" w:cs="SimSun"/>
          <w:sz w:val="22"/>
          <w:szCs w:val="22"/>
          <w:spacing w:val="-4"/>
        </w:rPr>
        <w:t>验、共享，确保贵州健康码数据共享交换工作的有序开展，并组织完</w:t>
      </w:r>
      <w:r>
        <w:rPr>
          <w:rFonts w:ascii="SimSun" w:hAnsi="SimSun" w:eastAsia="SimSun" w:cs="SimSun"/>
          <w:sz w:val="22"/>
          <w:szCs w:val="22"/>
        </w:rPr>
        <w:t xml:space="preserve"> </w:t>
      </w:r>
      <w:r>
        <w:rPr>
          <w:rFonts w:ascii="SimSun" w:hAnsi="SimSun" w:eastAsia="SimSun" w:cs="SimSun"/>
          <w:sz w:val="22"/>
          <w:szCs w:val="22"/>
          <w:spacing w:val="-4"/>
        </w:rPr>
        <w:t>成贵州健康码与全国一体化政务服务平台对接，实现了贵州健康码在</w:t>
      </w:r>
    </w:p>
    <w:p>
      <w:pPr>
        <w:ind w:left="20"/>
        <w:spacing w:line="219" w:lineRule="auto"/>
        <w:rPr>
          <w:rFonts w:ascii="SimSun" w:hAnsi="SimSun" w:eastAsia="SimSun" w:cs="SimSun"/>
          <w:sz w:val="22"/>
          <w:szCs w:val="22"/>
        </w:rPr>
      </w:pPr>
      <w:r>
        <w:rPr>
          <w:rFonts w:ascii="SimSun" w:hAnsi="SimSun" w:eastAsia="SimSun" w:cs="SimSun"/>
          <w:sz w:val="22"/>
          <w:szCs w:val="22"/>
          <w:spacing w:val="-8"/>
        </w:rPr>
        <w:t>全国范围内共享互通。</w:t>
      </w:r>
    </w:p>
    <w:p>
      <w:pPr>
        <w:ind w:left="20" w:right="19" w:firstLine="430"/>
        <w:spacing w:before="166" w:line="336" w:lineRule="auto"/>
        <w:rPr>
          <w:rFonts w:ascii="SimSun" w:hAnsi="SimSun" w:eastAsia="SimSun" w:cs="SimSun"/>
          <w:sz w:val="22"/>
          <w:szCs w:val="22"/>
        </w:rPr>
      </w:pPr>
      <w:r>
        <w:rPr>
          <w:rFonts w:ascii="SimSun" w:hAnsi="SimSun" w:eastAsia="SimSun" w:cs="SimSun"/>
          <w:sz w:val="22"/>
          <w:szCs w:val="22"/>
          <w:spacing w:val="3"/>
        </w:rPr>
        <w:t>新冠肺炎疫情重点人员数据库中，“防输入”数据来自省公安 </w:t>
      </w:r>
      <w:r>
        <w:rPr>
          <w:rFonts w:ascii="SimSun" w:hAnsi="SimSun" w:eastAsia="SimSun" w:cs="SimSun"/>
          <w:sz w:val="22"/>
          <w:szCs w:val="22"/>
          <w:spacing w:val="-5"/>
        </w:rPr>
        <w:t>厅，“防扩散”数据来自省卫健委，卫健委采用</w:t>
      </w:r>
      <w:r>
        <w:rPr>
          <w:rFonts w:ascii="Times New Roman" w:hAnsi="Times New Roman" w:eastAsia="Times New Roman" w:cs="Times New Roman"/>
          <w:sz w:val="22"/>
          <w:szCs w:val="22"/>
          <w:spacing w:val="-5"/>
        </w:rPr>
        <w:t>OSS </w:t>
      </w:r>
      <w:r>
        <w:rPr>
          <w:rFonts w:ascii="SimSun" w:hAnsi="SimSun" w:eastAsia="SimSun" w:cs="SimSun"/>
          <w:sz w:val="22"/>
          <w:szCs w:val="22"/>
          <w:spacing w:val="-5"/>
        </w:rPr>
        <w:t>加密传输数据文 </w:t>
      </w:r>
      <w:r>
        <w:rPr>
          <w:rFonts w:ascii="SimSun" w:hAnsi="SimSun" w:eastAsia="SimSun" w:cs="SimSun"/>
          <w:sz w:val="22"/>
          <w:szCs w:val="22"/>
          <w:spacing w:val="-1"/>
        </w:rPr>
        <w:t>件，经加工清洗后入库，省公安厅通过开发</w:t>
      </w:r>
      <w:r>
        <w:rPr>
          <w:rFonts w:ascii="SimSun" w:hAnsi="SimSun" w:eastAsia="SimSun" w:cs="SimSun"/>
          <w:sz w:val="22"/>
          <w:szCs w:val="22"/>
          <w:spacing w:val="-2"/>
        </w:rPr>
        <w:t>数据接口进行数据同步。</w:t>
      </w:r>
      <w:r>
        <w:rPr>
          <w:rFonts w:ascii="SimSun" w:hAnsi="SimSun" w:eastAsia="SimSun" w:cs="SimSun"/>
          <w:sz w:val="22"/>
          <w:szCs w:val="22"/>
        </w:rPr>
        <w:t xml:space="preserve"> </w:t>
      </w:r>
      <w:r>
        <w:rPr>
          <w:rFonts w:ascii="SimSun" w:hAnsi="SimSun" w:eastAsia="SimSun" w:cs="SimSun"/>
          <w:sz w:val="22"/>
          <w:szCs w:val="22"/>
          <w:spacing w:val="-4"/>
        </w:rPr>
        <w:t>所有数据经加工清洗后形成最终的重点人员数据库，为</w:t>
      </w:r>
      <w:r>
        <w:rPr>
          <w:rFonts w:ascii="SimSun" w:hAnsi="SimSun" w:eastAsia="SimSun" w:cs="SimSun"/>
          <w:sz w:val="22"/>
          <w:szCs w:val="22"/>
          <w:spacing w:val="-5"/>
        </w:rPr>
        <w:t>业务提供数据 </w:t>
      </w:r>
      <w:r>
        <w:rPr>
          <w:rFonts w:ascii="SimSun" w:hAnsi="SimSun" w:eastAsia="SimSun" w:cs="SimSun"/>
          <w:sz w:val="22"/>
          <w:szCs w:val="22"/>
          <w:spacing w:val="-5"/>
        </w:rPr>
        <w:t>支撑。省公安厅和省卫健委负责每日更新、维护、校正各自领域的数</w:t>
      </w:r>
    </w:p>
    <w:p>
      <w:pPr>
        <w:ind w:left="20"/>
        <w:spacing w:line="219" w:lineRule="auto"/>
        <w:rPr>
          <w:rFonts w:ascii="SimSun" w:hAnsi="SimSun" w:eastAsia="SimSun" w:cs="SimSun"/>
          <w:sz w:val="22"/>
          <w:szCs w:val="22"/>
        </w:rPr>
      </w:pPr>
      <w:r>
        <w:rPr>
          <w:rFonts w:ascii="SimSun" w:hAnsi="SimSun" w:eastAsia="SimSun" w:cs="SimSun"/>
          <w:sz w:val="22"/>
          <w:szCs w:val="22"/>
          <w:spacing w:val="-8"/>
        </w:rPr>
        <w:t>据，并对重点人员进行分类标识。</w:t>
      </w:r>
    </w:p>
    <w:p>
      <w:pPr>
        <w:ind w:left="20" w:firstLine="430"/>
        <w:spacing w:before="115" w:line="336" w:lineRule="auto"/>
        <w:rPr>
          <w:rFonts w:ascii="SimSun" w:hAnsi="SimSun" w:eastAsia="SimSun" w:cs="SimSun"/>
          <w:sz w:val="22"/>
          <w:szCs w:val="22"/>
        </w:rPr>
      </w:pPr>
      <w:r>
        <w:rPr>
          <w:rFonts w:ascii="SimSun" w:hAnsi="SimSun" w:eastAsia="SimSun" w:cs="SimSun"/>
          <w:sz w:val="22"/>
          <w:szCs w:val="22"/>
          <w:spacing w:val="-4"/>
        </w:rPr>
        <w:t>2021年春运期间，云上贵州公司推出的疫情防控终端在贵阳北站</w:t>
      </w:r>
      <w:r>
        <w:rPr>
          <w:rFonts w:ascii="SimSun" w:hAnsi="SimSun" w:eastAsia="SimSun" w:cs="SimSun"/>
          <w:sz w:val="22"/>
          <w:szCs w:val="22"/>
          <w:spacing w:val="5"/>
        </w:rPr>
        <w:t xml:space="preserve">  </w:t>
      </w:r>
      <w:r>
        <w:rPr>
          <w:rFonts w:ascii="SimSun" w:hAnsi="SimSun" w:eastAsia="SimSun" w:cs="SimSun"/>
          <w:sz w:val="22"/>
          <w:szCs w:val="22"/>
          <w:spacing w:val="-4"/>
        </w:rPr>
        <w:t>投入使用，乘客通过扫脸或扫身份证，自动完成健康码核验、体</w:t>
      </w:r>
      <w:r>
        <w:rPr>
          <w:rFonts w:ascii="SimSun" w:hAnsi="SimSun" w:eastAsia="SimSun" w:cs="SimSun"/>
          <w:sz w:val="22"/>
          <w:szCs w:val="22"/>
          <w:spacing w:val="-5"/>
        </w:rPr>
        <w:t>温检</w:t>
      </w:r>
      <w:r>
        <w:rPr>
          <w:rFonts w:ascii="SimSun" w:hAnsi="SimSun" w:eastAsia="SimSun" w:cs="SimSun"/>
          <w:sz w:val="22"/>
          <w:szCs w:val="22"/>
        </w:rPr>
        <w:t xml:space="preserve">  </w:t>
      </w:r>
      <w:r>
        <w:rPr>
          <w:rFonts w:ascii="SimSun" w:hAnsi="SimSun" w:eastAsia="SimSun" w:cs="SimSun"/>
          <w:sz w:val="22"/>
          <w:szCs w:val="22"/>
        </w:rPr>
        <w:t>测等功能，整个过程仅需3秒，进一步加快</w:t>
      </w:r>
      <w:r>
        <w:rPr>
          <w:rFonts w:ascii="SimSun" w:hAnsi="SimSun" w:eastAsia="SimSun" w:cs="SimSun"/>
          <w:sz w:val="22"/>
          <w:szCs w:val="22"/>
          <w:spacing w:val="-1"/>
        </w:rPr>
        <w:t>了春运期间乘客入站的通</w:t>
      </w:r>
      <w:r>
        <w:rPr>
          <w:rFonts w:ascii="SimSun" w:hAnsi="SimSun" w:eastAsia="SimSun" w:cs="SimSun"/>
          <w:sz w:val="22"/>
          <w:szCs w:val="22"/>
        </w:rPr>
        <w:t xml:space="preserve">  </w:t>
      </w:r>
      <w:r>
        <w:rPr>
          <w:rFonts w:ascii="SimSun" w:hAnsi="SimSun" w:eastAsia="SimSun" w:cs="SimSun"/>
          <w:sz w:val="22"/>
          <w:szCs w:val="22"/>
          <w:spacing w:val="-8"/>
        </w:rPr>
        <w:t>行效率和疫情筛查的准确率。①“贵州健康码”通过“前端精准采集、</w:t>
      </w:r>
      <w:r>
        <w:rPr>
          <w:rFonts w:ascii="SimSun" w:hAnsi="SimSun" w:eastAsia="SimSun" w:cs="SimSun"/>
          <w:sz w:val="22"/>
          <w:szCs w:val="22"/>
          <w:spacing w:val="7"/>
        </w:rPr>
        <w:t xml:space="preserve"> </w:t>
      </w:r>
      <w:r>
        <w:rPr>
          <w:rFonts w:ascii="SimSun" w:hAnsi="SimSun" w:eastAsia="SimSun" w:cs="SimSun"/>
          <w:sz w:val="22"/>
          <w:szCs w:val="22"/>
          <w:spacing w:val="-1"/>
        </w:rPr>
        <w:t>后台快速比对、系统科学研判”,实现对重点人员的实名登记、扫码</w:t>
      </w:r>
      <w:r>
        <w:rPr>
          <w:rFonts w:ascii="SimSun" w:hAnsi="SimSun" w:eastAsia="SimSun" w:cs="SimSun"/>
          <w:sz w:val="22"/>
          <w:szCs w:val="22"/>
          <w:spacing w:val="9"/>
        </w:rPr>
        <w:t xml:space="preserve">  </w:t>
      </w:r>
      <w:r>
        <w:rPr>
          <w:rFonts w:ascii="SimSun" w:hAnsi="SimSun" w:eastAsia="SimSun" w:cs="SimSun"/>
          <w:sz w:val="22"/>
          <w:szCs w:val="22"/>
          <w:spacing w:val="-5"/>
        </w:rPr>
        <w:t>比对验证、自动分类标注、重点人员管控、数据实时调用、数据管控</w:t>
      </w:r>
      <w:r>
        <w:rPr>
          <w:rFonts w:ascii="SimSun" w:hAnsi="SimSun" w:eastAsia="SimSun" w:cs="SimSun"/>
          <w:sz w:val="22"/>
          <w:szCs w:val="22"/>
          <w:spacing w:val="4"/>
        </w:rPr>
        <w:t xml:space="preserve">  </w:t>
      </w:r>
      <w:r>
        <w:rPr>
          <w:rFonts w:ascii="SimSun" w:hAnsi="SimSun" w:eastAsia="SimSun" w:cs="SimSun"/>
          <w:sz w:val="22"/>
          <w:szCs w:val="22"/>
          <w:spacing w:val="-1"/>
        </w:rPr>
        <w:t>闭环，精准高效地打通了疫情防控的“最后一公里”,贵州省政</w:t>
      </w:r>
      <w:r>
        <w:rPr>
          <w:rFonts w:ascii="SimSun" w:hAnsi="SimSun" w:eastAsia="SimSun" w:cs="SimSun"/>
          <w:sz w:val="22"/>
          <w:szCs w:val="22"/>
          <w:spacing w:val="-2"/>
        </w:rPr>
        <w:t>务数</w:t>
      </w:r>
    </w:p>
    <w:p>
      <w:pPr>
        <w:ind w:left="20"/>
        <w:spacing w:before="1" w:line="218" w:lineRule="auto"/>
        <w:rPr>
          <w:rFonts w:ascii="SimSun" w:hAnsi="SimSun" w:eastAsia="SimSun" w:cs="SimSun"/>
          <w:sz w:val="22"/>
          <w:szCs w:val="22"/>
        </w:rPr>
      </w:pPr>
      <w:r>
        <w:rPr>
          <w:rFonts w:ascii="SimSun" w:hAnsi="SimSun" w:eastAsia="SimSun" w:cs="SimSun"/>
          <w:sz w:val="22"/>
          <w:szCs w:val="22"/>
          <w:spacing w:val="-7"/>
        </w:rPr>
        <w:t>据共享开放工作有力支撑了“贵州健康码”的成功应用。</w:t>
      </w:r>
    </w:p>
    <w:p>
      <w:pPr>
        <w:ind w:left="450"/>
        <w:spacing w:before="117" w:line="222" w:lineRule="auto"/>
        <w:rPr>
          <w:rFonts w:ascii="FangSong" w:hAnsi="FangSong" w:eastAsia="FangSong" w:cs="FangSong"/>
          <w:sz w:val="22"/>
          <w:szCs w:val="22"/>
        </w:rPr>
      </w:pPr>
      <w:r>
        <w:rPr>
          <w:rFonts w:ascii="FangSong" w:hAnsi="FangSong" w:eastAsia="FangSong" w:cs="FangSong"/>
          <w:sz w:val="22"/>
          <w:szCs w:val="22"/>
          <w:spacing w:val="-10"/>
        </w:rPr>
        <w:t>2.“云上公积信用”助力提高金融机构风控能力</w:t>
      </w:r>
    </w:p>
    <w:p>
      <w:pPr>
        <w:ind w:left="20" w:right="98" w:firstLine="430"/>
        <w:spacing w:before="139" w:line="335" w:lineRule="auto"/>
        <w:rPr>
          <w:rFonts w:ascii="SimSun" w:hAnsi="SimSun" w:eastAsia="SimSun" w:cs="SimSun"/>
          <w:sz w:val="22"/>
          <w:szCs w:val="22"/>
        </w:rPr>
      </w:pPr>
      <w:r>
        <w:rPr>
          <w:rFonts w:ascii="SimSun" w:hAnsi="SimSun" w:eastAsia="SimSun" w:cs="SimSun"/>
          <w:sz w:val="22"/>
          <w:szCs w:val="22"/>
          <w:spacing w:val="-4"/>
        </w:rPr>
        <w:t>银行等金融机构在拓展信贷业务时，常面临风控决策难、服务效</w:t>
      </w:r>
      <w:r>
        <w:rPr>
          <w:rFonts w:ascii="SimSun" w:hAnsi="SimSun" w:eastAsia="SimSun" w:cs="SimSun"/>
          <w:sz w:val="22"/>
          <w:szCs w:val="22"/>
        </w:rPr>
        <w:t xml:space="preserve"> </w:t>
      </w:r>
      <w:r>
        <w:rPr>
          <w:rFonts w:ascii="SimSun" w:hAnsi="SimSun" w:eastAsia="SimSun" w:cs="SimSun"/>
          <w:sz w:val="22"/>
          <w:szCs w:val="22"/>
          <w:spacing w:val="-4"/>
        </w:rPr>
        <w:t>能低等问题。针对个人及小微企业贷款中客户信息不全、数据维度不</w:t>
      </w:r>
      <w:r>
        <w:rPr>
          <w:rFonts w:ascii="SimSun" w:hAnsi="SimSun" w:eastAsia="SimSun" w:cs="SimSun"/>
          <w:sz w:val="22"/>
          <w:szCs w:val="22"/>
        </w:rPr>
        <w:t xml:space="preserve"> </w:t>
      </w:r>
      <w:r>
        <w:rPr>
          <w:rFonts w:ascii="SimSun" w:hAnsi="SimSun" w:eastAsia="SimSun" w:cs="SimSun"/>
          <w:sz w:val="22"/>
          <w:szCs w:val="22"/>
          <w:spacing w:val="-4"/>
        </w:rPr>
        <w:t>足导致的模型不准、核验无门等问题，如何利用数据要素化市场</w:t>
      </w:r>
      <w:r>
        <w:rPr>
          <w:rFonts w:ascii="SimSun" w:hAnsi="SimSun" w:eastAsia="SimSun" w:cs="SimSun"/>
          <w:sz w:val="22"/>
          <w:szCs w:val="22"/>
          <w:spacing w:val="-5"/>
        </w:rPr>
        <w:t>的优</w:t>
      </w:r>
    </w:p>
    <w:p>
      <w:pPr>
        <w:ind w:left="20"/>
        <w:spacing w:before="1" w:line="217" w:lineRule="auto"/>
        <w:rPr>
          <w:rFonts w:ascii="SimSun" w:hAnsi="SimSun" w:eastAsia="SimSun" w:cs="SimSun"/>
          <w:sz w:val="22"/>
          <w:szCs w:val="22"/>
        </w:rPr>
      </w:pPr>
      <w:r>
        <w:rPr>
          <w:rFonts w:ascii="SimSun" w:hAnsi="SimSun" w:eastAsia="SimSun" w:cs="SimSun"/>
          <w:sz w:val="22"/>
          <w:szCs w:val="22"/>
          <w:spacing w:val="-7"/>
        </w:rPr>
        <w:t>势丰富客户画像、助力风险评估，是各大金融机构亟待解决的难题。</w:t>
      </w:r>
    </w:p>
    <w:p>
      <w:pPr>
        <w:pStyle w:val="BodyText"/>
        <w:spacing w:line="284" w:lineRule="auto"/>
        <w:rPr/>
      </w:pPr>
      <w:r/>
    </w:p>
    <w:p>
      <w:pPr>
        <w:pStyle w:val="BodyText"/>
        <w:spacing w:line="285" w:lineRule="auto"/>
        <w:rPr/>
      </w:pPr>
      <w:r/>
    </w:p>
    <w:p>
      <w:pPr>
        <w:ind w:left="350"/>
        <w:spacing w:before="56" w:line="217" w:lineRule="auto"/>
        <w:rPr>
          <w:rFonts w:ascii="SimSun" w:hAnsi="SimSun" w:eastAsia="SimSun" w:cs="SimSun"/>
          <w:sz w:val="17"/>
          <w:szCs w:val="17"/>
        </w:rPr>
      </w:pPr>
      <w:r>
        <w:rPr>
          <w:rFonts w:ascii="SimSun" w:hAnsi="SimSun" w:eastAsia="SimSun" w:cs="SimSun"/>
          <w:sz w:val="17"/>
          <w:szCs w:val="17"/>
          <w:spacing w:val="-10"/>
        </w:rPr>
        <w:t>①</w:t>
      </w:r>
      <w:r>
        <w:rPr>
          <w:rFonts w:ascii="SimSun" w:hAnsi="SimSun" w:eastAsia="SimSun" w:cs="SimSun"/>
          <w:sz w:val="17"/>
          <w:szCs w:val="17"/>
          <w:spacing w:val="60"/>
          <w:w w:val="101"/>
        </w:rPr>
        <w:t xml:space="preserve"> </w:t>
      </w:r>
      <w:r>
        <w:rPr>
          <w:rFonts w:ascii="SimSun" w:hAnsi="SimSun" w:eastAsia="SimSun" w:cs="SimSun"/>
          <w:sz w:val="17"/>
          <w:szCs w:val="17"/>
          <w:spacing w:val="-10"/>
        </w:rPr>
        <w:t>“贵州健康码”服务再升级.潇湘晨报，2021-02-23.</w:t>
      </w:r>
    </w:p>
    <w:p>
      <w:pPr>
        <w:spacing w:line="217" w:lineRule="auto"/>
        <w:sectPr>
          <w:footerReference w:type="default" r:id="rId382"/>
          <w:pgSz w:w="8370" w:h="12670"/>
          <w:pgMar w:top="400" w:right="879" w:bottom="585" w:left="889" w:header="0" w:footer="366" w:gutter="0"/>
        </w:sectPr>
        <w:rPr>
          <w:rFonts w:ascii="SimSun" w:hAnsi="SimSun" w:eastAsia="SimSun" w:cs="SimSun"/>
          <w:sz w:val="17"/>
          <w:szCs w:val="17"/>
        </w:rPr>
      </w:pPr>
    </w:p>
    <w:p>
      <w:pPr>
        <w:pStyle w:val="BodyText"/>
        <w:spacing w:line="443"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color w:val="0744C0"/>
          <w:spacing w:val="-15"/>
          <w:w w:val="91"/>
        </w:rPr>
        <w:t>数据治理之路——贵州实践</w:t>
      </w:r>
    </w:p>
    <w:p>
      <w:pPr>
        <w:pStyle w:val="BodyText"/>
        <w:spacing w:line="283" w:lineRule="auto"/>
        <w:rPr/>
      </w:pPr>
      <w:r/>
    </w:p>
    <w:p>
      <w:pPr>
        <w:ind w:right="37" w:firstLine="420"/>
        <w:spacing w:before="68" w:line="352" w:lineRule="auto"/>
        <w:jc w:val="both"/>
        <w:rPr>
          <w:rFonts w:ascii="SimSun" w:hAnsi="SimSun" w:eastAsia="SimSun" w:cs="SimSun"/>
          <w:sz w:val="21"/>
          <w:szCs w:val="21"/>
        </w:rPr>
      </w:pPr>
      <w:r>
        <w:rPr>
          <w:rFonts w:ascii="SimSun" w:hAnsi="SimSun" w:eastAsia="SimSun" w:cs="SimSun"/>
          <w:sz w:val="21"/>
          <w:szCs w:val="21"/>
          <w:spacing w:val="6"/>
        </w:rPr>
        <w:t>贵州建设的“云上公积信用”服务平台，引入公积金信息，银行</w:t>
      </w:r>
      <w:r>
        <w:rPr>
          <w:rFonts w:ascii="SimSun" w:hAnsi="SimSun" w:eastAsia="SimSun" w:cs="SimSun"/>
          <w:sz w:val="21"/>
          <w:szCs w:val="21"/>
          <w:spacing w:val="1"/>
        </w:rPr>
        <w:t xml:space="preserve"> </w:t>
      </w:r>
      <w:r>
        <w:rPr>
          <w:rFonts w:ascii="SimSun" w:hAnsi="SimSun" w:eastAsia="SimSun" w:cs="SimSun"/>
          <w:sz w:val="21"/>
          <w:szCs w:val="21"/>
          <w:spacing w:val="13"/>
        </w:rPr>
        <w:t>等金融机构通过核验查询、多维建模等服务可以更可靠地衡量个人</w:t>
      </w:r>
      <w:r>
        <w:rPr>
          <w:rFonts w:ascii="SimSun" w:hAnsi="SimSun" w:eastAsia="SimSun" w:cs="SimSun"/>
          <w:sz w:val="21"/>
          <w:szCs w:val="21"/>
        </w:rPr>
        <w:t xml:space="preserve"> </w:t>
      </w:r>
      <w:r>
        <w:rPr>
          <w:rFonts w:ascii="SimSun" w:hAnsi="SimSun" w:eastAsia="SimSun" w:cs="SimSun"/>
          <w:sz w:val="21"/>
          <w:szCs w:val="21"/>
          <w:spacing w:val="9"/>
        </w:rPr>
        <w:t>收入情况及企业经营情况，做到“信息能核实，数据能利用”,从而</w:t>
      </w:r>
      <w:r>
        <w:rPr>
          <w:rFonts w:ascii="SimSun" w:hAnsi="SimSun" w:eastAsia="SimSun" w:cs="SimSun"/>
          <w:sz w:val="21"/>
          <w:szCs w:val="21"/>
          <w:spacing w:val="4"/>
        </w:rPr>
        <w:t xml:space="preserve"> </w:t>
      </w:r>
      <w:r>
        <w:rPr>
          <w:rFonts w:ascii="SimSun" w:hAnsi="SimSun" w:eastAsia="SimSun" w:cs="SimSun"/>
          <w:sz w:val="21"/>
          <w:szCs w:val="21"/>
          <w:spacing w:val="13"/>
        </w:rPr>
        <w:t>提高金融机构的效能及风险控制能力，在最大化收益的同时降低不</w:t>
      </w:r>
    </w:p>
    <w:p>
      <w:pPr>
        <w:spacing w:line="219" w:lineRule="auto"/>
        <w:rPr>
          <w:rFonts w:ascii="SimSun" w:hAnsi="SimSun" w:eastAsia="SimSun" w:cs="SimSun"/>
          <w:sz w:val="21"/>
          <w:szCs w:val="21"/>
        </w:rPr>
      </w:pPr>
      <w:r>
        <w:rPr>
          <w:rFonts w:ascii="SimSun" w:hAnsi="SimSun" w:eastAsia="SimSun" w:cs="SimSun"/>
          <w:sz w:val="21"/>
          <w:szCs w:val="21"/>
          <w:spacing w:val="-6"/>
        </w:rPr>
        <w:t>良率。</w:t>
      </w:r>
    </w:p>
    <w:p>
      <w:pPr>
        <w:ind w:firstLine="423"/>
        <w:spacing w:before="135" w:line="353" w:lineRule="auto"/>
        <w:jc w:val="both"/>
        <w:rPr>
          <w:rFonts w:ascii="SimSun" w:hAnsi="SimSun" w:eastAsia="SimSun" w:cs="SimSun"/>
          <w:sz w:val="21"/>
          <w:szCs w:val="21"/>
        </w:rPr>
      </w:pPr>
      <w:r>
        <w:rPr>
          <w:rFonts w:ascii="SimHei" w:hAnsi="SimHei" w:eastAsia="SimHei" w:cs="SimHei"/>
          <w:sz w:val="21"/>
          <w:szCs w:val="21"/>
          <w:b/>
          <w:bCs/>
          <w:spacing w:val="7"/>
        </w:rPr>
        <w:t>核验查询服务。</w:t>
      </w:r>
      <w:r>
        <w:rPr>
          <w:rFonts w:ascii="SimSun" w:hAnsi="SimSun" w:eastAsia="SimSun" w:cs="SimSun"/>
          <w:sz w:val="21"/>
          <w:szCs w:val="21"/>
          <w:spacing w:val="7"/>
        </w:rPr>
        <w:t>银行针对某些核心数据字段，可</w:t>
      </w:r>
      <w:r>
        <w:rPr>
          <w:rFonts w:ascii="SimSun" w:hAnsi="SimSun" w:eastAsia="SimSun" w:cs="SimSun"/>
          <w:sz w:val="21"/>
          <w:szCs w:val="21"/>
          <w:spacing w:val="6"/>
        </w:rPr>
        <w:t>以提出数据核验</w:t>
      </w:r>
      <w:r>
        <w:rPr>
          <w:rFonts w:ascii="SimSun" w:hAnsi="SimSun" w:eastAsia="SimSun" w:cs="SimSun"/>
          <w:sz w:val="21"/>
          <w:szCs w:val="21"/>
        </w:rPr>
        <w:t xml:space="preserve"> </w:t>
      </w:r>
      <w:r>
        <w:rPr>
          <w:rFonts w:ascii="SimSun" w:hAnsi="SimSun" w:eastAsia="SimSun" w:cs="SimSun"/>
          <w:sz w:val="21"/>
          <w:szCs w:val="21"/>
          <w:spacing w:val="5"/>
        </w:rPr>
        <w:t>或查询请求，得到经隐私保护处理后的输出结果。该服务制定了严格</w:t>
      </w:r>
      <w:r>
        <w:rPr>
          <w:rFonts w:ascii="SimSun" w:hAnsi="SimSun" w:eastAsia="SimSun" w:cs="SimSun"/>
          <w:sz w:val="21"/>
          <w:szCs w:val="21"/>
          <w:spacing w:val="18"/>
        </w:rPr>
        <w:t xml:space="preserve"> </w:t>
      </w:r>
      <w:r>
        <w:rPr>
          <w:rFonts w:ascii="SimSun" w:hAnsi="SimSun" w:eastAsia="SimSun" w:cs="SimSun"/>
          <w:sz w:val="21"/>
          <w:szCs w:val="21"/>
          <w:spacing w:val="6"/>
        </w:rPr>
        <w:t>的隐私保护策略，能够实现在向银行提供真实准</w:t>
      </w:r>
      <w:r>
        <w:rPr>
          <w:rFonts w:ascii="SimSun" w:hAnsi="SimSun" w:eastAsia="SimSun" w:cs="SimSun"/>
          <w:sz w:val="21"/>
          <w:szCs w:val="21"/>
          <w:spacing w:val="5"/>
        </w:rPr>
        <w:t>确信息的同时做到隐</w:t>
      </w:r>
    </w:p>
    <w:p>
      <w:pPr>
        <w:spacing w:line="219" w:lineRule="auto"/>
        <w:rPr>
          <w:rFonts w:ascii="SimSun" w:hAnsi="SimSun" w:eastAsia="SimSun" w:cs="SimSun"/>
          <w:sz w:val="21"/>
          <w:szCs w:val="21"/>
        </w:rPr>
      </w:pPr>
      <w:r>
        <w:rPr>
          <w:rFonts w:ascii="SimSun" w:hAnsi="SimSun" w:eastAsia="SimSun" w:cs="SimSun"/>
          <w:sz w:val="21"/>
          <w:szCs w:val="21"/>
        </w:rPr>
        <w:t>私数据不泄露。</w:t>
      </w:r>
    </w:p>
    <w:p>
      <w:pPr>
        <w:ind w:right="32" w:firstLine="423"/>
        <w:spacing w:before="157" w:line="344" w:lineRule="auto"/>
        <w:jc w:val="both"/>
        <w:rPr>
          <w:rFonts w:ascii="SimSun" w:hAnsi="SimSun" w:eastAsia="SimSun" w:cs="SimSun"/>
          <w:sz w:val="21"/>
          <w:szCs w:val="21"/>
        </w:rPr>
      </w:pPr>
      <w:r>
        <w:rPr>
          <w:rFonts w:ascii="SimHei" w:hAnsi="SimHei" w:eastAsia="SimHei" w:cs="SimHei"/>
          <w:sz w:val="21"/>
          <w:szCs w:val="21"/>
          <w:b/>
          <w:bCs/>
          <w:spacing w:val="5"/>
        </w:rPr>
        <w:t>多维建模服务。</w:t>
      </w:r>
      <w:r>
        <w:rPr>
          <w:rFonts w:ascii="SimSun" w:hAnsi="SimSun" w:eastAsia="SimSun" w:cs="SimSun"/>
          <w:sz w:val="21"/>
          <w:szCs w:val="21"/>
          <w:spacing w:val="5"/>
        </w:rPr>
        <w:t>将多字段、多来源的数据汇聚到多方安全计算平</w:t>
      </w:r>
      <w:r>
        <w:rPr>
          <w:rFonts w:ascii="SimSun" w:hAnsi="SimSun" w:eastAsia="SimSun" w:cs="SimSun"/>
          <w:sz w:val="21"/>
          <w:szCs w:val="21"/>
          <w:spacing w:val="10"/>
        </w:rPr>
        <w:t xml:space="preserve"> </w:t>
      </w:r>
      <w:r>
        <w:rPr>
          <w:rFonts w:ascii="SimSun" w:hAnsi="SimSun" w:eastAsia="SimSun" w:cs="SimSun"/>
          <w:sz w:val="21"/>
          <w:szCs w:val="21"/>
          <w:spacing w:val="6"/>
        </w:rPr>
        <w:t>台上，借助数据算法模型或银行自主研发的模型，进行加</w:t>
      </w:r>
      <w:r>
        <w:rPr>
          <w:rFonts w:ascii="SimSun" w:hAnsi="SimSun" w:eastAsia="SimSun" w:cs="SimSun"/>
          <w:sz w:val="21"/>
          <w:szCs w:val="21"/>
          <w:spacing w:val="5"/>
        </w:rPr>
        <w:t>密状态下的</w:t>
      </w:r>
      <w:r>
        <w:rPr>
          <w:rFonts w:ascii="SimSun" w:hAnsi="SimSun" w:eastAsia="SimSun" w:cs="SimSun"/>
          <w:sz w:val="21"/>
          <w:szCs w:val="21"/>
        </w:rPr>
        <w:t xml:space="preserve"> </w:t>
      </w:r>
      <w:r>
        <w:rPr>
          <w:rFonts w:ascii="SimSun" w:hAnsi="SimSun" w:eastAsia="SimSun" w:cs="SimSun"/>
          <w:sz w:val="21"/>
          <w:szCs w:val="21"/>
          <w:spacing w:val="5"/>
        </w:rPr>
        <w:t>数据碰撞，服务购买方在各自的数据安全得到保障的情况下，各取所</w:t>
      </w:r>
    </w:p>
    <w:p>
      <w:pPr>
        <w:spacing w:line="219" w:lineRule="auto"/>
        <w:rPr>
          <w:rFonts w:ascii="SimSun" w:hAnsi="SimSun" w:eastAsia="SimSun" w:cs="SimSun"/>
          <w:sz w:val="21"/>
          <w:szCs w:val="21"/>
        </w:rPr>
      </w:pPr>
      <w:r>
        <w:rPr>
          <w:rFonts w:ascii="SimSun" w:hAnsi="SimSun" w:eastAsia="SimSun" w:cs="SimSun"/>
          <w:sz w:val="21"/>
          <w:szCs w:val="21"/>
          <w:spacing w:val="-3"/>
        </w:rPr>
        <w:t>需的结果输出，实现数据的“可用不可见”。</w:t>
      </w:r>
    </w:p>
    <w:p>
      <w:pPr>
        <w:ind w:right="38" w:firstLine="420"/>
        <w:spacing w:before="159" w:line="352" w:lineRule="auto"/>
        <w:jc w:val="both"/>
        <w:rPr>
          <w:rFonts w:ascii="SimSun" w:hAnsi="SimSun" w:eastAsia="SimSun" w:cs="SimSun"/>
          <w:sz w:val="21"/>
          <w:szCs w:val="21"/>
        </w:rPr>
      </w:pPr>
      <w:r>
        <w:rPr>
          <w:rFonts w:ascii="SimSun" w:hAnsi="SimSun" w:eastAsia="SimSun" w:cs="SimSun"/>
          <w:sz w:val="21"/>
          <w:szCs w:val="21"/>
          <w:spacing w:val="14"/>
        </w:rPr>
        <w:t>贵州“云上公积信用”服务通过合法合规政务数据服务运营渠</w:t>
      </w:r>
      <w:r>
        <w:rPr>
          <w:rFonts w:ascii="SimSun" w:hAnsi="SimSun" w:eastAsia="SimSun" w:cs="SimSun"/>
          <w:sz w:val="21"/>
          <w:szCs w:val="21"/>
          <w:spacing w:val="1"/>
        </w:rPr>
        <w:t xml:space="preserve"> </w:t>
      </w:r>
      <w:r>
        <w:rPr>
          <w:rFonts w:ascii="SimSun" w:hAnsi="SimSun" w:eastAsia="SimSun" w:cs="SimSun"/>
          <w:sz w:val="21"/>
          <w:szCs w:val="21"/>
          <w:spacing w:val="5"/>
        </w:rPr>
        <w:t>道，保证数据的权威性，并提供多方安全计算平台服务，保护各方数</w:t>
      </w:r>
    </w:p>
    <w:p>
      <w:pPr>
        <w:spacing w:before="1" w:line="218" w:lineRule="auto"/>
        <w:rPr>
          <w:rFonts w:ascii="SimSun" w:hAnsi="SimSun" w:eastAsia="SimSun" w:cs="SimSun"/>
          <w:sz w:val="21"/>
          <w:szCs w:val="21"/>
        </w:rPr>
      </w:pPr>
      <w:r>
        <w:rPr>
          <w:rFonts w:ascii="SimSun" w:hAnsi="SimSun" w:eastAsia="SimSun" w:cs="SimSun"/>
          <w:sz w:val="21"/>
          <w:szCs w:val="21"/>
          <w:spacing w:val="1"/>
        </w:rPr>
        <w:t>据隐私，促进数据要素市场化。</w:t>
      </w:r>
    </w:p>
    <w:p>
      <w:pPr>
        <w:ind w:left="422"/>
        <w:spacing w:before="215" w:line="224" w:lineRule="auto"/>
        <w:outlineLvl w:val="3"/>
        <w:rPr>
          <w:rFonts w:ascii="KaiTi" w:hAnsi="KaiTi" w:eastAsia="KaiTi" w:cs="KaiTi"/>
          <w:sz w:val="25"/>
          <w:szCs w:val="25"/>
        </w:rPr>
      </w:pPr>
      <w:hyperlink w:history="true" r:id="rId385">
        <w:r>
          <w:rPr>
            <w:rFonts w:ascii="KaiTi" w:hAnsi="KaiTi" w:eastAsia="KaiTi" w:cs="KaiTi"/>
            <w:sz w:val="25"/>
            <w:szCs w:val="25"/>
            <w:b/>
            <w:bCs/>
            <w:color w:val="2E5CC8"/>
            <w:spacing w:val="-19"/>
          </w:rPr>
          <w:t>6.1.3.2</w:t>
        </w:r>
      </w:hyperlink>
      <w:r>
        <w:rPr>
          <w:rFonts w:ascii="KaiTi" w:hAnsi="KaiTi" w:eastAsia="KaiTi" w:cs="KaiTi"/>
          <w:sz w:val="25"/>
          <w:szCs w:val="25"/>
          <w:color w:val="2E5CC8"/>
          <w:spacing w:val="-19"/>
        </w:rPr>
        <w:t xml:space="preserve">  </w:t>
      </w:r>
      <w:r>
        <w:rPr>
          <w:rFonts w:ascii="KaiTi" w:hAnsi="KaiTi" w:eastAsia="KaiTi" w:cs="KaiTi"/>
          <w:sz w:val="25"/>
          <w:szCs w:val="25"/>
          <w:b/>
          <w:bCs/>
          <w:color w:val="2E5CC8"/>
          <w:spacing w:val="-19"/>
        </w:rPr>
        <w:t>助力提升政府决策能力</w:t>
      </w:r>
    </w:p>
    <w:p>
      <w:pPr>
        <w:ind w:right="38" w:firstLine="420"/>
        <w:spacing w:before="212" w:line="352" w:lineRule="auto"/>
        <w:rPr>
          <w:rFonts w:ascii="SimSun" w:hAnsi="SimSun" w:eastAsia="SimSun" w:cs="SimSun"/>
          <w:sz w:val="21"/>
          <w:szCs w:val="21"/>
        </w:rPr>
      </w:pPr>
      <w:r>
        <w:rPr>
          <w:rFonts w:ascii="SimSun" w:hAnsi="SimSun" w:eastAsia="SimSun" w:cs="SimSun"/>
          <w:sz w:val="21"/>
          <w:szCs w:val="21"/>
          <w:spacing w:val="6"/>
        </w:rPr>
        <w:t>通过对跨部门、跨领域数据进行分析，政府和企业的决策变得更</w:t>
      </w:r>
      <w:r>
        <w:rPr>
          <w:rFonts w:ascii="SimSun" w:hAnsi="SimSun" w:eastAsia="SimSun" w:cs="SimSun"/>
          <w:sz w:val="21"/>
          <w:szCs w:val="21"/>
          <w:spacing w:val="1"/>
        </w:rPr>
        <w:t xml:space="preserve"> </w:t>
      </w:r>
      <w:r>
        <w:rPr>
          <w:rFonts w:ascii="SimSun" w:hAnsi="SimSun" w:eastAsia="SimSun" w:cs="SimSun"/>
          <w:sz w:val="21"/>
          <w:szCs w:val="21"/>
          <w:spacing w:val="13"/>
        </w:rPr>
        <w:t>具超前性、准确性和科学性。在此过程中，涌现出了贵州“智慧法</w:t>
      </w:r>
    </w:p>
    <w:p>
      <w:pPr>
        <w:spacing w:before="1" w:line="218" w:lineRule="auto"/>
        <w:rPr>
          <w:rFonts w:ascii="SimSun" w:hAnsi="SimSun" w:eastAsia="SimSun" w:cs="SimSun"/>
          <w:sz w:val="21"/>
          <w:szCs w:val="21"/>
        </w:rPr>
      </w:pPr>
      <w:r>
        <w:rPr>
          <w:rFonts w:ascii="SimSun" w:hAnsi="SimSun" w:eastAsia="SimSun" w:cs="SimSun"/>
          <w:sz w:val="21"/>
          <w:szCs w:val="21"/>
          <w:spacing w:val="-3"/>
        </w:rPr>
        <w:t>院”、贵州“东方祥云”等一批典型应用。</w:t>
      </w:r>
    </w:p>
    <w:p>
      <w:pPr>
        <w:ind w:left="420"/>
        <w:spacing w:before="141" w:line="222" w:lineRule="auto"/>
        <w:rPr>
          <w:rFonts w:ascii="FangSong" w:hAnsi="FangSong" w:eastAsia="FangSong" w:cs="FangSong"/>
          <w:sz w:val="21"/>
          <w:szCs w:val="21"/>
        </w:rPr>
      </w:pPr>
      <w:r>
        <w:rPr>
          <w:rFonts w:ascii="FangSong" w:hAnsi="FangSong" w:eastAsia="FangSong" w:cs="FangSong"/>
          <w:sz w:val="21"/>
          <w:szCs w:val="21"/>
          <w:spacing w:val="3"/>
        </w:rPr>
        <w:t>1.贵州“智慧法院”提升审判质效</w:t>
      </w:r>
    </w:p>
    <w:p>
      <w:pPr>
        <w:ind w:right="20" w:firstLine="420"/>
        <w:spacing w:before="147" w:line="352" w:lineRule="auto"/>
        <w:rPr>
          <w:rFonts w:ascii="SimSun" w:hAnsi="SimSun" w:eastAsia="SimSun" w:cs="SimSun"/>
          <w:sz w:val="21"/>
          <w:szCs w:val="21"/>
        </w:rPr>
      </w:pPr>
      <w:r>
        <w:rPr>
          <w:rFonts w:ascii="SimSun" w:hAnsi="SimSun" w:eastAsia="SimSun" w:cs="SimSun"/>
          <w:sz w:val="21"/>
          <w:szCs w:val="21"/>
          <w:spacing w:val="13"/>
        </w:rPr>
        <w:t>2015年1月，贵州成为全国第7个司法体制改革试点省份，就此</w:t>
      </w:r>
      <w:r>
        <w:rPr>
          <w:rFonts w:ascii="SimSun" w:hAnsi="SimSun" w:eastAsia="SimSun" w:cs="SimSun"/>
          <w:sz w:val="21"/>
          <w:szCs w:val="21"/>
          <w:spacing w:val="7"/>
        </w:rPr>
        <w:t xml:space="preserve"> </w:t>
      </w:r>
      <w:r>
        <w:rPr>
          <w:rFonts w:ascii="SimSun" w:hAnsi="SimSun" w:eastAsia="SimSun" w:cs="SimSun"/>
          <w:sz w:val="21"/>
          <w:szCs w:val="21"/>
          <w:spacing w:val="5"/>
        </w:rPr>
        <w:t>拉开新一轮司法改革序幕。在推进司法体制改革的过程中，贵州省高</w:t>
      </w:r>
      <w:r>
        <w:rPr>
          <w:rFonts w:ascii="SimSun" w:hAnsi="SimSun" w:eastAsia="SimSun" w:cs="SimSun"/>
          <w:sz w:val="21"/>
          <w:szCs w:val="21"/>
          <w:spacing w:val="17"/>
        </w:rPr>
        <w:t xml:space="preserve"> </w:t>
      </w:r>
      <w:r>
        <w:rPr>
          <w:rFonts w:ascii="SimSun" w:hAnsi="SimSun" w:eastAsia="SimSun" w:cs="SimSun"/>
          <w:sz w:val="21"/>
          <w:szCs w:val="21"/>
          <w:spacing w:val="5"/>
        </w:rPr>
        <w:t>级人民法院借助大数据的东风，围绕“一个中心、两套系统、搭建三</w:t>
      </w:r>
    </w:p>
    <w:p>
      <w:pPr>
        <w:spacing w:before="1" w:line="219" w:lineRule="auto"/>
        <w:rPr>
          <w:rFonts w:ascii="SimSun" w:hAnsi="SimSun" w:eastAsia="SimSun" w:cs="SimSun"/>
          <w:sz w:val="21"/>
          <w:szCs w:val="21"/>
        </w:rPr>
      </w:pPr>
      <w:r>
        <w:rPr>
          <w:rFonts w:ascii="SimSun" w:hAnsi="SimSun" w:eastAsia="SimSun" w:cs="SimSun"/>
          <w:sz w:val="21"/>
          <w:szCs w:val="21"/>
          <w:spacing w:val="6"/>
        </w:rPr>
        <w:t>朵云、构建四个服务平台、打通五张网”的整体</w:t>
      </w:r>
      <w:r>
        <w:rPr>
          <w:rFonts w:ascii="SimSun" w:hAnsi="SimSun" w:eastAsia="SimSun" w:cs="SimSun"/>
          <w:sz w:val="21"/>
          <w:szCs w:val="21"/>
          <w:spacing w:val="5"/>
        </w:rPr>
        <w:t>架构，基于省法院公</w:t>
      </w:r>
    </w:p>
    <w:p>
      <w:pPr>
        <w:spacing w:line="219" w:lineRule="auto"/>
        <w:sectPr>
          <w:footerReference w:type="default" r:id="rId384"/>
          <w:pgSz w:w="8370" w:h="12670"/>
          <w:pgMar w:top="400" w:right="941" w:bottom="637" w:left="920" w:header="0" w:footer="428" w:gutter="0"/>
        </w:sectPr>
        <w:rPr>
          <w:rFonts w:ascii="SimSun" w:hAnsi="SimSun" w:eastAsia="SimSun" w:cs="SimSun"/>
          <w:sz w:val="21"/>
          <w:szCs w:val="21"/>
        </w:rPr>
      </w:pPr>
    </w:p>
    <w:p>
      <w:pPr>
        <w:pStyle w:val="BodyText"/>
        <w:spacing w:line="262" w:lineRule="auto"/>
        <w:rPr/>
      </w:pPr>
      <w:r>
        <w:drawing>
          <wp:anchor distT="0" distB="0" distL="0" distR="0" simplePos="0" relativeHeight="253574144" behindDoc="0" locked="0" layoutInCell="0" allowOverlap="1">
            <wp:simplePos x="0" y="0"/>
            <wp:positionH relativeFrom="page">
              <wp:posOffset>571516</wp:posOffset>
            </wp:positionH>
            <wp:positionV relativeFrom="page">
              <wp:posOffset>7270753</wp:posOffset>
            </wp:positionV>
            <wp:extent cx="933412" cy="6356"/>
            <wp:effectExtent l="0" t="0" r="0" b="0"/>
            <wp:wrapNone/>
            <wp:docPr id="142" name="IM 142"/>
            <wp:cNvGraphicFramePr/>
            <a:graphic>
              <a:graphicData uri="http://schemas.openxmlformats.org/drawingml/2006/picture">
                <pic:pic>
                  <pic:nvPicPr>
                    <pic:cNvPr id="142" name="IM 142"/>
                    <pic:cNvPicPr/>
                  </pic:nvPicPr>
                  <pic:blipFill>
                    <a:blip r:embed="rId387"/>
                    <a:stretch>
                      <a:fillRect/>
                    </a:stretch>
                  </pic:blipFill>
                  <pic:spPr>
                    <a:xfrm rot="0">
                      <a:off x="0" y="0"/>
                      <a:ext cx="933412" cy="6356"/>
                    </a:xfrm>
                    <a:prstGeom prst="rect">
                      <a:avLst/>
                    </a:prstGeom>
                  </pic:spPr>
                </pic:pic>
              </a:graphicData>
            </a:graphic>
          </wp:anchor>
        </w:drawing>
      </w:r>
      <w:r/>
    </w:p>
    <w:p>
      <w:pPr>
        <w:pStyle w:val="BodyText"/>
        <w:spacing w:line="263" w:lineRule="auto"/>
        <w:rPr/>
      </w:pPr>
      <w:r/>
    </w:p>
    <w:p>
      <w:pPr>
        <w:ind w:left="4392"/>
        <w:spacing w:before="55" w:line="222" w:lineRule="auto"/>
        <w:rPr>
          <w:rFonts w:ascii="SimHei" w:hAnsi="SimHei" w:eastAsia="SimHei" w:cs="SimHei"/>
          <w:sz w:val="17"/>
          <w:szCs w:val="17"/>
        </w:rPr>
      </w:pPr>
      <w:r>
        <w:rPr>
          <w:rFonts w:ascii="SimHei" w:hAnsi="SimHei" w:eastAsia="SimHei" w:cs="SimHei"/>
          <w:sz w:val="17"/>
          <w:szCs w:val="17"/>
          <w:b/>
          <w:bCs/>
          <w:color w:val="1A43B3"/>
          <w:spacing w:val="16"/>
        </w:rPr>
        <w:t>第6章</w:t>
      </w:r>
      <w:r>
        <w:rPr>
          <w:rFonts w:ascii="SimHei" w:hAnsi="SimHei" w:eastAsia="SimHei" w:cs="SimHei"/>
          <w:sz w:val="17"/>
          <w:szCs w:val="17"/>
          <w:color w:val="1A43B3"/>
          <w:spacing w:val="55"/>
        </w:rPr>
        <w:t xml:space="preserve"> </w:t>
      </w:r>
      <w:r>
        <w:rPr>
          <w:rFonts w:ascii="SimHei" w:hAnsi="SimHei" w:eastAsia="SimHei" w:cs="SimHei"/>
          <w:sz w:val="17"/>
          <w:szCs w:val="17"/>
          <w:b/>
          <w:bCs/>
          <w:color w:val="1A43B3"/>
          <w:spacing w:val="16"/>
        </w:rPr>
        <w:t>贵州数据共享开放</w:t>
      </w:r>
    </w:p>
    <w:p>
      <w:pPr>
        <w:pStyle w:val="BodyText"/>
        <w:spacing w:line="269" w:lineRule="auto"/>
        <w:rPr/>
      </w:pPr>
      <w:r/>
    </w:p>
    <w:p>
      <w:pPr>
        <w:ind w:left="20" w:right="35"/>
        <w:spacing w:before="71" w:line="335" w:lineRule="auto"/>
        <w:jc w:val="both"/>
        <w:rPr>
          <w:rFonts w:ascii="SimSun" w:hAnsi="SimSun" w:eastAsia="SimSun" w:cs="SimSun"/>
          <w:sz w:val="22"/>
          <w:szCs w:val="22"/>
        </w:rPr>
      </w:pPr>
      <w:r>
        <w:rPr>
          <w:rFonts w:ascii="SimSun" w:hAnsi="SimSun" w:eastAsia="SimSun" w:cs="SimSun"/>
          <w:sz w:val="22"/>
          <w:szCs w:val="22"/>
          <w:spacing w:val="-4"/>
        </w:rPr>
        <w:t>开的案件信息、裁判文书信息和其他司法领域汇集的大数据资源，以</w:t>
      </w:r>
      <w:r>
        <w:rPr>
          <w:rFonts w:ascii="SimSun" w:hAnsi="SimSun" w:eastAsia="SimSun" w:cs="SimSun"/>
          <w:sz w:val="22"/>
          <w:szCs w:val="22"/>
          <w:spacing w:val="8"/>
        </w:rPr>
        <w:t xml:space="preserve"> </w:t>
      </w:r>
      <w:r>
        <w:rPr>
          <w:rFonts w:ascii="SimSun" w:hAnsi="SimSun" w:eastAsia="SimSun" w:cs="SimSun"/>
          <w:sz w:val="22"/>
          <w:szCs w:val="22"/>
          <w:spacing w:val="-1"/>
        </w:rPr>
        <w:t>贵州司法大数据分析工作为平台，积极打造“智慧法院”,设计了智</w:t>
      </w:r>
      <w:r>
        <w:rPr>
          <w:rFonts w:ascii="SimSun" w:hAnsi="SimSun" w:eastAsia="SimSun" w:cs="SimSun"/>
          <w:sz w:val="22"/>
          <w:szCs w:val="22"/>
          <w:spacing w:val="17"/>
        </w:rPr>
        <w:t xml:space="preserve"> </w:t>
      </w:r>
      <w:r>
        <w:rPr>
          <w:rFonts w:ascii="SimSun" w:hAnsi="SimSun" w:eastAsia="SimSun" w:cs="SimSun"/>
          <w:sz w:val="22"/>
          <w:szCs w:val="22"/>
          <w:spacing w:val="-4"/>
        </w:rPr>
        <w:t>能决策分析系统、审判辅助系统以及公众咨询系统，搭建了具体的案</w:t>
      </w:r>
      <w:r>
        <w:rPr>
          <w:rFonts w:ascii="SimSun" w:hAnsi="SimSun" w:eastAsia="SimSun" w:cs="SimSun"/>
          <w:sz w:val="22"/>
          <w:szCs w:val="22"/>
        </w:rPr>
        <w:t xml:space="preserve"> </w:t>
      </w:r>
      <w:r>
        <w:rPr>
          <w:rFonts w:ascii="SimSun" w:hAnsi="SimSun" w:eastAsia="SimSun" w:cs="SimSun"/>
          <w:sz w:val="22"/>
          <w:szCs w:val="22"/>
          <w:spacing w:val="-4"/>
        </w:rPr>
        <w:t>由模型，实现了智能文书分析、文书生成、自动匹配精准相似案例等</w:t>
      </w:r>
      <w:r>
        <w:rPr>
          <w:rFonts w:ascii="SimSun" w:hAnsi="SimSun" w:eastAsia="SimSun" w:cs="SimSun"/>
          <w:sz w:val="22"/>
          <w:szCs w:val="22"/>
        </w:rPr>
        <w:t xml:space="preserve"> </w:t>
      </w:r>
      <w:r>
        <w:rPr>
          <w:rFonts w:ascii="SimSun" w:hAnsi="SimSun" w:eastAsia="SimSun" w:cs="SimSun"/>
          <w:sz w:val="22"/>
          <w:szCs w:val="22"/>
          <w:spacing w:val="3"/>
        </w:rPr>
        <w:t>功能，实现信息化应用全覆盖，促进贵州法院审判体系和能力现代</w:t>
      </w:r>
    </w:p>
    <w:p>
      <w:pPr>
        <w:ind w:left="20"/>
        <w:spacing w:line="217" w:lineRule="auto"/>
        <w:rPr>
          <w:rFonts w:ascii="SimSun" w:hAnsi="SimSun" w:eastAsia="SimSun" w:cs="SimSun"/>
          <w:sz w:val="22"/>
          <w:szCs w:val="22"/>
        </w:rPr>
      </w:pPr>
      <w:r>
        <w:rPr>
          <w:rFonts w:ascii="SimSun" w:hAnsi="SimSun" w:eastAsia="SimSun" w:cs="SimSun"/>
          <w:sz w:val="22"/>
          <w:szCs w:val="22"/>
          <w:spacing w:val="-17"/>
        </w:rPr>
        <w:t>化，提升审判质效。①</w:t>
      </w:r>
    </w:p>
    <w:p>
      <w:pPr>
        <w:ind w:left="20" w:right="25" w:firstLine="433"/>
        <w:spacing w:before="114" w:line="329" w:lineRule="auto"/>
        <w:jc w:val="both"/>
        <w:rPr>
          <w:rFonts w:ascii="SimSun" w:hAnsi="SimSun" w:eastAsia="SimSun" w:cs="SimSun"/>
          <w:sz w:val="22"/>
          <w:szCs w:val="22"/>
        </w:rPr>
      </w:pPr>
      <w:r>
        <w:rPr>
          <w:rFonts w:ascii="SimHei" w:hAnsi="SimHei" w:eastAsia="SimHei" w:cs="SimHei"/>
          <w:sz w:val="22"/>
          <w:szCs w:val="22"/>
          <w:b/>
          <w:bCs/>
          <w:spacing w:val="-5"/>
        </w:rPr>
        <w:t>数据助力，创新顶层设计。</w:t>
      </w:r>
      <w:r>
        <w:rPr>
          <w:rFonts w:ascii="SimSun" w:hAnsi="SimSun" w:eastAsia="SimSun" w:cs="SimSun"/>
          <w:sz w:val="22"/>
          <w:szCs w:val="22"/>
          <w:spacing w:val="-5"/>
        </w:rPr>
        <w:t>贵州成为全国司法改革首批试点省份</w:t>
      </w:r>
      <w:r>
        <w:rPr>
          <w:rFonts w:ascii="SimSun" w:hAnsi="SimSun" w:eastAsia="SimSun" w:cs="SimSun"/>
          <w:sz w:val="22"/>
          <w:szCs w:val="22"/>
          <w:spacing w:val="17"/>
        </w:rPr>
        <w:t xml:space="preserve"> </w:t>
      </w:r>
      <w:r>
        <w:rPr>
          <w:rFonts w:ascii="SimSun" w:hAnsi="SimSun" w:eastAsia="SimSun" w:cs="SimSun"/>
          <w:sz w:val="22"/>
          <w:szCs w:val="22"/>
          <w:spacing w:val="-4"/>
        </w:rPr>
        <w:t>之后，贵州法院迎来了新的机遇和挑战，省法院运用大数据推动信息</w:t>
      </w:r>
      <w:r>
        <w:rPr>
          <w:rFonts w:ascii="SimSun" w:hAnsi="SimSun" w:eastAsia="SimSun" w:cs="SimSun"/>
          <w:sz w:val="22"/>
          <w:szCs w:val="22"/>
          <w:spacing w:val="5"/>
        </w:rPr>
        <w:t xml:space="preserve"> </w:t>
      </w:r>
      <w:r>
        <w:rPr>
          <w:rFonts w:ascii="SimSun" w:hAnsi="SimSun" w:eastAsia="SimSun" w:cs="SimSun"/>
          <w:sz w:val="22"/>
          <w:szCs w:val="22"/>
          <w:spacing w:val="-4"/>
        </w:rPr>
        <w:t>化建设也进入了关键的发展时期。智慧法院系统建设的目标是实现工</w:t>
      </w:r>
      <w:r>
        <w:rPr>
          <w:rFonts w:ascii="SimSun" w:hAnsi="SimSun" w:eastAsia="SimSun" w:cs="SimSun"/>
          <w:sz w:val="22"/>
          <w:szCs w:val="22"/>
        </w:rPr>
        <w:t xml:space="preserve"> </w:t>
      </w:r>
      <w:r>
        <w:rPr>
          <w:rFonts w:ascii="SimSun" w:hAnsi="SimSun" w:eastAsia="SimSun" w:cs="SimSun"/>
          <w:sz w:val="22"/>
          <w:szCs w:val="22"/>
          <w:spacing w:val="-4"/>
        </w:rPr>
        <w:t>作智能化、管理服务化、指挥常态化、执行工作社会化。通过</w:t>
      </w:r>
      <w:r>
        <w:rPr>
          <w:rFonts w:ascii="SimSun" w:hAnsi="SimSun" w:eastAsia="SimSun" w:cs="SimSun"/>
          <w:sz w:val="22"/>
          <w:szCs w:val="22"/>
          <w:spacing w:val="-5"/>
        </w:rPr>
        <w:t>对大量</w:t>
      </w:r>
      <w:r>
        <w:rPr>
          <w:rFonts w:ascii="SimSun" w:hAnsi="SimSun" w:eastAsia="SimSun" w:cs="SimSun"/>
          <w:sz w:val="22"/>
          <w:szCs w:val="22"/>
        </w:rPr>
        <w:t xml:space="preserve"> </w:t>
      </w:r>
      <w:r>
        <w:rPr>
          <w:rFonts w:ascii="SimSun" w:hAnsi="SimSun" w:eastAsia="SimSun" w:cs="SimSun"/>
          <w:sz w:val="22"/>
          <w:szCs w:val="22"/>
          <w:spacing w:val="-4"/>
        </w:rPr>
        <w:t>同类案件数据的分析，梳理出影响案件判决结果的要素，建立起</w:t>
      </w:r>
      <w:r>
        <w:rPr>
          <w:rFonts w:ascii="SimSun" w:hAnsi="SimSun" w:eastAsia="SimSun" w:cs="SimSun"/>
          <w:sz w:val="22"/>
          <w:szCs w:val="22"/>
          <w:spacing w:val="-5"/>
        </w:rPr>
        <w:t>一个</w:t>
      </w:r>
      <w:r>
        <w:rPr>
          <w:rFonts w:ascii="SimSun" w:hAnsi="SimSun" w:eastAsia="SimSun" w:cs="SimSun"/>
          <w:sz w:val="22"/>
          <w:szCs w:val="22"/>
        </w:rPr>
        <w:t xml:space="preserve"> </w:t>
      </w:r>
      <w:r>
        <w:rPr>
          <w:rFonts w:ascii="SimSun" w:hAnsi="SimSun" w:eastAsia="SimSun" w:cs="SimSun"/>
          <w:sz w:val="22"/>
          <w:szCs w:val="22"/>
          <w:spacing w:val="-4"/>
        </w:rPr>
        <w:t>案件与对应法律法规的关系网络，为法官裁判提供智慧支持。整体系</w:t>
      </w:r>
      <w:r>
        <w:rPr>
          <w:rFonts w:ascii="SimSun" w:hAnsi="SimSun" w:eastAsia="SimSun" w:cs="SimSun"/>
          <w:sz w:val="22"/>
          <w:szCs w:val="22"/>
          <w:spacing w:val="9"/>
        </w:rPr>
        <w:t xml:space="preserve"> </w:t>
      </w:r>
      <w:r>
        <w:rPr>
          <w:rFonts w:ascii="SimSun" w:hAnsi="SimSun" w:eastAsia="SimSun" w:cs="SimSun"/>
          <w:sz w:val="22"/>
          <w:szCs w:val="22"/>
          <w:spacing w:val="-4"/>
        </w:rPr>
        <w:t>统应包括办案辅助、科学决策、智能指挥、公众沟通、联合惩戒等子</w:t>
      </w:r>
      <w:r>
        <w:rPr>
          <w:rFonts w:ascii="SimSun" w:hAnsi="SimSun" w:eastAsia="SimSun" w:cs="SimSun"/>
          <w:sz w:val="22"/>
          <w:szCs w:val="22"/>
        </w:rPr>
        <w:t xml:space="preserve"> </w:t>
      </w:r>
      <w:r>
        <w:rPr>
          <w:rFonts w:ascii="SimSun" w:hAnsi="SimSun" w:eastAsia="SimSun" w:cs="SimSun"/>
          <w:sz w:val="22"/>
          <w:szCs w:val="22"/>
          <w:spacing w:val="-5"/>
        </w:rPr>
        <w:t>系统，具备智能案件办理、信息精准推送、案件全程留痕、案件偏离</w:t>
      </w:r>
      <w:r>
        <w:rPr>
          <w:rFonts w:ascii="SimSun" w:hAnsi="SimSun" w:eastAsia="SimSun" w:cs="SimSun"/>
          <w:sz w:val="22"/>
          <w:szCs w:val="22"/>
          <w:spacing w:val="11"/>
        </w:rPr>
        <w:t xml:space="preserve"> </w:t>
      </w:r>
      <w:r>
        <w:rPr>
          <w:rFonts w:ascii="SimSun" w:hAnsi="SimSun" w:eastAsia="SimSun" w:cs="SimSun"/>
          <w:sz w:val="22"/>
          <w:szCs w:val="22"/>
          <w:spacing w:val="-4"/>
        </w:rPr>
        <w:t>度分析、公众沟通、被执行人联合惩戒等功能，为法官执行提供智慧</w:t>
      </w:r>
    </w:p>
    <w:p>
      <w:pPr>
        <w:ind w:left="20"/>
        <w:spacing w:line="218" w:lineRule="auto"/>
        <w:rPr>
          <w:rFonts w:ascii="SimSun" w:hAnsi="SimSun" w:eastAsia="SimSun" w:cs="SimSun"/>
          <w:sz w:val="22"/>
          <w:szCs w:val="22"/>
        </w:rPr>
      </w:pPr>
      <w:r>
        <w:rPr>
          <w:rFonts w:ascii="SimSun" w:hAnsi="SimSun" w:eastAsia="SimSun" w:cs="SimSun"/>
          <w:sz w:val="22"/>
          <w:szCs w:val="22"/>
          <w:spacing w:val="-7"/>
        </w:rPr>
        <w:t>支持，使当事人及时了解案件，为法院监督提供保障服</w:t>
      </w:r>
      <w:r>
        <w:rPr>
          <w:rFonts w:ascii="SimSun" w:hAnsi="SimSun" w:eastAsia="SimSun" w:cs="SimSun"/>
          <w:sz w:val="22"/>
          <w:szCs w:val="22"/>
          <w:spacing w:val="-8"/>
        </w:rPr>
        <w:t>务。</w:t>
      </w:r>
    </w:p>
    <w:p>
      <w:pPr>
        <w:ind w:left="20" w:right="44" w:firstLine="443"/>
        <w:spacing w:before="205" w:line="329" w:lineRule="auto"/>
        <w:jc w:val="both"/>
        <w:rPr>
          <w:rFonts w:ascii="SimSun" w:hAnsi="SimSun" w:eastAsia="SimSun" w:cs="SimSun"/>
          <w:sz w:val="22"/>
          <w:szCs w:val="22"/>
        </w:rPr>
      </w:pPr>
      <w:r>
        <w:rPr>
          <w:rFonts w:ascii="SimHei" w:hAnsi="SimHei" w:eastAsia="SimHei" w:cs="SimHei"/>
          <w:sz w:val="22"/>
          <w:szCs w:val="22"/>
          <w:b/>
          <w:bCs/>
          <w:spacing w:val="-6"/>
        </w:rPr>
        <w:t>汇集数据，提升审判质效。</w:t>
      </w:r>
      <w:r>
        <w:rPr>
          <w:rFonts w:ascii="SimSun" w:hAnsi="SimSun" w:eastAsia="SimSun" w:cs="SimSun"/>
          <w:sz w:val="22"/>
          <w:szCs w:val="22"/>
          <w:spacing w:val="-6"/>
        </w:rPr>
        <w:t>数据无价，转换为王，应用才是硬道</w:t>
      </w:r>
      <w:r>
        <w:rPr>
          <w:rFonts w:ascii="SimSun" w:hAnsi="SimSun" w:eastAsia="SimSun" w:cs="SimSun"/>
          <w:sz w:val="22"/>
          <w:szCs w:val="22"/>
          <w:spacing w:val="16"/>
        </w:rPr>
        <w:t xml:space="preserve"> </w:t>
      </w:r>
      <w:r>
        <w:rPr>
          <w:rFonts w:ascii="SimSun" w:hAnsi="SimSun" w:eastAsia="SimSun" w:cs="SimSun"/>
          <w:sz w:val="22"/>
          <w:szCs w:val="22"/>
          <w:spacing w:val="3"/>
        </w:rPr>
        <w:t>理。2016年10月，贵州法院管理系统在贵州高院诞生，系全国首个</w:t>
      </w:r>
      <w:r>
        <w:rPr>
          <w:rFonts w:ascii="SimSun" w:hAnsi="SimSun" w:eastAsia="SimSun" w:cs="SimSun"/>
          <w:sz w:val="22"/>
          <w:szCs w:val="22"/>
          <w:spacing w:val="2"/>
        </w:rPr>
        <w:t xml:space="preserve"> </w:t>
      </w:r>
      <w:r>
        <w:rPr>
          <w:rFonts w:ascii="SimSun" w:hAnsi="SimSun" w:eastAsia="SimSun" w:cs="SimSun"/>
          <w:sz w:val="22"/>
          <w:szCs w:val="22"/>
          <w:spacing w:val="-4"/>
        </w:rPr>
        <w:t>司法智能辅助办案系统，贵州就此也开启了大数据办案新模式</w:t>
      </w:r>
      <w:r>
        <w:rPr>
          <w:rFonts w:ascii="SimSun" w:hAnsi="SimSun" w:eastAsia="SimSun" w:cs="SimSun"/>
          <w:sz w:val="22"/>
          <w:szCs w:val="22"/>
          <w:spacing w:val="-5"/>
        </w:rPr>
        <w:t>。通过</w:t>
      </w:r>
      <w:r>
        <w:rPr>
          <w:rFonts w:ascii="SimSun" w:hAnsi="SimSun" w:eastAsia="SimSun" w:cs="SimSun"/>
          <w:sz w:val="22"/>
          <w:szCs w:val="22"/>
        </w:rPr>
        <w:t xml:space="preserve"> </w:t>
      </w:r>
      <w:r>
        <w:rPr>
          <w:rFonts w:ascii="SimSun" w:hAnsi="SimSun" w:eastAsia="SimSun" w:cs="SimSun"/>
          <w:sz w:val="22"/>
          <w:szCs w:val="22"/>
          <w:spacing w:val="-4"/>
        </w:rPr>
        <w:t>该系统，法院领导可实时掌握案件进展，亦可帮助法官分析案</w:t>
      </w:r>
      <w:r>
        <w:rPr>
          <w:rFonts w:ascii="SimSun" w:hAnsi="SimSun" w:eastAsia="SimSun" w:cs="SimSun"/>
          <w:sz w:val="22"/>
          <w:szCs w:val="22"/>
          <w:spacing w:val="-5"/>
        </w:rPr>
        <w:t>件并给</w:t>
      </w:r>
      <w:r>
        <w:rPr>
          <w:rFonts w:ascii="SimSun" w:hAnsi="SimSun" w:eastAsia="SimSun" w:cs="SimSun"/>
          <w:sz w:val="22"/>
          <w:szCs w:val="22"/>
        </w:rPr>
        <w:t xml:space="preserve"> </w:t>
      </w:r>
      <w:r>
        <w:rPr>
          <w:rFonts w:ascii="SimSun" w:hAnsi="SimSun" w:eastAsia="SimSun" w:cs="SimSun"/>
          <w:sz w:val="22"/>
          <w:szCs w:val="22"/>
          <w:spacing w:val="-4"/>
        </w:rPr>
        <w:t>出建议，查找相似案例提供参考，在案件审理过程中还可自动生成裁</w:t>
      </w:r>
      <w:r>
        <w:rPr>
          <w:rFonts w:ascii="SimSun" w:hAnsi="SimSun" w:eastAsia="SimSun" w:cs="SimSun"/>
          <w:sz w:val="22"/>
          <w:szCs w:val="22"/>
        </w:rPr>
        <w:t xml:space="preserve"> </w:t>
      </w:r>
      <w:r>
        <w:rPr>
          <w:rFonts w:ascii="SimSun" w:hAnsi="SimSun" w:eastAsia="SimSun" w:cs="SimSun"/>
          <w:sz w:val="22"/>
          <w:szCs w:val="22"/>
          <w:spacing w:val="-4"/>
        </w:rPr>
        <w:t>判文书的基本框架和主要内容，减少了很多工作量。贵州省法院</w:t>
      </w:r>
      <w:r>
        <w:rPr>
          <w:rFonts w:ascii="SimSun" w:hAnsi="SimSun" w:eastAsia="SimSun" w:cs="SimSun"/>
          <w:sz w:val="22"/>
          <w:szCs w:val="22"/>
          <w:spacing w:val="-5"/>
        </w:rPr>
        <w:t>与检</w:t>
      </w:r>
      <w:r>
        <w:rPr>
          <w:rFonts w:ascii="SimSun" w:hAnsi="SimSun" w:eastAsia="SimSun" w:cs="SimSun"/>
          <w:sz w:val="22"/>
          <w:szCs w:val="22"/>
        </w:rPr>
        <w:t xml:space="preserve"> </w:t>
      </w:r>
      <w:r>
        <w:rPr>
          <w:rFonts w:ascii="SimSun" w:hAnsi="SimSun" w:eastAsia="SimSun" w:cs="SimSun"/>
          <w:sz w:val="22"/>
          <w:szCs w:val="22"/>
          <w:spacing w:val="-4"/>
        </w:rPr>
        <w:t>察机关、监狱系统建立共享平台，开发智能辅助办案系统，升</w:t>
      </w:r>
      <w:r>
        <w:rPr>
          <w:rFonts w:ascii="SimSun" w:hAnsi="SimSun" w:eastAsia="SimSun" w:cs="SimSun"/>
          <w:sz w:val="22"/>
          <w:szCs w:val="22"/>
          <w:spacing w:val="-5"/>
        </w:rPr>
        <w:t>级改造</w:t>
      </w:r>
    </w:p>
    <w:p>
      <w:pPr>
        <w:ind w:left="20"/>
        <w:spacing w:before="1" w:line="218" w:lineRule="auto"/>
        <w:rPr>
          <w:rFonts w:ascii="SimSun" w:hAnsi="SimSun" w:eastAsia="SimSun" w:cs="SimSun"/>
          <w:sz w:val="22"/>
          <w:szCs w:val="22"/>
        </w:rPr>
      </w:pPr>
      <w:r>
        <w:rPr>
          <w:rFonts w:ascii="SimSun" w:hAnsi="SimSun" w:eastAsia="SimSun" w:cs="SimSun"/>
          <w:sz w:val="22"/>
          <w:szCs w:val="22"/>
          <w:spacing w:val="-4"/>
        </w:rPr>
        <w:t>诉讼服务中心，推进网上立案、视频接访等多项举措，实现信息互联</w:t>
      </w:r>
    </w:p>
    <w:p>
      <w:pPr>
        <w:pStyle w:val="BodyText"/>
        <w:spacing w:line="303" w:lineRule="auto"/>
        <w:rPr/>
      </w:pPr>
      <w:r/>
    </w:p>
    <w:p>
      <w:pPr>
        <w:pStyle w:val="BodyText"/>
        <w:spacing w:line="304" w:lineRule="auto"/>
        <w:rPr/>
      </w:pPr>
      <w:r/>
    </w:p>
    <w:p>
      <w:pPr>
        <w:ind w:left="359"/>
        <w:spacing w:before="55" w:line="217" w:lineRule="auto"/>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71"/>
        </w:rPr>
        <w:t xml:space="preserve"> </w:t>
      </w:r>
      <w:r>
        <w:rPr>
          <w:rFonts w:ascii="SimSun" w:hAnsi="SimSun" w:eastAsia="SimSun" w:cs="SimSun"/>
          <w:sz w:val="17"/>
          <w:szCs w:val="17"/>
          <w:spacing w:val="-5"/>
        </w:rPr>
        <w:t>贵州：打造智慧法院 提升案件质效.人民网</w:t>
      </w:r>
      <w:r>
        <w:rPr>
          <w:rFonts w:ascii="SimSun" w:hAnsi="SimSun" w:eastAsia="SimSun" w:cs="SimSun"/>
          <w:sz w:val="17"/>
          <w:szCs w:val="17"/>
          <w:spacing w:val="-6"/>
        </w:rPr>
        <w:t>，2017-05-23.</w:t>
      </w:r>
    </w:p>
    <w:p>
      <w:pPr>
        <w:spacing w:line="217" w:lineRule="auto"/>
        <w:sectPr>
          <w:footerReference w:type="default" r:id="rId386"/>
          <w:pgSz w:w="8370" w:h="12670"/>
          <w:pgMar w:top="400" w:right="924" w:bottom="635" w:left="900" w:header="0" w:footer="416" w:gutter="0"/>
        </w:sectPr>
        <w:rPr>
          <w:rFonts w:ascii="SimSun" w:hAnsi="SimSun" w:eastAsia="SimSun" w:cs="SimSun"/>
          <w:sz w:val="17"/>
          <w:szCs w:val="17"/>
        </w:rPr>
      </w:pPr>
    </w:p>
    <w:p>
      <w:pPr>
        <w:pStyle w:val="BodyText"/>
        <w:spacing w:line="413" w:lineRule="auto"/>
        <w:rPr/>
      </w:pPr>
      <w:r>
        <w:drawing>
          <wp:anchor distT="0" distB="0" distL="0" distR="0" simplePos="0" relativeHeight="253591552" behindDoc="0" locked="0" layoutInCell="0" allowOverlap="1">
            <wp:simplePos x="0" y="0"/>
            <wp:positionH relativeFrom="page">
              <wp:posOffset>590543</wp:posOffset>
            </wp:positionH>
            <wp:positionV relativeFrom="page">
              <wp:posOffset>7232618</wp:posOffset>
            </wp:positionV>
            <wp:extent cx="939789" cy="6356"/>
            <wp:effectExtent l="0" t="0" r="0" b="0"/>
            <wp:wrapNone/>
            <wp:docPr id="144" name="IM 144"/>
            <wp:cNvGraphicFramePr/>
            <a:graphic>
              <a:graphicData uri="http://schemas.openxmlformats.org/drawingml/2006/picture">
                <pic:pic>
                  <pic:nvPicPr>
                    <pic:cNvPr id="144" name="IM 144"/>
                    <pic:cNvPicPr/>
                  </pic:nvPicPr>
                  <pic:blipFill>
                    <a:blip r:embed="rId389"/>
                    <a:stretch>
                      <a:fillRect/>
                    </a:stretch>
                  </pic:blipFill>
                  <pic:spPr>
                    <a:xfrm rot="0">
                      <a:off x="0" y="0"/>
                      <a:ext cx="939789" cy="6356"/>
                    </a:xfrm>
                    <a:prstGeom prst="rect">
                      <a:avLst/>
                    </a:prstGeom>
                  </pic:spPr>
                </pic:pic>
              </a:graphicData>
            </a:graphic>
          </wp:anchor>
        </w:drawing>
      </w:r>
      <w:r/>
    </w:p>
    <w:p>
      <w:pPr>
        <w:ind w:left="2"/>
        <w:spacing w:before="68" w:line="219" w:lineRule="auto"/>
        <w:rPr>
          <w:rFonts w:ascii="SimSun" w:hAnsi="SimSun" w:eastAsia="SimSun" w:cs="SimSun"/>
          <w:sz w:val="21"/>
          <w:szCs w:val="21"/>
        </w:rPr>
      </w:pPr>
      <w:r>
        <w:rPr>
          <w:rFonts w:ascii="SimSun" w:hAnsi="SimSun" w:eastAsia="SimSun" w:cs="SimSun"/>
          <w:sz w:val="21"/>
          <w:szCs w:val="21"/>
          <w:b/>
          <w:bCs/>
          <w:color w:val="1549B0"/>
          <w:spacing w:val="-15"/>
          <w:w w:val="91"/>
        </w:rPr>
        <w:t>数据治理之路——贵州实践</w:t>
      </w:r>
    </w:p>
    <w:p>
      <w:pPr>
        <w:pStyle w:val="BodyText"/>
        <w:spacing w:line="259" w:lineRule="auto"/>
        <w:rPr/>
      </w:pPr>
      <w:r/>
    </w:p>
    <w:p>
      <w:pPr>
        <w:ind w:right="75"/>
        <w:spacing w:before="75" w:line="321" w:lineRule="auto"/>
        <w:jc w:val="both"/>
        <w:rPr>
          <w:rFonts w:ascii="SimSun" w:hAnsi="SimSun" w:eastAsia="SimSun" w:cs="SimSun"/>
          <w:sz w:val="23"/>
          <w:szCs w:val="23"/>
        </w:rPr>
      </w:pPr>
      <w:r>
        <w:rPr>
          <w:rFonts w:ascii="SimSun" w:hAnsi="SimSun" w:eastAsia="SimSun" w:cs="SimSun"/>
          <w:sz w:val="23"/>
          <w:szCs w:val="23"/>
          <w:spacing w:val="-14"/>
        </w:rPr>
        <w:t>互通，服务法官办案，运用庭审智能语音识别、文书智能纠</w:t>
      </w:r>
      <w:r>
        <w:rPr>
          <w:rFonts w:ascii="SimSun" w:hAnsi="SimSun" w:eastAsia="SimSun" w:cs="SimSun"/>
          <w:sz w:val="23"/>
          <w:szCs w:val="23"/>
          <w:spacing w:val="-15"/>
        </w:rPr>
        <w:t>错、“法</w:t>
      </w:r>
      <w:r>
        <w:rPr>
          <w:rFonts w:ascii="SimSun" w:hAnsi="SimSun" w:eastAsia="SimSun" w:cs="SimSun"/>
          <w:sz w:val="23"/>
          <w:szCs w:val="23"/>
        </w:rPr>
        <w:t xml:space="preserve"> </w:t>
      </w:r>
      <w:r>
        <w:rPr>
          <w:rFonts w:ascii="SimSun" w:hAnsi="SimSun" w:eastAsia="SimSun" w:cs="SimSun"/>
          <w:sz w:val="23"/>
          <w:szCs w:val="23"/>
          <w:spacing w:val="-6"/>
        </w:rPr>
        <w:t>镜”大数据等技术，为公众提供一站式、智能化服务，提高审</w:t>
      </w:r>
      <w:r>
        <w:rPr>
          <w:rFonts w:ascii="SimSun" w:hAnsi="SimSun" w:eastAsia="SimSun" w:cs="SimSun"/>
          <w:sz w:val="23"/>
          <w:szCs w:val="23"/>
          <w:spacing w:val="-7"/>
        </w:rPr>
        <w:t>判质</w:t>
      </w:r>
      <w:r>
        <w:rPr>
          <w:rFonts w:ascii="SimSun" w:hAnsi="SimSun" w:eastAsia="SimSun" w:cs="SimSun"/>
          <w:sz w:val="23"/>
          <w:szCs w:val="23"/>
        </w:rPr>
        <w:t xml:space="preserve"> </w:t>
      </w:r>
      <w:r>
        <w:rPr>
          <w:rFonts w:ascii="SimSun" w:hAnsi="SimSun" w:eastAsia="SimSun" w:cs="SimSun"/>
          <w:sz w:val="23"/>
          <w:szCs w:val="23"/>
          <w:spacing w:val="-7"/>
        </w:rPr>
        <w:t>效。此外，贵州省法院还建立审判流程、庭审活动、裁判文书、执</w:t>
      </w:r>
      <w:r>
        <w:rPr>
          <w:rFonts w:ascii="SimSun" w:hAnsi="SimSun" w:eastAsia="SimSun" w:cs="SimSun"/>
          <w:sz w:val="23"/>
          <w:szCs w:val="23"/>
          <w:spacing w:val="11"/>
        </w:rPr>
        <w:t xml:space="preserve"> </w:t>
      </w:r>
      <w:r>
        <w:rPr>
          <w:rFonts w:ascii="SimSun" w:hAnsi="SimSun" w:eastAsia="SimSun" w:cs="SimSun"/>
          <w:sz w:val="23"/>
          <w:szCs w:val="23"/>
          <w:spacing w:val="-14"/>
        </w:rPr>
        <w:t>行信息四大公开平台，研发了案件流程管理系统以对案件进行全程跟</w:t>
      </w:r>
      <w:r>
        <w:rPr>
          <w:rFonts w:ascii="SimSun" w:hAnsi="SimSun" w:eastAsia="SimSun" w:cs="SimSun"/>
          <w:sz w:val="23"/>
          <w:szCs w:val="23"/>
          <w:spacing w:val="18"/>
        </w:rPr>
        <w:t xml:space="preserve"> </w:t>
      </w:r>
      <w:r>
        <w:rPr>
          <w:rFonts w:ascii="SimSun" w:hAnsi="SimSun" w:eastAsia="SimSun" w:cs="SimSun"/>
          <w:sz w:val="23"/>
          <w:szCs w:val="23"/>
          <w:spacing w:val="-14"/>
        </w:rPr>
        <w:t>踪，庭审活动同步录音录像以对审理过程全程留痕，执行案件全部纳</w:t>
      </w:r>
      <w:r>
        <w:rPr>
          <w:rFonts w:ascii="SimSun" w:hAnsi="SimSun" w:eastAsia="SimSun" w:cs="SimSun"/>
          <w:sz w:val="23"/>
          <w:szCs w:val="23"/>
          <w:spacing w:val="3"/>
        </w:rPr>
        <w:t xml:space="preserve"> </w:t>
      </w:r>
      <w:r>
        <w:rPr>
          <w:rFonts w:ascii="SimSun" w:hAnsi="SimSun" w:eastAsia="SimSun" w:cs="SimSun"/>
          <w:sz w:val="23"/>
          <w:szCs w:val="23"/>
          <w:spacing w:val="-14"/>
        </w:rPr>
        <w:t>入流程信息系统以进行全程监控，确保案件规范管理，依托大数据分</w:t>
      </w:r>
    </w:p>
    <w:p>
      <w:pPr>
        <w:spacing w:line="219" w:lineRule="auto"/>
        <w:rPr>
          <w:rFonts w:ascii="SimSun" w:hAnsi="SimSun" w:eastAsia="SimSun" w:cs="SimSun"/>
          <w:sz w:val="23"/>
          <w:szCs w:val="23"/>
        </w:rPr>
      </w:pPr>
      <w:r>
        <w:rPr>
          <w:rFonts w:ascii="SimSun" w:hAnsi="SimSun" w:eastAsia="SimSun" w:cs="SimSun"/>
          <w:sz w:val="23"/>
          <w:szCs w:val="23"/>
          <w:spacing w:val="-16"/>
        </w:rPr>
        <w:t>析系统对裁判结果偏离度进行逐案审理，确保办案质量。</w:t>
      </w:r>
    </w:p>
    <w:p>
      <w:pPr>
        <w:ind w:right="54" w:firstLine="440"/>
        <w:spacing w:before="126" w:line="344" w:lineRule="auto"/>
        <w:rPr>
          <w:rFonts w:ascii="SimSun" w:hAnsi="SimSun" w:eastAsia="SimSun" w:cs="SimSun"/>
          <w:sz w:val="21"/>
          <w:szCs w:val="21"/>
        </w:rPr>
      </w:pPr>
      <w:r>
        <w:rPr>
          <w:rFonts w:ascii="SimSun" w:hAnsi="SimSun" w:eastAsia="SimSun" w:cs="SimSun"/>
          <w:sz w:val="21"/>
          <w:szCs w:val="21"/>
          <w:spacing w:val="-1"/>
        </w:rPr>
        <w:t>作为首批试点司法改革的省份，贵州进行司法改革后，在案件同比</w:t>
      </w:r>
      <w:r>
        <w:rPr>
          <w:rFonts w:ascii="SimSun" w:hAnsi="SimSun" w:eastAsia="SimSun" w:cs="SimSun"/>
          <w:sz w:val="21"/>
          <w:szCs w:val="21"/>
          <w:spacing w:val="18"/>
        </w:rPr>
        <w:t xml:space="preserve"> </w:t>
      </w:r>
      <w:r>
        <w:rPr>
          <w:rFonts w:ascii="SimSun" w:hAnsi="SimSun" w:eastAsia="SimSun" w:cs="SimSun"/>
          <w:sz w:val="21"/>
          <w:szCs w:val="21"/>
          <w:spacing w:val="5"/>
        </w:rPr>
        <w:t>增长19.07%的情况下，第一、第二批试点法院法官人均结案数、结案</w:t>
      </w:r>
      <w:r>
        <w:rPr>
          <w:rFonts w:ascii="SimSun" w:hAnsi="SimSun" w:eastAsia="SimSun" w:cs="SimSun"/>
          <w:sz w:val="21"/>
          <w:szCs w:val="21"/>
          <w:spacing w:val="3"/>
        </w:rPr>
        <w:t xml:space="preserve"> </w:t>
      </w:r>
      <w:r>
        <w:rPr>
          <w:rFonts w:ascii="SimSun" w:hAnsi="SimSun" w:eastAsia="SimSun" w:cs="SimSun"/>
          <w:sz w:val="21"/>
          <w:szCs w:val="21"/>
          <w:spacing w:val="-1"/>
        </w:rPr>
        <w:t>率、当庭裁判率、服判息诉率、发回改判率等指标均呈良性增减。当事</w:t>
      </w:r>
      <w:r>
        <w:rPr>
          <w:rFonts w:ascii="SimSun" w:hAnsi="SimSun" w:eastAsia="SimSun" w:cs="SimSun"/>
          <w:sz w:val="21"/>
          <w:szCs w:val="21"/>
        </w:rPr>
        <w:t xml:space="preserve"> </w:t>
      </w:r>
      <w:r>
        <w:rPr>
          <w:rFonts w:ascii="SimSun" w:hAnsi="SimSun" w:eastAsia="SimSun" w:cs="SimSun"/>
          <w:sz w:val="21"/>
          <w:szCs w:val="21"/>
          <w:spacing w:val="-1"/>
        </w:rPr>
        <w:t>人、律师普遍感到法院诉讼服务更加便捷便利，人民群众的获得感、满</w:t>
      </w:r>
      <w:r>
        <w:rPr>
          <w:rFonts w:ascii="SimSun" w:hAnsi="SimSun" w:eastAsia="SimSun" w:cs="SimSun"/>
          <w:sz w:val="21"/>
          <w:szCs w:val="21"/>
        </w:rPr>
        <w:t xml:space="preserve"> </w:t>
      </w:r>
      <w:r>
        <w:rPr>
          <w:rFonts w:ascii="SimSun" w:hAnsi="SimSun" w:eastAsia="SimSun" w:cs="SimSun"/>
          <w:sz w:val="21"/>
          <w:szCs w:val="21"/>
          <w:spacing w:val="-1"/>
        </w:rPr>
        <w:t>意度得到提升。下一步，贵州将用改革的思维和方式研究破解执法办案</w:t>
      </w:r>
      <w:r>
        <w:rPr>
          <w:rFonts w:ascii="SimSun" w:hAnsi="SimSun" w:eastAsia="SimSun" w:cs="SimSun"/>
          <w:sz w:val="21"/>
          <w:szCs w:val="21"/>
          <w:spacing w:val="16"/>
        </w:rPr>
        <w:t xml:space="preserve"> </w:t>
      </w:r>
      <w:r>
        <w:rPr>
          <w:rFonts w:ascii="SimSun" w:hAnsi="SimSun" w:eastAsia="SimSun" w:cs="SimSun"/>
          <w:sz w:val="21"/>
          <w:szCs w:val="21"/>
        </w:rPr>
        <w:t>工作面临的难题，强化责任制，优化审判运</w:t>
      </w:r>
      <w:r>
        <w:rPr>
          <w:rFonts w:ascii="SimSun" w:hAnsi="SimSun" w:eastAsia="SimSun" w:cs="SimSun"/>
          <w:sz w:val="21"/>
          <w:szCs w:val="21"/>
          <w:spacing w:val="-1"/>
        </w:rPr>
        <w:t>行机制，探索以案定补激励</w:t>
      </w:r>
      <w:r>
        <w:rPr>
          <w:rFonts w:ascii="SimSun" w:hAnsi="SimSun" w:eastAsia="SimSun" w:cs="SimSun"/>
          <w:sz w:val="21"/>
          <w:szCs w:val="21"/>
        </w:rPr>
        <w:t xml:space="preserve"> </w:t>
      </w:r>
      <w:r>
        <w:rPr>
          <w:rFonts w:ascii="SimSun" w:hAnsi="SimSun" w:eastAsia="SimSun" w:cs="SimSun"/>
          <w:sz w:val="21"/>
          <w:szCs w:val="21"/>
          <w:spacing w:val="-1"/>
        </w:rPr>
        <w:t>机制，促进审判质效提高，让司法体制改革的成效在执法办案、司法公</w:t>
      </w:r>
    </w:p>
    <w:p>
      <w:pPr>
        <w:spacing w:before="1" w:line="219" w:lineRule="auto"/>
        <w:rPr>
          <w:rFonts w:ascii="SimSun" w:hAnsi="SimSun" w:eastAsia="SimSun" w:cs="SimSun"/>
          <w:sz w:val="21"/>
          <w:szCs w:val="21"/>
        </w:rPr>
      </w:pPr>
      <w:r>
        <w:rPr>
          <w:rFonts w:ascii="SimSun" w:hAnsi="SimSun" w:eastAsia="SimSun" w:cs="SimSun"/>
          <w:sz w:val="21"/>
          <w:szCs w:val="21"/>
          <w:spacing w:val="-5"/>
        </w:rPr>
        <w:t>信力、人民满意度上充分显现，从而满足人民群众多元的司法需求。</w:t>
      </w:r>
    </w:p>
    <w:p>
      <w:pPr>
        <w:ind w:left="440"/>
        <w:spacing w:before="186" w:line="220" w:lineRule="auto"/>
        <w:rPr>
          <w:rFonts w:ascii="FangSong" w:hAnsi="FangSong" w:eastAsia="FangSong" w:cs="FangSong"/>
          <w:sz w:val="21"/>
          <w:szCs w:val="21"/>
        </w:rPr>
      </w:pPr>
      <w:r>
        <w:rPr>
          <w:rFonts w:ascii="FangSong" w:hAnsi="FangSong" w:eastAsia="FangSong" w:cs="FangSong"/>
          <w:sz w:val="21"/>
          <w:szCs w:val="21"/>
          <w:spacing w:val="4"/>
        </w:rPr>
        <w:t>2.贵州“东方祥云”打造面向全球服务的洪灾预测云</w:t>
      </w:r>
    </w:p>
    <w:p>
      <w:pPr>
        <w:ind w:right="20" w:firstLine="440"/>
        <w:spacing w:before="153" w:line="343" w:lineRule="auto"/>
        <w:rPr>
          <w:rFonts w:ascii="SimSun" w:hAnsi="SimSun" w:eastAsia="SimSun" w:cs="SimSun"/>
          <w:sz w:val="21"/>
          <w:szCs w:val="21"/>
        </w:rPr>
      </w:pPr>
      <w:r>
        <w:rPr>
          <w:rFonts w:ascii="SimSun" w:hAnsi="SimSun" w:eastAsia="SimSun" w:cs="SimSun"/>
          <w:sz w:val="21"/>
          <w:szCs w:val="21"/>
          <w:spacing w:val="5"/>
        </w:rPr>
        <w:t>贵州“东方祥云”是集气象、洪水及旱情态势分析和监测预警为 </w:t>
      </w:r>
      <w:r>
        <w:rPr>
          <w:rFonts w:ascii="SimSun" w:hAnsi="SimSun" w:eastAsia="SimSun" w:cs="SimSun"/>
          <w:sz w:val="21"/>
          <w:szCs w:val="21"/>
          <w:spacing w:val="5"/>
        </w:rPr>
        <w:t>一体的系统。①通过收集和分析全球范围内的公开卫星遥感数据、地 </w:t>
      </w:r>
      <w:r>
        <w:rPr>
          <w:rFonts w:ascii="SimSun" w:hAnsi="SimSun" w:eastAsia="SimSun" w:cs="SimSun"/>
          <w:sz w:val="21"/>
          <w:szCs w:val="21"/>
          <w:spacing w:val="8"/>
        </w:rPr>
        <w:t>形地貌、气象预报等数据信息，建立天、地数据融合的多元数据库，</w:t>
      </w:r>
      <w:r>
        <w:rPr>
          <w:rFonts w:ascii="SimSun" w:hAnsi="SimSun" w:eastAsia="SimSun" w:cs="SimSun"/>
          <w:sz w:val="21"/>
          <w:szCs w:val="21"/>
          <w:spacing w:val="14"/>
        </w:rPr>
        <w:t xml:space="preserve"> </w:t>
      </w:r>
      <w:r>
        <w:rPr>
          <w:rFonts w:ascii="SimSun" w:hAnsi="SimSun" w:eastAsia="SimSun" w:cs="SimSun"/>
          <w:sz w:val="21"/>
          <w:szCs w:val="21"/>
          <w:spacing w:val="5"/>
        </w:rPr>
        <w:t>可全天候实时监测全球范围内的水库、河流水量等，为任意流域提供 </w:t>
      </w:r>
      <w:r>
        <w:rPr>
          <w:rFonts w:ascii="SimSun" w:hAnsi="SimSun" w:eastAsia="SimSun" w:cs="SimSun"/>
          <w:sz w:val="21"/>
          <w:szCs w:val="21"/>
          <w:spacing w:val="13"/>
        </w:rPr>
        <w:t>洪水预报服务，为各级防汛部门提供防洪和水资源调度决策支持服</w:t>
      </w:r>
    </w:p>
    <w:p>
      <w:pPr>
        <w:spacing w:line="219" w:lineRule="auto"/>
        <w:rPr>
          <w:rFonts w:ascii="SimSun" w:hAnsi="SimSun" w:eastAsia="SimSun" w:cs="SimSun"/>
          <w:sz w:val="21"/>
          <w:szCs w:val="21"/>
        </w:rPr>
      </w:pPr>
      <w:r>
        <w:rPr>
          <w:rFonts w:ascii="SimSun" w:hAnsi="SimSun" w:eastAsia="SimSun" w:cs="SimSun"/>
          <w:sz w:val="21"/>
          <w:szCs w:val="21"/>
          <w:spacing w:val="-1"/>
        </w:rPr>
        <w:t>务，提升防灾减灾能力。</w:t>
      </w:r>
    </w:p>
    <w:p>
      <w:pPr>
        <w:spacing w:before="181" w:line="400" w:lineRule="exact"/>
        <w:jc w:val="right"/>
        <w:rPr>
          <w:rFonts w:ascii="SimSun" w:hAnsi="SimSun" w:eastAsia="SimSun" w:cs="SimSun"/>
          <w:sz w:val="21"/>
          <w:szCs w:val="21"/>
        </w:rPr>
      </w:pPr>
      <w:r>
        <w:rPr>
          <w:rFonts w:ascii="SimSun" w:hAnsi="SimSun" w:eastAsia="SimSun" w:cs="SimSun"/>
          <w:sz w:val="21"/>
          <w:szCs w:val="21"/>
          <w:spacing w:val="5"/>
          <w:position w:val="14"/>
        </w:rPr>
        <w:t>“东方祥云”系统将全球用网格划分，量化到每五公里一个网格，</w:t>
      </w:r>
    </w:p>
    <w:p>
      <w:pPr>
        <w:spacing w:line="219" w:lineRule="auto"/>
        <w:rPr>
          <w:rFonts w:ascii="SimSun" w:hAnsi="SimSun" w:eastAsia="SimSun" w:cs="SimSun"/>
          <w:sz w:val="21"/>
          <w:szCs w:val="21"/>
        </w:rPr>
      </w:pPr>
      <w:r>
        <w:rPr>
          <w:rFonts w:ascii="SimSun" w:hAnsi="SimSun" w:eastAsia="SimSun" w:cs="SimSun"/>
          <w:sz w:val="21"/>
          <w:szCs w:val="21"/>
          <w:spacing w:val="18"/>
        </w:rPr>
        <w:t>目前已经覆盖超过80%的全球陆地面积。根据基础数据计算分</w:t>
      </w:r>
      <w:r>
        <w:rPr>
          <w:rFonts w:ascii="SimSun" w:hAnsi="SimSun" w:eastAsia="SimSun" w:cs="SimSun"/>
          <w:sz w:val="21"/>
          <w:szCs w:val="21"/>
          <w:spacing w:val="17"/>
        </w:rPr>
        <w:t>析，</w:t>
      </w:r>
    </w:p>
    <w:p>
      <w:pPr>
        <w:pStyle w:val="BodyText"/>
        <w:spacing w:line="263" w:lineRule="auto"/>
        <w:rPr/>
      </w:pPr>
      <w:r/>
    </w:p>
    <w:p>
      <w:pPr>
        <w:pStyle w:val="BodyText"/>
        <w:spacing w:line="263" w:lineRule="auto"/>
        <w:rPr/>
      </w:pPr>
      <w:r/>
    </w:p>
    <w:p>
      <w:pPr>
        <w:ind w:left="339"/>
        <w:spacing w:before="69" w:line="217" w:lineRule="auto"/>
        <w:rPr>
          <w:rFonts w:ascii="Times New Roman" w:hAnsi="Times New Roman" w:eastAsia="Times New Roman" w:cs="Times New Roman"/>
          <w:sz w:val="21"/>
          <w:szCs w:val="21"/>
        </w:rPr>
      </w:pPr>
      <w:r>
        <w:rPr>
          <w:rFonts w:ascii="SimSun" w:hAnsi="SimSun" w:eastAsia="SimSun" w:cs="SimSun"/>
          <w:sz w:val="21"/>
          <w:szCs w:val="21"/>
          <w:spacing w:val="-24"/>
          <w:w w:val="92"/>
        </w:rPr>
        <w:t>①</w:t>
      </w:r>
      <w:r>
        <w:rPr>
          <w:rFonts w:ascii="SimSun" w:hAnsi="SimSun" w:eastAsia="SimSun" w:cs="SimSun"/>
          <w:sz w:val="21"/>
          <w:szCs w:val="21"/>
          <w:spacing w:val="50"/>
        </w:rPr>
        <w:t xml:space="preserve"> </w:t>
      </w:r>
      <w:r>
        <w:rPr>
          <w:rFonts w:ascii="SimSun" w:hAnsi="SimSun" w:eastAsia="SimSun" w:cs="SimSun"/>
          <w:sz w:val="21"/>
          <w:szCs w:val="21"/>
          <w:spacing w:val="-24"/>
          <w:w w:val="92"/>
        </w:rPr>
        <w:t>贵州2.0版“东方祥云”将借会出山.贵阳日报，2019-05-</w:t>
      </w:r>
      <w:r>
        <w:rPr>
          <w:rFonts w:ascii="SimSun" w:hAnsi="SimSun" w:eastAsia="SimSun" w:cs="SimSun"/>
          <w:sz w:val="21"/>
          <w:szCs w:val="21"/>
          <w:spacing w:val="-25"/>
          <w:w w:val="92"/>
        </w:rPr>
        <w:t>24</w:t>
      </w:r>
      <w:r>
        <w:rPr>
          <w:rFonts w:ascii="Times New Roman" w:hAnsi="Times New Roman" w:eastAsia="Times New Roman" w:cs="Times New Roman"/>
          <w:sz w:val="21"/>
          <w:szCs w:val="21"/>
          <w:spacing w:val="-25"/>
          <w:w w:val="92"/>
        </w:rPr>
        <w:t>.</w:t>
      </w:r>
    </w:p>
    <w:p>
      <w:pPr>
        <w:spacing w:line="217" w:lineRule="auto"/>
        <w:sectPr>
          <w:footerReference w:type="default" r:id="rId388"/>
          <w:pgSz w:w="8370" w:h="12670"/>
          <w:pgMar w:top="400" w:right="864" w:bottom="678" w:left="929" w:header="0" w:footer="468" w:gutter="0"/>
        </w:sectPr>
        <w:rPr>
          <w:rFonts w:ascii="Times New Roman" w:hAnsi="Times New Roman" w:eastAsia="Times New Roman" w:cs="Times New Roman"/>
          <w:sz w:val="21"/>
          <w:szCs w:val="21"/>
        </w:rPr>
      </w:pPr>
    </w:p>
    <w:p>
      <w:pPr>
        <w:pStyle w:val="BodyText"/>
        <w:spacing w:line="470" w:lineRule="auto"/>
        <w:rPr/>
      </w:pPr>
      <w:r/>
    </w:p>
    <w:p>
      <w:pPr>
        <w:ind w:left="4372"/>
        <w:spacing w:before="71" w:line="222" w:lineRule="auto"/>
        <w:rPr>
          <w:rFonts w:ascii="SimHei" w:hAnsi="SimHei" w:eastAsia="SimHei" w:cs="SimHei"/>
          <w:sz w:val="22"/>
          <w:szCs w:val="22"/>
        </w:rPr>
      </w:pPr>
      <w:r>
        <w:rPr>
          <w:rFonts w:ascii="SimHei" w:hAnsi="SimHei" w:eastAsia="SimHei" w:cs="SimHei"/>
          <w:sz w:val="22"/>
          <w:szCs w:val="22"/>
          <w:b/>
          <w:bCs/>
          <w:color w:val="2354A9"/>
          <w:spacing w:val="-27"/>
          <w:w w:val="98"/>
        </w:rPr>
        <w:t>第6章</w:t>
      </w:r>
      <w:r>
        <w:rPr>
          <w:rFonts w:ascii="SimHei" w:hAnsi="SimHei" w:eastAsia="SimHei" w:cs="SimHei"/>
          <w:sz w:val="22"/>
          <w:szCs w:val="22"/>
          <w:color w:val="2354A9"/>
          <w:spacing w:val="-27"/>
          <w:w w:val="98"/>
        </w:rPr>
        <w:t xml:space="preserve">  </w:t>
      </w:r>
      <w:r>
        <w:rPr>
          <w:rFonts w:ascii="SimHei" w:hAnsi="SimHei" w:eastAsia="SimHei" w:cs="SimHei"/>
          <w:sz w:val="22"/>
          <w:szCs w:val="22"/>
          <w:b/>
          <w:bCs/>
          <w:color w:val="2354A9"/>
          <w:spacing w:val="-27"/>
          <w:w w:val="98"/>
        </w:rPr>
        <w:t>贵州数据共享开放</w:t>
      </w:r>
    </w:p>
    <w:p>
      <w:pPr>
        <w:pStyle w:val="BodyText"/>
        <w:spacing w:line="255" w:lineRule="auto"/>
        <w:rPr/>
      </w:pPr>
      <w:r/>
    </w:p>
    <w:p>
      <w:pPr>
        <w:ind w:right="77"/>
        <w:spacing w:before="72" w:line="336" w:lineRule="auto"/>
        <w:jc w:val="both"/>
        <w:rPr>
          <w:rFonts w:ascii="SimSun" w:hAnsi="SimSun" w:eastAsia="SimSun" w:cs="SimSun"/>
          <w:sz w:val="22"/>
          <w:szCs w:val="22"/>
        </w:rPr>
      </w:pPr>
      <w:r>
        <w:rPr>
          <w:rFonts w:ascii="SimSun" w:hAnsi="SimSun" w:eastAsia="SimSun" w:cs="SimSun"/>
          <w:sz w:val="22"/>
          <w:szCs w:val="22"/>
          <w:spacing w:val="4"/>
        </w:rPr>
        <w:t>可以得出每个网格未来72小时有可能达到的降雨量，进而分析出洪</w:t>
      </w:r>
      <w:r>
        <w:rPr>
          <w:rFonts w:ascii="SimSun" w:hAnsi="SimSun" w:eastAsia="SimSun" w:cs="SimSun"/>
          <w:sz w:val="22"/>
          <w:szCs w:val="22"/>
          <w:spacing w:val="11"/>
        </w:rPr>
        <w:t xml:space="preserve"> </w:t>
      </w:r>
      <w:r>
        <w:rPr>
          <w:rFonts w:ascii="SimSun" w:hAnsi="SimSun" w:eastAsia="SimSun" w:cs="SimSun"/>
          <w:sz w:val="22"/>
          <w:szCs w:val="22"/>
          <w:spacing w:val="4"/>
        </w:rPr>
        <w:t>水过程。这意味着可以让洪灾地区的居民有72小时的准备时间</w:t>
      </w:r>
      <w:r>
        <w:rPr>
          <w:rFonts w:ascii="SimSun" w:hAnsi="SimSun" w:eastAsia="SimSun" w:cs="SimSun"/>
          <w:sz w:val="22"/>
          <w:szCs w:val="22"/>
          <w:spacing w:val="3"/>
        </w:rPr>
        <w:t>，同</w:t>
      </w:r>
      <w:r>
        <w:rPr>
          <w:rFonts w:ascii="SimSun" w:hAnsi="SimSun" w:eastAsia="SimSun" w:cs="SimSun"/>
          <w:sz w:val="22"/>
          <w:szCs w:val="22"/>
        </w:rPr>
        <w:t xml:space="preserve"> </w:t>
      </w:r>
      <w:r>
        <w:rPr>
          <w:rFonts w:ascii="SimSun" w:hAnsi="SimSun" w:eastAsia="SimSun" w:cs="SimSun"/>
          <w:sz w:val="22"/>
          <w:szCs w:val="22"/>
          <w:spacing w:val="-4"/>
        </w:rPr>
        <w:t>时也让水资源的调配更加科学合理。经贵州省多年实测水文数据的检</w:t>
      </w:r>
    </w:p>
    <w:p>
      <w:pPr>
        <w:spacing w:line="219" w:lineRule="auto"/>
        <w:rPr>
          <w:rFonts w:ascii="SimSun" w:hAnsi="SimSun" w:eastAsia="SimSun" w:cs="SimSun"/>
          <w:sz w:val="22"/>
          <w:szCs w:val="22"/>
        </w:rPr>
      </w:pPr>
      <w:r>
        <w:rPr>
          <w:rFonts w:ascii="SimSun" w:hAnsi="SimSun" w:eastAsia="SimSun" w:cs="SimSun"/>
          <w:sz w:val="22"/>
          <w:szCs w:val="22"/>
          <w:spacing w:val="-3"/>
        </w:rPr>
        <w:t>验，“东方祥云”的准确率达到85%以上。</w:t>
      </w:r>
    </w:p>
    <w:p>
      <w:pPr>
        <w:ind w:firstLine="419"/>
        <w:spacing w:before="150" w:line="327" w:lineRule="auto"/>
        <w:jc w:val="both"/>
        <w:rPr>
          <w:rFonts w:ascii="SimSun" w:hAnsi="SimSun" w:eastAsia="SimSun" w:cs="SimSun"/>
          <w:sz w:val="22"/>
          <w:szCs w:val="22"/>
        </w:rPr>
      </w:pPr>
      <w:r>
        <w:rPr>
          <w:rFonts w:ascii="SimSun" w:hAnsi="SimSun" w:eastAsia="SimSun" w:cs="SimSun"/>
          <w:sz w:val="22"/>
          <w:szCs w:val="22"/>
          <w:spacing w:val="-3"/>
        </w:rPr>
        <w:t>基于“东方祥云”核心技术，2017年，集气象、水旱灾害监</w:t>
      </w:r>
      <w:r>
        <w:rPr>
          <w:rFonts w:ascii="SimSun" w:hAnsi="SimSun" w:eastAsia="SimSun" w:cs="SimSun"/>
          <w:sz w:val="22"/>
          <w:szCs w:val="22"/>
          <w:spacing w:val="-4"/>
        </w:rPr>
        <w:t>测预</w:t>
      </w:r>
      <w:r>
        <w:rPr>
          <w:rFonts w:ascii="SimSun" w:hAnsi="SimSun" w:eastAsia="SimSun" w:cs="SimSun"/>
          <w:sz w:val="22"/>
          <w:szCs w:val="22"/>
        </w:rPr>
        <w:t xml:space="preserve">  </w:t>
      </w:r>
      <w:r>
        <w:rPr>
          <w:rFonts w:ascii="SimSun" w:hAnsi="SimSun" w:eastAsia="SimSun" w:cs="SimSun"/>
          <w:sz w:val="22"/>
          <w:szCs w:val="22"/>
          <w:spacing w:val="4"/>
        </w:rPr>
        <w:t>警为一体的“全国小流域洪水预警服务平台”上线</w:t>
      </w:r>
      <w:r>
        <w:rPr>
          <w:rFonts w:ascii="SimSun" w:hAnsi="SimSun" w:eastAsia="SimSun" w:cs="SimSun"/>
          <w:sz w:val="22"/>
          <w:szCs w:val="22"/>
          <w:spacing w:val="3"/>
        </w:rPr>
        <w:t>，覆盖全国52万</w:t>
      </w:r>
      <w:r>
        <w:rPr>
          <w:rFonts w:ascii="SimSun" w:hAnsi="SimSun" w:eastAsia="SimSun" w:cs="SimSun"/>
          <w:sz w:val="22"/>
          <w:szCs w:val="22"/>
        </w:rPr>
        <w:t xml:space="preserve">  </w:t>
      </w:r>
      <w:r>
        <w:rPr>
          <w:rFonts w:ascii="SimSun" w:hAnsi="SimSun" w:eastAsia="SimSun" w:cs="SimSun"/>
          <w:sz w:val="22"/>
          <w:szCs w:val="22"/>
          <w:spacing w:val="3"/>
        </w:rPr>
        <w:t>条中小河流任意河道的情况，可15分钟发布一次预警信息，很好地</w:t>
      </w:r>
      <w:r>
        <w:rPr>
          <w:rFonts w:ascii="SimSun" w:hAnsi="SimSun" w:eastAsia="SimSun" w:cs="SimSun"/>
          <w:sz w:val="22"/>
          <w:szCs w:val="22"/>
          <w:spacing w:val="8"/>
        </w:rPr>
        <w:t xml:space="preserve">  </w:t>
      </w:r>
      <w:r>
        <w:rPr>
          <w:rFonts w:ascii="SimSun" w:hAnsi="SimSun" w:eastAsia="SimSun" w:cs="SimSun"/>
          <w:sz w:val="22"/>
          <w:szCs w:val="22"/>
          <w:spacing w:val="-4"/>
        </w:rPr>
        <w:t>破解了小流域山洪预警难题。同时，该平台提供全国所有小流域未来</w:t>
      </w:r>
      <w:r>
        <w:rPr>
          <w:rFonts w:ascii="SimSun" w:hAnsi="SimSun" w:eastAsia="SimSun" w:cs="SimSun"/>
          <w:sz w:val="22"/>
          <w:szCs w:val="22"/>
          <w:spacing w:val="4"/>
        </w:rPr>
        <w:t xml:space="preserve">  </w:t>
      </w:r>
      <w:r>
        <w:rPr>
          <w:rFonts w:ascii="SimSun" w:hAnsi="SimSun" w:eastAsia="SimSun" w:cs="SimSun"/>
          <w:sz w:val="22"/>
          <w:szCs w:val="22"/>
          <w:spacing w:val="7"/>
        </w:rPr>
        <w:t>2个小时、未来3天的洪水等级查询，以及提供未来</w:t>
      </w:r>
      <w:r>
        <w:rPr>
          <w:rFonts w:ascii="SimSun" w:hAnsi="SimSun" w:eastAsia="SimSun" w:cs="SimSun"/>
          <w:sz w:val="22"/>
          <w:szCs w:val="22"/>
          <w:spacing w:val="6"/>
        </w:rPr>
        <w:t>1小时、3小时、</w:t>
      </w:r>
      <w:r>
        <w:rPr>
          <w:rFonts w:ascii="SimSun" w:hAnsi="SimSun" w:eastAsia="SimSun" w:cs="SimSun"/>
          <w:sz w:val="22"/>
          <w:szCs w:val="22"/>
        </w:rPr>
        <w:t xml:space="preserve"> </w:t>
      </w:r>
      <w:r>
        <w:rPr>
          <w:rFonts w:ascii="SimSun" w:hAnsi="SimSun" w:eastAsia="SimSun" w:cs="SimSun"/>
          <w:sz w:val="22"/>
          <w:szCs w:val="22"/>
        </w:rPr>
        <w:t>6小时、12小时、24小时的预报降水分布图。此外，该平台还能查询 </w:t>
      </w:r>
      <w:r>
        <w:rPr>
          <w:rFonts w:ascii="SimSun" w:hAnsi="SimSun" w:eastAsia="SimSun" w:cs="SimSun"/>
          <w:sz w:val="22"/>
          <w:szCs w:val="22"/>
          <w:spacing w:val="-4"/>
        </w:rPr>
        <w:t>全国实时土壤含水量。各地防汛部门可根据土壤含水量和降雨，快速</w:t>
      </w:r>
    </w:p>
    <w:p>
      <w:pPr>
        <w:spacing w:line="218" w:lineRule="auto"/>
        <w:rPr>
          <w:rFonts w:ascii="SimSun" w:hAnsi="SimSun" w:eastAsia="SimSun" w:cs="SimSun"/>
          <w:sz w:val="22"/>
          <w:szCs w:val="22"/>
        </w:rPr>
      </w:pPr>
      <w:r>
        <w:rPr>
          <w:rFonts w:ascii="SimSun" w:hAnsi="SimSun" w:eastAsia="SimSun" w:cs="SimSun"/>
          <w:sz w:val="22"/>
          <w:szCs w:val="22"/>
          <w:spacing w:val="-6"/>
        </w:rPr>
        <w:t>发布预警信息。土壤含水量数据还可为山体滑坡预警提供依据。</w:t>
      </w:r>
    </w:p>
    <w:p>
      <w:pPr>
        <w:ind w:left="422"/>
        <w:spacing w:before="312" w:line="224" w:lineRule="auto"/>
        <w:outlineLvl w:val="4"/>
        <w:rPr>
          <w:rFonts w:ascii="KaiTi" w:hAnsi="KaiTi" w:eastAsia="KaiTi" w:cs="KaiTi"/>
          <w:sz w:val="22"/>
          <w:szCs w:val="22"/>
        </w:rPr>
      </w:pPr>
      <w:hyperlink w:history="true" r:id="rId391">
        <w:r>
          <w:rPr>
            <w:rFonts w:ascii="KaiTi" w:hAnsi="KaiTi" w:eastAsia="KaiTi" w:cs="KaiTi"/>
            <w:sz w:val="22"/>
            <w:szCs w:val="22"/>
            <w:b/>
            <w:bCs/>
            <w:color w:val="2E5DBC"/>
            <w:spacing w:val="2"/>
          </w:rPr>
          <w:t>6.1.3.3</w:t>
        </w:r>
      </w:hyperlink>
      <w:r>
        <w:rPr>
          <w:rFonts w:ascii="KaiTi" w:hAnsi="KaiTi" w:eastAsia="KaiTi" w:cs="KaiTi"/>
          <w:sz w:val="22"/>
          <w:szCs w:val="22"/>
          <w:color w:val="2E5DBC"/>
          <w:spacing w:val="2"/>
        </w:rPr>
        <w:t xml:space="preserve">  </w:t>
      </w:r>
      <w:r>
        <w:rPr>
          <w:rFonts w:ascii="KaiTi" w:hAnsi="KaiTi" w:eastAsia="KaiTi" w:cs="KaiTi"/>
          <w:sz w:val="22"/>
          <w:szCs w:val="22"/>
          <w:b/>
          <w:bCs/>
          <w:color w:val="2E5DBC"/>
          <w:spacing w:val="2"/>
        </w:rPr>
        <w:t>助力提升政府公共服务</w:t>
      </w:r>
    </w:p>
    <w:p>
      <w:pPr>
        <w:ind w:right="79" w:firstLine="419"/>
        <w:spacing w:before="179" w:line="300" w:lineRule="auto"/>
        <w:rPr>
          <w:rFonts w:ascii="SimSun" w:hAnsi="SimSun" w:eastAsia="SimSun" w:cs="SimSun"/>
          <w:sz w:val="22"/>
          <w:szCs w:val="22"/>
        </w:rPr>
      </w:pPr>
      <w:r>
        <w:rPr>
          <w:rFonts w:ascii="SimSun" w:hAnsi="SimSun" w:eastAsia="SimSun" w:cs="SimSun"/>
          <w:sz w:val="22"/>
          <w:szCs w:val="22"/>
          <w:spacing w:val="5"/>
        </w:rPr>
        <w:t>大数据在政务服务、就业、交通等领域的运用取得了显著的成</w:t>
      </w:r>
      <w:r>
        <w:rPr>
          <w:rFonts w:ascii="SimSun" w:hAnsi="SimSun" w:eastAsia="SimSun" w:cs="SimSun"/>
          <w:sz w:val="22"/>
          <w:szCs w:val="22"/>
          <w:spacing w:val="14"/>
        </w:rPr>
        <w:t xml:space="preserve"> </w:t>
      </w:r>
      <w:r>
        <w:rPr>
          <w:rFonts w:ascii="SimSun" w:hAnsi="SimSun" w:eastAsia="SimSun" w:cs="SimSun"/>
          <w:sz w:val="22"/>
          <w:szCs w:val="22"/>
          <w:spacing w:val="-4"/>
        </w:rPr>
        <w:t>效，人民群众的获得感明显提升。在此过程中，涌现出了贵州“政务</w:t>
      </w:r>
      <w:r>
        <w:rPr>
          <w:rFonts w:ascii="SimSun" w:hAnsi="SimSun" w:eastAsia="SimSun" w:cs="SimSun"/>
          <w:sz w:val="22"/>
          <w:szCs w:val="22"/>
          <w:spacing w:val="9"/>
        </w:rPr>
        <w:t xml:space="preserve"> </w:t>
      </w:r>
      <w:r>
        <w:rPr>
          <w:rFonts w:ascii="SimSun" w:hAnsi="SimSun" w:eastAsia="SimSun" w:cs="SimSun"/>
          <w:sz w:val="22"/>
          <w:szCs w:val="22"/>
          <w:spacing w:val="-4"/>
        </w:rPr>
        <w:t>服务一张网”、贵州“劳务就业扶贫大数据平台”、云上贵州多彩宝</w:t>
      </w:r>
      <w:r>
        <w:rPr>
          <w:rFonts w:ascii="SimSun" w:hAnsi="SimSun" w:eastAsia="SimSun" w:cs="SimSun"/>
          <w:sz w:val="22"/>
          <w:szCs w:val="22"/>
          <w:spacing w:val="12"/>
        </w:rPr>
        <w:t xml:space="preserve"> </w:t>
      </w:r>
      <w:r>
        <w:rPr>
          <w:rFonts w:ascii="Times New Roman" w:hAnsi="Times New Roman" w:eastAsia="Times New Roman" w:cs="Times New Roman"/>
          <w:sz w:val="22"/>
          <w:szCs w:val="22"/>
          <w:spacing w:val="-3"/>
        </w:rPr>
        <w:t>App</w:t>
      </w:r>
      <w:r>
        <w:rPr>
          <w:rFonts w:ascii="SimSun" w:hAnsi="SimSun" w:eastAsia="SimSun" w:cs="SimSun"/>
          <w:sz w:val="22"/>
          <w:szCs w:val="22"/>
          <w:spacing w:val="-3"/>
        </w:rPr>
        <w:t>、贵阳掌上公交</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3"/>
        </w:rPr>
        <w:t>App</w:t>
      </w:r>
      <w:r>
        <w:rPr>
          <w:rFonts w:ascii="SimSun" w:hAnsi="SimSun" w:eastAsia="SimSun" w:cs="SimSun"/>
          <w:sz w:val="22"/>
          <w:szCs w:val="22"/>
          <w:spacing w:val="-3"/>
        </w:rPr>
        <w:t>等一批典型应用。</w:t>
      </w:r>
    </w:p>
    <w:p>
      <w:pPr>
        <w:ind w:left="419"/>
        <w:spacing w:before="181" w:line="222" w:lineRule="auto"/>
        <w:rPr>
          <w:rFonts w:ascii="FangSong" w:hAnsi="FangSong" w:eastAsia="FangSong" w:cs="FangSong"/>
          <w:sz w:val="22"/>
          <w:szCs w:val="22"/>
        </w:rPr>
      </w:pPr>
      <w:r>
        <w:rPr>
          <w:rFonts w:ascii="FangSong" w:hAnsi="FangSong" w:eastAsia="FangSong" w:cs="FangSong"/>
          <w:sz w:val="22"/>
          <w:szCs w:val="22"/>
          <w:spacing w:val="-15"/>
        </w:rPr>
        <w:t>1.“全省通办、</w:t>
      </w:r>
      <w:r>
        <w:rPr>
          <w:rFonts w:ascii="FangSong" w:hAnsi="FangSong" w:eastAsia="FangSong" w:cs="FangSong"/>
          <w:sz w:val="22"/>
          <w:szCs w:val="22"/>
          <w:spacing w:val="-15"/>
        </w:rPr>
        <w:t xml:space="preserve"> </w:t>
      </w:r>
      <w:r>
        <w:rPr>
          <w:rFonts w:ascii="FangSong" w:hAnsi="FangSong" w:eastAsia="FangSong" w:cs="FangSong"/>
          <w:sz w:val="22"/>
          <w:szCs w:val="22"/>
          <w:spacing w:val="-15"/>
        </w:rPr>
        <w:t>一次办成”助力“放管服”改革</w:t>
      </w:r>
    </w:p>
    <w:p>
      <w:pPr>
        <w:ind w:firstLine="419"/>
        <w:spacing w:before="138" w:line="327" w:lineRule="auto"/>
        <w:rPr>
          <w:rFonts w:ascii="SimSun" w:hAnsi="SimSun" w:eastAsia="SimSun" w:cs="SimSun"/>
          <w:sz w:val="22"/>
          <w:szCs w:val="22"/>
        </w:rPr>
      </w:pPr>
      <w:r>
        <w:rPr>
          <w:rFonts w:ascii="SimSun" w:hAnsi="SimSun" w:eastAsia="SimSun" w:cs="SimSun"/>
          <w:sz w:val="22"/>
          <w:szCs w:val="22"/>
          <w:spacing w:val="-3"/>
        </w:rPr>
        <w:t>贵州推动部门专网、数据和业务向贵州政务服务</w:t>
      </w:r>
      <w:r>
        <w:rPr>
          <w:rFonts w:ascii="SimSun" w:hAnsi="SimSun" w:eastAsia="SimSun" w:cs="SimSun"/>
          <w:sz w:val="22"/>
          <w:szCs w:val="22"/>
          <w:spacing w:val="-4"/>
        </w:rPr>
        <w:t>网汇聚融合，形</w:t>
      </w:r>
      <w:r>
        <w:rPr>
          <w:rFonts w:ascii="SimSun" w:hAnsi="SimSun" w:eastAsia="SimSun" w:cs="SimSun"/>
          <w:sz w:val="22"/>
          <w:szCs w:val="22"/>
        </w:rPr>
        <w:t xml:space="preserve">  </w:t>
      </w:r>
      <w:r>
        <w:rPr>
          <w:rFonts w:ascii="SimSun" w:hAnsi="SimSun" w:eastAsia="SimSun" w:cs="SimSun"/>
          <w:sz w:val="22"/>
          <w:szCs w:val="22"/>
          <w:spacing w:val="4"/>
        </w:rPr>
        <w:t>成了覆盖省、市、县、乡、村五级的“内外”一张网，构</w:t>
      </w:r>
      <w:r>
        <w:rPr>
          <w:rFonts w:ascii="SimSun" w:hAnsi="SimSun" w:eastAsia="SimSun" w:cs="SimSun"/>
          <w:sz w:val="22"/>
          <w:szCs w:val="22"/>
          <w:spacing w:val="3"/>
        </w:rPr>
        <w:t>建“省级</w:t>
      </w:r>
      <w:r>
        <w:rPr>
          <w:rFonts w:ascii="SimSun" w:hAnsi="SimSun" w:eastAsia="SimSun" w:cs="SimSun"/>
          <w:sz w:val="22"/>
          <w:szCs w:val="22"/>
        </w:rPr>
        <w:t xml:space="preserve">  </w:t>
      </w:r>
      <w:r>
        <w:rPr>
          <w:rFonts w:ascii="SimSun" w:hAnsi="SimSun" w:eastAsia="SimSun" w:cs="SimSun"/>
          <w:sz w:val="22"/>
          <w:szCs w:val="22"/>
          <w:spacing w:val="3"/>
        </w:rPr>
        <w:t>为引领、市州为枢纽、区县为阵地、乡村为延伸”的五级政务服务</w:t>
      </w:r>
      <w:r>
        <w:rPr>
          <w:rFonts w:ascii="SimSun" w:hAnsi="SimSun" w:eastAsia="SimSun" w:cs="SimSun"/>
          <w:sz w:val="22"/>
          <w:szCs w:val="22"/>
          <w:spacing w:val="1"/>
        </w:rPr>
        <w:t xml:space="preserve">  </w:t>
      </w:r>
      <w:r>
        <w:rPr>
          <w:rFonts w:ascii="SimSun" w:hAnsi="SimSun" w:eastAsia="SimSun" w:cs="SimSun"/>
          <w:sz w:val="22"/>
          <w:szCs w:val="22"/>
          <w:spacing w:val="13"/>
        </w:rPr>
        <w:t>体系。省、市、县三级4000多个部门、1500余个乡镇、1.7万余</w:t>
      </w:r>
      <w:r>
        <w:rPr>
          <w:rFonts w:ascii="SimSun" w:hAnsi="SimSun" w:eastAsia="SimSun" w:cs="SimSun"/>
          <w:sz w:val="22"/>
          <w:szCs w:val="22"/>
          <w:spacing w:val="4"/>
        </w:rPr>
        <w:t xml:space="preserve">  </w:t>
      </w:r>
      <w:r>
        <w:rPr>
          <w:rFonts w:ascii="SimSun" w:hAnsi="SimSun" w:eastAsia="SimSun" w:cs="SimSun"/>
          <w:sz w:val="22"/>
          <w:szCs w:val="22"/>
          <w:spacing w:val="-1"/>
        </w:rPr>
        <w:t>个村均集中在贵州政务服务网统一对外提供服务，可查询和办理省、</w:t>
      </w:r>
      <w:r>
        <w:rPr>
          <w:rFonts w:ascii="SimSun" w:hAnsi="SimSun" w:eastAsia="SimSun" w:cs="SimSun"/>
          <w:sz w:val="22"/>
          <w:szCs w:val="22"/>
          <w:spacing w:val="18"/>
        </w:rPr>
        <w:t xml:space="preserve"> </w:t>
      </w:r>
      <w:r>
        <w:rPr>
          <w:rFonts w:ascii="SimSun" w:hAnsi="SimSun" w:eastAsia="SimSun" w:cs="SimSun"/>
          <w:sz w:val="22"/>
          <w:szCs w:val="22"/>
          <w:spacing w:val="-3"/>
        </w:rPr>
        <w:t>市、县、乡、村五级服务事项超过88.8万</w:t>
      </w:r>
      <w:r>
        <w:rPr>
          <w:rFonts w:ascii="SimSun" w:hAnsi="SimSun" w:eastAsia="SimSun" w:cs="SimSun"/>
          <w:sz w:val="22"/>
          <w:szCs w:val="22"/>
          <w:spacing w:val="-4"/>
        </w:rPr>
        <w:t>个，实现了“进一张网办全</w:t>
      </w:r>
    </w:p>
    <w:p>
      <w:pPr>
        <w:spacing w:line="219" w:lineRule="auto"/>
        <w:rPr>
          <w:rFonts w:ascii="SimSun" w:hAnsi="SimSun" w:eastAsia="SimSun" w:cs="SimSun"/>
          <w:sz w:val="22"/>
          <w:szCs w:val="22"/>
        </w:rPr>
      </w:pPr>
      <w:r>
        <w:rPr>
          <w:rFonts w:ascii="SimSun" w:hAnsi="SimSun" w:eastAsia="SimSun" w:cs="SimSun"/>
          <w:sz w:val="22"/>
          <w:szCs w:val="22"/>
          <w:spacing w:val="-29"/>
        </w:rPr>
        <w:t>省事”。</w:t>
      </w:r>
    </w:p>
    <w:p>
      <w:pPr>
        <w:spacing w:line="219" w:lineRule="auto"/>
        <w:sectPr>
          <w:footerReference w:type="default" r:id="rId390"/>
          <w:pgSz w:w="8370" w:h="12670"/>
          <w:pgMar w:top="400" w:right="819" w:bottom="615" w:left="960" w:header="0" w:footer="396" w:gutter="0"/>
        </w:sectPr>
        <w:rPr>
          <w:rFonts w:ascii="SimSun" w:hAnsi="SimSun" w:eastAsia="SimSun" w:cs="SimSun"/>
          <w:sz w:val="22"/>
          <w:szCs w:val="22"/>
        </w:rPr>
      </w:pPr>
    </w:p>
    <w:p>
      <w:pPr>
        <w:pStyle w:val="BodyText"/>
        <w:spacing w:line="393" w:lineRule="auto"/>
        <w:rPr/>
      </w:pPr>
      <w:r>
        <w:drawing>
          <wp:anchor distT="0" distB="0" distL="0" distR="0" simplePos="0" relativeHeight="253626368" behindDoc="0" locked="0" layoutInCell="0" allowOverlap="1">
            <wp:simplePos x="0" y="0"/>
            <wp:positionH relativeFrom="page">
              <wp:posOffset>590543</wp:posOffset>
            </wp:positionH>
            <wp:positionV relativeFrom="page">
              <wp:posOffset>7226262</wp:posOffset>
            </wp:positionV>
            <wp:extent cx="933465" cy="6356"/>
            <wp:effectExtent l="0" t="0" r="0" b="0"/>
            <wp:wrapNone/>
            <wp:docPr id="146" name="IM 146"/>
            <wp:cNvGraphicFramePr/>
            <a:graphic>
              <a:graphicData uri="http://schemas.openxmlformats.org/drawingml/2006/picture">
                <pic:pic>
                  <pic:nvPicPr>
                    <pic:cNvPr id="146" name="IM 146"/>
                    <pic:cNvPicPr/>
                  </pic:nvPicPr>
                  <pic:blipFill>
                    <a:blip r:embed="rId393"/>
                    <a:stretch>
                      <a:fillRect/>
                    </a:stretch>
                  </pic:blipFill>
                  <pic:spPr>
                    <a:xfrm rot="0">
                      <a:off x="0" y="0"/>
                      <a:ext cx="933465" cy="6356"/>
                    </a:xfrm>
                    <a:prstGeom prst="rect">
                      <a:avLst/>
                    </a:prstGeom>
                  </pic:spPr>
                </pic:pic>
              </a:graphicData>
            </a:graphic>
          </wp:anchor>
        </w:drawing>
      </w:r>
      <w:r/>
    </w:p>
    <w:p>
      <w:pPr>
        <w:ind w:left="107"/>
        <w:spacing w:before="68" w:line="219" w:lineRule="auto"/>
        <w:rPr>
          <w:rFonts w:ascii="SimSun" w:hAnsi="SimSun" w:eastAsia="SimSun" w:cs="SimSun"/>
          <w:sz w:val="21"/>
          <w:szCs w:val="21"/>
        </w:rPr>
      </w:pPr>
      <w:r>
        <w:rPr>
          <w:rFonts w:ascii="SimSun" w:hAnsi="SimSun" w:eastAsia="SimSun" w:cs="SimSun"/>
          <w:sz w:val="21"/>
          <w:szCs w:val="21"/>
          <w:b/>
          <w:bCs/>
          <w:color w:val="0A3B9E"/>
          <w:spacing w:val="-15"/>
          <w:w w:val="91"/>
        </w:rPr>
        <w:t>数据治理之路——贵州实践</w:t>
      </w:r>
    </w:p>
    <w:p>
      <w:pPr>
        <w:pStyle w:val="BodyText"/>
        <w:spacing w:line="293" w:lineRule="auto"/>
        <w:rPr/>
      </w:pPr>
      <w:r/>
    </w:p>
    <w:p>
      <w:pPr>
        <w:ind w:right="96" w:firstLine="545"/>
        <w:spacing w:before="68" w:line="352" w:lineRule="auto"/>
        <w:jc w:val="both"/>
        <w:rPr>
          <w:rFonts w:ascii="SimSun" w:hAnsi="SimSun" w:eastAsia="SimSun" w:cs="SimSun"/>
          <w:sz w:val="21"/>
          <w:szCs w:val="21"/>
        </w:rPr>
      </w:pPr>
      <w:r>
        <w:rPr>
          <w:rFonts w:ascii="SimSun" w:hAnsi="SimSun" w:eastAsia="SimSun" w:cs="SimSun"/>
          <w:sz w:val="21"/>
          <w:szCs w:val="21"/>
          <w:spacing w:val="1"/>
        </w:rPr>
        <w:t>贵州省以“全省通办、</w:t>
      </w:r>
      <w:r>
        <w:rPr>
          <w:rFonts w:ascii="SimSun" w:hAnsi="SimSun" w:eastAsia="SimSun" w:cs="SimSun"/>
          <w:sz w:val="21"/>
          <w:szCs w:val="21"/>
          <w:spacing w:val="49"/>
        </w:rPr>
        <w:t xml:space="preserve"> </w:t>
      </w:r>
      <w:r>
        <w:rPr>
          <w:rFonts w:ascii="SimSun" w:hAnsi="SimSun" w:eastAsia="SimSun" w:cs="SimSun"/>
          <w:sz w:val="21"/>
          <w:szCs w:val="21"/>
          <w:spacing w:val="1"/>
        </w:rPr>
        <w:t>一次办成”改革为统揽，推动政务服</w:t>
      </w:r>
      <w:r>
        <w:rPr>
          <w:rFonts w:ascii="SimSun" w:hAnsi="SimSun" w:eastAsia="SimSun" w:cs="SimSun"/>
          <w:sz w:val="21"/>
          <w:szCs w:val="21"/>
        </w:rPr>
        <w:t>务工 </w:t>
      </w:r>
      <w:r>
        <w:rPr>
          <w:rFonts w:ascii="SimSun" w:hAnsi="SimSun" w:eastAsia="SimSun" w:cs="SimSun"/>
          <w:sz w:val="21"/>
          <w:szCs w:val="21"/>
          <w:spacing w:val="18"/>
        </w:rPr>
        <w:t>作纵深发展；以“一窗”改革为抓手，全力弥补硬件不足难题；以</w:t>
      </w:r>
      <w:r>
        <w:rPr>
          <w:rFonts w:ascii="SimSun" w:hAnsi="SimSun" w:eastAsia="SimSun" w:cs="SimSun"/>
          <w:sz w:val="21"/>
          <w:szCs w:val="21"/>
        </w:rPr>
        <w:t xml:space="preserve"> </w:t>
      </w:r>
      <w:r>
        <w:rPr>
          <w:rFonts w:ascii="SimSun" w:hAnsi="SimSun" w:eastAsia="SimSun" w:cs="SimSun"/>
          <w:sz w:val="21"/>
          <w:szCs w:val="21"/>
          <w:spacing w:val="10"/>
        </w:rPr>
        <w:t>“一网通办”为目标，全面完善政务服务信息化建设运行机制；以大</w:t>
      </w:r>
      <w:r>
        <w:rPr>
          <w:rFonts w:ascii="SimSun" w:hAnsi="SimSun" w:eastAsia="SimSun" w:cs="SimSun"/>
          <w:sz w:val="21"/>
          <w:szCs w:val="21"/>
          <w:spacing w:val="3"/>
        </w:rPr>
        <w:t xml:space="preserve"> </w:t>
      </w:r>
      <w:r>
        <w:rPr>
          <w:rFonts w:ascii="SimSun" w:hAnsi="SimSun" w:eastAsia="SimSun" w:cs="SimSun"/>
          <w:sz w:val="21"/>
          <w:szCs w:val="21"/>
          <w:spacing w:val="10"/>
        </w:rPr>
        <w:t>厅管理为重点，着力抓好纪律作风建设；以“一号”改革为载体，全</w:t>
      </w:r>
    </w:p>
    <w:p>
      <w:pPr>
        <w:ind w:left="105"/>
        <w:spacing w:line="219" w:lineRule="auto"/>
        <w:rPr>
          <w:rFonts w:ascii="SimSun" w:hAnsi="SimSun" w:eastAsia="SimSun" w:cs="SimSun"/>
          <w:sz w:val="21"/>
          <w:szCs w:val="21"/>
        </w:rPr>
      </w:pPr>
      <w:r>
        <w:rPr>
          <w:rFonts w:ascii="SimSun" w:hAnsi="SimSun" w:eastAsia="SimSun" w:cs="SimSun"/>
          <w:sz w:val="21"/>
          <w:szCs w:val="21"/>
          <w:spacing w:val="-1"/>
        </w:rPr>
        <w:t>力为群众排忧解难。</w:t>
      </w:r>
    </w:p>
    <w:p>
      <w:pPr>
        <w:ind w:left="105" w:right="102" w:firstLine="337"/>
        <w:spacing w:before="129" w:line="355" w:lineRule="auto"/>
        <w:jc w:val="both"/>
        <w:rPr>
          <w:rFonts w:ascii="SimSun" w:hAnsi="SimSun" w:eastAsia="SimSun" w:cs="SimSun"/>
          <w:sz w:val="21"/>
          <w:szCs w:val="21"/>
        </w:rPr>
      </w:pPr>
      <w:r>
        <w:rPr>
          <w:rFonts w:ascii="SimHei" w:hAnsi="SimHei" w:eastAsia="SimHei" w:cs="SimHei"/>
          <w:sz w:val="21"/>
          <w:szCs w:val="21"/>
          <w:b/>
          <w:bCs/>
        </w:rPr>
        <w:t>“全省通办、</w:t>
      </w:r>
      <w:r>
        <w:rPr>
          <w:rFonts w:ascii="SimHei" w:hAnsi="SimHei" w:eastAsia="SimHei" w:cs="SimHei"/>
          <w:sz w:val="21"/>
          <w:szCs w:val="21"/>
          <w:spacing w:val="47"/>
        </w:rPr>
        <w:t xml:space="preserve"> </w:t>
      </w:r>
      <w:r>
        <w:rPr>
          <w:rFonts w:ascii="SimHei" w:hAnsi="SimHei" w:eastAsia="SimHei" w:cs="SimHei"/>
          <w:sz w:val="21"/>
          <w:szCs w:val="21"/>
          <w:b/>
          <w:bCs/>
        </w:rPr>
        <w:t>一次办成”。</w:t>
      </w:r>
      <w:r>
        <w:rPr>
          <w:rFonts w:ascii="SimHei" w:hAnsi="SimHei" w:eastAsia="SimHei" w:cs="SimHei"/>
          <w:sz w:val="21"/>
          <w:szCs w:val="21"/>
        </w:rPr>
        <w:t>2021年6月30日，《省政务服务中心关</w:t>
      </w:r>
      <w:r>
        <w:rPr>
          <w:rFonts w:ascii="SimHei" w:hAnsi="SimHei" w:eastAsia="SimHei" w:cs="SimHei"/>
          <w:sz w:val="21"/>
          <w:szCs w:val="21"/>
        </w:rPr>
        <w:t xml:space="preserve"> </w:t>
      </w:r>
      <w:r>
        <w:rPr>
          <w:rFonts w:ascii="SimSun" w:hAnsi="SimSun" w:eastAsia="SimSun" w:cs="SimSun"/>
          <w:sz w:val="21"/>
          <w:szCs w:val="21"/>
          <w:spacing w:val="8"/>
        </w:rPr>
        <w:t>于公布〈贵州省“全省通办、</w:t>
      </w:r>
      <w:r>
        <w:rPr>
          <w:rFonts w:ascii="SimSun" w:hAnsi="SimSun" w:eastAsia="SimSun" w:cs="SimSun"/>
          <w:sz w:val="21"/>
          <w:szCs w:val="21"/>
          <w:spacing w:val="62"/>
        </w:rPr>
        <w:t xml:space="preserve"> </w:t>
      </w:r>
      <w:r>
        <w:rPr>
          <w:rFonts w:ascii="SimSun" w:hAnsi="SimSun" w:eastAsia="SimSun" w:cs="SimSun"/>
          <w:sz w:val="21"/>
          <w:szCs w:val="21"/>
          <w:spacing w:val="8"/>
        </w:rPr>
        <w:t>一次办成”事项清单(第二批)〉的通</w:t>
      </w:r>
      <w:r>
        <w:rPr>
          <w:rFonts w:ascii="SimSun" w:hAnsi="SimSun" w:eastAsia="SimSun" w:cs="SimSun"/>
          <w:sz w:val="21"/>
          <w:szCs w:val="21"/>
        </w:rPr>
        <w:t xml:space="preserve"> </w:t>
      </w:r>
      <w:r>
        <w:rPr>
          <w:rFonts w:ascii="SimSun" w:hAnsi="SimSun" w:eastAsia="SimSun" w:cs="SimSun"/>
          <w:sz w:val="21"/>
          <w:szCs w:val="21"/>
          <w:spacing w:val="24"/>
        </w:rPr>
        <w:t>知》(黔政务通〔2021〕12号)发布，共计224</w:t>
      </w:r>
      <w:r>
        <w:rPr>
          <w:rFonts w:ascii="SimSun" w:hAnsi="SimSun" w:eastAsia="SimSun" w:cs="SimSun"/>
          <w:sz w:val="21"/>
          <w:szCs w:val="21"/>
          <w:spacing w:val="23"/>
        </w:rPr>
        <w:t>1项(含671项第一</w:t>
      </w:r>
    </w:p>
    <w:p>
      <w:pPr>
        <w:ind w:left="104"/>
        <w:spacing w:line="219" w:lineRule="auto"/>
        <w:rPr>
          <w:rFonts w:ascii="SimSun" w:hAnsi="SimSun" w:eastAsia="SimSun" w:cs="SimSun"/>
          <w:sz w:val="21"/>
          <w:szCs w:val="21"/>
        </w:rPr>
      </w:pPr>
      <w:r>
        <w:rPr>
          <w:rFonts w:ascii="SimSun" w:hAnsi="SimSun" w:eastAsia="SimSun" w:cs="SimSun"/>
          <w:sz w:val="21"/>
          <w:szCs w:val="21"/>
          <w:spacing w:val="-3"/>
        </w:rPr>
        <w:t>批事项)高频热点事项实现“全省通办、</w:t>
      </w:r>
      <w:r>
        <w:rPr>
          <w:rFonts w:ascii="SimSun" w:hAnsi="SimSun" w:eastAsia="SimSun" w:cs="SimSun"/>
          <w:sz w:val="21"/>
          <w:szCs w:val="21"/>
          <w:spacing w:val="56"/>
        </w:rPr>
        <w:t xml:space="preserve"> </w:t>
      </w:r>
      <w:r>
        <w:rPr>
          <w:rFonts w:ascii="SimSun" w:hAnsi="SimSun" w:eastAsia="SimSun" w:cs="SimSun"/>
          <w:sz w:val="21"/>
          <w:szCs w:val="21"/>
          <w:spacing w:val="-3"/>
        </w:rPr>
        <w:t>一次办成”。</w:t>
      </w:r>
    </w:p>
    <w:p>
      <w:pPr>
        <w:ind w:left="104" w:right="39" w:firstLine="338"/>
        <w:spacing w:before="118" w:line="352" w:lineRule="auto"/>
        <w:jc w:val="both"/>
        <w:rPr>
          <w:rFonts w:ascii="SimSun" w:hAnsi="SimSun" w:eastAsia="SimSun" w:cs="SimSun"/>
          <w:sz w:val="21"/>
          <w:szCs w:val="21"/>
        </w:rPr>
      </w:pPr>
      <w:r>
        <w:rPr>
          <w:rFonts w:ascii="SimHei" w:hAnsi="SimHei" w:eastAsia="SimHei" w:cs="SimHei"/>
          <w:sz w:val="21"/>
          <w:szCs w:val="21"/>
          <w:b/>
          <w:bCs/>
          <w:spacing w:val="10"/>
        </w:rPr>
        <w:t>“一窗”改革。</w:t>
      </w:r>
      <w:r>
        <w:rPr>
          <w:rFonts w:ascii="SimSun" w:hAnsi="SimSun" w:eastAsia="SimSun" w:cs="SimSun"/>
          <w:sz w:val="21"/>
          <w:szCs w:val="21"/>
          <w:spacing w:val="10"/>
        </w:rPr>
        <w:t>采取多种方式推进“一窗”改革，针对办件量较</w:t>
      </w:r>
      <w:r>
        <w:rPr>
          <w:rFonts w:ascii="SimSun" w:hAnsi="SimSun" w:eastAsia="SimSun" w:cs="SimSun"/>
          <w:sz w:val="21"/>
          <w:szCs w:val="21"/>
          <w:spacing w:val="4"/>
        </w:rPr>
        <w:t xml:space="preserve"> </w:t>
      </w:r>
      <w:r>
        <w:rPr>
          <w:rFonts w:ascii="SimSun" w:hAnsi="SimSun" w:eastAsia="SimSun" w:cs="SimSun"/>
          <w:sz w:val="21"/>
          <w:szCs w:val="21"/>
          <w:spacing w:val="7"/>
        </w:rPr>
        <w:t>少的部门，实行无差别收件受理；业务关联度高的单位设置“分类一</w:t>
      </w:r>
      <w:r>
        <w:rPr>
          <w:rFonts w:ascii="SimSun" w:hAnsi="SimSun" w:eastAsia="SimSun" w:cs="SimSun"/>
          <w:sz w:val="21"/>
          <w:szCs w:val="21"/>
          <w:spacing w:val="10"/>
        </w:rPr>
        <w:t xml:space="preserve"> </w:t>
      </w:r>
      <w:r>
        <w:rPr>
          <w:rFonts w:ascii="SimSun" w:hAnsi="SimSun" w:eastAsia="SimSun" w:cs="SimSun"/>
          <w:sz w:val="21"/>
          <w:szCs w:val="21"/>
          <w:spacing w:val="-2"/>
        </w:rPr>
        <w:t>窗”;使用不同层级审批平台的部门，推行“一警多能”“一窗统办”。</w:t>
      </w:r>
      <w:r>
        <w:rPr>
          <w:rFonts w:ascii="SimSun" w:hAnsi="SimSun" w:eastAsia="SimSun" w:cs="SimSun"/>
          <w:sz w:val="21"/>
          <w:szCs w:val="21"/>
          <w:spacing w:val="13"/>
        </w:rPr>
        <w:t xml:space="preserve"> </w:t>
      </w:r>
      <w:r>
        <w:rPr>
          <w:rFonts w:ascii="SimSun" w:hAnsi="SimSun" w:eastAsia="SimSun" w:cs="SimSun"/>
          <w:sz w:val="21"/>
          <w:szCs w:val="21"/>
          <w:spacing w:val="18"/>
        </w:rPr>
        <w:t>截至2020年11月底，省级政务服务大厅40家进驻部门1398项申请</w:t>
      </w:r>
      <w:r>
        <w:rPr>
          <w:rFonts w:ascii="SimSun" w:hAnsi="SimSun" w:eastAsia="SimSun" w:cs="SimSun"/>
          <w:sz w:val="21"/>
          <w:szCs w:val="21"/>
          <w:spacing w:val="6"/>
        </w:rPr>
        <w:t xml:space="preserve"> </w:t>
      </w:r>
      <w:r>
        <w:rPr>
          <w:rFonts w:ascii="SimSun" w:hAnsi="SimSun" w:eastAsia="SimSun" w:cs="SimSun"/>
          <w:sz w:val="21"/>
          <w:szCs w:val="21"/>
          <w:spacing w:val="7"/>
        </w:rPr>
        <w:t>依申请事项纳入“一窗”综合受理，除特别复杂和涉密的事项外，政</w:t>
      </w:r>
    </w:p>
    <w:p>
      <w:pPr>
        <w:ind w:left="105"/>
        <w:spacing w:before="1" w:line="219" w:lineRule="auto"/>
        <w:rPr>
          <w:rFonts w:ascii="SimSun" w:hAnsi="SimSun" w:eastAsia="SimSun" w:cs="SimSun"/>
          <w:sz w:val="21"/>
          <w:szCs w:val="21"/>
        </w:rPr>
      </w:pPr>
      <w:r>
        <w:rPr>
          <w:rFonts w:ascii="SimSun" w:hAnsi="SimSun" w:eastAsia="SimSun" w:cs="SimSun"/>
          <w:sz w:val="21"/>
          <w:szCs w:val="21"/>
          <w:spacing w:val="13"/>
        </w:rPr>
        <w:t>务服务事项100%纳入“一窗”分类综合受理。</w:t>
      </w:r>
    </w:p>
    <w:p>
      <w:pPr>
        <w:ind w:left="105" w:right="101" w:firstLine="328"/>
        <w:spacing w:before="126" w:line="323" w:lineRule="auto"/>
        <w:jc w:val="both"/>
        <w:rPr>
          <w:rFonts w:ascii="SimSun" w:hAnsi="SimSun" w:eastAsia="SimSun" w:cs="SimSun"/>
          <w:sz w:val="23"/>
          <w:szCs w:val="23"/>
        </w:rPr>
      </w:pPr>
      <w:r>
        <w:rPr>
          <w:rFonts w:ascii="SimHei" w:hAnsi="SimHei" w:eastAsia="SimHei" w:cs="SimHei"/>
          <w:sz w:val="23"/>
          <w:szCs w:val="23"/>
          <w:b/>
          <w:bCs/>
          <w:spacing w:val="2"/>
        </w:rPr>
        <w:t>“一网通办”。</w:t>
      </w:r>
      <w:r>
        <w:rPr>
          <w:rFonts w:ascii="SimSun" w:hAnsi="SimSun" w:eastAsia="SimSun" w:cs="SimSun"/>
          <w:sz w:val="23"/>
          <w:szCs w:val="23"/>
          <w:spacing w:val="2"/>
        </w:rPr>
        <w:t>截至2020年7月，贵州政务服务网注册用户达</w:t>
      </w:r>
      <w:r>
        <w:rPr>
          <w:rFonts w:ascii="SimSun" w:hAnsi="SimSun" w:eastAsia="SimSun" w:cs="SimSun"/>
          <w:sz w:val="23"/>
          <w:szCs w:val="23"/>
        </w:rPr>
        <w:t xml:space="preserve"> </w:t>
      </w:r>
      <w:r>
        <w:rPr>
          <w:rFonts w:ascii="SimSun" w:hAnsi="SimSun" w:eastAsia="SimSun" w:cs="SimSun"/>
          <w:sz w:val="23"/>
          <w:szCs w:val="23"/>
          <w:spacing w:val="-2"/>
        </w:rPr>
        <w:t>2930万人，其中活跃用户达610万人，日访量达28万人次。在数据</w:t>
      </w:r>
    </w:p>
    <w:p>
      <w:pPr>
        <w:ind w:left="104"/>
        <w:spacing w:before="1" w:line="219" w:lineRule="auto"/>
        <w:rPr>
          <w:rFonts w:ascii="SimSun" w:hAnsi="SimSun" w:eastAsia="SimSun" w:cs="SimSun"/>
          <w:sz w:val="23"/>
          <w:szCs w:val="23"/>
        </w:rPr>
      </w:pPr>
      <w:r>
        <w:rPr>
          <w:rFonts w:ascii="SimSun" w:hAnsi="SimSun" w:eastAsia="SimSun" w:cs="SimSun"/>
          <w:sz w:val="23"/>
          <w:szCs w:val="23"/>
          <w:spacing w:val="-7"/>
        </w:rPr>
        <w:t>共享融合上，已经打通61个省内自建系统和528个系统数据接口。</w:t>
      </w:r>
    </w:p>
    <w:p>
      <w:pPr>
        <w:ind w:left="104" w:firstLine="328"/>
        <w:spacing w:before="112" w:line="325" w:lineRule="auto"/>
        <w:jc w:val="both"/>
        <w:rPr>
          <w:rFonts w:ascii="SimSun" w:hAnsi="SimSun" w:eastAsia="SimSun" w:cs="SimSun"/>
          <w:sz w:val="23"/>
          <w:szCs w:val="23"/>
        </w:rPr>
      </w:pPr>
      <w:r>
        <w:rPr>
          <w:rFonts w:ascii="SimHei" w:hAnsi="SimHei" w:eastAsia="SimHei" w:cs="SimHei"/>
          <w:sz w:val="23"/>
          <w:szCs w:val="23"/>
          <w:b/>
          <w:bCs/>
          <w:spacing w:val="-5"/>
        </w:rPr>
        <w:t>“一门”建设。</w:t>
      </w:r>
      <w:r>
        <w:rPr>
          <w:rFonts w:ascii="SimSun" w:hAnsi="SimSun" w:eastAsia="SimSun" w:cs="SimSun"/>
          <w:sz w:val="23"/>
          <w:szCs w:val="23"/>
          <w:spacing w:val="-5"/>
        </w:rPr>
        <w:t>截至2020年7月，贵州省政务服务</w:t>
      </w:r>
      <w:r>
        <w:rPr>
          <w:rFonts w:ascii="SimSun" w:hAnsi="SimSun" w:eastAsia="SimSun" w:cs="SimSun"/>
          <w:sz w:val="23"/>
          <w:szCs w:val="23"/>
          <w:spacing w:val="-6"/>
        </w:rPr>
        <w:t>大厅总面积由 </w:t>
      </w:r>
      <w:r>
        <w:rPr>
          <w:rFonts w:ascii="SimSun" w:hAnsi="SimSun" w:eastAsia="SimSun" w:cs="SimSun"/>
          <w:sz w:val="23"/>
          <w:szCs w:val="23"/>
          <w:spacing w:val="-5"/>
        </w:rPr>
        <w:t>21.3万平方米增加至72.6万平方米，累计取消部门自建分</w:t>
      </w:r>
      <w:r>
        <w:rPr>
          <w:rFonts w:ascii="SimSun" w:hAnsi="SimSun" w:eastAsia="SimSun" w:cs="SimSun"/>
          <w:sz w:val="23"/>
          <w:szCs w:val="23"/>
          <w:spacing w:val="-6"/>
        </w:rPr>
        <w:t>厅258个，</w:t>
      </w:r>
      <w:r>
        <w:rPr>
          <w:rFonts w:ascii="SimSun" w:hAnsi="SimSun" w:eastAsia="SimSun" w:cs="SimSun"/>
          <w:sz w:val="23"/>
          <w:szCs w:val="23"/>
        </w:rPr>
        <w:t xml:space="preserve"> </w:t>
      </w:r>
      <w:r>
        <w:rPr>
          <w:rFonts w:ascii="SimSun" w:hAnsi="SimSun" w:eastAsia="SimSun" w:cs="SimSun"/>
          <w:sz w:val="23"/>
          <w:szCs w:val="23"/>
          <w:spacing w:val="-5"/>
        </w:rPr>
        <w:t>省、市、县三级3750个审批服务部门13万个政务服务</w:t>
      </w:r>
      <w:r>
        <w:rPr>
          <w:rFonts w:ascii="SimSun" w:hAnsi="SimSun" w:eastAsia="SimSun" w:cs="SimSun"/>
          <w:sz w:val="23"/>
          <w:szCs w:val="23"/>
          <w:spacing w:val="-6"/>
        </w:rPr>
        <w:t>事项实现进驻</w:t>
      </w:r>
    </w:p>
    <w:p>
      <w:pPr>
        <w:ind w:left="105"/>
        <w:spacing w:line="219" w:lineRule="auto"/>
        <w:rPr>
          <w:rFonts w:ascii="SimSun" w:hAnsi="SimSun" w:eastAsia="SimSun" w:cs="SimSun"/>
          <w:sz w:val="23"/>
          <w:szCs w:val="23"/>
        </w:rPr>
      </w:pPr>
      <w:r>
        <w:rPr>
          <w:rFonts w:ascii="SimSun" w:hAnsi="SimSun" w:eastAsia="SimSun" w:cs="SimSun"/>
          <w:sz w:val="23"/>
          <w:szCs w:val="23"/>
          <w:spacing w:val="-11"/>
        </w:rPr>
        <w:t>办理。</w:t>
      </w:r>
    </w:p>
    <w:p>
      <w:pPr>
        <w:ind w:left="443"/>
        <w:spacing w:before="122" w:line="403" w:lineRule="exact"/>
        <w:rPr>
          <w:rFonts w:ascii="SimSun" w:hAnsi="SimSun" w:eastAsia="SimSun" w:cs="SimSun"/>
          <w:sz w:val="21"/>
          <w:szCs w:val="21"/>
        </w:rPr>
      </w:pPr>
      <w:r>
        <w:rPr>
          <w:rFonts w:ascii="SimHei" w:hAnsi="SimHei" w:eastAsia="SimHei" w:cs="SimHei"/>
          <w:sz w:val="21"/>
          <w:szCs w:val="21"/>
          <w:b/>
          <w:bCs/>
          <w:spacing w:val="18"/>
          <w:position w:val="14"/>
        </w:rPr>
        <w:t>“</w:t>
      </w:r>
      <w:r>
        <w:rPr>
          <w:rFonts w:ascii="SimHei" w:hAnsi="SimHei" w:eastAsia="SimHei" w:cs="SimHei"/>
          <w:sz w:val="21"/>
          <w:szCs w:val="21"/>
          <w:spacing w:val="-64"/>
          <w:position w:val="14"/>
        </w:rPr>
        <w:t xml:space="preserve"> </w:t>
      </w:r>
      <w:r>
        <w:rPr>
          <w:rFonts w:ascii="SimHei" w:hAnsi="SimHei" w:eastAsia="SimHei" w:cs="SimHei"/>
          <w:sz w:val="21"/>
          <w:szCs w:val="21"/>
          <w:b/>
          <w:bCs/>
          <w:spacing w:val="18"/>
          <w:position w:val="14"/>
        </w:rPr>
        <w:t>一号”改革。</w:t>
      </w:r>
      <w:r>
        <w:rPr>
          <w:rFonts w:ascii="SimHei" w:hAnsi="SimHei" w:eastAsia="SimHei" w:cs="SimHei"/>
          <w:sz w:val="21"/>
          <w:szCs w:val="21"/>
          <w:spacing w:val="18"/>
          <w:position w:val="14"/>
        </w:rPr>
        <w:t>2</w:t>
      </w:r>
      <w:r>
        <w:rPr>
          <w:rFonts w:ascii="SimSun" w:hAnsi="SimSun" w:eastAsia="SimSun" w:cs="SimSun"/>
          <w:sz w:val="21"/>
          <w:szCs w:val="21"/>
          <w:spacing w:val="18"/>
          <w:position w:val="14"/>
        </w:rPr>
        <w:t>019年年底，全省12345政府服务热线全部开</w:t>
      </w:r>
    </w:p>
    <w:p>
      <w:pPr>
        <w:ind w:left="105"/>
        <w:spacing w:before="1" w:line="218" w:lineRule="auto"/>
        <w:rPr>
          <w:rFonts w:ascii="SimSun" w:hAnsi="SimSun" w:eastAsia="SimSun" w:cs="SimSun"/>
          <w:sz w:val="21"/>
          <w:szCs w:val="21"/>
        </w:rPr>
      </w:pPr>
      <w:r>
        <w:rPr>
          <w:rFonts w:ascii="SimSun" w:hAnsi="SimSun" w:eastAsia="SimSun" w:cs="SimSun"/>
          <w:sz w:val="21"/>
          <w:szCs w:val="21"/>
          <w:spacing w:val="6"/>
        </w:rPr>
        <w:t>通，形成了“一个号码对外、两级平台受理、各级依责办理”的工作</w:t>
      </w:r>
    </w:p>
    <w:p>
      <w:pPr>
        <w:pStyle w:val="BodyText"/>
        <w:spacing w:line="259" w:lineRule="auto"/>
        <w:rPr/>
      </w:pPr>
      <w:r/>
    </w:p>
    <w:p>
      <w:pPr>
        <w:pStyle w:val="BodyText"/>
        <w:spacing w:line="259" w:lineRule="auto"/>
        <w:rPr/>
      </w:pPr>
      <w:r/>
    </w:p>
    <w:p>
      <w:pPr>
        <w:ind w:left="455"/>
        <w:spacing w:before="69" w:line="217" w:lineRule="auto"/>
        <w:rPr>
          <w:rFonts w:ascii="SimSun" w:hAnsi="SimSun" w:eastAsia="SimSun" w:cs="SimSun"/>
          <w:sz w:val="21"/>
          <w:szCs w:val="21"/>
        </w:rPr>
      </w:pPr>
      <w:r>
        <w:rPr>
          <w:rFonts w:ascii="SimSun" w:hAnsi="SimSun" w:eastAsia="SimSun" w:cs="SimSun"/>
          <w:sz w:val="21"/>
          <w:szCs w:val="21"/>
          <w:spacing w:val="-23"/>
          <w:w w:val="93"/>
        </w:rPr>
        <w:t>①</w:t>
      </w:r>
      <w:r>
        <w:rPr>
          <w:rFonts w:ascii="SimSun" w:hAnsi="SimSun" w:eastAsia="SimSun" w:cs="SimSun"/>
          <w:sz w:val="21"/>
          <w:szCs w:val="21"/>
          <w:spacing w:val="75"/>
        </w:rPr>
        <w:t xml:space="preserve"> </w:t>
      </w:r>
      <w:r>
        <w:rPr>
          <w:rFonts w:ascii="SimSun" w:hAnsi="SimSun" w:eastAsia="SimSun" w:cs="SimSun"/>
          <w:sz w:val="21"/>
          <w:szCs w:val="21"/>
          <w:spacing w:val="-23"/>
          <w:w w:val="93"/>
        </w:rPr>
        <w:t>一窗通办!贵州政务服务100%纳入“一窗”受理.贵阳日报，2020-12-01.</w:t>
      </w:r>
    </w:p>
    <w:p>
      <w:pPr>
        <w:spacing w:line="217" w:lineRule="auto"/>
        <w:sectPr>
          <w:footerReference w:type="default" r:id="rId392"/>
          <w:pgSz w:w="8370" w:h="12670"/>
          <w:pgMar w:top="400" w:right="834" w:bottom="688" w:left="824" w:header="0" w:footer="479" w:gutter="0"/>
        </w:sectPr>
        <w:rPr>
          <w:rFonts w:ascii="SimSun" w:hAnsi="SimSun" w:eastAsia="SimSun" w:cs="SimSun"/>
          <w:sz w:val="21"/>
          <w:szCs w:val="21"/>
        </w:rPr>
      </w:pPr>
    </w:p>
    <w:p>
      <w:pPr>
        <w:pStyle w:val="BodyText"/>
        <w:spacing w:line="249" w:lineRule="auto"/>
        <w:rPr/>
      </w:pPr>
      <w:r/>
    </w:p>
    <w:p>
      <w:pPr>
        <w:pStyle w:val="BodyText"/>
        <w:spacing w:line="250" w:lineRule="auto"/>
        <w:rPr/>
      </w:pPr>
      <w:r/>
    </w:p>
    <w:p>
      <w:pPr>
        <w:spacing w:before="72" w:line="222" w:lineRule="auto"/>
        <w:jc w:val="right"/>
        <w:rPr>
          <w:rFonts w:ascii="SimHei" w:hAnsi="SimHei" w:eastAsia="SimHei" w:cs="SimHei"/>
          <w:sz w:val="22"/>
          <w:szCs w:val="22"/>
        </w:rPr>
      </w:pPr>
      <w:r>
        <w:rPr>
          <w:rFonts w:ascii="SimHei" w:hAnsi="SimHei" w:eastAsia="SimHei" w:cs="SimHei"/>
          <w:sz w:val="22"/>
          <w:szCs w:val="22"/>
          <w:b/>
          <w:bCs/>
          <w:color w:val="1D50A8"/>
          <w:spacing w:val="-29"/>
        </w:rPr>
        <w:t>第6章</w:t>
      </w:r>
      <w:r>
        <w:rPr>
          <w:rFonts w:ascii="SimHei" w:hAnsi="SimHei" w:eastAsia="SimHei" w:cs="SimHei"/>
          <w:sz w:val="22"/>
          <w:szCs w:val="22"/>
          <w:color w:val="1D50A8"/>
          <w:spacing w:val="-29"/>
        </w:rPr>
        <w:t xml:space="preserve"> </w:t>
      </w:r>
      <w:r>
        <w:rPr>
          <w:rFonts w:ascii="SimHei" w:hAnsi="SimHei" w:eastAsia="SimHei" w:cs="SimHei"/>
          <w:sz w:val="22"/>
          <w:szCs w:val="22"/>
          <w:b/>
          <w:bCs/>
          <w:color w:val="1D50A8"/>
          <w:spacing w:val="-29"/>
        </w:rPr>
        <w:t>贵州数</w:t>
      </w:r>
      <w:r>
        <w:rPr>
          <w:rFonts w:ascii="SimHei" w:hAnsi="SimHei" w:eastAsia="SimHei" w:cs="SimHei"/>
          <w:sz w:val="22"/>
          <w:szCs w:val="22"/>
          <w:b/>
          <w:bCs/>
          <w:color w:val="1D50A8"/>
          <w:spacing w:val="-28"/>
        </w:rPr>
        <w:t>据共享开</w:t>
      </w:r>
      <w:r>
        <w:rPr>
          <w:rFonts w:ascii="SimHei" w:hAnsi="SimHei" w:eastAsia="SimHei" w:cs="SimHei"/>
          <w:sz w:val="22"/>
          <w:szCs w:val="22"/>
          <w:b/>
          <w:bCs/>
          <w:color w:val="1D50A8"/>
          <w:spacing w:val="-9"/>
        </w:rPr>
        <w:t>放</w:t>
      </w:r>
    </w:p>
    <w:p>
      <w:pPr>
        <w:pStyle w:val="BodyText"/>
        <w:spacing w:line="261" w:lineRule="auto"/>
        <w:rPr/>
      </w:pPr>
      <w:r/>
    </w:p>
    <w:p>
      <w:pPr>
        <w:ind w:right="36"/>
        <w:spacing w:before="72" w:line="337" w:lineRule="auto"/>
        <w:jc w:val="both"/>
        <w:rPr>
          <w:rFonts w:ascii="SimSun" w:hAnsi="SimSun" w:eastAsia="SimSun" w:cs="SimSun"/>
          <w:sz w:val="22"/>
          <w:szCs w:val="22"/>
        </w:rPr>
      </w:pPr>
      <w:r>
        <w:rPr>
          <w:rFonts w:ascii="SimSun" w:hAnsi="SimSun" w:eastAsia="SimSun" w:cs="SimSun"/>
          <w:sz w:val="22"/>
          <w:szCs w:val="22"/>
        </w:rPr>
        <w:t>体系。作为“本级政府非紧急类服务热线”,</w:t>
      </w:r>
      <w:r>
        <w:rPr>
          <w:rFonts w:ascii="SimSun" w:hAnsi="SimSun" w:eastAsia="SimSun" w:cs="SimSun"/>
          <w:sz w:val="22"/>
          <w:szCs w:val="22"/>
          <w:spacing w:val="-1"/>
        </w:rPr>
        <w:t>主要受理咨询类、投诉</w:t>
      </w:r>
      <w:r>
        <w:rPr>
          <w:rFonts w:ascii="SimSun" w:hAnsi="SimSun" w:eastAsia="SimSun" w:cs="SimSun"/>
          <w:sz w:val="22"/>
          <w:szCs w:val="22"/>
        </w:rPr>
        <w:t xml:space="preserve"> </w:t>
      </w:r>
      <w:r>
        <w:rPr>
          <w:rFonts w:ascii="SimSun" w:hAnsi="SimSun" w:eastAsia="SimSun" w:cs="SimSun"/>
          <w:sz w:val="22"/>
          <w:szCs w:val="22"/>
          <w:spacing w:val="-4"/>
        </w:rPr>
        <w:t>类、建议类、求助类等业务。同时，联通了中国政府网、国家政务服</w:t>
      </w:r>
      <w:r>
        <w:rPr>
          <w:rFonts w:ascii="SimSun" w:hAnsi="SimSun" w:eastAsia="SimSun" w:cs="SimSun"/>
          <w:sz w:val="22"/>
          <w:szCs w:val="22"/>
          <w:spacing w:val="7"/>
        </w:rPr>
        <w:t xml:space="preserve"> </w:t>
      </w:r>
      <w:r>
        <w:rPr>
          <w:rFonts w:ascii="SimSun" w:hAnsi="SimSun" w:eastAsia="SimSun" w:cs="SimSun"/>
          <w:sz w:val="22"/>
          <w:szCs w:val="22"/>
          <w:spacing w:val="7"/>
        </w:rPr>
        <w:t>务平台、贵州政务服务网等留言渠道，实现了12345一个平台受理</w:t>
      </w:r>
    </w:p>
    <w:p>
      <w:pPr>
        <w:spacing w:line="219" w:lineRule="auto"/>
        <w:rPr>
          <w:rFonts w:ascii="SimSun" w:hAnsi="SimSun" w:eastAsia="SimSun" w:cs="SimSun"/>
          <w:sz w:val="22"/>
          <w:szCs w:val="22"/>
        </w:rPr>
      </w:pPr>
      <w:r>
        <w:rPr>
          <w:rFonts w:ascii="SimSun" w:hAnsi="SimSun" w:eastAsia="SimSun" w:cs="SimSun"/>
          <w:sz w:val="22"/>
          <w:szCs w:val="22"/>
          <w:spacing w:val="-10"/>
        </w:rPr>
        <w:t>督办。</w:t>
      </w:r>
    </w:p>
    <w:p>
      <w:pPr>
        <w:ind w:left="430"/>
        <w:spacing w:before="125" w:line="221" w:lineRule="auto"/>
        <w:rPr>
          <w:rFonts w:ascii="FangSong" w:hAnsi="FangSong" w:eastAsia="FangSong" w:cs="FangSong"/>
          <w:sz w:val="22"/>
          <w:szCs w:val="22"/>
        </w:rPr>
      </w:pPr>
      <w:r>
        <w:rPr>
          <w:rFonts w:ascii="FangSong" w:hAnsi="FangSong" w:eastAsia="FangSong" w:cs="FangSong"/>
          <w:sz w:val="22"/>
          <w:szCs w:val="22"/>
          <w:spacing w:val="-6"/>
        </w:rPr>
        <w:t>2.劳务就业扶贫大数据平台帮助群众就业</w:t>
      </w:r>
    </w:p>
    <w:p>
      <w:pPr>
        <w:ind w:right="30" w:firstLine="430"/>
        <w:spacing w:before="138" w:line="336" w:lineRule="auto"/>
        <w:rPr>
          <w:rFonts w:ascii="SimSun" w:hAnsi="SimSun" w:eastAsia="SimSun" w:cs="SimSun"/>
          <w:sz w:val="22"/>
          <w:szCs w:val="22"/>
        </w:rPr>
      </w:pPr>
      <w:r>
        <w:rPr>
          <w:rFonts w:ascii="SimSun" w:hAnsi="SimSun" w:eastAsia="SimSun" w:cs="SimSun"/>
          <w:sz w:val="22"/>
          <w:szCs w:val="22"/>
          <w:spacing w:val="-4"/>
        </w:rPr>
        <w:t>党中央提出：扎实做好“六稳”工作，落实“六保”任务，确保</w:t>
      </w:r>
      <w:r>
        <w:rPr>
          <w:rFonts w:ascii="SimSun" w:hAnsi="SimSun" w:eastAsia="SimSun" w:cs="SimSun"/>
          <w:sz w:val="22"/>
          <w:szCs w:val="22"/>
          <w:spacing w:val="8"/>
        </w:rPr>
        <w:t xml:space="preserve"> </w:t>
      </w:r>
      <w:r>
        <w:rPr>
          <w:rFonts w:ascii="SimSun" w:hAnsi="SimSun" w:eastAsia="SimSun" w:cs="SimSun"/>
          <w:sz w:val="22"/>
          <w:szCs w:val="22"/>
          <w:spacing w:val="4"/>
        </w:rPr>
        <w:t>完成决战决胜脱贫攻坚目标任务，全面建成小康社会</w:t>
      </w:r>
      <w:r>
        <w:rPr>
          <w:rFonts w:ascii="SimSun" w:hAnsi="SimSun" w:eastAsia="SimSun" w:cs="SimSun"/>
          <w:sz w:val="22"/>
          <w:szCs w:val="22"/>
          <w:spacing w:val="3"/>
        </w:rPr>
        <w:t>。为贯彻落实</w:t>
      </w:r>
      <w:r>
        <w:rPr>
          <w:rFonts w:ascii="SimSun" w:hAnsi="SimSun" w:eastAsia="SimSun" w:cs="SimSun"/>
          <w:sz w:val="22"/>
          <w:szCs w:val="22"/>
        </w:rPr>
        <w:t xml:space="preserve"> </w:t>
      </w:r>
      <w:r>
        <w:rPr>
          <w:rFonts w:ascii="SimSun" w:hAnsi="SimSun" w:eastAsia="SimSun" w:cs="SimSun"/>
          <w:sz w:val="22"/>
          <w:szCs w:val="22"/>
          <w:spacing w:val="-4"/>
        </w:rPr>
        <w:t>党中央决策，按照省委、省政府部署，贵州省多部门共同开发建设了</w:t>
      </w:r>
      <w:r>
        <w:rPr>
          <w:rFonts w:ascii="SimSun" w:hAnsi="SimSun" w:eastAsia="SimSun" w:cs="SimSun"/>
          <w:sz w:val="22"/>
          <w:szCs w:val="22"/>
          <w:spacing w:val="7"/>
        </w:rPr>
        <w:t xml:space="preserve"> </w:t>
      </w:r>
      <w:r>
        <w:rPr>
          <w:rFonts w:ascii="SimSun" w:hAnsi="SimSun" w:eastAsia="SimSun" w:cs="SimSun"/>
          <w:sz w:val="22"/>
          <w:szCs w:val="22"/>
          <w:spacing w:val="-4"/>
        </w:rPr>
        <w:t>贵州省劳务就业扶贫大数据平台，推进贫困劳动力与就业岗位精准匹</w:t>
      </w:r>
    </w:p>
    <w:p>
      <w:pPr>
        <w:spacing w:line="219" w:lineRule="auto"/>
        <w:rPr>
          <w:rFonts w:ascii="SimSun" w:hAnsi="SimSun" w:eastAsia="SimSun" w:cs="SimSun"/>
          <w:sz w:val="22"/>
          <w:szCs w:val="22"/>
        </w:rPr>
      </w:pPr>
      <w:r>
        <w:rPr>
          <w:rFonts w:ascii="SimSun" w:hAnsi="SimSun" w:eastAsia="SimSun" w:cs="SimSun"/>
          <w:sz w:val="22"/>
          <w:szCs w:val="22"/>
          <w:spacing w:val="-9"/>
        </w:rPr>
        <w:t>配，确保重点群体稳定就业。</w:t>
      </w:r>
    </w:p>
    <w:p>
      <w:pPr>
        <w:ind w:right="19" w:firstLine="430"/>
        <w:spacing w:before="142" w:line="327" w:lineRule="auto"/>
        <w:rPr>
          <w:rFonts w:ascii="SimSun" w:hAnsi="SimSun" w:eastAsia="SimSun" w:cs="SimSun"/>
          <w:sz w:val="22"/>
          <w:szCs w:val="22"/>
        </w:rPr>
      </w:pPr>
      <w:r>
        <w:rPr>
          <w:rFonts w:ascii="SimSun" w:hAnsi="SimSun" w:eastAsia="SimSun" w:cs="SimSun"/>
          <w:sz w:val="22"/>
          <w:szCs w:val="22"/>
          <w:spacing w:val="-3"/>
        </w:rPr>
        <w:t>通过全省数据共享交换平台，打通扶贫、移民、人社等相</w:t>
      </w:r>
      <w:r>
        <w:rPr>
          <w:rFonts w:ascii="SimSun" w:hAnsi="SimSun" w:eastAsia="SimSun" w:cs="SimSun"/>
          <w:sz w:val="22"/>
          <w:szCs w:val="22"/>
          <w:spacing w:val="-4"/>
        </w:rPr>
        <w:t>关部门</w:t>
      </w:r>
      <w:r>
        <w:rPr>
          <w:rFonts w:ascii="SimSun" w:hAnsi="SimSun" w:eastAsia="SimSun" w:cs="SimSun"/>
          <w:sz w:val="22"/>
          <w:szCs w:val="22"/>
        </w:rPr>
        <w:t xml:space="preserve"> </w:t>
      </w:r>
      <w:r>
        <w:rPr>
          <w:rFonts w:ascii="SimSun" w:hAnsi="SimSun" w:eastAsia="SimSun" w:cs="SimSun"/>
          <w:sz w:val="22"/>
          <w:szCs w:val="22"/>
          <w:spacing w:val="-4"/>
        </w:rPr>
        <w:t>数据，形成全省统一的贫困劳动力数据库，整合各行政村、安置点村</w:t>
      </w:r>
      <w:r>
        <w:rPr>
          <w:rFonts w:ascii="SimSun" w:hAnsi="SimSun" w:eastAsia="SimSun" w:cs="SimSun"/>
          <w:sz w:val="22"/>
          <w:szCs w:val="22"/>
          <w:spacing w:val="9"/>
        </w:rPr>
        <w:t xml:space="preserve"> </w:t>
      </w:r>
      <w:r>
        <w:rPr>
          <w:rFonts w:ascii="SimSun" w:hAnsi="SimSun" w:eastAsia="SimSun" w:cs="SimSun"/>
          <w:sz w:val="22"/>
          <w:szCs w:val="22"/>
          <w:spacing w:val="-4"/>
        </w:rPr>
        <w:t>两委、网格员、包保干部和劳务公司、劳务合作社及劳务经纪人的力</w:t>
      </w:r>
      <w:r>
        <w:rPr>
          <w:rFonts w:ascii="SimSun" w:hAnsi="SimSun" w:eastAsia="SimSun" w:cs="SimSun"/>
          <w:sz w:val="22"/>
          <w:szCs w:val="22"/>
          <w:spacing w:val="17"/>
        </w:rPr>
        <w:t xml:space="preserve"> </w:t>
      </w:r>
      <w:r>
        <w:rPr>
          <w:rFonts w:ascii="SimSun" w:hAnsi="SimSun" w:eastAsia="SimSun" w:cs="SimSun"/>
          <w:sz w:val="22"/>
          <w:szCs w:val="22"/>
          <w:spacing w:val="-4"/>
        </w:rPr>
        <w:t>量对数据库进行实时更新和动态监测。同时各行业部门和各级劳务公</w:t>
      </w:r>
      <w:r>
        <w:rPr>
          <w:rFonts w:ascii="SimSun" w:hAnsi="SimSun" w:eastAsia="SimSun" w:cs="SimSun"/>
          <w:sz w:val="22"/>
          <w:szCs w:val="22"/>
          <w:spacing w:val="11"/>
        </w:rPr>
        <w:t xml:space="preserve"> </w:t>
      </w:r>
      <w:r>
        <w:rPr>
          <w:rFonts w:ascii="SimSun" w:hAnsi="SimSun" w:eastAsia="SimSun" w:cs="SimSun"/>
          <w:sz w:val="22"/>
          <w:szCs w:val="22"/>
          <w:spacing w:val="-4"/>
        </w:rPr>
        <w:t>司挖掘、开发、设置适合的劳务就业扶贫岗位，通过平台实现实时发</w:t>
      </w:r>
      <w:r>
        <w:rPr>
          <w:rFonts w:ascii="SimSun" w:hAnsi="SimSun" w:eastAsia="SimSun" w:cs="SimSun"/>
          <w:sz w:val="22"/>
          <w:szCs w:val="22"/>
          <w:spacing w:val="8"/>
        </w:rPr>
        <w:t xml:space="preserve"> </w:t>
      </w:r>
      <w:r>
        <w:rPr>
          <w:rFonts w:ascii="SimSun" w:hAnsi="SimSun" w:eastAsia="SimSun" w:cs="SimSun"/>
          <w:sz w:val="22"/>
          <w:szCs w:val="22"/>
          <w:spacing w:val="-4"/>
        </w:rPr>
        <w:t>布、动态更新，形成全省统一的劳务就业扶贫岗位数据库。贫困劳动</w:t>
      </w:r>
      <w:r>
        <w:rPr>
          <w:rFonts w:ascii="SimSun" w:hAnsi="SimSun" w:eastAsia="SimSun" w:cs="SimSun"/>
          <w:sz w:val="22"/>
          <w:szCs w:val="22"/>
          <w:spacing w:val="14"/>
        </w:rPr>
        <w:t xml:space="preserve"> </w:t>
      </w:r>
      <w:r>
        <w:rPr>
          <w:rFonts w:ascii="SimSun" w:hAnsi="SimSun" w:eastAsia="SimSun" w:cs="SimSun"/>
          <w:sz w:val="22"/>
          <w:szCs w:val="22"/>
          <w:spacing w:val="-3"/>
        </w:rPr>
        <w:t>力数据库和劳务就业扶贫岗位数据库打通了劳务</w:t>
      </w:r>
      <w:r>
        <w:rPr>
          <w:rFonts w:ascii="SimSun" w:hAnsi="SimSun" w:eastAsia="SimSun" w:cs="SimSun"/>
          <w:sz w:val="22"/>
          <w:szCs w:val="22"/>
          <w:spacing w:val="-4"/>
        </w:rPr>
        <w:t>就业扶贫岗位与贫困</w:t>
      </w:r>
      <w:r>
        <w:rPr>
          <w:rFonts w:ascii="SimSun" w:hAnsi="SimSun" w:eastAsia="SimSun" w:cs="SimSun"/>
          <w:sz w:val="22"/>
          <w:szCs w:val="22"/>
        </w:rPr>
        <w:t xml:space="preserve"> </w:t>
      </w:r>
      <w:r>
        <w:rPr>
          <w:rFonts w:ascii="SimSun" w:hAnsi="SimSun" w:eastAsia="SimSun" w:cs="SimSun"/>
          <w:sz w:val="22"/>
          <w:szCs w:val="22"/>
          <w:spacing w:val="10"/>
        </w:rPr>
        <w:t>劳动力之间的联系(如图6-2所示),以贫困人员的年龄、学历、技</w:t>
      </w:r>
      <w:r>
        <w:rPr>
          <w:rFonts w:ascii="SimSun" w:hAnsi="SimSun" w:eastAsia="SimSun" w:cs="SimSun"/>
          <w:sz w:val="22"/>
          <w:szCs w:val="22"/>
          <w:spacing w:val="18"/>
        </w:rPr>
        <w:t xml:space="preserve"> </w:t>
      </w:r>
      <w:r>
        <w:rPr>
          <w:rFonts w:ascii="SimSun" w:hAnsi="SimSun" w:eastAsia="SimSun" w:cs="SimSun"/>
          <w:sz w:val="22"/>
          <w:szCs w:val="22"/>
          <w:spacing w:val="-4"/>
        </w:rPr>
        <w:t>能等级、专业技术资格、职业资格等数据作为数据来源，为贫困劳动</w:t>
      </w:r>
      <w:r>
        <w:rPr>
          <w:rFonts w:ascii="SimSun" w:hAnsi="SimSun" w:eastAsia="SimSun" w:cs="SimSun"/>
          <w:sz w:val="22"/>
          <w:szCs w:val="22"/>
          <w:spacing w:val="14"/>
        </w:rPr>
        <w:t xml:space="preserve"> </w:t>
      </w:r>
      <w:r>
        <w:rPr>
          <w:rFonts w:ascii="SimSun" w:hAnsi="SimSun" w:eastAsia="SimSun" w:cs="SimSun"/>
          <w:sz w:val="22"/>
          <w:szCs w:val="22"/>
          <w:spacing w:val="-4"/>
        </w:rPr>
        <w:t>者画像，以贴标签的形式将其分类，实现就业岗位与就业人群的精准</w:t>
      </w:r>
      <w:r>
        <w:rPr>
          <w:rFonts w:ascii="SimSun" w:hAnsi="SimSun" w:eastAsia="SimSun" w:cs="SimSun"/>
          <w:sz w:val="22"/>
          <w:szCs w:val="22"/>
          <w:spacing w:val="9"/>
        </w:rPr>
        <w:t xml:space="preserve"> </w:t>
      </w:r>
      <w:r>
        <w:rPr>
          <w:rFonts w:ascii="SimSun" w:hAnsi="SimSun" w:eastAsia="SimSun" w:cs="SimSun"/>
          <w:sz w:val="22"/>
          <w:szCs w:val="22"/>
          <w:spacing w:val="-3"/>
        </w:rPr>
        <w:t>匹配，达到人找岗位、岗位找人的双向互动模式，让平</w:t>
      </w:r>
      <w:r>
        <w:rPr>
          <w:rFonts w:ascii="SimSun" w:hAnsi="SimSun" w:eastAsia="SimSun" w:cs="SimSun"/>
          <w:sz w:val="22"/>
          <w:szCs w:val="22"/>
          <w:spacing w:val="-4"/>
        </w:rPr>
        <w:t>台成为就业岗</w:t>
      </w:r>
      <w:r>
        <w:rPr>
          <w:rFonts w:ascii="SimSun" w:hAnsi="SimSun" w:eastAsia="SimSun" w:cs="SimSun"/>
          <w:sz w:val="22"/>
          <w:szCs w:val="22"/>
        </w:rPr>
        <w:t xml:space="preserve"> </w:t>
      </w:r>
      <w:r>
        <w:rPr>
          <w:rFonts w:ascii="SimSun" w:hAnsi="SimSun" w:eastAsia="SimSun" w:cs="SimSun"/>
          <w:sz w:val="22"/>
          <w:szCs w:val="22"/>
          <w:spacing w:val="-4"/>
        </w:rPr>
        <w:t>位与贫困人员之间的桥梁纽带，成为大数据服务民生、助力脱贫攻坚</w:t>
      </w:r>
    </w:p>
    <w:p>
      <w:pPr>
        <w:spacing w:before="1" w:line="219" w:lineRule="auto"/>
        <w:rPr>
          <w:rFonts w:ascii="SimSun" w:hAnsi="SimSun" w:eastAsia="SimSun" w:cs="SimSun"/>
          <w:sz w:val="22"/>
          <w:szCs w:val="22"/>
        </w:rPr>
      </w:pPr>
      <w:r>
        <w:rPr>
          <w:rFonts w:ascii="SimSun" w:hAnsi="SimSun" w:eastAsia="SimSun" w:cs="SimSun"/>
          <w:sz w:val="22"/>
          <w:szCs w:val="22"/>
          <w:spacing w:val="-10"/>
        </w:rPr>
        <w:t>的又一个典型。</w:t>
      </w:r>
    </w:p>
    <w:p>
      <w:pPr>
        <w:ind w:right="35" w:firstLine="430"/>
        <w:spacing w:before="218" w:line="336" w:lineRule="auto"/>
        <w:jc w:val="both"/>
        <w:rPr>
          <w:rFonts w:ascii="SimSun" w:hAnsi="SimSun" w:eastAsia="SimSun" w:cs="SimSun"/>
          <w:sz w:val="22"/>
          <w:szCs w:val="22"/>
        </w:rPr>
      </w:pPr>
      <w:r>
        <w:rPr>
          <w:rFonts w:ascii="SimSun" w:hAnsi="SimSun" w:eastAsia="SimSun" w:cs="SimSun"/>
          <w:sz w:val="22"/>
          <w:szCs w:val="22"/>
          <w:spacing w:val="-4"/>
        </w:rPr>
        <w:t>平台基于由省扶贫办、省生态移民局等提供的贫困劳动力信息建</w:t>
      </w:r>
      <w:r>
        <w:rPr>
          <w:rFonts w:ascii="SimSun" w:hAnsi="SimSun" w:eastAsia="SimSun" w:cs="SimSun"/>
          <w:sz w:val="22"/>
          <w:szCs w:val="22"/>
          <w:spacing w:val="10"/>
        </w:rPr>
        <w:t xml:space="preserve"> </w:t>
      </w:r>
      <w:r>
        <w:rPr>
          <w:rFonts w:ascii="SimSun" w:hAnsi="SimSun" w:eastAsia="SimSun" w:cs="SimSun"/>
          <w:sz w:val="22"/>
          <w:szCs w:val="22"/>
        </w:rPr>
        <w:t>立数据库，全省已有442万名贫困劳动力被录</w:t>
      </w:r>
      <w:r>
        <w:rPr>
          <w:rFonts w:ascii="SimSun" w:hAnsi="SimSun" w:eastAsia="SimSun" w:cs="SimSun"/>
          <w:sz w:val="22"/>
          <w:szCs w:val="22"/>
          <w:spacing w:val="-1"/>
        </w:rPr>
        <w:t>入数据库。平台通过人</w:t>
      </w:r>
    </w:p>
    <w:p>
      <w:pPr>
        <w:spacing w:line="219" w:lineRule="auto"/>
        <w:rPr>
          <w:rFonts w:ascii="SimSun" w:hAnsi="SimSun" w:eastAsia="SimSun" w:cs="SimSun"/>
          <w:sz w:val="22"/>
          <w:szCs w:val="22"/>
        </w:rPr>
      </w:pPr>
      <w:r>
        <w:rPr>
          <w:rFonts w:ascii="SimSun" w:hAnsi="SimSun" w:eastAsia="SimSun" w:cs="SimSun"/>
          <w:sz w:val="22"/>
          <w:szCs w:val="22"/>
        </w:rPr>
        <w:t>岗匹配，每一轮为贫困户至少智能匹配5个就业岗位，再由各地</w:t>
      </w:r>
      <w:r>
        <w:rPr>
          <w:rFonts w:ascii="SimSun" w:hAnsi="SimSun" w:eastAsia="SimSun" w:cs="SimSun"/>
          <w:sz w:val="22"/>
          <w:szCs w:val="22"/>
          <w:spacing w:val="-1"/>
        </w:rPr>
        <w:t>人社</w:t>
      </w:r>
    </w:p>
    <w:p>
      <w:pPr>
        <w:spacing w:line="219" w:lineRule="auto"/>
        <w:sectPr>
          <w:footerReference w:type="default" r:id="rId394"/>
          <w:pgSz w:w="8370" w:h="12670"/>
          <w:pgMar w:top="400" w:right="914" w:bottom="585" w:left="929" w:header="0" w:footer="366" w:gutter="0"/>
        </w:sectPr>
        <w:rPr>
          <w:rFonts w:ascii="SimSun" w:hAnsi="SimSun" w:eastAsia="SimSun" w:cs="SimSun"/>
          <w:sz w:val="22"/>
          <w:szCs w:val="22"/>
        </w:rPr>
      </w:pPr>
    </w:p>
    <w:p>
      <w:pPr>
        <w:pStyle w:val="BodyText"/>
        <w:spacing w:line="459" w:lineRule="auto"/>
        <w:rPr/>
      </w:pPr>
      <w:r>
        <w:drawing>
          <wp:anchor distT="0" distB="0" distL="0" distR="0" simplePos="0" relativeHeight="253661184" behindDoc="0" locked="0" layoutInCell="0" allowOverlap="1">
            <wp:simplePos x="0" y="0"/>
            <wp:positionH relativeFrom="page">
              <wp:posOffset>622274</wp:posOffset>
            </wp:positionH>
            <wp:positionV relativeFrom="page">
              <wp:posOffset>7245329</wp:posOffset>
            </wp:positionV>
            <wp:extent cx="939843" cy="6356"/>
            <wp:effectExtent l="0" t="0" r="0" b="0"/>
            <wp:wrapNone/>
            <wp:docPr id="148" name="IM 148"/>
            <wp:cNvGraphicFramePr/>
            <a:graphic>
              <a:graphicData uri="http://schemas.openxmlformats.org/drawingml/2006/picture">
                <pic:pic>
                  <pic:nvPicPr>
                    <pic:cNvPr id="148" name="IM 148"/>
                    <pic:cNvPicPr/>
                  </pic:nvPicPr>
                  <pic:blipFill>
                    <a:blip r:embed="rId396"/>
                    <a:stretch>
                      <a:fillRect/>
                    </a:stretch>
                  </pic:blipFill>
                  <pic:spPr>
                    <a:xfrm rot="0">
                      <a:off x="0" y="0"/>
                      <a:ext cx="939843" cy="6356"/>
                    </a:xfrm>
                    <a:prstGeom prst="rect">
                      <a:avLst/>
                    </a:prstGeom>
                  </pic:spPr>
                </pic:pic>
              </a:graphicData>
            </a:graphic>
          </wp:anchor>
        </w:drawing>
      </w:r>
      <w:r/>
    </w:p>
    <w:p>
      <w:pPr>
        <w:ind w:left="97"/>
        <w:spacing w:before="62" w:line="219" w:lineRule="auto"/>
        <w:rPr>
          <w:rFonts w:ascii="SimSun" w:hAnsi="SimSun" w:eastAsia="SimSun" w:cs="SimSun"/>
          <w:sz w:val="19"/>
          <w:szCs w:val="19"/>
        </w:rPr>
      </w:pPr>
      <w:r>
        <w:rPr>
          <w:rFonts w:ascii="SimSun" w:hAnsi="SimSun" w:eastAsia="SimSun" w:cs="SimSun"/>
          <w:sz w:val="19"/>
          <w:szCs w:val="19"/>
          <w:b/>
          <w:bCs/>
          <w:color w:val="295CD5"/>
          <w:spacing w:val="-15"/>
        </w:rPr>
        <w:t>数据治理之路——贵州实践</w:t>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1497"/>
        <w:spacing w:before="62" w:line="219" w:lineRule="auto"/>
        <w:rPr>
          <w:rFonts w:ascii="SimSun" w:hAnsi="SimSun" w:eastAsia="SimSun" w:cs="SimSun"/>
          <w:sz w:val="19"/>
          <w:szCs w:val="19"/>
        </w:rPr>
      </w:pPr>
      <w:r>
        <w:rPr>
          <w:rFonts w:ascii="SimSun" w:hAnsi="SimSun" w:eastAsia="SimSun" w:cs="SimSun"/>
          <w:sz w:val="19"/>
          <w:szCs w:val="19"/>
          <w:b/>
          <w:bCs/>
          <w:spacing w:val="-13"/>
        </w:rPr>
        <w:t>贫困劳动力数据库</w:t>
      </w:r>
    </w:p>
    <w:p>
      <w:pPr>
        <w:spacing w:line="65" w:lineRule="auto"/>
        <w:rPr>
          <w:rFonts w:ascii="Arial"/>
          <w:sz w:val="2"/>
        </w:rPr>
      </w:pPr>
      <w:r>
        <w:rPr>
          <w:rFonts w:ascii="Arial"/>
          <w:sz w:val="2"/>
        </w:rPr>
      </w:r>
    </w:p>
    <w:p>
      <w:pPr>
        <w:spacing w:line="65" w:lineRule="auto"/>
        <w:sectPr>
          <w:footerReference w:type="default" r:id="rId395"/>
          <w:pgSz w:w="8370" w:h="12670"/>
          <w:pgMar w:top="400" w:right="834" w:bottom="643" w:left="884" w:header="0" w:footer="454" w:gutter="0"/>
          <w:cols w:equalWidth="0" w:num="1">
            <w:col w:w="6651" w:space="0"/>
          </w:cols>
        </w:sectPr>
        <w:rPr>
          <w:rFonts w:ascii="Arial" w:hAnsi="Arial" w:eastAsia="Arial" w:cs="Arial"/>
          <w:sz w:val="2"/>
          <w:szCs w:val="2"/>
        </w:rPr>
      </w:pPr>
    </w:p>
    <w:p>
      <w:pPr>
        <w:ind w:left="1185"/>
        <w:spacing w:before="36" w:line="263" w:lineRule="auto"/>
        <w:jc w:val="both"/>
        <w:rPr>
          <w:rFonts w:ascii="SimSun" w:hAnsi="SimSun" w:eastAsia="SimSun" w:cs="SimSun"/>
          <w:sz w:val="12"/>
          <w:szCs w:val="12"/>
        </w:rPr>
      </w:pPr>
      <w:r>
        <w:rPr>
          <w:rFonts w:ascii="SimSun" w:hAnsi="SimSun" w:eastAsia="SimSun" w:cs="SimSun"/>
          <w:sz w:val="12"/>
          <w:szCs w:val="12"/>
          <w:spacing w:val="-1"/>
        </w:rPr>
        <w:t>整合贫困劳动力劳务就业、技能、健</w:t>
      </w:r>
      <w:r>
        <w:rPr>
          <w:rFonts w:ascii="SimSun" w:hAnsi="SimSun" w:eastAsia="SimSun" w:cs="SimSun"/>
          <w:sz w:val="12"/>
          <w:szCs w:val="12"/>
          <w:spacing w:val="9"/>
        </w:rPr>
        <w:t xml:space="preserve"> </w:t>
      </w:r>
      <w:r>
        <w:rPr>
          <w:rFonts w:ascii="SimSun" w:hAnsi="SimSun" w:eastAsia="SimSun" w:cs="SimSun"/>
          <w:sz w:val="12"/>
          <w:szCs w:val="12"/>
          <w:spacing w:val="-1"/>
        </w:rPr>
        <w:t>康、意愿等信息，由所在市、县劳务</w:t>
      </w:r>
      <w:r>
        <w:rPr>
          <w:rFonts w:ascii="SimSun" w:hAnsi="SimSun" w:eastAsia="SimSun" w:cs="SimSun"/>
          <w:sz w:val="12"/>
          <w:szCs w:val="12"/>
          <w:spacing w:val="10"/>
        </w:rPr>
        <w:t xml:space="preserve"> </w:t>
      </w:r>
      <w:r>
        <w:rPr>
          <w:rFonts w:ascii="SimSun" w:hAnsi="SimSun" w:eastAsia="SimSun" w:cs="SimSun"/>
          <w:sz w:val="12"/>
          <w:szCs w:val="12"/>
          <w:spacing w:val="-1"/>
        </w:rPr>
        <w:t>公司核实后录入劳务就业扶贫大数据</w:t>
      </w:r>
      <w:r>
        <w:rPr>
          <w:rFonts w:ascii="SimSun" w:hAnsi="SimSun" w:eastAsia="SimSun" w:cs="SimSun"/>
          <w:sz w:val="12"/>
          <w:szCs w:val="12"/>
          <w:spacing w:val="6"/>
        </w:rPr>
        <w:t xml:space="preserve"> </w:t>
      </w:r>
      <w:r>
        <w:rPr>
          <w:rFonts w:ascii="SimSun" w:hAnsi="SimSun" w:eastAsia="SimSun" w:cs="SimSun"/>
          <w:sz w:val="12"/>
          <w:szCs w:val="12"/>
          <w:spacing w:val="-1"/>
        </w:rPr>
        <w:t>平台，形成贫困劳动力数据库，并及</w:t>
      </w:r>
    </w:p>
    <w:p>
      <w:pPr>
        <w:spacing w:before="47" w:line="219" w:lineRule="auto"/>
        <w:jc w:val="right"/>
        <w:rPr>
          <w:rFonts w:ascii="SimSun" w:hAnsi="SimSun" w:eastAsia="SimSun" w:cs="SimSun"/>
          <w:sz w:val="12"/>
          <w:szCs w:val="12"/>
        </w:rPr>
      </w:pPr>
      <w:r>
        <w:rPr>
          <w:rFonts w:ascii="SimSun" w:hAnsi="SimSun" w:eastAsia="SimSun" w:cs="SimSun"/>
          <w:sz w:val="12"/>
          <w:szCs w:val="12"/>
          <w:color w:val="7A93B3"/>
          <w:spacing w:val="-8"/>
        </w:rPr>
        <w:t>时跟踪人员状态。贫困劳动力就业后，</w:t>
      </w:r>
    </w:p>
    <w:p>
      <w:pPr>
        <w:ind w:left="1185" w:right="3"/>
        <w:spacing w:before="37" w:line="248" w:lineRule="auto"/>
        <w:rPr>
          <w:rFonts w:ascii="SimSun" w:hAnsi="SimSun" w:eastAsia="SimSun" w:cs="SimSun"/>
          <w:sz w:val="12"/>
          <w:szCs w:val="12"/>
        </w:rPr>
      </w:pPr>
      <w:r>
        <w:rPr>
          <w:rFonts w:ascii="SimSun" w:hAnsi="SimSun" w:eastAsia="SimSun" w:cs="SimSun"/>
          <w:sz w:val="12"/>
          <w:szCs w:val="12"/>
          <w:spacing w:val="-1"/>
        </w:rPr>
        <w:t>市、县劳务公司要及时在劳务就业扶</w:t>
      </w:r>
      <w:r>
        <w:rPr>
          <w:rFonts w:ascii="SimSun" w:hAnsi="SimSun" w:eastAsia="SimSun" w:cs="SimSun"/>
          <w:sz w:val="12"/>
          <w:szCs w:val="12"/>
          <w:spacing w:val="7"/>
        </w:rPr>
        <w:t xml:space="preserve"> </w:t>
      </w:r>
      <w:r>
        <w:rPr>
          <w:rFonts w:ascii="SimSun" w:hAnsi="SimSun" w:eastAsia="SimSun" w:cs="SimSun"/>
          <w:sz w:val="12"/>
          <w:szCs w:val="12"/>
          <w:spacing w:val="-8"/>
        </w:rPr>
        <w:t>贫大数据平台中变更人员的就业状态。</w:t>
      </w:r>
    </w:p>
    <w:p>
      <w:pPr>
        <w:pStyle w:val="BodyText"/>
        <w:spacing w:line="14" w:lineRule="auto"/>
        <w:rPr>
          <w:sz w:val="2"/>
        </w:rPr>
      </w:pPr>
      <w:r>
        <w:rPr>
          <w:sz w:val="2"/>
          <w:szCs w:val="2"/>
        </w:rPr>
        <w:br w:type="column"/>
      </w:r>
    </w:p>
    <w:p>
      <w:pPr>
        <w:pStyle w:val="BodyText"/>
        <w:spacing w:line="286" w:lineRule="auto"/>
        <w:rPr/>
      </w:pPr>
      <w:r/>
    </w:p>
    <w:p>
      <w:pPr>
        <w:ind w:left="250"/>
        <w:spacing w:before="61" w:line="219" w:lineRule="auto"/>
        <w:rPr>
          <w:rFonts w:ascii="SimSun" w:hAnsi="SimSun" w:eastAsia="SimSun" w:cs="SimSun"/>
          <w:sz w:val="19"/>
          <w:szCs w:val="19"/>
        </w:rPr>
      </w:pPr>
      <w:r>
        <w:rPr>
          <w:rFonts w:ascii="SimSun" w:hAnsi="SimSun" w:eastAsia="SimSun" w:cs="SimSun"/>
          <w:sz w:val="19"/>
          <w:szCs w:val="19"/>
          <w:spacing w:val="-10"/>
        </w:rPr>
        <w:t>劳务就业扶贫岗位数据库</w:t>
      </w:r>
    </w:p>
    <w:p>
      <w:pPr>
        <w:spacing w:before="31" w:line="180" w:lineRule="exact"/>
        <w:rPr>
          <w:rFonts w:ascii="SimSun" w:hAnsi="SimSun" w:eastAsia="SimSun" w:cs="SimSun"/>
          <w:sz w:val="12"/>
          <w:szCs w:val="12"/>
        </w:rPr>
      </w:pPr>
      <w:r>
        <w:rPr>
          <w:rFonts w:ascii="SimSun" w:hAnsi="SimSun" w:eastAsia="SimSun" w:cs="SimSun"/>
          <w:sz w:val="12"/>
          <w:szCs w:val="12"/>
          <w:spacing w:val="-1"/>
          <w:position w:val="4"/>
        </w:rPr>
        <w:t>根据贫困劳动力的特点，各行业部门和各级劳</w:t>
      </w:r>
    </w:p>
    <w:p>
      <w:pPr>
        <w:spacing w:line="219" w:lineRule="auto"/>
        <w:rPr>
          <w:rFonts w:ascii="SimSun" w:hAnsi="SimSun" w:eastAsia="SimSun" w:cs="SimSun"/>
          <w:sz w:val="12"/>
          <w:szCs w:val="12"/>
        </w:rPr>
      </w:pPr>
      <w:r>
        <w:rPr>
          <w:rFonts w:ascii="SimSun" w:hAnsi="SimSun" w:eastAsia="SimSun" w:cs="SimSun"/>
          <w:sz w:val="12"/>
          <w:szCs w:val="12"/>
          <w:spacing w:val="-1"/>
        </w:rPr>
        <w:t>务公司挖掘、开发、设置适合的劳务就业扶贫</w:t>
      </w:r>
    </w:p>
    <w:p>
      <w:pPr>
        <w:spacing w:before="38" w:line="219" w:lineRule="auto"/>
        <w:rPr>
          <w:rFonts w:ascii="SimSun" w:hAnsi="SimSun" w:eastAsia="SimSun" w:cs="SimSun"/>
          <w:sz w:val="12"/>
          <w:szCs w:val="12"/>
        </w:rPr>
      </w:pPr>
      <w:r>
        <w:rPr>
          <w:rFonts w:ascii="SimSun" w:hAnsi="SimSun" w:eastAsia="SimSun" w:cs="SimSun"/>
          <w:sz w:val="12"/>
          <w:szCs w:val="12"/>
          <w:spacing w:val="-8"/>
        </w:rPr>
        <w:t>岗位，收集岗位类型、需求、待遇等详细信息，</w:t>
      </w:r>
    </w:p>
    <w:p>
      <w:pPr>
        <w:spacing w:before="37" w:line="219" w:lineRule="auto"/>
        <w:rPr>
          <w:rFonts w:ascii="SimSun" w:hAnsi="SimSun" w:eastAsia="SimSun" w:cs="SimSun"/>
          <w:sz w:val="12"/>
          <w:szCs w:val="12"/>
        </w:rPr>
      </w:pPr>
      <w:r>
        <w:rPr>
          <w:rFonts w:ascii="SimSun" w:hAnsi="SimSun" w:eastAsia="SimSun" w:cs="SimSun"/>
          <w:sz w:val="12"/>
          <w:szCs w:val="12"/>
          <w:spacing w:val="-1"/>
        </w:rPr>
        <w:t>劳务公司、劳务合作社、劳务经纪人、人力资</w:t>
      </w:r>
    </w:p>
    <w:p>
      <w:pPr>
        <w:spacing w:before="37" w:line="219" w:lineRule="auto"/>
        <w:rPr>
          <w:rFonts w:ascii="SimSun" w:hAnsi="SimSun" w:eastAsia="SimSun" w:cs="SimSun"/>
          <w:sz w:val="12"/>
          <w:szCs w:val="12"/>
        </w:rPr>
      </w:pPr>
      <w:r>
        <w:rPr>
          <w:rFonts w:ascii="SimSun" w:hAnsi="SimSun" w:eastAsia="SimSun" w:cs="SimSun"/>
          <w:sz w:val="12"/>
          <w:szCs w:val="12"/>
          <w:spacing w:val="-1"/>
        </w:rPr>
        <w:t>源服务机构等收集适合贫困劳动力的劳务就业</w:t>
      </w:r>
    </w:p>
    <w:p>
      <w:pPr>
        <w:spacing w:before="39" w:line="219" w:lineRule="auto"/>
        <w:rPr>
          <w:rFonts w:ascii="SimSun" w:hAnsi="SimSun" w:eastAsia="SimSun" w:cs="SimSun"/>
          <w:sz w:val="12"/>
          <w:szCs w:val="12"/>
        </w:rPr>
      </w:pPr>
      <w:r>
        <w:rPr>
          <w:rFonts w:ascii="SimSun" w:hAnsi="SimSun" w:eastAsia="SimSun" w:cs="SimSun"/>
          <w:sz w:val="12"/>
          <w:szCs w:val="12"/>
          <w:spacing w:val="-7"/>
        </w:rPr>
        <w:t>扶贫岗位，其信息的真实性、有效性由所在市、</w:t>
      </w:r>
    </w:p>
    <w:p>
      <w:pPr>
        <w:spacing w:before="37" w:line="219" w:lineRule="auto"/>
        <w:rPr>
          <w:rFonts w:ascii="SimSun" w:hAnsi="SimSun" w:eastAsia="SimSun" w:cs="SimSun"/>
          <w:sz w:val="12"/>
          <w:szCs w:val="12"/>
        </w:rPr>
      </w:pPr>
      <w:r>
        <w:rPr>
          <w:rFonts w:ascii="SimSun" w:hAnsi="SimSun" w:eastAsia="SimSun" w:cs="SimSun"/>
          <w:sz w:val="12"/>
          <w:szCs w:val="12"/>
          <w:spacing w:val="-1"/>
        </w:rPr>
        <w:t>县劳务公司核实、核准，并通过劳务就业扶贫</w:t>
      </w:r>
    </w:p>
    <w:p>
      <w:pPr>
        <w:spacing w:before="37" w:line="184" w:lineRule="auto"/>
        <w:rPr>
          <w:rFonts w:ascii="SimSun" w:hAnsi="SimSun" w:eastAsia="SimSun" w:cs="SimSun"/>
          <w:sz w:val="12"/>
          <w:szCs w:val="12"/>
        </w:rPr>
      </w:pPr>
      <w:r>
        <w:rPr>
          <w:rFonts w:ascii="SimSun" w:hAnsi="SimSun" w:eastAsia="SimSun" w:cs="SimSun"/>
          <w:sz w:val="12"/>
          <w:szCs w:val="12"/>
        </w:rPr>
        <w:t>大数据平台实时发布、动态更新。</w:t>
      </w:r>
    </w:p>
    <w:p>
      <w:pPr>
        <w:spacing w:line="184" w:lineRule="auto"/>
        <w:sectPr>
          <w:type w:val="continuous"/>
          <w:pgSz w:w="8370" w:h="12670"/>
          <w:pgMar w:top="400" w:right="834" w:bottom="643" w:left="884" w:header="0" w:footer="454" w:gutter="0"/>
          <w:cols w:equalWidth="0" w:num="2">
            <w:col w:w="3101" w:space="84"/>
            <w:col w:w="3466" w:space="0"/>
          </w:cols>
        </w:sectPr>
        <w:rPr>
          <w:rFonts w:ascii="SimSun" w:hAnsi="SimSun" w:eastAsia="SimSun" w:cs="SimSun"/>
          <w:sz w:val="12"/>
          <w:szCs w:val="12"/>
        </w:rPr>
      </w:pPr>
    </w:p>
    <w:p>
      <w:pPr>
        <w:pStyle w:val="BodyText"/>
        <w:spacing w:line="250" w:lineRule="auto"/>
        <w:rPr/>
      </w:pPr>
      <w:r/>
    </w:p>
    <w:p>
      <w:pPr>
        <w:pStyle w:val="BodyText"/>
        <w:spacing w:line="251" w:lineRule="auto"/>
        <w:rPr/>
      </w:pPr>
      <w:r/>
    </w:p>
    <w:p>
      <w:pPr>
        <w:pStyle w:val="BodyText"/>
        <w:spacing w:line="251" w:lineRule="auto"/>
        <w:rPr/>
      </w:pPr>
      <w:r/>
    </w:p>
    <w:p>
      <w:pPr>
        <w:ind w:left="1767"/>
        <w:spacing w:before="63" w:line="221" w:lineRule="auto"/>
        <w:rPr>
          <w:rFonts w:ascii="SimHei" w:hAnsi="SimHei" w:eastAsia="SimHei" w:cs="SimHei"/>
          <w:sz w:val="19"/>
          <w:szCs w:val="19"/>
        </w:rPr>
      </w:pPr>
      <w:r>
        <w:rPr>
          <w:rFonts w:ascii="SimHei" w:hAnsi="SimHei" w:eastAsia="SimHei" w:cs="SimHei"/>
          <w:sz w:val="19"/>
          <w:szCs w:val="19"/>
          <w:b/>
          <w:bCs/>
          <w:color w:val="3A79E7"/>
          <w:spacing w:val="-7"/>
        </w:rPr>
        <w:t>图6-2</w:t>
      </w:r>
      <w:r>
        <w:rPr>
          <w:rFonts w:ascii="SimHei" w:hAnsi="SimHei" w:eastAsia="SimHei" w:cs="SimHei"/>
          <w:sz w:val="19"/>
          <w:szCs w:val="19"/>
          <w:color w:val="3A79E7"/>
          <w:spacing w:val="85"/>
        </w:rPr>
        <w:t xml:space="preserve"> </w:t>
      </w:r>
      <w:r>
        <w:rPr>
          <w:rFonts w:ascii="SimHei" w:hAnsi="SimHei" w:eastAsia="SimHei" w:cs="SimHei"/>
          <w:sz w:val="19"/>
          <w:szCs w:val="19"/>
          <w:b/>
          <w:bCs/>
          <w:color w:val="3A79E7"/>
          <w:spacing w:val="-7"/>
        </w:rPr>
        <w:t>贵州省劳务就业扶贫大数据平台</w:t>
      </w:r>
    </w:p>
    <w:p>
      <w:pPr>
        <w:ind w:left="94"/>
        <w:spacing w:before="256" w:line="394" w:lineRule="auto"/>
        <w:jc w:val="both"/>
        <w:rPr>
          <w:rFonts w:ascii="SimSun" w:hAnsi="SimSun" w:eastAsia="SimSun" w:cs="SimSun"/>
          <w:sz w:val="19"/>
          <w:szCs w:val="19"/>
        </w:rPr>
      </w:pPr>
      <w:r>
        <w:rPr>
          <w:rFonts w:ascii="SimSun" w:hAnsi="SimSun" w:eastAsia="SimSun" w:cs="SimSun"/>
          <w:sz w:val="19"/>
          <w:szCs w:val="19"/>
          <w:spacing w:val="26"/>
        </w:rPr>
        <w:t>部门上门进行岗位对接，贫困户自愿选择岗位，直到实现就业。截至</w:t>
      </w:r>
      <w:r>
        <w:rPr>
          <w:rFonts w:ascii="SimSun" w:hAnsi="SimSun" w:eastAsia="SimSun" w:cs="SimSun"/>
          <w:sz w:val="19"/>
          <w:szCs w:val="19"/>
          <w:spacing w:val="8"/>
        </w:rPr>
        <w:t xml:space="preserve"> </w:t>
      </w:r>
      <w:r>
        <w:rPr>
          <w:rFonts w:ascii="SimSun" w:hAnsi="SimSun" w:eastAsia="SimSun" w:cs="SimSun"/>
          <w:sz w:val="19"/>
          <w:szCs w:val="19"/>
          <w:spacing w:val="25"/>
        </w:rPr>
        <w:t>2020年8月13日，平台已累计为26</w:t>
      </w:r>
      <w:r>
        <w:rPr>
          <w:rFonts w:ascii="SimSun" w:hAnsi="SimSun" w:eastAsia="SimSun" w:cs="SimSun"/>
          <w:sz w:val="19"/>
          <w:szCs w:val="19"/>
          <w:spacing w:val="-53"/>
        </w:rPr>
        <w:t xml:space="preserve"> </w:t>
      </w:r>
      <w:r>
        <w:rPr>
          <w:rFonts w:ascii="SimSun" w:hAnsi="SimSun" w:eastAsia="SimSun" w:cs="SimSun"/>
          <w:sz w:val="19"/>
          <w:szCs w:val="19"/>
          <w:spacing w:val="25"/>
        </w:rPr>
        <w:t>.</w:t>
      </w:r>
      <w:r>
        <w:rPr>
          <w:rFonts w:ascii="SimSun" w:hAnsi="SimSun" w:eastAsia="SimSun" w:cs="SimSun"/>
          <w:sz w:val="19"/>
          <w:szCs w:val="19"/>
          <w:spacing w:val="-53"/>
        </w:rPr>
        <w:t xml:space="preserve"> </w:t>
      </w:r>
      <w:r>
        <w:rPr>
          <w:rFonts w:ascii="SimSun" w:hAnsi="SimSun" w:eastAsia="SimSun" w:cs="SimSun"/>
          <w:sz w:val="19"/>
          <w:szCs w:val="19"/>
          <w:spacing w:val="25"/>
        </w:rPr>
        <w:t>7万名贫困</w:t>
      </w:r>
      <w:r>
        <w:rPr>
          <w:rFonts w:ascii="SimSun" w:hAnsi="SimSun" w:eastAsia="SimSun" w:cs="SimSun"/>
          <w:sz w:val="19"/>
          <w:szCs w:val="19"/>
          <w:spacing w:val="24"/>
        </w:rPr>
        <w:t>劳动力推荐就业岗位，</w:t>
      </w:r>
    </w:p>
    <w:p>
      <w:pPr>
        <w:ind w:left="94"/>
        <w:spacing w:line="219" w:lineRule="auto"/>
        <w:rPr>
          <w:rFonts w:ascii="SimSun" w:hAnsi="SimSun" w:eastAsia="SimSun" w:cs="SimSun"/>
          <w:sz w:val="19"/>
          <w:szCs w:val="19"/>
        </w:rPr>
      </w:pPr>
      <w:r>
        <w:rPr>
          <w:rFonts w:ascii="SimSun" w:hAnsi="SimSun" w:eastAsia="SimSun" w:cs="SimSun"/>
          <w:sz w:val="19"/>
          <w:szCs w:val="19"/>
          <w:spacing w:val="20"/>
        </w:rPr>
        <w:t>实现19</w:t>
      </w:r>
      <w:r>
        <w:rPr>
          <w:rFonts w:ascii="SimSun" w:hAnsi="SimSun" w:eastAsia="SimSun" w:cs="SimSun"/>
          <w:sz w:val="19"/>
          <w:szCs w:val="19"/>
          <w:spacing w:val="-41"/>
        </w:rPr>
        <w:t xml:space="preserve"> </w:t>
      </w:r>
      <w:r>
        <w:rPr>
          <w:rFonts w:ascii="SimSun" w:hAnsi="SimSun" w:eastAsia="SimSun" w:cs="SimSun"/>
          <w:sz w:val="19"/>
          <w:szCs w:val="19"/>
          <w:spacing w:val="20"/>
        </w:rPr>
        <w:t>.6万名贫困劳动力就业。</w:t>
      </w:r>
    </w:p>
    <w:p>
      <w:pPr>
        <w:ind w:left="535"/>
        <w:spacing w:before="183" w:line="212" w:lineRule="auto"/>
        <w:rPr>
          <w:rFonts w:ascii="FangSong" w:hAnsi="FangSong" w:eastAsia="FangSong" w:cs="FangSong"/>
          <w:sz w:val="19"/>
          <w:szCs w:val="19"/>
        </w:rPr>
      </w:pPr>
      <w:r>
        <w:rPr>
          <w:rFonts w:ascii="FangSong" w:hAnsi="FangSong" w:eastAsia="FangSong" w:cs="FangSong"/>
          <w:sz w:val="19"/>
          <w:szCs w:val="19"/>
          <w:spacing w:val="24"/>
        </w:rPr>
        <w:t>3.云上贵州多彩宝</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24"/>
        </w:rPr>
        <w:t xml:space="preserve">  </w:t>
      </w:r>
      <w:r>
        <w:rPr>
          <w:rFonts w:ascii="FangSong" w:hAnsi="FangSong" w:eastAsia="FangSong" w:cs="FangSong"/>
          <w:sz w:val="19"/>
          <w:szCs w:val="19"/>
          <w:spacing w:val="24"/>
        </w:rPr>
        <w:t>打造良性服务生态</w:t>
      </w:r>
    </w:p>
    <w:p>
      <w:pPr>
        <w:ind w:right="59" w:firstLine="535"/>
        <w:spacing w:before="142" w:line="398" w:lineRule="auto"/>
        <w:rPr>
          <w:rFonts w:ascii="SimSun" w:hAnsi="SimSun" w:eastAsia="SimSun" w:cs="SimSun"/>
          <w:sz w:val="19"/>
          <w:szCs w:val="19"/>
        </w:rPr>
      </w:pPr>
      <w:r>
        <w:rPr>
          <w:rFonts w:ascii="SimSun" w:hAnsi="SimSun" w:eastAsia="SimSun" w:cs="SimSun"/>
          <w:sz w:val="19"/>
          <w:szCs w:val="19"/>
          <w:spacing w:val="26"/>
        </w:rPr>
        <w:t>贵州致力于运用互联网、大数据促进保障和改善政务民生，按照</w:t>
      </w:r>
      <w:r>
        <w:rPr>
          <w:rFonts w:ascii="SimSun" w:hAnsi="SimSun" w:eastAsia="SimSun" w:cs="SimSun"/>
          <w:sz w:val="19"/>
          <w:szCs w:val="19"/>
          <w:spacing w:val="6"/>
        </w:rPr>
        <w:t xml:space="preserve"> </w:t>
      </w:r>
      <w:r>
        <w:rPr>
          <w:rFonts w:ascii="SimSun" w:hAnsi="SimSun" w:eastAsia="SimSun" w:cs="SimSun"/>
          <w:sz w:val="19"/>
          <w:szCs w:val="19"/>
          <w:spacing w:val="29"/>
        </w:rPr>
        <w:t>“平台的平台，通道的通道”战略，建设集数字商务、数字民生、数</w:t>
      </w:r>
      <w:r>
        <w:rPr>
          <w:rFonts w:ascii="SimSun" w:hAnsi="SimSun" w:eastAsia="SimSun" w:cs="SimSun"/>
          <w:sz w:val="19"/>
          <w:szCs w:val="19"/>
          <w:spacing w:val="12"/>
        </w:rPr>
        <w:t xml:space="preserve"> </w:t>
      </w:r>
      <w:r>
        <w:rPr>
          <w:rFonts w:ascii="SimSun" w:hAnsi="SimSun" w:eastAsia="SimSun" w:cs="SimSun"/>
          <w:sz w:val="19"/>
          <w:szCs w:val="19"/>
          <w:spacing w:val="22"/>
        </w:rPr>
        <w:t>字政务于</w:t>
      </w:r>
      <w:r>
        <w:rPr>
          <w:rFonts w:ascii="SimSun" w:hAnsi="SimSun" w:eastAsia="SimSun" w:cs="SimSun"/>
          <w:sz w:val="19"/>
          <w:szCs w:val="19"/>
          <w:spacing w:val="-55"/>
        </w:rPr>
        <w:t xml:space="preserve"> </w:t>
      </w:r>
      <w:r>
        <w:rPr>
          <w:rFonts w:ascii="SimSun" w:hAnsi="SimSun" w:eastAsia="SimSun" w:cs="SimSun"/>
          <w:sz w:val="19"/>
          <w:szCs w:val="19"/>
          <w:spacing w:val="22"/>
        </w:rPr>
        <w:t>一体的</w:t>
      </w:r>
      <w:r>
        <w:rPr>
          <w:rFonts w:ascii="SimSun" w:hAnsi="SimSun" w:eastAsia="SimSun" w:cs="SimSun"/>
          <w:sz w:val="19"/>
          <w:szCs w:val="19"/>
          <w:spacing w:val="-55"/>
        </w:rPr>
        <w:t xml:space="preserve"> </w:t>
      </w:r>
      <w:r>
        <w:rPr>
          <w:rFonts w:ascii="SimSun" w:hAnsi="SimSun" w:eastAsia="SimSun" w:cs="SimSun"/>
          <w:sz w:val="19"/>
          <w:szCs w:val="19"/>
          <w:spacing w:val="22"/>
        </w:rPr>
        <w:t>一站式服务平台</w:t>
      </w:r>
      <w:r>
        <w:rPr>
          <w:rFonts w:ascii="SimSun" w:hAnsi="SimSun" w:eastAsia="SimSun" w:cs="SimSun"/>
          <w:sz w:val="19"/>
          <w:szCs w:val="19"/>
          <w:spacing w:val="-59"/>
        </w:rPr>
        <w:t xml:space="preserve"> </w:t>
      </w:r>
      <w:r>
        <w:rPr>
          <w:rFonts w:ascii="SimSun" w:hAnsi="SimSun" w:eastAsia="SimSun" w:cs="SimSun"/>
          <w:sz w:val="19"/>
          <w:szCs w:val="19"/>
          <w:spacing w:val="22"/>
        </w:rPr>
        <w:t>—</w:t>
      </w:r>
      <w:r>
        <w:rPr>
          <w:rFonts w:ascii="SimSun" w:hAnsi="SimSun" w:eastAsia="SimSun" w:cs="SimSun"/>
          <w:sz w:val="19"/>
          <w:szCs w:val="19"/>
          <w:spacing w:val="-60"/>
        </w:rPr>
        <w:t xml:space="preserve"> </w:t>
      </w:r>
      <w:r>
        <w:rPr>
          <w:rFonts w:ascii="SimSun" w:hAnsi="SimSun" w:eastAsia="SimSun" w:cs="SimSun"/>
          <w:sz w:val="19"/>
          <w:szCs w:val="19"/>
          <w:spacing w:val="22"/>
        </w:rPr>
        <w:t>—</w:t>
      </w:r>
      <w:r>
        <w:rPr>
          <w:rFonts w:ascii="SimSun" w:hAnsi="SimSun" w:eastAsia="SimSun" w:cs="SimSun"/>
          <w:sz w:val="19"/>
          <w:szCs w:val="19"/>
          <w:spacing w:val="-53"/>
        </w:rPr>
        <w:t xml:space="preserve"> </w:t>
      </w:r>
      <w:r>
        <w:rPr>
          <w:rFonts w:ascii="SimSun" w:hAnsi="SimSun" w:eastAsia="SimSun" w:cs="SimSun"/>
          <w:sz w:val="19"/>
          <w:szCs w:val="19"/>
          <w:spacing w:val="22"/>
        </w:rPr>
        <w:t>云上贵州多彩</w:t>
      </w:r>
      <w:r>
        <w:rPr>
          <w:rFonts w:ascii="SimSun" w:hAnsi="SimSun" w:eastAsia="SimSun" w:cs="SimSun"/>
          <w:sz w:val="19"/>
          <w:szCs w:val="19"/>
          <w:spacing w:val="21"/>
        </w:rPr>
        <w:t>宝</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21"/>
        </w:rPr>
        <w:t>,    </w:t>
      </w:r>
      <w:r>
        <w:rPr>
          <w:rFonts w:ascii="SimSun" w:hAnsi="SimSun" w:eastAsia="SimSun" w:cs="SimSun"/>
          <w:sz w:val="19"/>
          <w:szCs w:val="19"/>
          <w:spacing w:val="21"/>
        </w:rPr>
        <w:t>打造“共</w:t>
      </w:r>
    </w:p>
    <w:p>
      <w:pPr>
        <w:ind w:left="94"/>
        <w:spacing w:line="217" w:lineRule="auto"/>
        <w:rPr>
          <w:rFonts w:ascii="SimSun" w:hAnsi="SimSun" w:eastAsia="SimSun" w:cs="SimSun"/>
          <w:sz w:val="19"/>
          <w:szCs w:val="19"/>
        </w:rPr>
      </w:pPr>
      <w:r>
        <w:rPr>
          <w:rFonts w:ascii="SimSun" w:hAnsi="SimSun" w:eastAsia="SimSun" w:cs="SimSun"/>
          <w:sz w:val="19"/>
          <w:szCs w:val="19"/>
          <w:spacing w:val="19"/>
        </w:rPr>
        <w:t>建、共享、共赢”的服务生态。①</w:t>
      </w:r>
    </w:p>
    <w:p>
      <w:pPr>
        <w:ind w:left="94" w:right="47" w:firstLine="440"/>
        <w:spacing w:before="146" w:line="389" w:lineRule="auto"/>
        <w:rPr>
          <w:rFonts w:ascii="SimSun" w:hAnsi="SimSun" w:eastAsia="SimSun" w:cs="SimSun"/>
          <w:sz w:val="19"/>
          <w:szCs w:val="19"/>
        </w:rPr>
      </w:pPr>
      <w:r>
        <w:rPr>
          <w:rFonts w:ascii="SimSun" w:hAnsi="SimSun" w:eastAsia="SimSun" w:cs="SimSun"/>
          <w:sz w:val="19"/>
          <w:szCs w:val="19"/>
          <w:spacing w:val="35"/>
        </w:rPr>
        <w:t>在数字商务方面，连接企业和用户，积极搭</w:t>
      </w:r>
      <w:r>
        <w:rPr>
          <w:rFonts w:ascii="SimSun" w:hAnsi="SimSun" w:eastAsia="SimSun" w:cs="SimSun"/>
          <w:sz w:val="19"/>
          <w:szCs w:val="19"/>
          <w:spacing w:val="34"/>
        </w:rPr>
        <w:t>建文旅、房产、交</w:t>
      </w:r>
      <w:r>
        <w:rPr>
          <w:rFonts w:ascii="SimSun" w:hAnsi="SimSun" w:eastAsia="SimSun" w:cs="SimSun"/>
          <w:sz w:val="19"/>
          <w:szCs w:val="19"/>
        </w:rPr>
        <w:t xml:space="preserve"> </w:t>
      </w:r>
      <w:r>
        <w:rPr>
          <w:rFonts w:ascii="SimSun" w:hAnsi="SimSun" w:eastAsia="SimSun" w:cs="SimSun"/>
          <w:sz w:val="19"/>
          <w:szCs w:val="19"/>
          <w:spacing w:val="34"/>
        </w:rPr>
        <w:t>通、金融、电商等专业化平台，助力实体经济</w:t>
      </w:r>
      <w:r>
        <w:rPr>
          <w:rFonts w:ascii="SimSun" w:hAnsi="SimSun" w:eastAsia="SimSun" w:cs="SimSun"/>
          <w:sz w:val="19"/>
          <w:szCs w:val="19"/>
          <w:spacing w:val="33"/>
        </w:rPr>
        <w:t>数字化转型升级。其</w:t>
      </w:r>
      <w:r>
        <w:rPr>
          <w:rFonts w:ascii="SimSun" w:hAnsi="SimSun" w:eastAsia="SimSun" w:cs="SimSun"/>
          <w:sz w:val="19"/>
          <w:szCs w:val="19"/>
        </w:rPr>
        <w:t xml:space="preserve"> </w:t>
      </w:r>
      <w:r>
        <w:rPr>
          <w:rFonts w:ascii="SimSun" w:hAnsi="SimSun" w:eastAsia="SimSun" w:cs="SimSun"/>
          <w:sz w:val="19"/>
          <w:szCs w:val="19"/>
          <w:spacing w:val="26"/>
        </w:rPr>
        <w:t>中，“多彩出游”文旅专区是多彩宝与贵州青旅联合打造的贵州首个</w:t>
      </w:r>
      <w:r>
        <w:rPr>
          <w:rFonts w:ascii="SimSun" w:hAnsi="SimSun" w:eastAsia="SimSun" w:cs="SimSun"/>
          <w:sz w:val="19"/>
          <w:szCs w:val="19"/>
          <w:spacing w:val="7"/>
        </w:rPr>
        <w:t xml:space="preserve"> </w:t>
      </w:r>
      <w:r>
        <w:rPr>
          <w:rFonts w:ascii="SimSun" w:hAnsi="SimSun" w:eastAsia="SimSun" w:cs="SimSun"/>
          <w:sz w:val="19"/>
          <w:szCs w:val="19"/>
          <w:spacing w:val="27"/>
        </w:rPr>
        <w:t>文旅</w:t>
      </w:r>
      <w:r>
        <w:rPr>
          <w:rFonts w:ascii="SimSun" w:hAnsi="SimSun" w:eastAsia="SimSun" w:cs="SimSun"/>
          <w:sz w:val="19"/>
          <w:szCs w:val="19"/>
          <w:spacing w:val="-15"/>
        </w:rPr>
        <w:t xml:space="preserve"> </w:t>
      </w:r>
      <w:r>
        <w:rPr>
          <w:rFonts w:ascii="Times New Roman" w:hAnsi="Times New Roman" w:eastAsia="Times New Roman" w:cs="Times New Roman"/>
          <w:sz w:val="19"/>
          <w:szCs w:val="19"/>
        </w:rPr>
        <w:t>OMO</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27"/>
        </w:rPr>
        <w:t>线上服务平台，以“为游客提供美好生活”为宗旨，通过</w:t>
      </w:r>
      <w:r>
        <w:rPr>
          <w:rFonts w:ascii="SimSun" w:hAnsi="SimSun" w:eastAsia="SimSun" w:cs="SimSun"/>
          <w:sz w:val="19"/>
          <w:szCs w:val="19"/>
        </w:rPr>
        <w:t xml:space="preserve"> </w:t>
      </w:r>
      <w:r>
        <w:rPr>
          <w:rFonts w:ascii="SimSun" w:hAnsi="SimSun" w:eastAsia="SimSun" w:cs="SimSun"/>
          <w:sz w:val="19"/>
          <w:szCs w:val="19"/>
          <w:spacing w:val="21"/>
        </w:rPr>
        <w:t>线上</w:t>
      </w:r>
      <w:r>
        <w:rPr>
          <w:rFonts w:ascii="SimSun" w:hAnsi="SimSun" w:eastAsia="SimSun" w:cs="SimSun"/>
          <w:sz w:val="19"/>
          <w:szCs w:val="19"/>
          <w:spacing w:val="-46"/>
        </w:rPr>
        <w:t xml:space="preserve"> </w:t>
      </w:r>
      <w:r>
        <w:rPr>
          <w:rFonts w:ascii="SimSun" w:hAnsi="SimSun" w:eastAsia="SimSun" w:cs="SimSun"/>
          <w:sz w:val="19"/>
          <w:szCs w:val="19"/>
          <w:spacing w:val="21"/>
        </w:rPr>
        <w:t>一移动</w:t>
      </w:r>
      <w:r>
        <w:rPr>
          <w:rFonts w:ascii="SimSun" w:hAnsi="SimSun" w:eastAsia="SimSun" w:cs="SimSun"/>
          <w:sz w:val="19"/>
          <w:szCs w:val="19"/>
          <w:spacing w:val="-61"/>
        </w:rPr>
        <w:t xml:space="preserve"> </w:t>
      </w:r>
      <w:r>
        <w:rPr>
          <w:rFonts w:ascii="SimSun" w:hAnsi="SimSun" w:eastAsia="SimSun" w:cs="SimSun"/>
          <w:sz w:val="19"/>
          <w:szCs w:val="19"/>
          <w:spacing w:val="21"/>
        </w:rPr>
        <w:t>—</w:t>
      </w:r>
      <w:r>
        <w:rPr>
          <w:rFonts w:ascii="SimSun" w:hAnsi="SimSun" w:eastAsia="SimSun" w:cs="SimSun"/>
          <w:sz w:val="19"/>
          <w:szCs w:val="19"/>
          <w:spacing w:val="-58"/>
        </w:rPr>
        <w:t xml:space="preserve"> </w:t>
      </w:r>
      <w:r>
        <w:rPr>
          <w:rFonts w:ascii="SimSun" w:hAnsi="SimSun" w:eastAsia="SimSun" w:cs="SimSun"/>
          <w:sz w:val="19"/>
          <w:szCs w:val="19"/>
          <w:spacing w:val="21"/>
        </w:rPr>
        <w:t>线下三位</w:t>
      </w:r>
      <w:r>
        <w:rPr>
          <w:rFonts w:ascii="SimSun" w:hAnsi="SimSun" w:eastAsia="SimSun" w:cs="SimSun"/>
          <w:sz w:val="19"/>
          <w:szCs w:val="19"/>
          <w:spacing w:val="-57"/>
        </w:rPr>
        <w:t xml:space="preserve"> </w:t>
      </w:r>
      <w:r>
        <w:rPr>
          <w:rFonts w:ascii="SimSun" w:hAnsi="SimSun" w:eastAsia="SimSun" w:cs="SimSun"/>
          <w:sz w:val="19"/>
          <w:szCs w:val="19"/>
          <w:spacing w:val="21"/>
        </w:rPr>
        <w:t>一体的营销系统，助力企业成交，并为游客精</w:t>
      </w:r>
    </w:p>
    <w:p>
      <w:pPr>
        <w:ind w:left="94"/>
        <w:spacing w:before="1" w:line="218" w:lineRule="auto"/>
        <w:rPr>
          <w:rFonts w:ascii="SimSun" w:hAnsi="SimSun" w:eastAsia="SimSun" w:cs="SimSun"/>
          <w:sz w:val="19"/>
          <w:szCs w:val="19"/>
        </w:rPr>
      </w:pPr>
      <w:r>
        <w:rPr>
          <w:rFonts w:ascii="SimSun" w:hAnsi="SimSun" w:eastAsia="SimSun" w:cs="SimSun"/>
          <w:sz w:val="19"/>
          <w:szCs w:val="19"/>
          <w:spacing w:val="27"/>
        </w:rPr>
        <w:t>准提供旅游产品和服务，满足游客需求。2020年5月，“消费扶贫黔</w:t>
      </w:r>
    </w:p>
    <w:p>
      <w:pPr>
        <w:pStyle w:val="BodyText"/>
        <w:spacing w:line="310" w:lineRule="auto"/>
        <w:rPr/>
      </w:pPr>
      <w:r/>
    </w:p>
    <w:p>
      <w:pPr>
        <w:ind w:left="445"/>
        <w:spacing w:before="62" w:line="184" w:lineRule="auto"/>
        <w:rPr>
          <w:rFonts w:ascii="SimSun" w:hAnsi="SimSun" w:eastAsia="SimSun" w:cs="SimSun"/>
          <w:sz w:val="19"/>
          <w:szCs w:val="19"/>
        </w:rPr>
      </w:pPr>
      <w:r>
        <w:rPr>
          <w:rFonts w:ascii="SimSun" w:hAnsi="SimSun" w:eastAsia="SimSun" w:cs="SimSun"/>
          <w:sz w:val="19"/>
          <w:szCs w:val="19"/>
          <w:spacing w:val="-24"/>
          <w:w w:val="99"/>
        </w:rPr>
        <w:t>①</w:t>
      </w:r>
      <w:r>
        <w:rPr>
          <w:rFonts w:ascii="SimSun" w:hAnsi="SimSun" w:eastAsia="SimSun" w:cs="SimSun"/>
          <w:sz w:val="19"/>
          <w:szCs w:val="19"/>
          <w:spacing w:val="43"/>
        </w:rPr>
        <w:t xml:space="preserve"> </w:t>
      </w:r>
      <w:r>
        <w:rPr>
          <w:rFonts w:ascii="SimSun" w:hAnsi="SimSun" w:eastAsia="SimSun" w:cs="SimSun"/>
          <w:sz w:val="19"/>
          <w:szCs w:val="19"/>
          <w:spacing w:val="-24"/>
          <w:w w:val="99"/>
        </w:rPr>
        <w:t>云上贵州多彩宝官网。</w:t>
      </w:r>
    </w:p>
    <w:p>
      <w:pPr>
        <w:spacing w:line="184" w:lineRule="auto"/>
        <w:sectPr>
          <w:type w:val="continuous"/>
          <w:pgSz w:w="8370" w:h="12670"/>
          <w:pgMar w:top="400" w:right="834" w:bottom="643" w:left="884" w:header="0" w:footer="454" w:gutter="0"/>
          <w:cols w:equalWidth="0" w:num="1">
            <w:col w:w="6651" w:space="0"/>
          </w:cols>
        </w:sectPr>
        <w:rPr>
          <w:rFonts w:ascii="SimSun" w:hAnsi="SimSun" w:eastAsia="SimSun" w:cs="SimSun"/>
          <w:sz w:val="19"/>
          <w:szCs w:val="19"/>
        </w:rPr>
      </w:pPr>
    </w:p>
    <w:p>
      <w:pPr>
        <w:pStyle w:val="BodyText"/>
        <w:spacing w:line="470" w:lineRule="auto"/>
        <w:rPr/>
      </w:pPr>
      <w:r/>
    </w:p>
    <w:p>
      <w:pPr>
        <w:ind w:right="33"/>
        <w:spacing w:before="71" w:line="222" w:lineRule="auto"/>
        <w:jc w:val="right"/>
        <w:rPr>
          <w:rFonts w:ascii="SimHei" w:hAnsi="SimHei" w:eastAsia="SimHei" w:cs="SimHei"/>
          <w:sz w:val="22"/>
          <w:szCs w:val="22"/>
        </w:rPr>
      </w:pPr>
      <w:r>
        <w:rPr>
          <w:rFonts w:ascii="SimHei" w:hAnsi="SimHei" w:eastAsia="SimHei" w:cs="SimHei"/>
          <w:sz w:val="22"/>
          <w:szCs w:val="22"/>
          <w:b/>
          <w:bCs/>
          <w:color w:val="1E4EA2"/>
          <w:spacing w:val="-28"/>
        </w:rPr>
        <w:t>第6章</w:t>
      </w:r>
      <w:r>
        <w:rPr>
          <w:rFonts w:ascii="SimHei" w:hAnsi="SimHei" w:eastAsia="SimHei" w:cs="SimHei"/>
          <w:sz w:val="22"/>
          <w:szCs w:val="22"/>
          <w:color w:val="1E4EA2"/>
          <w:spacing w:val="-28"/>
        </w:rPr>
        <w:t xml:space="preserve">  </w:t>
      </w:r>
      <w:r>
        <w:rPr>
          <w:rFonts w:ascii="SimHei" w:hAnsi="SimHei" w:eastAsia="SimHei" w:cs="SimHei"/>
          <w:sz w:val="22"/>
          <w:szCs w:val="22"/>
          <w:b/>
          <w:bCs/>
          <w:color w:val="1E4EA2"/>
          <w:spacing w:val="-28"/>
        </w:rPr>
        <w:t>贵州数据共享开放</w:t>
      </w:r>
    </w:p>
    <w:p>
      <w:pPr>
        <w:pStyle w:val="BodyText"/>
        <w:spacing w:line="285" w:lineRule="auto"/>
        <w:rPr/>
      </w:pPr>
      <w:r/>
    </w:p>
    <w:p>
      <w:pPr>
        <w:spacing w:before="72" w:line="400" w:lineRule="exact"/>
        <w:rPr>
          <w:rFonts w:ascii="SimSun" w:hAnsi="SimSun" w:eastAsia="SimSun" w:cs="SimSun"/>
          <w:sz w:val="22"/>
          <w:szCs w:val="22"/>
        </w:rPr>
      </w:pPr>
      <w:r>
        <w:rPr>
          <w:rFonts w:ascii="SimSun" w:hAnsi="SimSun" w:eastAsia="SimSun" w:cs="SimSun"/>
          <w:sz w:val="22"/>
          <w:szCs w:val="22"/>
          <w:spacing w:val="-4"/>
          <w:position w:val="13"/>
        </w:rPr>
        <w:t>货商城”上线，平台整合资源集中推广销售贵州特色优势产品，通过</w:t>
      </w:r>
    </w:p>
    <w:p>
      <w:pPr>
        <w:spacing w:line="218" w:lineRule="auto"/>
        <w:rPr>
          <w:rFonts w:ascii="SimSun" w:hAnsi="SimSun" w:eastAsia="SimSun" w:cs="SimSun"/>
          <w:sz w:val="22"/>
          <w:szCs w:val="22"/>
        </w:rPr>
      </w:pPr>
      <w:r>
        <w:rPr>
          <w:rFonts w:ascii="SimSun" w:hAnsi="SimSun" w:eastAsia="SimSun" w:cs="SimSun"/>
          <w:sz w:val="22"/>
          <w:szCs w:val="22"/>
          <w:spacing w:val="-8"/>
        </w:rPr>
        <w:t>实现数据实时监控和分析研判，助力黔货出山。</w:t>
      </w:r>
    </w:p>
    <w:p>
      <w:pPr>
        <w:ind w:right="79" w:firstLine="420"/>
        <w:spacing w:before="126" w:line="328" w:lineRule="auto"/>
        <w:rPr>
          <w:rFonts w:ascii="SimSun" w:hAnsi="SimSun" w:eastAsia="SimSun" w:cs="SimSun"/>
          <w:sz w:val="22"/>
          <w:szCs w:val="22"/>
        </w:rPr>
      </w:pPr>
      <w:r>
        <w:rPr>
          <w:rFonts w:ascii="SimSun" w:hAnsi="SimSun" w:eastAsia="SimSun" w:cs="SimSun"/>
          <w:sz w:val="22"/>
          <w:szCs w:val="22"/>
        </w:rPr>
        <w:t>在数字民生方面，打通互联网民生服务“最后一公里”,为贵州</w:t>
      </w:r>
      <w:r>
        <w:rPr>
          <w:rFonts w:ascii="SimSun" w:hAnsi="SimSun" w:eastAsia="SimSun" w:cs="SimSun"/>
          <w:sz w:val="22"/>
          <w:szCs w:val="22"/>
          <w:spacing w:val="13"/>
        </w:rPr>
        <w:t xml:space="preserve"> </w:t>
      </w:r>
      <w:r>
        <w:rPr>
          <w:rFonts w:ascii="SimSun" w:hAnsi="SimSun" w:eastAsia="SimSun" w:cs="SimSun"/>
          <w:sz w:val="22"/>
          <w:szCs w:val="22"/>
          <w:spacing w:val="-4"/>
        </w:rPr>
        <w:t>老百姓解决生活中各方面的难题。其中，“生</w:t>
      </w:r>
      <w:r>
        <w:rPr>
          <w:rFonts w:ascii="SimSun" w:hAnsi="SimSun" w:eastAsia="SimSun" w:cs="SimSun"/>
          <w:sz w:val="22"/>
          <w:szCs w:val="22"/>
          <w:spacing w:val="-5"/>
        </w:rPr>
        <w:t>活缴费”专区提供居民</w:t>
      </w:r>
      <w:r>
        <w:rPr>
          <w:rFonts w:ascii="SimSun" w:hAnsi="SimSun" w:eastAsia="SimSun" w:cs="SimSun"/>
          <w:sz w:val="22"/>
          <w:szCs w:val="22"/>
        </w:rPr>
        <w:t xml:space="preserve"> </w:t>
      </w:r>
      <w:r>
        <w:rPr>
          <w:rFonts w:ascii="SimSun" w:hAnsi="SimSun" w:eastAsia="SimSun" w:cs="SimSun"/>
          <w:sz w:val="22"/>
          <w:szCs w:val="22"/>
          <w:spacing w:val="-4"/>
        </w:rPr>
        <w:t>水费、电费、燃气费、电视费等一站式生活缴费业务，在全国率先实</w:t>
      </w:r>
      <w:r>
        <w:rPr>
          <w:rFonts w:ascii="SimSun" w:hAnsi="SimSun" w:eastAsia="SimSun" w:cs="SimSun"/>
          <w:sz w:val="22"/>
          <w:szCs w:val="22"/>
          <w:spacing w:val="10"/>
        </w:rPr>
        <w:t xml:space="preserve"> </w:t>
      </w:r>
      <w:r>
        <w:rPr>
          <w:rFonts w:ascii="SimSun" w:hAnsi="SimSun" w:eastAsia="SimSun" w:cs="SimSun"/>
          <w:sz w:val="22"/>
          <w:szCs w:val="22"/>
          <w:spacing w:val="-4"/>
        </w:rPr>
        <w:t>现水电燃缴费业务省、市、县、乡、村五级全覆盖，同时提供机顶盒</w:t>
      </w:r>
    </w:p>
    <w:p>
      <w:pPr>
        <w:spacing w:line="219" w:lineRule="auto"/>
        <w:rPr>
          <w:rFonts w:ascii="SimSun" w:hAnsi="SimSun" w:eastAsia="SimSun" w:cs="SimSun"/>
          <w:sz w:val="22"/>
          <w:szCs w:val="22"/>
        </w:rPr>
      </w:pPr>
      <w:r>
        <w:rPr>
          <w:rFonts w:ascii="SimSun" w:hAnsi="SimSun" w:eastAsia="SimSun" w:cs="SimSun"/>
          <w:sz w:val="22"/>
          <w:szCs w:val="22"/>
          <w:spacing w:val="-8"/>
        </w:rPr>
        <w:t>报装、用电报装、用水报装等多项报装服务。</w:t>
      </w:r>
    </w:p>
    <w:p>
      <w:pPr>
        <w:ind w:firstLine="420"/>
        <w:spacing w:before="168" w:line="307" w:lineRule="auto"/>
        <w:rPr>
          <w:rFonts w:ascii="SimSun" w:hAnsi="SimSun" w:eastAsia="SimSun" w:cs="SimSun"/>
          <w:sz w:val="22"/>
          <w:szCs w:val="22"/>
        </w:rPr>
      </w:pPr>
      <w:r>
        <w:rPr>
          <w:rFonts w:ascii="SimSun" w:hAnsi="SimSun" w:eastAsia="SimSun" w:cs="SimSun"/>
          <w:sz w:val="22"/>
          <w:szCs w:val="22"/>
          <w:spacing w:val="-1"/>
        </w:rPr>
        <w:t>在数字政务方面，多彩宝是贵州政务服务网移动端的唯一门户，</w:t>
      </w:r>
      <w:r>
        <w:rPr>
          <w:rFonts w:ascii="SimSun" w:hAnsi="SimSun" w:eastAsia="SimSun" w:cs="SimSun"/>
          <w:sz w:val="22"/>
          <w:szCs w:val="22"/>
          <w:spacing w:val="17"/>
        </w:rPr>
        <w:t xml:space="preserve"> </w:t>
      </w:r>
      <w:r>
        <w:rPr>
          <w:rFonts w:ascii="SimSun" w:hAnsi="SimSun" w:eastAsia="SimSun" w:cs="SimSun"/>
          <w:sz w:val="22"/>
          <w:szCs w:val="22"/>
          <w:spacing w:val="-4"/>
        </w:rPr>
        <w:t>连接政府与民众，全力打造“贵人服务”品牌，助力“数字政府”建 </w:t>
      </w:r>
      <w:r>
        <w:rPr>
          <w:rFonts w:ascii="SimSun" w:hAnsi="SimSun" w:eastAsia="SimSun" w:cs="SimSun"/>
          <w:sz w:val="22"/>
          <w:szCs w:val="22"/>
          <w:spacing w:val="-4"/>
        </w:rPr>
        <w:t>设，为民众提供电子证照、公积金查询、社保查询、代开发票、不动 </w:t>
      </w:r>
      <w:r>
        <w:rPr>
          <w:rFonts w:ascii="SimSun" w:hAnsi="SimSun" w:eastAsia="SimSun" w:cs="SimSun"/>
          <w:sz w:val="22"/>
          <w:szCs w:val="22"/>
          <w:spacing w:val="-4"/>
        </w:rPr>
        <w:t>产登记、房源核验、社保资格认证、婚姻登记预约、生育登记证明等 </w:t>
      </w:r>
      <w:r>
        <w:rPr>
          <w:rFonts w:ascii="SimSun" w:hAnsi="SimSun" w:eastAsia="SimSun" w:cs="SimSun"/>
          <w:sz w:val="22"/>
          <w:szCs w:val="22"/>
          <w:spacing w:val="-9"/>
        </w:rPr>
        <w:t>政务服务，基本实现“一个</w:t>
      </w:r>
      <w:r>
        <w:rPr>
          <w:rFonts w:ascii="Times New Roman" w:hAnsi="Times New Roman" w:eastAsia="Times New Roman" w:cs="Times New Roman"/>
          <w:sz w:val="22"/>
          <w:szCs w:val="22"/>
          <w:spacing w:val="-9"/>
        </w:rPr>
        <w:t>App</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9"/>
        </w:rPr>
        <w:t>·   </w:t>
      </w:r>
      <w:r>
        <w:rPr>
          <w:rFonts w:ascii="SimSun" w:hAnsi="SimSun" w:eastAsia="SimSun" w:cs="SimSun"/>
          <w:sz w:val="22"/>
          <w:szCs w:val="22"/>
          <w:spacing w:val="-9"/>
        </w:rPr>
        <w:t>办全省事”。</w:t>
      </w:r>
    </w:p>
    <w:p>
      <w:pPr>
        <w:ind w:right="79" w:firstLine="420"/>
        <w:spacing w:before="147" w:line="338" w:lineRule="auto"/>
        <w:rPr>
          <w:rFonts w:ascii="SimSun" w:hAnsi="SimSun" w:eastAsia="SimSun" w:cs="SimSun"/>
          <w:sz w:val="22"/>
          <w:szCs w:val="22"/>
        </w:rPr>
      </w:pPr>
      <w:r>
        <w:rPr>
          <w:rFonts w:ascii="SimSun" w:hAnsi="SimSun" w:eastAsia="SimSun" w:cs="SimSun"/>
          <w:sz w:val="22"/>
          <w:szCs w:val="22"/>
          <w:spacing w:val="7"/>
        </w:rPr>
        <w:t>截至2021年7月，云上贵州多彩宝</w:t>
      </w:r>
      <w:r>
        <w:rPr>
          <w:rFonts w:ascii="SimSun" w:hAnsi="SimSun" w:eastAsia="SimSun" w:cs="SimSun"/>
          <w:sz w:val="22"/>
          <w:szCs w:val="22"/>
          <w:spacing w:val="-55"/>
        </w:rPr>
        <w:t xml:space="preserve"> </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7"/>
        </w:rPr>
        <w:t>实名注册用户超过1500</w:t>
      </w:r>
      <w:r>
        <w:rPr>
          <w:rFonts w:ascii="SimSun" w:hAnsi="SimSun" w:eastAsia="SimSun" w:cs="SimSun"/>
          <w:sz w:val="22"/>
          <w:szCs w:val="22"/>
        </w:rPr>
        <w:t xml:space="preserve"> </w:t>
      </w:r>
      <w:r>
        <w:rPr>
          <w:rFonts w:ascii="SimSun" w:hAnsi="SimSun" w:eastAsia="SimSun" w:cs="SimSun"/>
          <w:sz w:val="22"/>
          <w:szCs w:val="22"/>
          <w:spacing w:val="7"/>
        </w:rPr>
        <w:t>万人，累计下载量近6600万次，累计服务5亿人次，累计交易额达</w:t>
      </w:r>
    </w:p>
    <w:p>
      <w:pPr>
        <w:spacing w:line="220" w:lineRule="auto"/>
        <w:rPr>
          <w:rFonts w:ascii="SimSun" w:hAnsi="SimSun" w:eastAsia="SimSun" w:cs="SimSun"/>
          <w:sz w:val="22"/>
          <w:szCs w:val="22"/>
        </w:rPr>
      </w:pPr>
      <w:r>
        <w:rPr>
          <w:rFonts w:ascii="SimSun" w:hAnsi="SimSun" w:eastAsia="SimSun" w:cs="SimSun"/>
          <w:sz w:val="22"/>
          <w:szCs w:val="22"/>
          <w:spacing w:val="2"/>
        </w:rPr>
        <w:t>55亿元。</w:t>
      </w:r>
    </w:p>
    <w:p>
      <w:pPr>
        <w:ind w:left="420"/>
        <w:spacing w:before="132" w:line="212" w:lineRule="auto"/>
        <w:rPr>
          <w:rFonts w:ascii="FangSong" w:hAnsi="FangSong" w:eastAsia="FangSong" w:cs="FangSong"/>
          <w:sz w:val="22"/>
          <w:szCs w:val="22"/>
        </w:rPr>
      </w:pPr>
      <w:r>
        <w:rPr>
          <w:rFonts w:ascii="FangSong" w:hAnsi="FangSong" w:eastAsia="FangSong" w:cs="FangSong"/>
          <w:sz w:val="22"/>
          <w:szCs w:val="22"/>
          <w:spacing w:val="-5"/>
        </w:rPr>
        <w:t>4.贵阳掌上公交</w:t>
      </w:r>
      <w:r>
        <w:rPr>
          <w:rFonts w:ascii="FangSong" w:hAnsi="FangSong" w:eastAsia="FangSong" w:cs="FangSong"/>
          <w:sz w:val="22"/>
          <w:szCs w:val="22"/>
          <w:spacing w:val="-35"/>
        </w:rPr>
        <w:t xml:space="preserve"> </w:t>
      </w:r>
      <w:r>
        <w:rPr>
          <w:rFonts w:ascii="Times New Roman" w:hAnsi="Times New Roman" w:eastAsia="Times New Roman" w:cs="Times New Roman"/>
          <w:sz w:val="22"/>
          <w:szCs w:val="22"/>
          <w:spacing w:val="-5"/>
        </w:rPr>
        <w:t>App </w:t>
      </w:r>
      <w:r>
        <w:rPr>
          <w:rFonts w:ascii="FangSong" w:hAnsi="FangSong" w:eastAsia="FangSong" w:cs="FangSong"/>
          <w:sz w:val="22"/>
          <w:szCs w:val="22"/>
          <w:spacing w:val="-5"/>
        </w:rPr>
        <w:t>方便市民公交出行</w:t>
      </w:r>
    </w:p>
    <w:p>
      <w:pPr>
        <w:ind w:right="59" w:firstLine="420"/>
        <w:spacing w:before="153" w:line="300" w:lineRule="auto"/>
        <w:rPr>
          <w:rFonts w:ascii="SimSun" w:hAnsi="SimSun" w:eastAsia="SimSun" w:cs="SimSun"/>
          <w:sz w:val="22"/>
          <w:szCs w:val="22"/>
        </w:rPr>
      </w:pPr>
      <w:r>
        <w:rPr>
          <w:rFonts w:ascii="SimSun" w:hAnsi="SimSun" w:eastAsia="SimSun" w:cs="SimSun"/>
          <w:sz w:val="22"/>
          <w:szCs w:val="22"/>
          <w:spacing w:val="16"/>
        </w:rPr>
        <w:t>2016年4月，贵阳市公共交通(集团)有限公司依托</w:t>
      </w:r>
      <w:r>
        <w:rPr>
          <w:rFonts w:ascii="SimSun" w:hAnsi="SimSun" w:eastAsia="SimSun" w:cs="SimSun"/>
          <w:sz w:val="22"/>
          <w:szCs w:val="22"/>
          <w:spacing w:val="15"/>
        </w:rPr>
        <w:t>公交智能</w:t>
      </w:r>
      <w:r>
        <w:rPr>
          <w:rFonts w:ascii="SimSun" w:hAnsi="SimSun" w:eastAsia="SimSun" w:cs="SimSun"/>
          <w:sz w:val="22"/>
          <w:szCs w:val="22"/>
        </w:rPr>
        <w:t xml:space="preserve"> </w:t>
      </w:r>
      <w:r>
        <w:rPr>
          <w:rFonts w:ascii="SimSun" w:hAnsi="SimSun" w:eastAsia="SimSun" w:cs="SimSun"/>
          <w:sz w:val="22"/>
          <w:szCs w:val="22"/>
          <w:spacing w:val="6"/>
        </w:rPr>
        <w:t>调度系统推出了贵阳掌上公交</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6"/>
        </w:rPr>
        <w:t>,   </w:t>
      </w:r>
      <w:r>
        <w:rPr>
          <w:rFonts w:ascii="SimSun" w:hAnsi="SimSun" w:eastAsia="SimSun" w:cs="SimSun"/>
          <w:sz w:val="22"/>
          <w:szCs w:val="22"/>
          <w:spacing w:val="6"/>
        </w:rPr>
        <w:t>开启了智能出</w:t>
      </w:r>
      <w:r>
        <w:rPr>
          <w:rFonts w:ascii="SimSun" w:hAnsi="SimSun" w:eastAsia="SimSun" w:cs="SimSun"/>
          <w:sz w:val="22"/>
          <w:szCs w:val="22"/>
          <w:spacing w:val="5"/>
        </w:rPr>
        <w:t>行。贵阳掌上公</w:t>
      </w:r>
      <w:r>
        <w:rPr>
          <w:rFonts w:ascii="SimSun" w:hAnsi="SimSun" w:eastAsia="SimSun" w:cs="SimSun"/>
          <w:sz w:val="22"/>
          <w:szCs w:val="22"/>
        </w:rPr>
        <w:t xml:space="preserve"> </w:t>
      </w:r>
      <w:r>
        <w:rPr>
          <w:rFonts w:ascii="SimSun" w:hAnsi="SimSun" w:eastAsia="SimSun" w:cs="SimSun"/>
          <w:sz w:val="22"/>
          <w:szCs w:val="22"/>
          <w:spacing w:val="-3"/>
        </w:rPr>
        <w:t>交</w:t>
      </w:r>
      <w:r>
        <w:rPr>
          <w:rFonts w:ascii="Times New Roman" w:hAnsi="Times New Roman" w:eastAsia="Times New Roman" w:cs="Times New Roman"/>
          <w:sz w:val="22"/>
          <w:szCs w:val="22"/>
          <w:spacing w:val="-3"/>
        </w:rPr>
        <w:t>App </w:t>
      </w:r>
      <w:r>
        <w:rPr>
          <w:rFonts w:ascii="SimSun" w:hAnsi="SimSun" w:eastAsia="SimSun" w:cs="SimSun"/>
          <w:sz w:val="22"/>
          <w:szCs w:val="22"/>
          <w:spacing w:val="-3"/>
        </w:rPr>
        <w:t>是一款专为贵阳用户推出的出行服务平台，为用户提供线路查</w:t>
      </w:r>
      <w:r>
        <w:rPr>
          <w:rFonts w:ascii="SimSun" w:hAnsi="SimSun" w:eastAsia="SimSun" w:cs="SimSun"/>
          <w:sz w:val="22"/>
          <w:szCs w:val="22"/>
          <w:spacing w:val="12"/>
        </w:rPr>
        <w:t xml:space="preserve"> </w:t>
      </w:r>
      <w:r>
        <w:rPr>
          <w:rFonts w:ascii="SimSun" w:hAnsi="SimSun" w:eastAsia="SimSun" w:cs="SimSun"/>
          <w:sz w:val="22"/>
          <w:szCs w:val="22"/>
          <w:spacing w:val="-4"/>
        </w:rPr>
        <w:t>询、站点查询、导乘、周边、失物招领等服务，</w:t>
      </w:r>
      <w:r>
        <w:rPr>
          <w:rFonts w:ascii="SimSun" w:hAnsi="SimSun" w:eastAsia="SimSun" w:cs="SimSun"/>
          <w:sz w:val="22"/>
          <w:szCs w:val="22"/>
          <w:spacing w:val="-5"/>
        </w:rPr>
        <w:t>用户可以通过贵阳掌</w:t>
      </w:r>
      <w:r>
        <w:rPr>
          <w:rFonts w:ascii="SimSun" w:hAnsi="SimSun" w:eastAsia="SimSun" w:cs="SimSun"/>
          <w:sz w:val="22"/>
          <w:szCs w:val="22"/>
        </w:rPr>
        <w:t xml:space="preserve"> </w:t>
      </w:r>
      <w:r>
        <w:rPr>
          <w:rFonts w:ascii="SimSun" w:hAnsi="SimSun" w:eastAsia="SimSun" w:cs="SimSun"/>
          <w:sz w:val="22"/>
          <w:szCs w:val="22"/>
          <w:spacing w:val="-3"/>
        </w:rPr>
        <w:t>上公交</w:t>
      </w:r>
      <w:r>
        <w:rPr>
          <w:rFonts w:ascii="Times New Roman" w:hAnsi="Times New Roman" w:eastAsia="Times New Roman" w:cs="Times New Roman"/>
          <w:sz w:val="22"/>
          <w:szCs w:val="22"/>
          <w:spacing w:val="-3"/>
        </w:rPr>
        <w:t>App </w:t>
      </w:r>
      <w:r>
        <w:rPr>
          <w:rFonts w:ascii="SimSun" w:hAnsi="SimSun" w:eastAsia="SimSun" w:cs="SimSun"/>
          <w:sz w:val="22"/>
          <w:szCs w:val="22"/>
          <w:spacing w:val="-3"/>
        </w:rPr>
        <w:t>实时了解公交到站情况，方便用户的公交出行。</w:t>
      </w:r>
    </w:p>
    <w:p>
      <w:pPr>
        <w:ind w:right="61" w:firstLine="420"/>
        <w:spacing w:before="179" w:line="332" w:lineRule="auto"/>
        <w:rPr>
          <w:rFonts w:ascii="SimSun" w:hAnsi="SimSun" w:eastAsia="SimSun" w:cs="SimSun"/>
          <w:sz w:val="22"/>
          <w:szCs w:val="22"/>
        </w:rPr>
      </w:pPr>
      <w:r>
        <w:rPr>
          <w:rFonts w:ascii="SimSun" w:hAnsi="SimSun" w:eastAsia="SimSun" w:cs="SimSun"/>
          <w:sz w:val="22"/>
          <w:szCs w:val="22"/>
          <w:spacing w:val="5"/>
        </w:rPr>
        <w:t>贵阳掌上公交</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共有七大功能。功能一：线路查</w:t>
      </w:r>
      <w:r>
        <w:rPr>
          <w:rFonts w:ascii="SimSun" w:hAnsi="SimSun" w:eastAsia="SimSun" w:cs="SimSun"/>
          <w:sz w:val="22"/>
          <w:szCs w:val="22"/>
          <w:spacing w:val="4"/>
        </w:rPr>
        <w:t>询、到站提</w:t>
      </w:r>
      <w:r>
        <w:rPr>
          <w:rFonts w:ascii="SimSun" w:hAnsi="SimSun" w:eastAsia="SimSun" w:cs="SimSun"/>
          <w:sz w:val="22"/>
          <w:szCs w:val="22"/>
        </w:rPr>
        <w:t xml:space="preserve"> </w:t>
      </w:r>
      <w:r>
        <w:rPr>
          <w:rFonts w:ascii="SimSun" w:hAnsi="SimSun" w:eastAsia="SimSun" w:cs="SimSun"/>
          <w:sz w:val="22"/>
          <w:szCs w:val="22"/>
          <w:spacing w:val="5"/>
        </w:rPr>
        <w:t>醒。下载该</w:t>
      </w:r>
      <w:r>
        <w:rPr>
          <w:rFonts w:ascii="Times New Roman" w:hAnsi="Times New Roman" w:eastAsia="Times New Roman" w:cs="Times New Roman"/>
          <w:sz w:val="22"/>
          <w:szCs w:val="22"/>
        </w:rPr>
        <w:t>App</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后，手机电子地图上就会显示公交</w:t>
      </w:r>
      <w:r>
        <w:rPr>
          <w:rFonts w:ascii="SimSun" w:hAnsi="SimSun" w:eastAsia="SimSun" w:cs="SimSun"/>
          <w:sz w:val="22"/>
          <w:szCs w:val="22"/>
          <w:spacing w:val="4"/>
        </w:rPr>
        <w:t>车实时位置和路</w:t>
      </w:r>
      <w:r>
        <w:rPr>
          <w:rFonts w:ascii="SimSun" w:hAnsi="SimSun" w:eastAsia="SimSun" w:cs="SimSun"/>
          <w:sz w:val="22"/>
          <w:szCs w:val="22"/>
        </w:rPr>
        <w:t xml:space="preserve"> </w:t>
      </w:r>
      <w:r>
        <w:rPr>
          <w:rFonts w:ascii="SimSun" w:hAnsi="SimSun" w:eastAsia="SimSun" w:cs="SimSun"/>
          <w:sz w:val="22"/>
          <w:szCs w:val="22"/>
          <w:spacing w:val="-3"/>
        </w:rPr>
        <w:t>线，为市民提供精准的公交车实时位置查询服务。点击乘坐站</w:t>
      </w:r>
      <w:r>
        <w:rPr>
          <w:rFonts w:ascii="SimSun" w:hAnsi="SimSun" w:eastAsia="SimSun" w:cs="SimSun"/>
          <w:sz w:val="22"/>
          <w:szCs w:val="22"/>
          <w:spacing w:val="-4"/>
        </w:rPr>
        <w:t>台显现</w:t>
      </w:r>
      <w:r>
        <w:rPr>
          <w:rFonts w:ascii="SimSun" w:hAnsi="SimSun" w:eastAsia="SimSun" w:cs="SimSun"/>
          <w:sz w:val="22"/>
          <w:szCs w:val="22"/>
        </w:rPr>
        <w:t xml:space="preserve"> </w:t>
      </w:r>
      <w:r>
        <w:rPr>
          <w:rFonts w:ascii="SimSun" w:hAnsi="SimSun" w:eastAsia="SimSun" w:cs="SimSun"/>
          <w:sz w:val="22"/>
          <w:szCs w:val="22"/>
          <w:spacing w:val="-4"/>
        </w:rPr>
        <w:t>到站车辆信息，通过电子站牌可以查看所有到站车辆，同时还有收藏</w:t>
      </w:r>
    </w:p>
    <w:p>
      <w:pPr>
        <w:spacing w:line="218" w:lineRule="auto"/>
        <w:rPr>
          <w:rFonts w:ascii="SimSun" w:hAnsi="SimSun" w:eastAsia="SimSun" w:cs="SimSun"/>
          <w:sz w:val="22"/>
          <w:szCs w:val="22"/>
        </w:rPr>
      </w:pPr>
      <w:r>
        <w:rPr>
          <w:rFonts w:ascii="SimSun" w:hAnsi="SimSun" w:eastAsia="SimSun" w:cs="SimSun"/>
          <w:sz w:val="22"/>
          <w:szCs w:val="22"/>
          <w:spacing w:val="8"/>
        </w:rPr>
        <w:t>本站、实时刷新等功能。特别值得一提的是，</w:t>
      </w:r>
      <w:r>
        <w:rPr>
          <w:rFonts w:ascii="SimSun" w:hAnsi="SimSun" w:eastAsia="SimSun" w:cs="SimSun"/>
          <w:sz w:val="22"/>
          <w:szCs w:val="22"/>
          <w:spacing w:val="7"/>
        </w:rPr>
        <w:t>在查询结果(列表显</w:t>
      </w:r>
    </w:p>
    <w:p>
      <w:pPr>
        <w:spacing w:line="218" w:lineRule="auto"/>
        <w:sectPr>
          <w:footerReference w:type="default" r:id="rId397"/>
          <w:pgSz w:w="8370" w:h="12670"/>
          <w:pgMar w:top="400" w:right="869" w:bottom="615" w:left="929" w:header="0" w:footer="396" w:gutter="0"/>
        </w:sectPr>
        <w:rPr>
          <w:rFonts w:ascii="SimSun" w:hAnsi="SimSun" w:eastAsia="SimSun" w:cs="SimSun"/>
          <w:sz w:val="22"/>
          <w:szCs w:val="22"/>
        </w:rPr>
      </w:pPr>
    </w:p>
    <w:p>
      <w:pPr>
        <w:pStyle w:val="BodyText"/>
        <w:spacing w:line="410" w:lineRule="auto"/>
        <w:rPr/>
      </w:pPr>
      <w:r/>
    </w:p>
    <w:p>
      <w:pPr>
        <w:ind w:left="2"/>
        <w:spacing w:before="72" w:line="219" w:lineRule="auto"/>
        <w:rPr>
          <w:rFonts w:ascii="SimSun" w:hAnsi="SimSun" w:eastAsia="SimSun" w:cs="SimSun"/>
          <w:sz w:val="22"/>
          <w:szCs w:val="22"/>
        </w:rPr>
      </w:pPr>
      <w:r>
        <w:rPr>
          <w:rFonts w:ascii="SimSun" w:hAnsi="SimSun" w:eastAsia="SimSun" w:cs="SimSun"/>
          <w:sz w:val="22"/>
          <w:szCs w:val="22"/>
          <w:b/>
          <w:bCs/>
          <w:color w:val="002E9A"/>
          <w:spacing w:val="-15"/>
          <w:w w:val="87"/>
        </w:rPr>
        <w:t>数据治理之路——贵州实践</w:t>
      </w:r>
    </w:p>
    <w:p>
      <w:pPr>
        <w:pStyle w:val="BodyText"/>
        <w:spacing w:line="269" w:lineRule="auto"/>
        <w:rPr/>
      </w:pPr>
      <w:r/>
    </w:p>
    <w:p>
      <w:pPr>
        <w:spacing w:before="72" w:line="390" w:lineRule="exact"/>
        <w:rPr>
          <w:rFonts w:ascii="SimSun" w:hAnsi="SimSun" w:eastAsia="SimSun" w:cs="SimSun"/>
          <w:sz w:val="22"/>
          <w:szCs w:val="22"/>
        </w:rPr>
      </w:pPr>
      <w:r>
        <w:rPr>
          <w:rFonts w:ascii="SimSun" w:hAnsi="SimSun" w:eastAsia="SimSun" w:cs="SimSun"/>
          <w:sz w:val="22"/>
          <w:szCs w:val="22"/>
          <w:position w:val="12"/>
        </w:rPr>
        <w:t>示)页中展开某站详细信息，会出现“到站</w:t>
      </w:r>
      <w:r>
        <w:rPr>
          <w:rFonts w:ascii="SimSun" w:hAnsi="SimSun" w:eastAsia="SimSun" w:cs="SimSun"/>
          <w:sz w:val="22"/>
          <w:szCs w:val="22"/>
          <w:spacing w:val="-1"/>
          <w:position w:val="12"/>
        </w:rPr>
        <w:t>提醒”按钮，可设置到站</w:t>
      </w:r>
    </w:p>
    <w:p>
      <w:pPr>
        <w:spacing w:line="218" w:lineRule="auto"/>
        <w:rPr>
          <w:rFonts w:ascii="SimSun" w:hAnsi="SimSun" w:eastAsia="SimSun" w:cs="SimSun"/>
          <w:sz w:val="22"/>
          <w:szCs w:val="22"/>
        </w:rPr>
      </w:pPr>
      <w:r>
        <w:rPr>
          <w:rFonts w:ascii="SimSun" w:hAnsi="SimSun" w:eastAsia="SimSun" w:cs="SimSun"/>
          <w:sz w:val="22"/>
          <w:szCs w:val="22"/>
          <w:spacing w:val="-5"/>
        </w:rPr>
        <w:t>提醒参数。当有车辆到达时会震动/响铃，并在通知栏提示。</w:t>
      </w:r>
    </w:p>
    <w:p>
      <w:pPr>
        <w:ind w:right="69" w:firstLine="450"/>
        <w:spacing w:before="151" w:line="327" w:lineRule="auto"/>
        <w:jc w:val="both"/>
        <w:rPr>
          <w:rFonts w:ascii="SimSun" w:hAnsi="SimSun" w:eastAsia="SimSun" w:cs="SimSun"/>
          <w:sz w:val="22"/>
          <w:szCs w:val="22"/>
        </w:rPr>
      </w:pPr>
      <w:r>
        <w:rPr>
          <w:rFonts w:ascii="SimSun" w:hAnsi="SimSun" w:eastAsia="SimSun" w:cs="SimSun"/>
          <w:sz w:val="22"/>
          <w:szCs w:val="22"/>
          <w:spacing w:val="-4"/>
        </w:rPr>
        <w:t>功能二：站点查询。可以通过文字输入、语音输入等方式输入要</w:t>
      </w:r>
      <w:r>
        <w:rPr>
          <w:rFonts w:ascii="SimSun" w:hAnsi="SimSun" w:eastAsia="SimSun" w:cs="SimSun"/>
          <w:sz w:val="22"/>
          <w:szCs w:val="22"/>
          <w:spacing w:val="2"/>
        </w:rPr>
        <w:t xml:space="preserve"> </w:t>
      </w:r>
      <w:r>
        <w:rPr>
          <w:rFonts w:ascii="SimSun" w:hAnsi="SimSun" w:eastAsia="SimSun" w:cs="SimSun"/>
          <w:sz w:val="22"/>
          <w:szCs w:val="22"/>
          <w:spacing w:val="-4"/>
        </w:rPr>
        <w:t>查询的站点，系统会自动显示途经此站点的公</w:t>
      </w:r>
      <w:r>
        <w:rPr>
          <w:rFonts w:ascii="SimSun" w:hAnsi="SimSun" w:eastAsia="SimSun" w:cs="SimSun"/>
          <w:sz w:val="22"/>
          <w:szCs w:val="22"/>
          <w:spacing w:val="-5"/>
        </w:rPr>
        <w:t>交线路，支持站点名称</w:t>
      </w:r>
      <w:r>
        <w:rPr>
          <w:rFonts w:ascii="SimSun" w:hAnsi="SimSun" w:eastAsia="SimSun" w:cs="SimSun"/>
          <w:sz w:val="22"/>
          <w:szCs w:val="22"/>
        </w:rPr>
        <w:t xml:space="preserve"> </w:t>
      </w:r>
      <w:r>
        <w:rPr>
          <w:rFonts w:ascii="SimSun" w:hAnsi="SimSun" w:eastAsia="SimSun" w:cs="SimSun"/>
          <w:sz w:val="22"/>
          <w:szCs w:val="22"/>
          <w:spacing w:val="-4"/>
        </w:rPr>
        <w:t>模糊查询。可以选择要乘坐的公交线路，查看途经该站点各线路的车</w:t>
      </w:r>
      <w:r>
        <w:rPr>
          <w:rFonts w:ascii="SimSun" w:hAnsi="SimSun" w:eastAsia="SimSun" w:cs="SimSun"/>
          <w:sz w:val="22"/>
          <w:szCs w:val="22"/>
          <w:spacing w:val="18"/>
        </w:rPr>
        <w:t xml:space="preserve"> </w:t>
      </w:r>
      <w:r>
        <w:rPr>
          <w:rFonts w:ascii="SimSun" w:hAnsi="SimSun" w:eastAsia="SimSun" w:cs="SimSun"/>
          <w:sz w:val="22"/>
          <w:szCs w:val="22"/>
          <w:spacing w:val="-4"/>
        </w:rPr>
        <w:t>辆信息。可以进一步查询线路公告、意见反馈、收藏站点、附近兴趣</w:t>
      </w:r>
    </w:p>
    <w:p>
      <w:pPr>
        <w:spacing w:line="219" w:lineRule="auto"/>
        <w:rPr>
          <w:rFonts w:ascii="SimSun" w:hAnsi="SimSun" w:eastAsia="SimSun" w:cs="SimSun"/>
          <w:sz w:val="22"/>
          <w:szCs w:val="22"/>
        </w:rPr>
      </w:pPr>
      <w:r>
        <w:rPr>
          <w:rFonts w:ascii="SimSun" w:hAnsi="SimSun" w:eastAsia="SimSun" w:cs="SimSun"/>
          <w:sz w:val="22"/>
          <w:szCs w:val="22"/>
          <w:spacing w:val="-7"/>
        </w:rPr>
        <w:t>点等。</w:t>
      </w:r>
    </w:p>
    <w:p>
      <w:pPr>
        <w:ind w:right="71" w:firstLine="450"/>
        <w:spacing w:before="162" w:line="327" w:lineRule="auto"/>
        <w:jc w:val="both"/>
        <w:rPr>
          <w:rFonts w:ascii="SimSun" w:hAnsi="SimSun" w:eastAsia="SimSun" w:cs="SimSun"/>
          <w:sz w:val="22"/>
          <w:szCs w:val="22"/>
        </w:rPr>
      </w:pPr>
      <w:r>
        <w:rPr>
          <w:rFonts w:ascii="SimSun" w:hAnsi="SimSun" w:eastAsia="SimSun" w:cs="SimSun"/>
          <w:sz w:val="22"/>
          <w:szCs w:val="22"/>
          <w:spacing w:val="-4"/>
        </w:rPr>
        <w:t>功能三：导乘功能。导乘功能主要用于任意两个地点的公交线路</w:t>
      </w:r>
      <w:r>
        <w:rPr>
          <w:rFonts w:ascii="SimSun" w:hAnsi="SimSun" w:eastAsia="SimSun" w:cs="SimSun"/>
          <w:sz w:val="22"/>
          <w:szCs w:val="22"/>
        </w:rPr>
        <w:t xml:space="preserve"> </w:t>
      </w:r>
      <w:r>
        <w:rPr>
          <w:rFonts w:ascii="SimSun" w:hAnsi="SimSun" w:eastAsia="SimSun" w:cs="SimSun"/>
          <w:sz w:val="22"/>
          <w:szCs w:val="22"/>
          <w:spacing w:val="4"/>
        </w:rPr>
        <w:t>换乘查询，并提供少换乘、较快捷、少步行三种查询结果。起止位</w:t>
      </w:r>
      <w:r>
        <w:rPr>
          <w:rFonts w:ascii="SimSun" w:hAnsi="SimSun" w:eastAsia="SimSun" w:cs="SimSun"/>
          <w:sz w:val="22"/>
          <w:szCs w:val="22"/>
          <w:spacing w:val="1"/>
        </w:rPr>
        <w:t xml:space="preserve"> </w:t>
      </w:r>
      <w:r>
        <w:rPr>
          <w:rFonts w:ascii="SimSun" w:hAnsi="SimSun" w:eastAsia="SimSun" w:cs="SimSun"/>
          <w:sz w:val="22"/>
          <w:szCs w:val="22"/>
          <w:spacing w:val="-5"/>
        </w:rPr>
        <w:t>置选择：支持地图选点、当前位置、位置点收藏、二维码扫描、历史</w:t>
      </w:r>
      <w:r>
        <w:rPr>
          <w:rFonts w:ascii="SimSun" w:hAnsi="SimSun" w:eastAsia="SimSun" w:cs="SimSun"/>
          <w:sz w:val="22"/>
          <w:szCs w:val="22"/>
          <w:spacing w:val="18"/>
        </w:rPr>
        <w:t xml:space="preserve"> </w:t>
      </w:r>
      <w:r>
        <w:rPr>
          <w:rFonts w:ascii="SimSun" w:hAnsi="SimSun" w:eastAsia="SimSun" w:cs="SimSun"/>
          <w:sz w:val="22"/>
          <w:szCs w:val="22"/>
          <w:spacing w:val="-5"/>
        </w:rPr>
        <w:t>记录、位置模糊查询等方式，支持文字输入、语音输入，支持起止位</w:t>
      </w:r>
      <w:r>
        <w:rPr>
          <w:rFonts w:ascii="SimSun" w:hAnsi="SimSun" w:eastAsia="SimSun" w:cs="SimSun"/>
          <w:sz w:val="22"/>
          <w:szCs w:val="22"/>
          <w:spacing w:val="17"/>
        </w:rPr>
        <w:t xml:space="preserve"> </w:t>
      </w:r>
      <w:r>
        <w:rPr>
          <w:rFonts w:ascii="SimSun" w:hAnsi="SimSun" w:eastAsia="SimSun" w:cs="SimSun"/>
          <w:sz w:val="22"/>
          <w:szCs w:val="22"/>
          <w:spacing w:val="-4"/>
        </w:rPr>
        <w:t>置互换。方案详情可按文字列表、地图两种方式显示</w:t>
      </w:r>
      <w:r>
        <w:rPr>
          <w:rFonts w:ascii="SimSun" w:hAnsi="SimSun" w:eastAsia="SimSun" w:cs="SimSun"/>
          <w:sz w:val="22"/>
          <w:szCs w:val="22"/>
          <w:spacing w:val="-5"/>
        </w:rPr>
        <w:t>，并可在屏幕下</w:t>
      </w:r>
      <w:r>
        <w:rPr>
          <w:rFonts w:ascii="SimSun" w:hAnsi="SimSun" w:eastAsia="SimSun" w:cs="SimSun"/>
          <w:sz w:val="22"/>
          <w:szCs w:val="22"/>
        </w:rPr>
        <w:t xml:space="preserve"> </w:t>
      </w:r>
      <w:r>
        <w:rPr>
          <w:rFonts w:ascii="SimSun" w:hAnsi="SimSun" w:eastAsia="SimSun" w:cs="SimSun"/>
          <w:sz w:val="22"/>
          <w:szCs w:val="22"/>
          <w:spacing w:val="-4"/>
        </w:rPr>
        <w:t>端直接切换。推送换乘方案：提供上车站点和车辆到站时间后，后台</w:t>
      </w:r>
      <w:r>
        <w:rPr>
          <w:rFonts w:ascii="SimSun" w:hAnsi="SimSun" w:eastAsia="SimSun" w:cs="SimSun"/>
          <w:sz w:val="22"/>
          <w:szCs w:val="22"/>
          <w:spacing w:val="2"/>
        </w:rPr>
        <w:t xml:space="preserve"> </w:t>
      </w:r>
      <w:r>
        <w:rPr>
          <w:rFonts w:ascii="SimSun" w:hAnsi="SimSun" w:eastAsia="SimSun" w:cs="SimSun"/>
          <w:sz w:val="22"/>
          <w:szCs w:val="22"/>
          <w:spacing w:val="-4"/>
        </w:rPr>
        <w:t>可计算出舒适度优先级推荐排序，提出“最合理的换</w:t>
      </w:r>
      <w:r>
        <w:rPr>
          <w:rFonts w:ascii="SimSun" w:hAnsi="SimSun" w:eastAsia="SimSun" w:cs="SimSun"/>
          <w:sz w:val="22"/>
          <w:szCs w:val="22"/>
          <w:spacing w:val="-5"/>
        </w:rPr>
        <w:t>乘方案”供乘客</w:t>
      </w:r>
    </w:p>
    <w:p>
      <w:pPr>
        <w:spacing w:before="1" w:line="220" w:lineRule="auto"/>
        <w:rPr>
          <w:rFonts w:ascii="SimSun" w:hAnsi="SimSun" w:eastAsia="SimSun" w:cs="SimSun"/>
          <w:sz w:val="22"/>
          <w:szCs w:val="22"/>
        </w:rPr>
      </w:pPr>
      <w:r>
        <w:rPr>
          <w:rFonts w:ascii="SimSun" w:hAnsi="SimSun" w:eastAsia="SimSun" w:cs="SimSun"/>
          <w:sz w:val="22"/>
          <w:szCs w:val="22"/>
          <w:spacing w:val="-9"/>
        </w:rPr>
        <w:t>选择。</w:t>
      </w:r>
    </w:p>
    <w:p>
      <w:pPr>
        <w:ind w:left="450"/>
        <w:spacing w:before="185" w:line="400" w:lineRule="exact"/>
        <w:rPr>
          <w:rFonts w:ascii="SimSun" w:hAnsi="SimSun" w:eastAsia="SimSun" w:cs="SimSun"/>
          <w:sz w:val="22"/>
          <w:szCs w:val="22"/>
        </w:rPr>
      </w:pPr>
      <w:r>
        <w:rPr>
          <w:rFonts w:ascii="SimSun" w:hAnsi="SimSun" w:eastAsia="SimSun" w:cs="SimSun"/>
          <w:sz w:val="22"/>
          <w:szCs w:val="22"/>
          <w:spacing w:val="4"/>
          <w:position w:val="13"/>
        </w:rPr>
        <w:t>功能四：周边兴趣点搜索。在地图任意一个点，可以查看</w:t>
      </w:r>
      <w:r>
        <w:rPr>
          <w:rFonts w:ascii="SimSun" w:hAnsi="SimSun" w:eastAsia="SimSun" w:cs="SimSun"/>
          <w:sz w:val="22"/>
          <w:szCs w:val="22"/>
          <w:spacing w:val="3"/>
          <w:position w:val="13"/>
        </w:rPr>
        <w:t>周边</w:t>
      </w:r>
    </w:p>
    <w:p>
      <w:pPr>
        <w:spacing w:line="219" w:lineRule="auto"/>
        <w:rPr>
          <w:rFonts w:ascii="SimSun" w:hAnsi="SimSun" w:eastAsia="SimSun" w:cs="SimSun"/>
          <w:sz w:val="22"/>
          <w:szCs w:val="22"/>
        </w:rPr>
      </w:pPr>
      <w:r>
        <w:rPr>
          <w:rFonts w:ascii="SimSun" w:hAnsi="SimSun" w:eastAsia="SimSun" w:cs="SimSun"/>
          <w:sz w:val="22"/>
          <w:szCs w:val="22"/>
          <w:spacing w:val="-3"/>
        </w:rPr>
        <w:t>1000米范围内的银行、酒店、学校等信息。</w:t>
      </w:r>
    </w:p>
    <w:p>
      <w:pPr>
        <w:ind w:firstLine="450"/>
        <w:spacing w:before="137" w:line="300" w:lineRule="auto"/>
        <w:rPr>
          <w:rFonts w:ascii="SimSun" w:hAnsi="SimSun" w:eastAsia="SimSun" w:cs="SimSun"/>
          <w:sz w:val="22"/>
          <w:szCs w:val="22"/>
        </w:rPr>
      </w:pPr>
      <w:r>
        <w:rPr>
          <w:rFonts w:ascii="SimSun" w:hAnsi="SimSun" w:eastAsia="SimSun" w:cs="SimSun"/>
          <w:sz w:val="22"/>
          <w:szCs w:val="22"/>
          <w:spacing w:val="-4"/>
        </w:rPr>
        <w:t>功能五：资讯信息。在系统功能首页界面的顶部会每隔两秒不间</w:t>
      </w:r>
      <w:r>
        <w:rPr>
          <w:rFonts w:ascii="SimSun" w:hAnsi="SimSun" w:eastAsia="SimSun" w:cs="SimSun"/>
          <w:sz w:val="22"/>
          <w:szCs w:val="22"/>
          <w:spacing w:val="12"/>
        </w:rPr>
        <w:t xml:space="preserve"> </w:t>
      </w:r>
      <w:r>
        <w:rPr>
          <w:rFonts w:ascii="SimSun" w:hAnsi="SimSun" w:eastAsia="SimSun" w:cs="SimSun"/>
          <w:sz w:val="22"/>
          <w:szCs w:val="22"/>
          <w:spacing w:val="-1"/>
        </w:rPr>
        <w:t>断滚动资讯信息，并定时获取推送信息。城市公交线路和站点调整，</w:t>
      </w:r>
      <w:r>
        <w:rPr>
          <w:rFonts w:ascii="SimSun" w:hAnsi="SimSun" w:eastAsia="SimSun" w:cs="SimSun"/>
          <w:sz w:val="22"/>
          <w:szCs w:val="22"/>
        </w:rPr>
        <w:t xml:space="preserve"> </w:t>
      </w:r>
      <w:r>
        <w:rPr>
          <w:rFonts w:ascii="SimSun" w:hAnsi="SimSun" w:eastAsia="SimSun" w:cs="SimSun"/>
          <w:sz w:val="22"/>
          <w:szCs w:val="22"/>
          <w:spacing w:val="3"/>
        </w:rPr>
        <w:t>比如新增线路、线路延长、票价调整、首末班时间调整、站点更名 </w:t>
      </w:r>
      <w:r>
        <w:rPr>
          <w:rFonts w:ascii="SimSun" w:hAnsi="SimSun" w:eastAsia="SimSun" w:cs="SimSun"/>
          <w:sz w:val="22"/>
          <w:szCs w:val="22"/>
          <w:spacing w:val="-4"/>
        </w:rPr>
        <w:t>等，均可以在</w:t>
      </w:r>
      <w:r>
        <w:rPr>
          <w:rFonts w:ascii="Times New Roman" w:hAnsi="Times New Roman" w:eastAsia="Times New Roman" w:cs="Times New Roman"/>
          <w:sz w:val="22"/>
          <w:szCs w:val="22"/>
          <w:spacing w:val="-4"/>
        </w:rPr>
        <w:t>App </w:t>
      </w:r>
      <w:r>
        <w:rPr>
          <w:rFonts w:ascii="SimSun" w:hAnsi="SimSun" w:eastAsia="SimSun" w:cs="SimSun"/>
          <w:sz w:val="22"/>
          <w:szCs w:val="22"/>
          <w:spacing w:val="-4"/>
        </w:rPr>
        <w:t>系统中查看。</w:t>
      </w:r>
    </w:p>
    <w:p>
      <w:pPr>
        <w:ind w:left="450"/>
        <w:spacing w:before="162" w:line="410" w:lineRule="exact"/>
        <w:rPr>
          <w:rFonts w:ascii="SimSun" w:hAnsi="SimSun" w:eastAsia="SimSun" w:cs="SimSun"/>
          <w:sz w:val="22"/>
          <w:szCs w:val="22"/>
        </w:rPr>
      </w:pPr>
      <w:r>
        <w:rPr>
          <w:rFonts w:ascii="SimSun" w:hAnsi="SimSun" w:eastAsia="SimSun" w:cs="SimSun"/>
          <w:sz w:val="22"/>
          <w:szCs w:val="22"/>
          <w:spacing w:val="-4"/>
          <w:position w:val="14"/>
        </w:rPr>
        <w:t>功能六：失物招领。乘客在公交车内、场站丢失的物品，可以在</w:t>
      </w:r>
    </w:p>
    <w:p>
      <w:pPr>
        <w:spacing w:line="219" w:lineRule="auto"/>
        <w:rPr>
          <w:rFonts w:ascii="SimSun" w:hAnsi="SimSun" w:eastAsia="SimSun" w:cs="SimSun"/>
          <w:sz w:val="22"/>
          <w:szCs w:val="22"/>
        </w:rPr>
      </w:pPr>
      <w:r>
        <w:rPr>
          <w:rFonts w:ascii="SimSun" w:hAnsi="SimSun" w:eastAsia="SimSun" w:cs="SimSun"/>
          <w:sz w:val="22"/>
          <w:szCs w:val="22"/>
          <w:spacing w:val="-8"/>
        </w:rPr>
        <w:t>失物招领页面查询相关信息。</w:t>
      </w:r>
    </w:p>
    <w:p>
      <w:pPr>
        <w:ind w:right="37"/>
        <w:spacing w:before="104" w:line="416" w:lineRule="exact"/>
        <w:jc w:val="right"/>
        <w:rPr>
          <w:rFonts w:ascii="SimSun" w:hAnsi="SimSun" w:eastAsia="SimSun" w:cs="SimSun"/>
          <w:sz w:val="22"/>
          <w:szCs w:val="22"/>
        </w:rPr>
      </w:pPr>
      <w:r>
        <w:rPr>
          <w:rFonts w:ascii="SimSun" w:hAnsi="SimSun" w:eastAsia="SimSun" w:cs="SimSun"/>
          <w:sz w:val="22"/>
          <w:szCs w:val="22"/>
          <w:spacing w:val="-3"/>
          <w:position w:val="15"/>
        </w:rPr>
        <w:t>功能七：意见反馈。乘客可以通过手机</w:t>
      </w:r>
      <w:r>
        <w:rPr>
          <w:rFonts w:ascii="SimSun" w:hAnsi="SimSun" w:eastAsia="SimSun" w:cs="SimSun"/>
          <w:sz w:val="22"/>
          <w:szCs w:val="22"/>
          <w:spacing w:val="-40"/>
          <w:position w:val="15"/>
        </w:rPr>
        <w:t xml:space="preserve"> </w:t>
      </w:r>
      <w:r>
        <w:rPr>
          <w:rFonts w:ascii="Times New Roman" w:hAnsi="Times New Roman" w:eastAsia="Times New Roman" w:cs="Times New Roman"/>
          <w:sz w:val="22"/>
          <w:szCs w:val="22"/>
          <w:spacing w:val="-3"/>
          <w:position w:val="15"/>
        </w:rPr>
        <w:t>App</w:t>
      </w:r>
      <w:r>
        <w:rPr>
          <w:rFonts w:ascii="SimSun" w:hAnsi="SimSun" w:eastAsia="SimSun" w:cs="SimSun"/>
          <w:sz w:val="22"/>
          <w:szCs w:val="22"/>
          <w:spacing w:val="-3"/>
          <w:position w:val="15"/>
        </w:rPr>
        <w:t>进行乘客投诉、提出</w:t>
      </w:r>
    </w:p>
    <w:p>
      <w:pPr>
        <w:spacing w:line="220" w:lineRule="auto"/>
        <w:rPr>
          <w:rFonts w:ascii="SimSun" w:hAnsi="SimSun" w:eastAsia="SimSun" w:cs="SimSun"/>
          <w:sz w:val="22"/>
          <w:szCs w:val="22"/>
        </w:rPr>
      </w:pPr>
      <w:r>
        <w:rPr>
          <w:rFonts w:ascii="SimSun" w:hAnsi="SimSun" w:eastAsia="SimSun" w:cs="SimSun"/>
          <w:sz w:val="22"/>
          <w:szCs w:val="22"/>
          <w:spacing w:val="-13"/>
        </w:rPr>
        <w:t>乘客建议。</w:t>
      </w:r>
    </w:p>
    <w:p>
      <w:pPr>
        <w:spacing w:line="220" w:lineRule="auto"/>
        <w:sectPr>
          <w:footerReference w:type="default" r:id="rId398"/>
          <w:pgSz w:w="8370" w:h="12670"/>
          <w:pgMar w:top="400" w:right="909" w:bottom="675" w:left="889" w:header="0" w:footer="456" w:gutter="0"/>
        </w:sectPr>
        <w:rPr>
          <w:rFonts w:ascii="SimSun" w:hAnsi="SimSun" w:eastAsia="SimSun" w:cs="SimSun"/>
          <w:sz w:val="22"/>
          <w:szCs w:val="22"/>
        </w:rPr>
      </w:pPr>
    </w:p>
    <w:p>
      <w:pPr>
        <w:pStyle w:val="BodyText"/>
        <w:spacing w:line="420" w:lineRule="auto"/>
        <w:rPr/>
      </w:pPr>
      <w:r/>
    </w:p>
    <w:p>
      <w:pPr>
        <w:ind w:right="19"/>
        <w:spacing w:before="71" w:line="222" w:lineRule="auto"/>
        <w:jc w:val="right"/>
        <w:rPr>
          <w:rFonts w:ascii="SimHei" w:hAnsi="SimHei" w:eastAsia="SimHei" w:cs="SimHei"/>
          <w:sz w:val="22"/>
          <w:szCs w:val="22"/>
        </w:rPr>
      </w:pPr>
      <w:r>
        <w:rPr>
          <w:rFonts w:ascii="SimHei" w:hAnsi="SimHei" w:eastAsia="SimHei" w:cs="SimHei"/>
          <w:sz w:val="22"/>
          <w:szCs w:val="22"/>
          <w:b/>
          <w:bCs/>
          <w:color w:val="3763DC"/>
          <w:spacing w:val="-26"/>
          <w:w w:val="97"/>
        </w:rPr>
        <w:t>第6章</w:t>
      </w:r>
      <w:r>
        <w:rPr>
          <w:rFonts w:ascii="SimHei" w:hAnsi="SimHei" w:eastAsia="SimHei" w:cs="SimHei"/>
          <w:sz w:val="22"/>
          <w:szCs w:val="22"/>
          <w:color w:val="3763DC"/>
          <w:spacing w:val="-26"/>
          <w:w w:val="97"/>
        </w:rPr>
        <w:t xml:space="preserve">  </w:t>
      </w:r>
      <w:r>
        <w:rPr>
          <w:rFonts w:ascii="SimHei" w:hAnsi="SimHei" w:eastAsia="SimHei" w:cs="SimHei"/>
          <w:sz w:val="22"/>
          <w:szCs w:val="22"/>
          <w:b/>
          <w:bCs/>
          <w:color w:val="3763DC"/>
          <w:spacing w:val="-26"/>
          <w:w w:val="97"/>
        </w:rPr>
        <w:t>贵州数据共享开放</w:t>
      </w:r>
    </w:p>
    <w:p>
      <w:pPr>
        <w:ind w:left="553"/>
        <w:spacing w:before="317" w:line="221" w:lineRule="auto"/>
        <w:outlineLvl w:val="3"/>
        <w:rPr>
          <w:rFonts w:ascii="YouYuan" w:hAnsi="YouYuan" w:eastAsia="YouYuan" w:cs="YouYuan"/>
          <w:sz w:val="26"/>
          <w:szCs w:val="26"/>
        </w:rPr>
      </w:pPr>
      <w:r>
        <w:rPr>
          <w:rFonts w:ascii="YouYuan" w:hAnsi="YouYuan" w:eastAsia="YouYuan" w:cs="YouYuan"/>
          <w:sz w:val="26"/>
          <w:szCs w:val="26"/>
          <w:b/>
          <w:bCs/>
          <w:color w:val="0031A6"/>
          <w:spacing w:val="-4"/>
        </w:rPr>
        <w:t>6.2</w:t>
      </w:r>
      <w:r>
        <w:rPr>
          <w:rFonts w:ascii="YouYuan" w:hAnsi="YouYuan" w:eastAsia="YouYuan" w:cs="YouYuan"/>
          <w:sz w:val="26"/>
          <w:szCs w:val="26"/>
          <w:color w:val="0031A6"/>
          <w:spacing w:val="-4"/>
        </w:rPr>
        <w:t xml:space="preserve">  </w:t>
      </w:r>
      <w:r>
        <w:rPr>
          <w:rFonts w:ascii="YouYuan" w:hAnsi="YouYuan" w:eastAsia="YouYuan" w:cs="YouYuan"/>
          <w:sz w:val="26"/>
          <w:szCs w:val="26"/>
          <w:b/>
          <w:bCs/>
          <w:color w:val="0031A6"/>
          <w:spacing w:val="-4"/>
        </w:rPr>
        <w:t>贵州数据共享开放的调度机制</w:t>
      </w:r>
    </w:p>
    <w:p>
      <w:pPr>
        <w:pStyle w:val="BodyText"/>
        <w:spacing w:line="388" w:lineRule="auto"/>
        <w:rPr/>
      </w:pPr>
      <w:r/>
    </w:p>
    <w:p>
      <w:pPr>
        <w:ind w:firstLine="550"/>
        <w:spacing w:before="72" w:line="327" w:lineRule="auto"/>
        <w:jc w:val="both"/>
        <w:rPr>
          <w:rFonts w:ascii="SimSun" w:hAnsi="SimSun" w:eastAsia="SimSun" w:cs="SimSun"/>
          <w:sz w:val="22"/>
          <w:szCs w:val="22"/>
        </w:rPr>
      </w:pPr>
      <w:r>
        <w:rPr>
          <w:rFonts w:ascii="SimSun" w:hAnsi="SimSun" w:eastAsia="SimSun" w:cs="SimSun"/>
          <w:sz w:val="22"/>
          <w:szCs w:val="22"/>
          <w:spacing w:val="-4"/>
        </w:rPr>
        <w:t>贵州在全国率先建设实体化的、省级政府数据调度中心，建成了 </w:t>
      </w:r>
      <w:r>
        <w:rPr>
          <w:rFonts w:ascii="SimSun" w:hAnsi="SimSun" w:eastAsia="SimSun" w:cs="SimSun"/>
          <w:sz w:val="22"/>
          <w:szCs w:val="22"/>
          <w:spacing w:val="7"/>
        </w:rPr>
        <w:t>一体化的省政府数据调度平台和市州分平台，各级政府部门明确了 </w:t>
      </w:r>
      <w:r>
        <w:rPr>
          <w:rFonts w:ascii="SimSun" w:hAnsi="SimSun" w:eastAsia="SimSun" w:cs="SimSun"/>
          <w:sz w:val="22"/>
          <w:szCs w:val="22"/>
          <w:spacing w:val="-1"/>
        </w:rPr>
        <w:t>“数据专员”,形成了“数据使用部门提需求，数据归集部门做响应，</w:t>
      </w:r>
      <w:r>
        <w:rPr>
          <w:rFonts w:ascii="SimSun" w:hAnsi="SimSun" w:eastAsia="SimSun" w:cs="SimSun"/>
          <w:sz w:val="22"/>
          <w:szCs w:val="22"/>
          <w:spacing w:val="9"/>
        </w:rPr>
        <w:t xml:space="preserve"> </w:t>
      </w:r>
      <w:r>
        <w:rPr>
          <w:rFonts w:ascii="SimSun" w:hAnsi="SimSun" w:eastAsia="SimSun" w:cs="SimSun"/>
          <w:sz w:val="22"/>
          <w:szCs w:val="22"/>
          <w:spacing w:val="-1"/>
        </w:rPr>
        <w:t>数据管理部门保流转”的机制，实现了全省统一的、常态化的政府数</w:t>
      </w:r>
      <w:r>
        <w:rPr>
          <w:rFonts w:ascii="SimSun" w:hAnsi="SimSun" w:eastAsia="SimSun" w:cs="SimSun"/>
          <w:sz w:val="22"/>
          <w:szCs w:val="22"/>
          <w:spacing w:val="9"/>
        </w:rPr>
        <w:t xml:space="preserve">  </w:t>
      </w:r>
      <w:r>
        <w:rPr>
          <w:rFonts w:ascii="SimSun" w:hAnsi="SimSun" w:eastAsia="SimSun" w:cs="SimSun"/>
          <w:sz w:val="22"/>
          <w:szCs w:val="22"/>
          <w:spacing w:val="-1"/>
        </w:rPr>
        <w:t>据共享开放调度，推动形成了一批跨部门、跨层级、跨地域的政府数</w:t>
      </w:r>
      <w:r>
        <w:rPr>
          <w:rFonts w:ascii="SimSun" w:hAnsi="SimSun" w:eastAsia="SimSun" w:cs="SimSun"/>
          <w:sz w:val="22"/>
          <w:szCs w:val="22"/>
          <w:spacing w:val="9"/>
        </w:rPr>
        <w:t xml:space="preserve">  </w:t>
      </w:r>
      <w:r>
        <w:rPr>
          <w:rFonts w:ascii="SimSun" w:hAnsi="SimSun" w:eastAsia="SimSun" w:cs="SimSun"/>
          <w:sz w:val="22"/>
          <w:szCs w:val="22"/>
        </w:rPr>
        <w:t>据共享交换应用案例，为全省“一网通办”提供了有力数</w:t>
      </w:r>
      <w:r>
        <w:rPr>
          <w:rFonts w:ascii="SimSun" w:hAnsi="SimSun" w:eastAsia="SimSun" w:cs="SimSun"/>
          <w:sz w:val="22"/>
          <w:szCs w:val="22"/>
          <w:spacing w:val="-1"/>
        </w:rPr>
        <w:t>据支撑。云</w:t>
      </w:r>
    </w:p>
    <w:p>
      <w:pPr>
        <w:ind w:left="110"/>
        <w:spacing w:line="218" w:lineRule="auto"/>
        <w:rPr>
          <w:rFonts w:ascii="SimSun" w:hAnsi="SimSun" w:eastAsia="SimSun" w:cs="SimSun"/>
          <w:sz w:val="22"/>
          <w:szCs w:val="22"/>
        </w:rPr>
      </w:pPr>
      <w:r>
        <w:rPr>
          <w:rFonts w:ascii="SimSun" w:hAnsi="SimSun" w:eastAsia="SimSun" w:cs="SimSun"/>
          <w:sz w:val="22"/>
          <w:szCs w:val="22"/>
          <w:spacing w:val="-4"/>
        </w:rPr>
        <w:t>上贵州政务云调度系统如图6-3所示。</w:t>
      </w:r>
    </w:p>
    <w:p>
      <w:pPr>
        <w:ind w:left="553"/>
        <w:spacing w:before="304" w:line="213" w:lineRule="auto"/>
        <w:outlineLvl w:val="3"/>
        <w:rPr>
          <w:rFonts w:ascii="SimHei" w:hAnsi="SimHei" w:eastAsia="SimHei" w:cs="SimHei"/>
          <w:sz w:val="26"/>
          <w:szCs w:val="26"/>
        </w:rPr>
      </w:pPr>
      <w:r>
        <w:rPr>
          <w:rFonts w:ascii="SimHei" w:hAnsi="SimHei" w:eastAsia="SimHei" w:cs="SimHei"/>
          <w:sz w:val="26"/>
          <w:szCs w:val="26"/>
          <w:b/>
          <w:bCs/>
          <w:color w:val="2E5BC5"/>
          <w:spacing w:val="-23"/>
        </w:rPr>
        <w:t>6.2.1</w:t>
      </w:r>
      <w:r>
        <w:rPr>
          <w:rFonts w:ascii="SimHei" w:hAnsi="SimHei" w:eastAsia="SimHei" w:cs="SimHei"/>
          <w:sz w:val="26"/>
          <w:szCs w:val="26"/>
          <w:color w:val="2E5BC5"/>
          <w:spacing w:val="97"/>
        </w:rPr>
        <w:t xml:space="preserve"> </w:t>
      </w:r>
      <w:r>
        <w:rPr>
          <w:rFonts w:ascii="SimHei" w:hAnsi="SimHei" w:eastAsia="SimHei" w:cs="SimHei"/>
          <w:sz w:val="26"/>
          <w:szCs w:val="26"/>
          <w:b/>
          <w:bCs/>
          <w:color w:val="2E5BC5"/>
          <w:spacing w:val="-23"/>
        </w:rPr>
        <w:t>确权分责，探索权责清晰的数据管理模式</w:t>
      </w:r>
    </w:p>
    <w:p>
      <w:pPr>
        <w:pStyle w:val="BodyText"/>
        <w:spacing w:line="254" w:lineRule="auto"/>
        <w:rPr/>
      </w:pPr>
      <w:r/>
    </w:p>
    <w:p>
      <w:pPr>
        <w:ind w:left="110" w:right="19" w:firstLine="440"/>
        <w:spacing w:before="73" w:line="327" w:lineRule="auto"/>
        <w:jc w:val="both"/>
        <w:rPr>
          <w:rFonts w:ascii="SimSun" w:hAnsi="SimSun" w:eastAsia="SimSun" w:cs="SimSun"/>
          <w:sz w:val="22"/>
          <w:szCs w:val="22"/>
        </w:rPr>
      </w:pPr>
      <w:r>
        <w:rPr>
          <w:rFonts w:ascii="SimSun" w:hAnsi="SimSun" w:eastAsia="SimSun" w:cs="SimSun"/>
          <w:sz w:val="22"/>
          <w:szCs w:val="22"/>
          <w:spacing w:val="5"/>
        </w:rPr>
        <w:t>贵州通过几年的不断探索和实践，总结提炼出了归集权、使用</w:t>
      </w:r>
      <w:r>
        <w:rPr>
          <w:rFonts w:ascii="SimSun" w:hAnsi="SimSun" w:eastAsia="SimSun" w:cs="SimSun"/>
          <w:sz w:val="22"/>
          <w:szCs w:val="22"/>
        </w:rPr>
        <w:t xml:space="preserve"> </w:t>
      </w:r>
      <w:r>
        <w:rPr>
          <w:rFonts w:ascii="SimSun" w:hAnsi="SimSun" w:eastAsia="SimSun" w:cs="SimSun"/>
          <w:sz w:val="22"/>
          <w:szCs w:val="22"/>
          <w:spacing w:val="-4"/>
        </w:rPr>
        <w:t>权、管理权三个政务数据权属关系的关键概念，用于界</w:t>
      </w:r>
      <w:r>
        <w:rPr>
          <w:rFonts w:ascii="SimSun" w:hAnsi="SimSun" w:eastAsia="SimSun" w:cs="SimSun"/>
          <w:sz w:val="22"/>
          <w:szCs w:val="22"/>
          <w:spacing w:val="-5"/>
        </w:rPr>
        <w:t>定各级政务部 </w:t>
      </w:r>
      <w:r>
        <w:rPr>
          <w:rFonts w:ascii="SimSun" w:hAnsi="SimSun" w:eastAsia="SimSun" w:cs="SimSun"/>
          <w:sz w:val="22"/>
          <w:szCs w:val="22"/>
          <w:spacing w:val="-4"/>
        </w:rPr>
        <w:t>门的权利和义务，支撑政务数据共享开放和开发利用。</w:t>
      </w:r>
      <w:r>
        <w:rPr>
          <w:rFonts w:ascii="SimSun" w:hAnsi="SimSun" w:eastAsia="SimSun" w:cs="SimSun"/>
          <w:sz w:val="22"/>
          <w:szCs w:val="22"/>
          <w:spacing w:val="-5"/>
        </w:rPr>
        <w:t>省政府专题会 </w:t>
      </w:r>
      <w:r>
        <w:rPr>
          <w:rFonts w:ascii="SimSun" w:hAnsi="SimSun" w:eastAsia="SimSun" w:cs="SimSun"/>
          <w:sz w:val="22"/>
          <w:szCs w:val="22"/>
          <w:spacing w:val="-4"/>
        </w:rPr>
        <w:t>议明确政府数据归政府所有，政府数据由省大数据发展</w:t>
      </w:r>
      <w:r>
        <w:rPr>
          <w:rFonts w:ascii="SimSun" w:hAnsi="SimSun" w:eastAsia="SimSun" w:cs="SimSun"/>
          <w:sz w:val="22"/>
          <w:szCs w:val="22"/>
          <w:spacing w:val="-5"/>
        </w:rPr>
        <w:t>管理局统一管 </w:t>
      </w:r>
      <w:r>
        <w:rPr>
          <w:rFonts w:ascii="SimSun" w:hAnsi="SimSun" w:eastAsia="SimSun" w:cs="SimSun"/>
          <w:sz w:val="22"/>
          <w:szCs w:val="22"/>
          <w:spacing w:val="2"/>
        </w:rPr>
        <w:t>理。《贵州省政务数据资源管理暂行办法》明确了归集权(谁拥有，</w:t>
      </w:r>
      <w:r>
        <w:rPr>
          <w:rFonts w:ascii="SimSun" w:hAnsi="SimSun" w:eastAsia="SimSun" w:cs="SimSun"/>
          <w:sz w:val="22"/>
          <w:szCs w:val="22"/>
          <w:spacing w:val="9"/>
        </w:rPr>
        <w:t xml:space="preserve"> </w:t>
      </w:r>
      <w:r>
        <w:rPr>
          <w:rFonts w:ascii="SimSun" w:hAnsi="SimSun" w:eastAsia="SimSun" w:cs="SimSun"/>
          <w:sz w:val="22"/>
          <w:szCs w:val="22"/>
          <w:spacing w:val="11"/>
        </w:rPr>
        <w:t>谁负责)、使用权(谁使用，谁负责)、管理权(谁流转，谁负责),</w:t>
      </w:r>
      <w:r>
        <w:rPr>
          <w:rFonts w:ascii="SimSun" w:hAnsi="SimSun" w:eastAsia="SimSun" w:cs="SimSun"/>
          <w:sz w:val="22"/>
          <w:szCs w:val="22"/>
          <w:spacing w:val="15"/>
        </w:rPr>
        <w:t xml:space="preserve"> </w:t>
      </w:r>
      <w:r>
        <w:rPr>
          <w:rFonts w:ascii="SimSun" w:hAnsi="SimSun" w:eastAsia="SimSun" w:cs="SimSun"/>
          <w:sz w:val="22"/>
          <w:szCs w:val="22"/>
          <w:spacing w:val="-4"/>
        </w:rPr>
        <w:t>明确了授权运营相关程序，明确了运营方在政务数据开发利用过程中</w:t>
      </w:r>
      <w:r>
        <w:rPr>
          <w:rFonts w:ascii="SimSun" w:hAnsi="SimSun" w:eastAsia="SimSun" w:cs="SimSun"/>
          <w:sz w:val="22"/>
          <w:szCs w:val="22"/>
          <w:spacing w:val="12"/>
        </w:rPr>
        <w:t xml:space="preserve"> </w:t>
      </w:r>
      <w:r>
        <w:rPr>
          <w:rFonts w:ascii="SimSun" w:hAnsi="SimSun" w:eastAsia="SimSun" w:cs="SimSun"/>
          <w:sz w:val="22"/>
          <w:szCs w:val="22"/>
          <w:spacing w:val="-4"/>
        </w:rPr>
        <w:t>的权利和义务，全面支撑政务数据共享交换的调度和授权运营</w:t>
      </w:r>
      <w:r>
        <w:rPr>
          <w:rFonts w:ascii="SimSun" w:hAnsi="SimSun" w:eastAsia="SimSun" w:cs="SimSun"/>
          <w:sz w:val="22"/>
          <w:szCs w:val="22"/>
          <w:spacing w:val="-5"/>
        </w:rPr>
        <w:t>。贵州</w:t>
      </w:r>
    </w:p>
    <w:p>
      <w:pPr>
        <w:ind w:left="110"/>
        <w:spacing w:line="219" w:lineRule="auto"/>
        <w:rPr>
          <w:rFonts w:ascii="SimSun" w:hAnsi="SimSun" w:eastAsia="SimSun" w:cs="SimSun"/>
          <w:sz w:val="22"/>
          <w:szCs w:val="22"/>
        </w:rPr>
      </w:pPr>
      <w:r>
        <w:rPr>
          <w:rFonts w:ascii="SimSun" w:hAnsi="SimSun" w:eastAsia="SimSun" w:cs="SimSun"/>
          <w:sz w:val="22"/>
          <w:szCs w:val="22"/>
          <w:spacing w:val="-3"/>
        </w:rPr>
        <w:t>省数据管理模式如图6-4所示。</w:t>
      </w:r>
    </w:p>
    <w:p>
      <w:pPr>
        <w:pStyle w:val="BodyText"/>
        <w:spacing w:line="281" w:lineRule="auto"/>
        <w:rPr/>
      </w:pPr>
      <w:r/>
    </w:p>
    <w:p>
      <w:pPr>
        <w:ind w:left="553"/>
        <w:spacing w:before="72" w:line="213" w:lineRule="auto"/>
        <w:outlineLvl w:val="4"/>
        <w:rPr>
          <w:rFonts w:ascii="SimHei" w:hAnsi="SimHei" w:eastAsia="SimHei" w:cs="SimHei"/>
          <w:sz w:val="22"/>
          <w:szCs w:val="22"/>
        </w:rPr>
      </w:pPr>
      <w:r>
        <w:rPr>
          <w:rFonts w:ascii="SimHei" w:hAnsi="SimHei" w:eastAsia="SimHei" w:cs="SimHei"/>
          <w:sz w:val="22"/>
          <w:szCs w:val="22"/>
          <w:b/>
          <w:bCs/>
          <w:color w:val="1C4199"/>
          <w:spacing w:val="11"/>
        </w:rPr>
        <w:t>6.2.2</w:t>
      </w:r>
      <w:r>
        <w:rPr>
          <w:rFonts w:ascii="SimHei" w:hAnsi="SimHei" w:eastAsia="SimHei" w:cs="SimHei"/>
          <w:sz w:val="22"/>
          <w:szCs w:val="22"/>
          <w:color w:val="1C4199"/>
          <w:spacing w:val="11"/>
        </w:rPr>
        <w:t xml:space="preserve">  </w:t>
      </w:r>
      <w:r>
        <w:rPr>
          <w:rFonts w:ascii="SimHei" w:hAnsi="SimHei" w:eastAsia="SimHei" w:cs="SimHei"/>
          <w:sz w:val="22"/>
          <w:szCs w:val="22"/>
          <w:b/>
          <w:bCs/>
          <w:color w:val="1C4199"/>
          <w:spacing w:val="11"/>
        </w:rPr>
        <w:t>专职专岗，创建数据精细化管理模式</w:t>
      </w:r>
    </w:p>
    <w:p>
      <w:pPr>
        <w:pStyle w:val="BodyText"/>
        <w:spacing w:line="253" w:lineRule="auto"/>
        <w:rPr/>
      </w:pPr>
      <w:r/>
    </w:p>
    <w:p>
      <w:pPr>
        <w:ind w:left="110" w:firstLine="440"/>
        <w:spacing w:before="72" w:line="329" w:lineRule="auto"/>
        <w:jc w:val="both"/>
        <w:rPr>
          <w:rFonts w:ascii="SimSun" w:hAnsi="SimSun" w:eastAsia="SimSun" w:cs="SimSun"/>
          <w:sz w:val="22"/>
          <w:szCs w:val="22"/>
        </w:rPr>
      </w:pPr>
      <w:r>
        <w:rPr>
          <w:rFonts w:ascii="SimSun" w:hAnsi="SimSun" w:eastAsia="SimSun" w:cs="SimSun"/>
          <w:sz w:val="22"/>
          <w:szCs w:val="22"/>
          <w:spacing w:val="-5"/>
        </w:rPr>
        <w:t>贵州省理顺数据管理机制，实行三级“云长制”,强化制度保障，</w:t>
      </w:r>
      <w:r>
        <w:rPr>
          <w:rFonts w:ascii="SimSun" w:hAnsi="SimSun" w:eastAsia="SimSun" w:cs="SimSun"/>
          <w:sz w:val="22"/>
          <w:szCs w:val="22"/>
          <w:spacing w:val="14"/>
        </w:rPr>
        <w:t xml:space="preserve"> </w:t>
      </w:r>
      <w:r>
        <w:rPr>
          <w:rFonts w:ascii="SimSun" w:hAnsi="SimSun" w:eastAsia="SimSun" w:cs="SimSun"/>
          <w:sz w:val="22"/>
          <w:szCs w:val="22"/>
          <w:spacing w:val="-4"/>
        </w:rPr>
        <w:t>探索数据共享交换的分权分责模式和专岗专职模式，创新数据精细化</w:t>
      </w:r>
    </w:p>
    <w:p>
      <w:pPr>
        <w:ind w:left="110"/>
        <w:spacing w:line="219" w:lineRule="auto"/>
        <w:rPr>
          <w:rFonts w:ascii="SimSun" w:hAnsi="SimSun" w:eastAsia="SimSun" w:cs="SimSun"/>
          <w:sz w:val="22"/>
          <w:szCs w:val="22"/>
        </w:rPr>
      </w:pPr>
      <w:r>
        <w:rPr>
          <w:rFonts w:ascii="SimSun" w:hAnsi="SimSun" w:eastAsia="SimSun" w:cs="SimSun"/>
          <w:sz w:val="22"/>
          <w:szCs w:val="22"/>
          <w:spacing w:val="-8"/>
        </w:rPr>
        <w:t>管理模式，有力支撑全省数据调度。</w:t>
      </w:r>
    </w:p>
    <w:p>
      <w:pPr>
        <w:spacing w:line="219" w:lineRule="auto"/>
        <w:sectPr>
          <w:footerReference w:type="default" r:id="rId399"/>
          <w:pgSz w:w="8370" w:h="12670"/>
          <w:pgMar w:top="400" w:right="839" w:bottom="655" w:left="839" w:header="0" w:footer="436" w:gutter="0"/>
        </w:sectPr>
        <w:rPr>
          <w:rFonts w:ascii="SimSun" w:hAnsi="SimSun" w:eastAsia="SimSun" w:cs="SimSun"/>
          <w:sz w:val="22"/>
          <w:szCs w:val="22"/>
        </w:rPr>
      </w:pPr>
    </w:p>
    <w:p>
      <w:pPr>
        <w:pStyle w:val="BodyText"/>
        <w:spacing w:line="386" w:lineRule="auto"/>
        <w:rPr/>
      </w:pPr>
      <w:r/>
    </w:p>
    <w:p>
      <w:pPr>
        <w:ind w:left="62"/>
        <w:spacing w:before="62" w:line="218" w:lineRule="auto"/>
        <w:rPr>
          <w:rFonts w:ascii="SimHei" w:hAnsi="SimHei" w:eastAsia="SimHei" w:cs="SimHei"/>
          <w:sz w:val="19"/>
          <w:szCs w:val="19"/>
        </w:rPr>
      </w:pPr>
      <w:r>
        <w:rPr>
          <w:rFonts w:ascii="SimHei" w:hAnsi="SimHei" w:eastAsia="SimHei" w:cs="SimHei"/>
          <w:sz w:val="19"/>
          <w:szCs w:val="19"/>
          <w:b/>
          <w:bCs/>
          <w:color w:val="1349C9"/>
          <w:spacing w:val="-15"/>
        </w:rPr>
        <w:t>数据治理之路——贵州实践</w:t>
      </w:r>
    </w:p>
    <w:p>
      <w:pPr>
        <w:pStyle w:val="BodyText"/>
        <w:spacing w:line="315" w:lineRule="auto"/>
        <w:rPr/>
      </w:pPr>
      <w:r/>
    </w:p>
    <w:p>
      <w:pPr>
        <w:pStyle w:val="BodyText"/>
        <w:spacing w:line="316" w:lineRule="auto"/>
        <w:rPr/>
      </w:pPr>
      <w:r/>
    </w:p>
    <w:p>
      <w:pPr>
        <w:pStyle w:val="BodyText"/>
        <w:ind w:firstLine="689"/>
        <w:spacing w:line="3330" w:lineRule="exact"/>
        <w:rPr/>
      </w:pPr>
      <w:r>
        <w:rPr>
          <w:position w:val="-66"/>
        </w:rPr>
        <w:pict>
          <v:group id="_x0000_s340" style="mso-position-vertical-relative:line;mso-position-horizontal-relative:char;width:259.05pt;height:166.55pt;" filled="false" stroked="false" coordsize="5180,3331" coordorigin="0,0">
            <v:shape id="_x0000_s342" style="position:absolute;left:0;top:0;width:5180;height:3331;" filled="false" stroked="false" type="#_x0000_t75">
              <v:imagedata o:title="" r:id="rId400"/>
            </v:shape>
            <v:shape id="_x0000_s344" style="position:absolute;left:1350;top:114;width:2528;height:3071;" filled="false" stroked="false" type="#_x0000_t202">
              <v:fill on="false"/>
              <v:stroke on="false"/>
              <v:path/>
              <v:imagedata o:title=""/>
              <o:lock v:ext="edit" aspectratio="false"/>
              <v:textbox inset="0mm,0mm,0mm,0mm">
                <w:txbxContent>
                  <w:p>
                    <w:pPr>
                      <w:ind w:left="1400"/>
                      <w:spacing w:before="19" w:line="221" w:lineRule="auto"/>
                      <w:rPr>
                        <w:rFonts w:ascii="SimHei" w:hAnsi="SimHei" w:eastAsia="SimHei" w:cs="SimHei"/>
                        <w:sz w:val="14"/>
                        <w:szCs w:val="14"/>
                      </w:rPr>
                    </w:pPr>
                    <w:r>
                      <w:rPr>
                        <w:rFonts w:ascii="SimHei" w:hAnsi="SimHei" w:eastAsia="SimHei" w:cs="SimHei"/>
                        <w:sz w:val="14"/>
                        <w:szCs w:val="14"/>
                        <w:spacing w:val="-9"/>
                      </w:rPr>
                      <w:t>云应用概览</w:t>
                    </w:r>
                  </w:p>
                  <w:p>
                    <w:pPr>
                      <w:spacing w:line="81" w:lineRule="exact"/>
                      <w:rPr/>
                    </w:pPr>
                    <w:r/>
                  </w:p>
                  <w:tbl>
                    <w:tblPr>
                      <w:tblStyle w:val="TableNormal"/>
                      <w:tblW w:w="2487" w:type="dxa"/>
                      <w:tblInd w:w="20" w:type="dxa"/>
                      <w:tblLayout w:type="fixed"/>
                    </w:tblPr>
                    <w:tblGrid>
                      <w:gridCol w:w="967"/>
                      <w:gridCol w:w="1520"/>
                    </w:tblGrid>
                    <w:tr>
                      <w:trPr>
                        <w:trHeight w:val="1452" w:hRule="atLeast"/>
                      </w:trPr>
                      <w:tc>
                        <w:tcPr>
                          <w:tcW w:w="967" w:type="dxa"/>
                          <w:vAlign w:val="top"/>
                        </w:tcPr>
                        <w:p>
                          <w:pPr>
                            <w:spacing w:line="252" w:lineRule="auto"/>
                            <w:rPr>
                              <w:rFonts w:ascii="Arial"/>
                              <w:sz w:val="21"/>
                            </w:rPr>
                          </w:pPr>
                          <w:r/>
                        </w:p>
                        <w:p>
                          <w:pPr>
                            <w:ind w:left="210"/>
                            <w:spacing w:before="36" w:line="221" w:lineRule="auto"/>
                            <w:rPr>
                              <w:rFonts w:ascii="SimHei" w:hAnsi="SimHei" w:eastAsia="SimHei" w:cs="SimHei"/>
                              <w:sz w:val="11"/>
                              <w:szCs w:val="11"/>
                            </w:rPr>
                          </w:pPr>
                          <w:r>
                            <w:rPr>
                              <w:rFonts w:ascii="SimHei" w:hAnsi="SimHei" w:eastAsia="SimHei" w:cs="SimHei"/>
                              <w:sz w:val="11"/>
                              <w:szCs w:val="11"/>
                              <w:spacing w:val="-9"/>
                              <w:w w:val="92"/>
                            </w:rPr>
                            <w:t>应用系统总数</w:t>
                          </w:r>
                        </w:p>
                        <w:p>
                          <w:pPr>
                            <w:ind w:left="210"/>
                            <w:spacing w:before="189" w:line="175" w:lineRule="auto"/>
                            <w:rPr>
                              <w:rFonts w:ascii="LiSu" w:hAnsi="LiSu" w:eastAsia="LiSu" w:cs="LiSu"/>
                              <w:sz w:val="11"/>
                              <w:szCs w:val="11"/>
                            </w:rPr>
                          </w:pPr>
                          <w:r>
                            <w:rPr>
                              <w:rFonts w:ascii="LiSu" w:hAnsi="LiSu" w:eastAsia="LiSu" w:cs="LiSu"/>
                              <w:sz w:val="11"/>
                              <w:szCs w:val="11"/>
                              <w:spacing w:val="-3"/>
                              <w:w w:val="91"/>
                            </w:rPr>
                            <w:t>省直应用</w:t>
                          </w:r>
                        </w:p>
                        <w:p>
                          <w:pPr>
                            <w:ind w:left="210"/>
                            <w:spacing w:before="165" w:line="176" w:lineRule="auto"/>
                            <w:rPr>
                              <w:rFonts w:ascii="LiSu" w:hAnsi="LiSu" w:eastAsia="LiSu" w:cs="LiSu"/>
                              <w:sz w:val="11"/>
                              <w:szCs w:val="11"/>
                            </w:rPr>
                          </w:pPr>
                          <w:r>
                            <w:rPr>
                              <w:rFonts w:ascii="LiSu" w:hAnsi="LiSu" w:eastAsia="LiSu" w:cs="LiSu"/>
                              <w:sz w:val="11"/>
                              <w:szCs w:val="11"/>
                              <w:spacing w:val="-2"/>
                              <w:w w:val="90"/>
                            </w:rPr>
                            <w:t>市州应用</w:t>
                          </w:r>
                        </w:p>
                        <w:p>
                          <w:pPr>
                            <w:spacing w:line="316" w:lineRule="auto"/>
                            <w:rPr>
                              <w:rFonts w:ascii="Arial"/>
                              <w:sz w:val="21"/>
                            </w:rPr>
                          </w:pPr>
                          <w:r/>
                        </w:p>
                        <w:p>
                          <w:pPr>
                            <w:spacing w:before="36" w:line="172" w:lineRule="auto"/>
                            <w:rPr>
                              <w:rFonts w:ascii="FangSong" w:hAnsi="FangSong" w:eastAsia="FangSong" w:cs="FangSong"/>
                              <w:sz w:val="11"/>
                              <w:szCs w:val="11"/>
                            </w:rPr>
                          </w:pPr>
                          <w:r>
                            <w:rPr>
                              <w:rFonts w:ascii="FangSong" w:hAnsi="FangSong" w:eastAsia="FangSong" w:cs="FangSong"/>
                              <w:sz w:val="11"/>
                              <w:szCs w:val="11"/>
                              <w:spacing w:val="-6"/>
                            </w:rPr>
                            <w:t>应用访问异常</w:t>
                          </w:r>
                        </w:p>
                      </w:tc>
                      <w:tc>
                        <w:tcPr>
                          <w:tcW w:w="1520" w:type="dxa"/>
                          <w:vAlign w:val="top"/>
                        </w:tcPr>
                        <w:p>
                          <w:pPr>
                            <w:spacing w:line="222" w:lineRule="auto"/>
                            <w:jc w:val="right"/>
                            <w:rPr>
                              <w:rFonts w:ascii="FangSong" w:hAnsi="FangSong" w:eastAsia="FangSong" w:cs="FangSong"/>
                              <w:sz w:val="11"/>
                              <w:szCs w:val="11"/>
                            </w:rPr>
                          </w:pPr>
                          <w:r>
                            <w:rPr>
                              <w:rFonts w:ascii="FangSong" w:hAnsi="FangSong" w:eastAsia="FangSong" w:cs="FangSong"/>
                              <w:sz w:val="11"/>
                              <w:szCs w:val="11"/>
                              <w:color w:val="3B4F6B"/>
                              <w:spacing w:val="-6"/>
                            </w:rPr>
                            <w:t>应用部署情况</w:t>
                          </w:r>
                        </w:p>
                        <w:p>
                          <w:pPr>
                            <w:ind w:left="892"/>
                            <w:spacing w:before="83" w:line="88" w:lineRule="exact"/>
                            <w:rPr>
                              <w:rFonts w:ascii="SimSun" w:hAnsi="SimSun" w:eastAsia="SimSun" w:cs="SimSun"/>
                              <w:sz w:val="11"/>
                              <w:szCs w:val="11"/>
                            </w:rPr>
                          </w:pPr>
                          <w:r>
                            <w:rPr>
                              <w:rFonts w:ascii="SimSun" w:hAnsi="SimSun" w:eastAsia="SimSun" w:cs="SimSun"/>
                              <w:sz w:val="11"/>
                              <w:szCs w:val="11"/>
                              <w:color w:val="728BB8"/>
                              <w:spacing w:val="-7"/>
                              <w:position w:val="-1"/>
                            </w:rPr>
                            <w:t>6,000</w:t>
                          </w:r>
                        </w:p>
                        <w:p>
                          <w:pPr>
                            <w:ind w:left="232"/>
                            <w:spacing w:line="220" w:lineRule="auto"/>
                            <w:rPr>
                              <w:rFonts w:ascii="SimHei" w:hAnsi="SimHei" w:eastAsia="SimHei" w:cs="SimHei"/>
                              <w:sz w:val="14"/>
                              <w:szCs w:val="14"/>
                            </w:rPr>
                          </w:pPr>
                          <w:r>
                            <w:rPr>
                              <w:rFonts w:ascii="SimHei" w:hAnsi="SimHei" w:eastAsia="SimHei" w:cs="SimHei"/>
                              <w:sz w:val="14"/>
                              <w:szCs w:val="14"/>
                              <w:spacing w:val="-1"/>
                            </w:rPr>
                            <w:t>9685</w:t>
                          </w:r>
                          <w:r>
                            <w:rPr>
                              <w:rFonts w:ascii="SimHei" w:hAnsi="SimHei" w:eastAsia="SimHei" w:cs="SimHei"/>
                              <w:sz w:val="14"/>
                              <w:szCs w:val="14"/>
                              <w:spacing w:val="-26"/>
                            </w:rPr>
                            <w:t xml:space="preserve"> </w:t>
                          </w:r>
                          <w:r>
                            <w:rPr>
                              <w:rFonts w:ascii="SimHei" w:hAnsi="SimHei" w:eastAsia="SimHei" w:cs="SimHei"/>
                              <w:sz w:val="14"/>
                              <w:szCs w:val="14"/>
                              <w:spacing w:val="-1"/>
                            </w:rPr>
                            <w:t>个</w:t>
                          </w:r>
                        </w:p>
                        <w:p>
                          <w:pPr>
                            <w:ind w:left="892"/>
                            <w:spacing w:before="37" w:line="75" w:lineRule="exact"/>
                            <w:rPr>
                              <w:rFonts w:ascii="SimSun" w:hAnsi="SimSun" w:eastAsia="SimSun" w:cs="SimSun"/>
                              <w:sz w:val="11"/>
                              <w:szCs w:val="11"/>
                            </w:rPr>
                          </w:pPr>
                          <w:r>
                            <w:rPr>
                              <w:rFonts w:ascii="SimSun" w:hAnsi="SimSun" w:eastAsia="SimSun" w:cs="SimSun"/>
                              <w:sz w:val="11"/>
                              <w:szCs w:val="11"/>
                              <w:color w:val="6889AF"/>
                              <w:spacing w:val="-9"/>
                              <w:w w:val="95"/>
                              <w:position w:val="-2"/>
                            </w:rPr>
                            <w:t>4.000</w:t>
                          </w:r>
                        </w:p>
                        <w:p>
                          <w:pPr>
                            <w:ind w:left="282"/>
                            <w:spacing w:line="220" w:lineRule="auto"/>
                            <w:rPr>
                              <w:rFonts w:ascii="SimHei" w:hAnsi="SimHei" w:eastAsia="SimHei" w:cs="SimHei"/>
                              <w:sz w:val="14"/>
                              <w:szCs w:val="14"/>
                            </w:rPr>
                          </w:pPr>
                          <w:r>
                            <w:rPr>
                              <w:rFonts w:ascii="SimSun" w:hAnsi="SimSun" w:eastAsia="SimSun" w:cs="SimSun"/>
                              <w:sz w:val="11"/>
                              <w:szCs w:val="11"/>
                              <w:color w:val="7F9CC2"/>
                              <w:spacing w:val="-2"/>
                            </w:rPr>
                            <w:t>771</w:t>
                          </w:r>
                          <w:r>
                            <w:rPr>
                              <w:rFonts w:ascii="SimSun" w:hAnsi="SimSun" w:eastAsia="SimSun" w:cs="SimSun"/>
                              <w:sz w:val="11"/>
                              <w:szCs w:val="11"/>
                              <w:color w:val="7F9CC2"/>
                              <w:spacing w:val="1"/>
                            </w:rPr>
                            <w:t xml:space="preserve">  </w:t>
                          </w:r>
                          <w:r>
                            <w:rPr>
                              <w:rFonts w:ascii="SimHei" w:hAnsi="SimHei" w:eastAsia="SimHei" w:cs="SimHei"/>
                              <w:sz w:val="14"/>
                              <w:szCs w:val="14"/>
                              <w:color w:val="A4C6F4"/>
                              <w:spacing w:val="-2"/>
                            </w:rPr>
                            <w:t>个</w:t>
                          </w:r>
                        </w:p>
                        <w:p>
                          <w:pPr>
                            <w:ind w:left="892"/>
                            <w:spacing w:before="15" w:line="88" w:lineRule="exact"/>
                            <w:rPr>
                              <w:rFonts w:ascii="SimSun" w:hAnsi="SimSun" w:eastAsia="SimSun" w:cs="SimSun"/>
                              <w:sz w:val="11"/>
                              <w:szCs w:val="11"/>
                            </w:rPr>
                          </w:pPr>
                          <w:r>
                            <w:rPr>
                              <w:rFonts w:ascii="SimSun" w:hAnsi="SimSun" w:eastAsia="SimSun" w:cs="SimSun"/>
                              <w:sz w:val="11"/>
                              <w:szCs w:val="11"/>
                              <w:color w:val="465E83"/>
                              <w:spacing w:val="-7"/>
                              <w:position w:val="-1"/>
                            </w:rPr>
                            <w:t>2,000</w:t>
                          </w:r>
                        </w:p>
                        <w:p>
                          <w:pPr>
                            <w:ind w:left="222"/>
                            <w:spacing w:line="220" w:lineRule="auto"/>
                            <w:rPr>
                              <w:rFonts w:ascii="SimHei" w:hAnsi="SimHei" w:eastAsia="SimHei" w:cs="SimHei"/>
                              <w:sz w:val="14"/>
                              <w:szCs w:val="14"/>
                            </w:rPr>
                          </w:pPr>
                          <w:r>
                            <w:rPr>
                              <w:rFonts w:ascii="SimHei" w:hAnsi="SimHei" w:eastAsia="SimHei" w:cs="SimHei"/>
                              <w:sz w:val="14"/>
                              <w:szCs w:val="14"/>
                              <w:spacing w:val="9"/>
                            </w:rPr>
                            <w:t>8914个</w:t>
                          </w:r>
                        </w:p>
                        <w:p>
                          <w:pPr>
                            <w:ind w:left="892"/>
                            <w:spacing w:before="28" w:line="87" w:lineRule="exact"/>
                            <w:rPr>
                              <w:rFonts w:ascii="SimSun" w:hAnsi="SimSun" w:eastAsia="SimSun" w:cs="SimSun"/>
                              <w:sz w:val="11"/>
                              <w:szCs w:val="11"/>
                            </w:rPr>
                          </w:pPr>
                          <w:r>
                            <w:rPr>
                              <w:rFonts w:ascii="SimSun" w:hAnsi="SimSun" w:eastAsia="SimSun" w:cs="SimSun"/>
                              <w:sz w:val="11"/>
                              <w:szCs w:val="11"/>
                              <w:position w:val="-1"/>
                            </w:rPr>
                            <w:t>0</w:t>
                          </w:r>
                        </w:p>
                        <w:p>
                          <w:pPr>
                            <w:ind w:right="7"/>
                            <w:spacing w:line="150" w:lineRule="exact"/>
                            <w:jc w:val="right"/>
                            <w:rPr/>
                          </w:pPr>
                          <w:r>
                            <w:rPr>
                              <w:position w:val="-3"/>
                            </w:rPr>
                            <w:drawing>
                              <wp:inline distT="0" distB="0" distL="0" distR="0">
                                <wp:extent cx="120649" cy="95258"/>
                                <wp:effectExtent l="0" t="0" r="0" b="0"/>
                                <wp:docPr id="150" name="IM 150"/>
                                <wp:cNvGraphicFramePr/>
                                <a:graphic>
                                  <a:graphicData uri="http://schemas.openxmlformats.org/drawingml/2006/picture">
                                    <pic:pic>
                                      <pic:nvPicPr>
                                        <pic:cNvPr id="150" name="IM 150"/>
                                        <pic:cNvPicPr/>
                                      </pic:nvPicPr>
                                      <pic:blipFill>
                                        <a:blip r:embed="rId401"/>
                                        <a:stretch>
                                          <a:fillRect/>
                                        </a:stretch>
                                      </pic:blipFill>
                                      <pic:spPr>
                                        <a:xfrm rot="0">
                                          <a:off x="0" y="0"/>
                                          <a:ext cx="120649" cy="95258"/>
                                        </a:xfrm>
                                        <a:prstGeom prst="rect">
                                          <a:avLst/>
                                        </a:prstGeom>
                                      </pic:spPr>
                                    </pic:pic>
                                  </a:graphicData>
                                </a:graphic>
                              </wp:inline>
                            </w:drawing>
                          </w:r>
                        </w:p>
                      </w:tc>
                    </w:tr>
                  </w:tbl>
                  <w:p>
                    <w:pPr>
                      <w:ind w:left="430"/>
                      <w:spacing w:before="107" w:line="221" w:lineRule="auto"/>
                      <w:rPr>
                        <w:rFonts w:ascii="SimHei" w:hAnsi="SimHei" w:eastAsia="SimHei" w:cs="SimHei"/>
                        <w:sz w:val="11"/>
                        <w:szCs w:val="11"/>
                      </w:rPr>
                    </w:pPr>
                    <w:r>
                      <w:rPr>
                        <w:rFonts w:ascii="SimHei" w:hAnsi="SimHei" w:eastAsia="SimHei" w:cs="SimHei"/>
                        <w:sz w:val="11"/>
                        <w:szCs w:val="11"/>
                        <w:spacing w:val="-7"/>
                      </w:rPr>
                      <w:t>系统名称</w:t>
                    </w:r>
                  </w:p>
                  <w:p>
                    <w:pPr>
                      <w:ind w:left="380"/>
                      <w:spacing w:before="158" w:line="222" w:lineRule="auto"/>
                      <w:rPr>
                        <w:rFonts w:ascii="SimHei" w:hAnsi="SimHei" w:eastAsia="SimHei" w:cs="SimHei"/>
                        <w:sz w:val="11"/>
                        <w:szCs w:val="11"/>
                      </w:rPr>
                    </w:pPr>
                    <w:r>
                      <w:rPr>
                        <w:rFonts w:ascii="SimHei" w:hAnsi="SimHei" w:eastAsia="SimHei" w:cs="SimHei"/>
                        <w:sz w:val="11"/>
                        <w:szCs w:val="11"/>
                        <w:spacing w:val="-11"/>
                      </w:rPr>
                      <w:t>三项制度公示平台</w:t>
                    </w:r>
                  </w:p>
                  <w:p>
                    <w:pPr>
                      <w:ind w:left="20"/>
                      <w:spacing w:before="108" w:line="158" w:lineRule="exact"/>
                      <w:rPr>
                        <w:rFonts w:ascii="SimHei" w:hAnsi="SimHei" w:eastAsia="SimHei" w:cs="SimHei"/>
                        <w:sz w:val="11"/>
                        <w:szCs w:val="11"/>
                      </w:rPr>
                    </w:pPr>
                    <w:r>
                      <w:rPr>
                        <w:rFonts w:ascii="SimHei" w:hAnsi="SimHei" w:eastAsia="SimHei" w:cs="SimHei"/>
                        <w:sz w:val="11"/>
                        <w:szCs w:val="11"/>
                        <w:spacing w:val="-6"/>
                        <w:position w:val="3"/>
                      </w:rPr>
                      <w:t>贵州500亩以上坝区农业结构调整</w:t>
                    </w:r>
                  </w:p>
                  <w:p>
                    <w:pPr>
                      <w:ind w:left="430"/>
                      <w:spacing w:line="219" w:lineRule="auto"/>
                      <w:rPr>
                        <w:rFonts w:ascii="FangSong" w:hAnsi="FangSong" w:eastAsia="FangSong" w:cs="FangSong"/>
                        <w:sz w:val="11"/>
                        <w:szCs w:val="11"/>
                      </w:rPr>
                    </w:pPr>
                    <w:r>
                      <w:rPr>
                        <w:rFonts w:ascii="FangSong" w:hAnsi="FangSong" w:eastAsia="FangSong" w:cs="FangSong"/>
                        <w:sz w:val="11"/>
                        <w:szCs w:val="11"/>
                        <w:spacing w:val="-6"/>
                      </w:rPr>
                      <w:t>贵州气象在线</w:t>
                    </w:r>
                  </w:p>
                  <w:p>
                    <w:pPr>
                      <w:ind w:left="20"/>
                      <w:spacing w:before="101" w:line="190" w:lineRule="exact"/>
                      <w:rPr>
                        <w:rFonts w:ascii="FangSong" w:hAnsi="FangSong" w:eastAsia="FangSong" w:cs="FangSong"/>
                        <w:sz w:val="11"/>
                        <w:szCs w:val="11"/>
                      </w:rPr>
                    </w:pPr>
                    <w:r>
                      <w:rPr>
                        <w:rFonts w:ascii="FangSong" w:hAnsi="FangSong" w:eastAsia="FangSong" w:cs="FangSong"/>
                        <w:sz w:val="11"/>
                        <w:szCs w:val="11"/>
                        <w:spacing w:val="-9"/>
                        <w:position w:val="6"/>
                      </w:rPr>
                      <w:t>贵州省公民民族成份信息管理系统</w:t>
                    </w:r>
                  </w:p>
                  <w:p>
                    <w:pPr>
                      <w:ind w:left="20"/>
                      <w:spacing w:line="220" w:lineRule="auto"/>
                      <w:rPr>
                        <w:rFonts w:ascii="SimHei" w:hAnsi="SimHei" w:eastAsia="SimHei" w:cs="SimHei"/>
                        <w:sz w:val="11"/>
                        <w:szCs w:val="11"/>
                      </w:rPr>
                    </w:pPr>
                    <w:r>
                      <w:rPr>
                        <w:rFonts w:ascii="SimHei" w:hAnsi="SimHei" w:eastAsia="SimHei" w:cs="SimHei"/>
                        <w:sz w:val="11"/>
                        <w:szCs w:val="11"/>
                        <w:spacing w:val="-9"/>
                      </w:rPr>
                      <w:t>贵州省民政厅电子政务网门户网站</w:t>
                    </w:r>
                  </w:p>
                </w:txbxContent>
              </v:textbox>
            </v:shape>
            <v:shape id="_x0000_s346" style="position:absolute;left:3910;top:1924;width:719;height:126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1"/>
                        <w:szCs w:val="11"/>
                      </w:rPr>
                    </w:pPr>
                    <w:r>
                      <w:rPr>
                        <w:rFonts w:ascii="SimHei" w:hAnsi="SimHei" w:eastAsia="SimHei" w:cs="SimHei"/>
                        <w:sz w:val="11"/>
                        <w:szCs w:val="11"/>
                        <w:spacing w:val="-10"/>
                      </w:rPr>
                      <w:t>不可访问原因</w:t>
                    </w:r>
                  </w:p>
                  <w:p>
                    <w:pPr>
                      <w:ind w:left="169"/>
                      <w:spacing w:before="146" w:line="222" w:lineRule="auto"/>
                      <w:rPr>
                        <w:rFonts w:ascii="FangSong" w:hAnsi="FangSong" w:eastAsia="FangSong" w:cs="FangSong"/>
                        <w:sz w:val="11"/>
                        <w:szCs w:val="11"/>
                      </w:rPr>
                    </w:pPr>
                    <w:r>
                      <w:rPr>
                        <w:rFonts w:ascii="FangSong" w:hAnsi="FangSong" w:eastAsia="FangSong" w:cs="FangSong"/>
                        <w:sz w:val="11"/>
                        <w:szCs w:val="11"/>
                        <w:spacing w:val="-2"/>
                      </w:rPr>
                      <w:t>其他异常</w:t>
                    </w:r>
                  </w:p>
                  <w:p>
                    <w:pPr>
                      <w:ind w:left="169"/>
                      <w:spacing w:before="122" w:line="175" w:lineRule="auto"/>
                      <w:rPr>
                        <w:rFonts w:ascii="LiSu" w:hAnsi="LiSu" w:eastAsia="LiSu" w:cs="LiSu"/>
                        <w:sz w:val="11"/>
                        <w:szCs w:val="11"/>
                      </w:rPr>
                    </w:pPr>
                    <w:r>
                      <w:rPr>
                        <w:rFonts w:ascii="LiSu" w:hAnsi="LiSu" w:eastAsia="LiSu" w:cs="LiSu"/>
                        <w:sz w:val="11"/>
                        <w:szCs w:val="11"/>
                        <w:spacing w:val="-6"/>
                      </w:rPr>
                      <w:t>其他异常</w:t>
                    </w:r>
                  </w:p>
                  <w:p>
                    <w:pPr>
                      <w:ind w:right="13"/>
                      <w:spacing w:before="63" w:line="224" w:lineRule="auto"/>
                      <w:jc w:val="right"/>
                      <w:rPr>
                        <w:rFonts w:ascii="SimHei" w:hAnsi="SimHei" w:eastAsia="SimHei" w:cs="SimHei"/>
                        <w:sz w:val="11"/>
                        <w:szCs w:val="11"/>
                      </w:rPr>
                    </w:pPr>
                    <w:r>
                      <w:rPr>
                        <w:rFonts w:ascii="SimHei" w:hAnsi="SimHei" w:eastAsia="SimHei" w:cs="SimHei"/>
                        <w:sz w:val="11"/>
                        <w:szCs w:val="11"/>
                        <w:spacing w:val="-6"/>
                      </w:rPr>
                      <w:t>专网网闸关闭</w:t>
                    </w:r>
                  </w:p>
                  <w:p>
                    <w:pPr>
                      <w:ind w:left="80"/>
                      <w:spacing w:before="86" w:line="223" w:lineRule="auto"/>
                      <w:rPr>
                        <w:rFonts w:ascii="SimHei" w:hAnsi="SimHei" w:eastAsia="SimHei" w:cs="SimHei"/>
                        <w:sz w:val="11"/>
                        <w:szCs w:val="11"/>
                      </w:rPr>
                    </w:pPr>
                    <w:r>
                      <w:rPr>
                        <w:rFonts w:ascii="SimHei" w:hAnsi="SimHei" w:eastAsia="SimHei" w:cs="SimHei"/>
                        <w:sz w:val="11"/>
                        <w:szCs w:val="11"/>
                        <w:color w:val="5E7998"/>
                        <w:spacing w:val="-10"/>
                      </w:rPr>
                      <w:t>专网网闹关闭</w:t>
                    </w:r>
                  </w:p>
                  <w:p>
                    <w:pPr>
                      <w:ind w:left="169"/>
                      <w:spacing w:before="55" w:line="222" w:lineRule="auto"/>
                      <w:rPr>
                        <w:rFonts w:ascii="FangSong" w:hAnsi="FangSong" w:eastAsia="FangSong" w:cs="FangSong"/>
                        <w:sz w:val="11"/>
                        <w:szCs w:val="11"/>
                      </w:rPr>
                    </w:pPr>
                    <w:r>
                      <w:rPr>
                        <w:rFonts w:ascii="FangSong" w:hAnsi="FangSong" w:eastAsia="FangSong" w:cs="FangSong"/>
                        <w:sz w:val="11"/>
                        <w:szCs w:val="11"/>
                        <w:spacing w:val="-6"/>
                      </w:rPr>
                      <w:t>其他异常</w:t>
                    </w:r>
                  </w:p>
                </w:txbxContent>
              </v:textbox>
            </v:shape>
            <v:shape id="_x0000_s348" style="position:absolute;left:3090;top:2266;width:479;height:920;" filled="false" stroked="false" type="#_x0000_t202">
              <v:fill on="false"/>
              <v:stroke on="false"/>
              <v:path/>
              <v:imagedata o:title=""/>
              <o:lock v:ext="edit" aspectratio="false"/>
              <v:textbox inset="0mm,0mm,0mm,0mm">
                <w:txbxContent>
                  <w:p>
                    <w:pPr>
                      <w:ind w:left="20"/>
                      <w:spacing w:before="19" w:line="174" w:lineRule="auto"/>
                      <w:rPr>
                        <w:rFonts w:ascii="LiSu" w:hAnsi="LiSu" w:eastAsia="LiSu" w:cs="LiSu"/>
                        <w:sz w:val="11"/>
                        <w:szCs w:val="11"/>
                      </w:rPr>
                    </w:pPr>
                    <w:r>
                      <w:rPr>
                        <w:rFonts w:ascii="LiSu" w:hAnsi="LiSu" w:eastAsia="LiSu" w:cs="LiSu"/>
                        <w:sz w:val="11"/>
                        <w:szCs w:val="11"/>
                        <w:spacing w:val="-1"/>
                      </w:rPr>
                      <w:t>省水利厅</w:t>
                    </w:r>
                  </w:p>
                  <w:p>
                    <w:pPr>
                      <w:ind w:left="20"/>
                      <w:spacing w:before="53" w:line="222" w:lineRule="auto"/>
                      <w:rPr>
                        <w:rFonts w:ascii="FangSong" w:hAnsi="FangSong" w:eastAsia="FangSong" w:cs="FangSong"/>
                        <w:sz w:val="11"/>
                        <w:szCs w:val="11"/>
                      </w:rPr>
                    </w:pPr>
                    <w:r>
                      <w:rPr>
                        <w:rFonts w:ascii="FangSong" w:hAnsi="FangSong" w:eastAsia="FangSong" w:cs="FangSong"/>
                        <w:sz w:val="11"/>
                        <w:szCs w:val="11"/>
                        <w:spacing w:val="-2"/>
                      </w:rPr>
                      <w:t>省税务局</w:t>
                    </w:r>
                  </w:p>
                  <w:p>
                    <w:pPr>
                      <w:ind w:left="20"/>
                      <w:spacing w:before="130" w:line="177" w:lineRule="auto"/>
                      <w:rPr>
                        <w:rFonts w:ascii="LiSu" w:hAnsi="LiSu" w:eastAsia="LiSu" w:cs="LiSu"/>
                        <w:sz w:val="11"/>
                        <w:szCs w:val="11"/>
                      </w:rPr>
                    </w:pPr>
                    <w:r>
                      <w:rPr>
                        <w:rFonts w:ascii="LiSu" w:hAnsi="LiSu" w:eastAsia="LiSu" w:cs="LiSu"/>
                        <w:sz w:val="11"/>
                        <w:szCs w:val="11"/>
                        <w:spacing w:val="-1"/>
                      </w:rPr>
                      <w:t>省气象局</w:t>
                    </w:r>
                  </w:p>
                  <w:p>
                    <w:pPr>
                      <w:ind w:left="20" w:right="20"/>
                      <w:spacing w:before="103" w:line="228" w:lineRule="auto"/>
                      <w:rPr>
                        <w:rFonts w:ascii="SimHei" w:hAnsi="SimHei" w:eastAsia="SimHei" w:cs="SimHei"/>
                        <w:sz w:val="11"/>
                        <w:szCs w:val="11"/>
                      </w:rPr>
                    </w:pPr>
                    <w:r>
                      <w:rPr>
                        <w:rFonts w:ascii="LiSu" w:hAnsi="LiSu" w:eastAsia="LiSu" w:cs="LiSu"/>
                        <w:sz w:val="11"/>
                        <w:szCs w:val="11"/>
                        <w:spacing w:val="-1"/>
                      </w:rPr>
                      <w:t>省民宗要</w:t>
                    </w:r>
                    <w:r>
                      <w:rPr>
                        <w:rFonts w:ascii="LiSu" w:hAnsi="LiSu" w:eastAsia="LiSu" w:cs="LiSu"/>
                        <w:sz w:val="11"/>
                        <w:szCs w:val="11"/>
                        <w:spacing w:val="1"/>
                      </w:rPr>
                      <w:t xml:space="preserve"> </w:t>
                    </w:r>
                    <w:r>
                      <w:rPr>
                        <w:rFonts w:ascii="SimHei" w:hAnsi="SimHei" w:eastAsia="SimHei" w:cs="SimHei"/>
                        <w:sz w:val="11"/>
                        <w:szCs w:val="11"/>
                        <w:spacing w:val="-1"/>
                      </w:rPr>
                      <w:t>省民政厅</w:t>
                    </w:r>
                  </w:p>
                </w:txbxContent>
              </v:textbox>
            </v:shape>
            <v:shape id="_x0000_s350" style="position:absolute;left:260;top:1383;width:559;height:151;"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1"/>
                        <w:szCs w:val="11"/>
                      </w:rPr>
                    </w:pPr>
                    <w:r>
                      <w:rPr>
                        <w:rFonts w:ascii="SimHei" w:hAnsi="SimHei" w:eastAsia="SimHei" w:cs="SimHei"/>
                        <w:sz w:val="11"/>
                        <w:szCs w:val="11"/>
                        <w:spacing w:val="-6"/>
                      </w:rPr>
                      <w:t>技术架构层</w:t>
                    </w:r>
                  </w:p>
                </w:txbxContent>
              </v:textbox>
            </v:shape>
            <v:shape id="_x0000_s352" style="position:absolute;left:260;top:2203;width:559;height:151;"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1"/>
                        <w:szCs w:val="11"/>
                      </w:rPr>
                    </w:pPr>
                    <w:r>
                      <w:rPr>
                        <w:rFonts w:ascii="SimHei" w:hAnsi="SimHei" w:eastAsia="SimHei" w:cs="SimHei"/>
                        <w:sz w:val="11"/>
                        <w:szCs w:val="11"/>
                        <w:spacing w:val="-6"/>
                      </w:rPr>
                      <w:t>物理环境层</w:t>
                    </w:r>
                  </w:p>
                </w:txbxContent>
              </v:textbox>
            </v:shape>
            <v:shape id="_x0000_s354" style="position:absolute;left:3000;top:1964;width:475;height:151;"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1"/>
                        <w:szCs w:val="11"/>
                      </w:rPr>
                    </w:pPr>
                    <w:r>
                      <w:rPr>
                        <w:rFonts w:ascii="SimHei" w:hAnsi="SimHei" w:eastAsia="SimHei" w:cs="SimHei"/>
                        <w:sz w:val="11"/>
                        <w:szCs w:val="11"/>
                        <w:spacing w:val="-2"/>
                      </w:rPr>
                      <w:t>所属部门</w:t>
                    </w:r>
                  </w:p>
                </w:txbxContent>
              </v:textbox>
            </v:shape>
            <v:shape id="_x0000_s356" style="position:absolute;left:3970;top:484;width:432;height:151;"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1"/>
                        <w:szCs w:val="11"/>
                      </w:rPr>
                    </w:pPr>
                    <w:r>
                      <w:rPr>
                        <w:rFonts w:ascii="SimHei" w:hAnsi="SimHei" w:eastAsia="SimHei" w:cs="SimHei"/>
                        <w:sz w:val="11"/>
                        <w:szCs w:val="11"/>
                        <w:spacing w:val="-9"/>
                      </w:rPr>
                      <w:t>省直市州</w:t>
                    </w:r>
                  </w:p>
                </w:txbxContent>
              </v:textbox>
            </v:shape>
            <v:shape id="_x0000_s358" style="position:absolute;left:260;top:633;width:590;height:116;" filled="false" stroked="false" type="#_x0000_t202">
              <v:fill on="false"/>
              <v:stroke on="false"/>
              <v:path/>
              <v:imagedata o:title=""/>
              <o:lock v:ext="edit" aspectratio="false"/>
              <v:textbox inset="0mm,0mm,0mm,0mm">
                <w:txbxContent>
                  <w:p>
                    <w:pPr>
                      <w:ind w:left="20"/>
                      <w:spacing w:before="19" w:line="175" w:lineRule="auto"/>
                      <w:rPr>
                        <w:rFonts w:ascii="LiSu" w:hAnsi="LiSu" w:eastAsia="LiSu" w:cs="LiSu"/>
                        <w:sz w:val="11"/>
                        <w:szCs w:val="11"/>
                      </w:rPr>
                    </w:pPr>
                    <w:r>
                      <w:rPr>
                        <w:rFonts w:ascii="LiSu" w:hAnsi="LiSu" w:eastAsia="LiSu" w:cs="LiSu"/>
                        <w:sz w:val="11"/>
                        <w:szCs w:val="11"/>
                        <w:spacing w:val="-1"/>
                      </w:rPr>
                      <w:t>功能视图展</w:t>
                    </w:r>
                  </w:p>
                </w:txbxContent>
              </v:textbox>
            </v:shape>
          </v:group>
        </w:pict>
      </w:r>
    </w:p>
    <w:p>
      <w:pPr>
        <w:pStyle w:val="BodyText"/>
        <w:spacing w:before="99" w:line="3280" w:lineRule="exact"/>
        <w:rPr/>
      </w:pPr>
      <w:r>
        <w:rPr>
          <w:position w:val="-65"/>
        </w:rPr>
        <w:pict>
          <v:group id="_x0000_s360" style="mso-position-vertical-relative:line;mso-position-horizontal-relative:char;width:330pt;height:164.05pt;" filled="false" stroked="false" coordsize="6600,3281" coordorigin="0,0">
            <v:shape id="_x0000_s362" style="position:absolute;left:0;top:0;width:6600;height:3281;" filled="false" stroked="false" type="#_x0000_t75">
              <v:imagedata o:title="" r:id="rId402"/>
            </v:shape>
            <v:shape id="_x0000_s364" style="position:absolute;left:250;top:94;width:6087;height:3142;" filled="false" stroked="false" type="#_x0000_t202">
              <v:fill on="false"/>
              <v:stroke on="false"/>
              <v:path/>
              <v:imagedata o:title=""/>
              <o:lock v:ext="edit" aspectratio="false"/>
              <v:textbox inset="0mm,0mm,0mm,0mm">
                <w:txbxContent>
                  <w:p>
                    <w:pPr>
                      <w:ind w:left="2859"/>
                      <w:spacing w:before="20" w:line="223" w:lineRule="auto"/>
                      <w:rPr>
                        <w:rFonts w:ascii="SimHei" w:hAnsi="SimHei" w:eastAsia="SimHei" w:cs="SimHei"/>
                        <w:sz w:val="11"/>
                        <w:szCs w:val="11"/>
                      </w:rPr>
                    </w:pPr>
                    <w:r>
                      <w:rPr>
                        <w:rFonts w:ascii="SimHei" w:hAnsi="SimHei" w:eastAsia="SimHei" w:cs="SimHei"/>
                        <w:sz w:val="11"/>
                        <w:szCs w:val="11"/>
                        <w:spacing w:val="-13"/>
                      </w:rPr>
                      <w:t>云应用门户</w:t>
                    </w:r>
                  </w:p>
                  <w:p>
                    <w:pPr>
                      <w:ind w:left="20"/>
                      <w:spacing w:before="78" w:line="238" w:lineRule="auto"/>
                      <w:rPr>
                        <w:rFonts w:ascii="LiSu" w:hAnsi="LiSu" w:eastAsia="LiSu" w:cs="LiSu"/>
                        <w:sz w:val="11"/>
                        <w:szCs w:val="11"/>
                      </w:rPr>
                    </w:pPr>
                    <w:r>
                      <w:rPr>
                        <w:rFonts w:ascii="LiSu" w:hAnsi="LiSu" w:eastAsia="LiSu" w:cs="LiSu"/>
                        <w:sz w:val="11"/>
                        <w:szCs w:val="11"/>
                        <w:spacing w:val="2"/>
                      </w:rPr>
                      <w:t>云数量(42+10)</w:t>
                    </w:r>
                  </w:p>
                  <w:p>
                    <w:pPr>
                      <w:spacing w:line="297" w:lineRule="auto"/>
                      <w:rPr>
                        <w:rFonts w:ascii="Arial"/>
                        <w:sz w:val="21"/>
                      </w:rPr>
                    </w:pPr>
                    <w:r/>
                  </w:p>
                  <w:p>
                    <w:pPr>
                      <w:ind w:left="3109"/>
                      <w:spacing w:before="36" w:line="185" w:lineRule="auto"/>
                      <w:rPr>
                        <w:rFonts w:ascii="SimHei" w:hAnsi="SimHei" w:eastAsia="SimHei" w:cs="SimHei"/>
                        <w:sz w:val="11"/>
                        <w:szCs w:val="11"/>
                      </w:rPr>
                    </w:pPr>
                    <w:r>
                      <w:rPr>
                        <w:rFonts w:ascii="FangSong" w:hAnsi="FangSong" w:eastAsia="FangSong" w:cs="FangSong"/>
                        <w:sz w:val="11"/>
                        <w:szCs w:val="11"/>
                        <w:spacing w:val="-11"/>
                        <w:position w:val="-1"/>
                      </w:rPr>
                      <w:t>金融云</w:t>
                    </w:r>
                    <w:r>
                      <w:rPr>
                        <w:rFonts w:ascii="FangSong" w:hAnsi="FangSong" w:eastAsia="FangSong" w:cs="FangSong"/>
                        <w:sz w:val="11"/>
                        <w:szCs w:val="11"/>
                        <w:spacing w:val="-11"/>
                        <w:position w:val="-1"/>
                      </w:rPr>
                      <w:t xml:space="preserve">  </w:t>
                    </w:r>
                    <w:r>
                      <w:rPr>
                        <w:rFonts w:ascii="SimHei" w:hAnsi="SimHei" w:eastAsia="SimHei" w:cs="SimHei"/>
                        <w:sz w:val="11"/>
                        <w:szCs w:val="11"/>
                        <w:spacing w:val="-11"/>
                        <w:position w:val="-1"/>
                      </w:rPr>
                      <w:t>扶</w:t>
                    </w:r>
                    <w:r>
                      <w:rPr>
                        <w:sz w:val="11"/>
                        <w:szCs w:val="11"/>
                        <w:position w:val="-2"/>
                      </w:rPr>
                      <w:drawing>
                        <wp:inline distT="0" distB="0" distL="0" distR="0">
                          <wp:extent cx="78603" cy="73804"/>
                          <wp:effectExtent l="0" t="0" r="0" b="0"/>
                          <wp:docPr id="152" name="IM 152"/>
                          <wp:cNvGraphicFramePr/>
                          <a:graphic>
                            <a:graphicData uri="http://schemas.openxmlformats.org/drawingml/2006/picture">
                              <pic:pic>
                                <pic:nvPicPr>
                                  <pic:cNvPr id="152" name="IM 152"/>
                                  <pic:cNvPicPr/>
                                </pic:nvPicPr>
                                <pic:blipFill>
                                  <a:blip r:embed="rId403"/>
                                  <a:stretch>
                                    <a:fillRect/>
                                  </a:stretch>
                                </pic:blipFill>
                                <pic:spPr>
                                  <a:xfrm rot="0">
                                    <a:off x="0" y="0"/>
                                    <a:ext cx="78603" cy="73804"/>
                                  </a:xfrm>
                                  <a:prstGeom prst="rect">
                                    <a:avLst/>
                                  </a:prstGeom>
                                </pic:spPr>
                              </pic:pic>
                            </a:graphicData>
                          </a:graphic>
                        </wp:inline>
                      </w:drawing>
                    </w:r>
                    <w:r>
                      <w:rPr>
                        <w:rFonts w:ascii="SimHei" w:hAnsi="SimHei" w:eastAsia="SimHei" w:cs="SimHei"/>
                        <w:sz w:val="11"/>
                        <w:szCs w:val="11"/>
                        <w:spacing w:val="-11"/>
                      </w:rPr>
                      <w:t>云利云</w:t>
                    </w:r>
                    <w:r>
                      <w:rPr>
                        <w:rFonts w:ascii="SimHei" w:hAnsi="SimHei" w:eastAsia="SimHei" w:cs="SimHei"/>
                        <w:sz w:val="11"/>
                        <w:szCs w:val="11"/>
                        <w:spacing w:val="-11"/>
                      </w:rPr>
                      <w:t xml:space="preserve"> </w:t>
                    </w:r>
                    <w:r>
                      <w:rPr>
                        <w:rFonts w:ascii="SimHei" w:hAnsi="SimHei" w:eastAsia="SimHei" w:cs="SimHei"/>
                        <w:sz w:val="11"/>
                        <w:szCs w:val="11"/>
                        <w:spacing w:val="-11"/>
                      </w:rPr>
                      <w:t>生态环境云市场监管云人防</w:t>
                    </w:r>
                    <w:r>
                      <w:rPr>
                        <w:rFonts w:ascii="SimHei" w:hAnsi="SimHei" w:eastAsia="SimHei" w:cs="SimHei"/>
                        <w:sz w:val="11"/>
                        <w:szCs w:val="11"/>
                        <w:spacing w:val="-12"/>
                      </w:rPr>
                      <w:t>云电子商务云</w:t>
                    </w:r>
                  </w:p>
                  <w:p>
                    <w:pPr>
                      <w:ind w:left="3109"/>
                      <w:spacing w:line="201" w:lineRule="auto"/>
                      <w:rPr>
                        <w:rFonts w:ascii="SimSun" w:hAnsi="SimSun" w:eastAsia="SimSun" w:cs="SimSun"/>
                        <w:sz w:val="11"/>
                        <w:szCs w:val="11"/>
                      </w:rPr>
                    </w:pPr>
                    <w:r>
                      <w:rPr>
                        <w:rFonts w:ascii="SimSun" w:hAnsi="SimSun" w:eastAsia="SimSun" w:cs="SimSun"/>
                        <w:sz w:val="14"/>
                        <w:szCs w:val="14"/>
                        <w:color w:val="627A95"/>
                        <w:spacing w:val="-4"/>
                      </w:rPr>
                      <w:t>(3/3)</w:t>
                    </w:r>
                    <w:r>
                      <w:rPr>
                        <w:rFonts w:ascii="SimSun" w:hAnsi="SimSun" w:eastAsia="SimSun" w:cs="SimSun"/>
                        <w:sz w:val="14"/>
                        <w:szCs w:val="14"/>
                        <w:color w:val="627A95"/>
                        <w:spacing w:val="20"/>
                      </w:rPr>
                      <w:t xml:space="preserve"> </w:t>
                    </w:r>
                    <w:r>
                      <w:rPr>
                        <w:rFonts w:ascii="SimSun" w:hAnsi="SimSun" w:eastAsia="SimSun" w:cs="SimSun"/>
                        <w:sz w:val="11"/>
                        <w:szCs w:val="11"/>
                        <w:color w:val="5E7490"/>
                        <w:spacing w:val="-4"/>
                      </w:rPr>
                      <w:t>(9/</w:t>
                    </w:r>
                    <w:r>
                      <w:rPr>
                        <w:sz w:val="11"/>
                        <w:szCs w:val="11"/>
                        <w:position w:val="-1"/>
                      </w:rPr>
                      <w:drawing>
                        <wp:inline distT="0" distB="0" distL="0" distR="0">
                          <wp:extent cx="34925" cy="61890"/>
                          <wp:effectExtent l="0" t="0" r="0" b="0"/>
                          <wp:docPr id="154" name="IM 154"/>
                          <wp:cNvGraphicFramePr/>
                          <a:graphic>
                            <a:graphicData uri="http://schemas.openxmlformats.org/drawingml/2006/picture">
                              <pic:pic>
                                <pic:nvPicPr>
                                  <pic:cNvPr id="154" name="IM 154"/>
                                  <pic:cNvPicPr/>
                                </pic:nvPicPr>
                                <pic:blipFill>
                                  <a:blip r:embed="rId404"/>
                                  <a:stretch>
                                    <a:fillRect/>
                                  </a:stretch>
                                </pic:blipFill>
                                <pic:spPr>
                                  <a:xfrm rot="0">
                                    <a:off x="0" y="0"/>
                                    <a:ext cx="34925" cy="61890"/>
                                  </a:xfrm>
                                  <a:prstGeom prst="rect">
                                    <a:avLst/>
                                  </a:prstGeom>
                                </pic:spPr>
                              </pic:pic>
                            </a:graphicData>
                          </a:graphic>
                        </wp:inline>
                      </w:drawing>
                    </w:r>
                    <w:r>
                      <w:rPr>
                        <w:rFonts w:ascii="SimSun" w:hAnsi="SimSun" w:eastAsia="SimSun" w:cs="SimSun"/>
                        <w:sz w:val="11"/>
                        <w:szCs w:val="11"/>
                        <w:color w:val="536481"/>
                        <w:spacing w:val="-4"/>
                      </w:rPr>
                      <w:t>7</w:t>
                    </w:r>
                    <w:r>
                      <w:rPr>
                        <w:rFonts w:ascii="SimSun" w:hAnsi="SimSun" w:eastAsia="SimSun" w:cs="SimSun"/>
                        <w:sz w:val="11"/>
                        <w:szCs w:val="11"/>
                        <w:color w:val="5E7490"/>
                        <w:spacing w:val="-4"/>
                      </w:rPr>
                      <w:t>2</w:t>
                    </w:r>
                    <w:r>
                      <w:rPr>
                        <w:rFonts w:ascii="SimSun" w:hAnsi="SimSun" w:eastAsia="SimSun" w:cs="SimSun"/>
                        <w:sz w:val="11"/>
                        <w:szCs w:val="11"/>
                        <w:color w:val="536481"/>
                        <w:spacing w:val="-4"/>
                      </w:rPr>
                      <w:t>/</w:t>
                    </w:r>
                    <w:r>
                      <w:rPr>
                        <w:rFonts w:ascii="SimSun" w:hAnsi="SimSun" w:eastAsia="SimSun" w:cs="SimSun"/>
                        <w:sz w:val="11"/>
                        <w:szCs w:val="11"/>
                        <w:color w:val="5E7490"/>
                        <w:spacing w:val="-4"/>
                      </w:rPr>
                      <w:t>)</w:t>
                    </w:r>
                    <w:r>
                      <w:rPr>
                        <w:rFonts w:ascii="SimSun" w:hAnsi="SimSun" w:eastAsia="SimSun" w:cs="SimSun"/>
                        <w:sz w:val="11"/>
                        <w:szCs w:val="11"/>
                        <w:color w:val="536481"/>
                        <w:spacing w:val="-4"/>
                      </w:rPr>
                      <w:t>16)(11/13</w:t>
                    </w:r>
                    <w:r>
                      <w:rPr>
                        <w:rFonts w:ascii="SimSun" w:hAnsi="SimSun" w:eastAsia="SimSun" w:cs="SimSun"/>
                        <w:sz w:val="11"/>
                        <w:szCs w:val="11"/>
                        <w:color w:val="536481"/>
                        <w:spacing w:val="-5"/>
                      </w:rPr>
                      <w:t>)      </w:t>
                    </w:r>
                    <w:r>
                      <w:rPr>
                        <w:rFonts w:ascii="SimSun" w:hAnsi="SimSun" w:eastAsia="SimSun" w:cs="SimSun"/>
                        <w:sz w:val="11"/>
                        <w:szCs w:val="11"/>
                        <w:color w:val="5F7696"/>
                        <w:spacing w:val="-5"/>
                      </w:rPr>
                      <w:t>(78/85)(2/2)(13/18)</w:t>
                    </w:r>
                  </w:p>
                  <w:p>
                    <w:pPr>
                      <w:ind w:left="5290"/>
                      <w:spacing w:before="178" w:line="172" w:lineRule="auto"/>
                      <w:rPr>
                        <w:rFonts w:ascii="SimHei" w:hAnsi="SimHei" w:eastAsia="SimHei" w:cs="SimHei"/>
                        <w:sz w:val="11"/>
                        <w:szCs w:val="11"/>
                      </w:rPr>
                    </w:pPr>
                    <w:r>
                      <w:rPr>
                        <w:rFonts w:ascii="SimHei" w:hAnsi="SimHei" w:eastAsia="SimHei" w:cs="SimHei"/>
                        <w:sz w:val="11"/>
                        <w:szCs w:val="11"/>
                        <w:color w:val="5B7896"/>
                        <w:spacing w:val="-8"/>
                      </w:rPr>
                      <w:t>应急云</w:t>
                    </w:r>
                  </w:p>
                  <w:p>
                    <w:pPr>
                      <w:ind w:left="5299"/>
                      <w:spacing w:line="209" w:lineRule="auto"/>
                      <w:rPr>
                        <w:rFonts w:ascii="SimSun" w:hAnsi="SimSun" w:eastAsia="SimSun" w:cs="SimSun"/>
                        <w:sz w:val="14"/>
                        <w:szCs w:val="14"/>
                      </w:rPr>
                    </w:pPr>
                    <w:r>
                      <w:rPr>
                        <w:rFonts w:ascii="SimSun" w:hAnsi="SimSun" w:eastAsia="SimSun" w:cs="SimSun"/>
                        <w:sz w:val="14"/>
                        <w:szCs w:val="14"/>
                        <w:color w:val="3F536E"/>
                        <w:spacing w:val="-5"/>
                      </w:rPr>
                      <w:t>(6/9)</w:t>
                    </w:r>
                  </w:p>
                  <w:p>
                    <w:pPr>
                      <w:ind w:left="20"/>
                      <w:spacing w:before="198" w:line="269" w:lineRule="exact"/>
                      <w:rPr>
                        <w:sz w:val="19"/>
                        <w:szCs w:val="19"/>
                      </w:rPr>
                    </w:pPr>
                    <w:r>
                      <w:rPr>
                        <w:rFonts w:ascii="SimSun" w:hAnsi="SimSun" w:eastAsia="SimSun" w:cs="SimSun"/>
                        <w:sz w:val="11"/>
                        <w:szCs w:val="11"/>
                        <w:position w:val="-4"/>
                      </w:rPr>
                      <w:drawing>
                        <wp:inline distT="0" distB="0" distL="0" distR="0">
                          <wp:extent cx="62474" cy="153653"/>
                          <wp:effectExtent l="0" t="0" r="0" b="0"/>
                          <wp:docPr id="156" name="IM 156"/>
                          <wp:cNvGraphicFramePr/>
                          <a:graphic>
                            <a:graphicData uri="http://schemas.openxmlformats.org/drawingml/2006/picture">
                              <pic:pic>
                                <pic:nvPicPr>
                                  <pic:cNvPr id="156" name="IM 156"/>
                                  <pic:cNvPicPr/>
                                </pic:nvPicPr>
                                <pic:blipFill>
                                  <a:blip r:embed="rId405"/>
                                  <a:stretch>
                                    <a:fillRect/>
                                  </a:stretch>
                                </pic:blipFill>
                                <pic:spPr>
                                  <a:xfrm rot="0">
                                    <a:off x="0" y="0"/>
                                    <a:ext cx="62474" cy="153653"/>
                                  </a:xfrm>
                                  <a:prstGeom prst="rect">
                                    <a:avLst/>
                                  </a:prstGeom>
                                </pic:spPr>
                              </pic:pic>
                            </a:graphicData>
                          </a:graphic>
                        </wp:inline>
                      </w:drawing>
                    </w:r>
                    <w:r>
                      <w:ruby>
                        <w:rubyPr>
                          <w:rubyAlign w:val="left"/>
                          <w:hpsRaise w:val="8"/>
                          <w:hps w:val="11"/>
                          <w:hpsBaseText w:val="11"/>
                        </w:rubyPr>
                        <w:rt>
                          <w:r>
                            <w:rPr>
                              <w:rFonts w:ascii="FangSong" w:hAnsi="FangSong" w:eastAsia="FangSong" w:cs="FangSong"/>
                              <w:sz w:val="11"/>
                              <w:szCs w:val="11"/>
                              <w:w w:val="107"/>
                              <w:position w:val="1"/>
                            </w:rPr>
                            <w:t>改</w:t>
                          </w:r>
                        </w:rt>
                        <w:rubyBase>
                          <w:r>
                            <w:rPr>
                              <w:rFonts w:ascii="SimSun" w:hAnsi="SimSun" w:eastAsia="SimSun" w:cs="SimSun"/>
                              <w:sz w:val="11"/>
                              <w:szCs w:val="11"/>
                              <w:w w:val="87"/>
                              <w:position w:val="-3"/>
                            </w:rPr>
                            <w:t>/1</w:t>
                          </w:r>
                        </w:rubyBase>
                      </w:ruby>
                    </w:r>
                    <w:r>
                      <w:rPr>
                        <w:rFonts w:ascii="SimSun" w:hAnsi="SimSun" w:eastAsia="SimSun" w:cs="SimSun"/>
                        <w:sz w:val="11"/>
                        <w:szCs w:val="11"/>
                        <w:spacing w:val="-12"/>
                        <w:w w:val="79"/>
                        <w:position w:val="-3"/>
                      </w:rPr>
                      <w:t>1</w:t>
                    </w:r>
                    <w:r>
                      <w:rPr>
                        <w:sz w:val="11"/>
                        <w:szCs w:val="11"/>
                        <w:position w:val="-4"/>
                      </w:rPr>
                      <w:drawing>
                        <wp:inline distT="0" distB="0" distL="0" distR="0">
                          <wp:extent cx="64128" cy="153653"/>
                          <wp:effectExtent l="0" t="0" r="0" b="0"/>
                          <wp:docPr id="158" name="IM 158"/>
                          <wp:cNvGraphicFramePr/>
                          <a:graphic>
                            <a:graphicData uri="http://schemas.openxmlformats.org/drawingml/2006/picture">
                              <pic:pic>
                                <pic:nvPicPr>
                                  <pic:cNvPr id="158" name="IM 158"/>
                                  <pic:cNvPicPr/>
                                </pic:nvPicPr>
                                <pic:blipFill>
                                  <a:blip r:embed="rId406"/>
                                  <a:stretch>
                                    <a:fillRect/>
                                  </a:stretch>
                                </pic:blipFill>
                                <pic:spPr>
                                  <a:xfrm rot="0">
                                    <a:off x="0" y="0"/>
                                    <a:ext cx="64128" cy="153653"/>
                                  </a:xfrm>
                                  <a:prstGeom prst="rect">
                                    <a:avLst/>
                                  </a:prstGeom>
                                </pic:spPr>
                              </pic:pic>
                            </a:graphicData>
                          </a:graphic>
                        </wp:inline>
                      </w:drawing>
                    </w:r>
                    <w:r>
                      <w:rPr>
                        <w:rFonts w:ascii="SimSun" w:hAnsi="SimSun" w:eastAsia="SimSun" w:cs="SimSun"/>
                        <w:sz w:val="11"/>
                        <w:szCs w:val="11"/>
                        <w:spacing w:val="-12"/>
                        <w:w w:val="79"/>
                        <w:position w:val="-3"/>
                      </w:rPr>
                      <w:t>(1</w:t>
                    </w:r>
                    <w:r>
                      <w:ruby>
                        <w:rubyPr>
                          <w:rubyAlign w:val="left"/>
                          <w:hpsRaise w:val="8"/>
                          <w:hps w:val="11"/>
                          <w:hpsBaseText w:val="11"/>
                        </w:rubyPr>
                        <w:rt>
                          <w:r>
                            <w:rPr>
                              <w:rFonts w:ascii="FangSong" w:hAnsi="FangSong" w:eastAsia="FangSong" w:cs="FangSong"/>
                              <w:sz w:val="11"/>
                              <w:szCs w:val="11"/>
                              <w:w w:val="93"/>
                              <w:position w:val="1"/>
                            </w:rPr>
                            <w:t>农</w:t>
                          </w:r>
                        </w:rt>
                        <w:rubyBase>
                          <w:r>
                            <w:rPr>
                              <w:rFonts w:ascii="SimSun" w:hAnsi="SimSun" w:eastAsia="SimSun" w:cs="SimSun"/>
                              <w:sz w:val="11"/>
                              <w:szCs w:val="11"/>
                              <w:position w:val="-3"/>
                            </w:rPr>
                            <w:t>1/</w:t>
                          </w:r>
                        </w:rubyBase>
                      </w:ruby>
                    </w:r>
                    <w:r>
                      <w:ruby>
                        <w:rubyPr>
                          <w:rubyAlign w:val="left"/>
                          <w:hpsRaise w:val="8"/>
                          <w:hps w:val="11"/>
                          <w:hpsBaseText w:val="11"/>
                        </w:rubyPr>
                        <w:rt>
                          <w:r>
                            <w:rPr>
                              <w:rFonts w:ascii="FangSong" w:hAnsi="FangSong" w:eastAsia="FangSong" w:cs="FangSong"/>
                              <w:sz w:val="11"/>
                              <w:szCs w:val="11"/>
                              <w:w w:val="101"/>
                              <w:position w:val="1"/>
                            </w:rPr>
                            <w:t>业</w:t>
                          </w:r>
                        </w:rt>
                        <w:rubyBase>
                          <w:r>
                            <w:rPr>
                              <w:rFonts w:ascii="SimSun" w:hAnsi="SimSun" w:eastAsia="SimSun" w:cs="SimSun"/>
                              <w:sz w:val="11"/>
                              <w:szCs w:val="11"/>
                              <w:position w:val="-3"/>
                            </w:rPr>
                            <w:t>14</w:t>
                          </w:r>
                        </w:rubyBase>
                      </w:ruby>
                    </w:r>
                    <w:r>
                      <w:rPr>
                        <w:sz w:val="11"/>
                        <w:szCs w:val="11"/>
                        <w:position w:val="-4"/>
                      </w:rPr>
                      <w:drawing>
                        <wp:inline distT="0" distB="0" distL="0" distR="0">
                          <wp:extent cx="1831282" cy="153653"/>
                          <wp:effectExtent l="0" t="0" r="0" b="0"/>
                          <wp:docPr id="160" name="IM 160"/>
                          <wp:cNvGraphicFramePr/>
                          <a:graphic>
                            <a:graphicData uri="http://schemas.openxmlformats.org/drawingml/2006/picture">
                              <pic:pic>
                                <pic:nvPicPr>
                                  <pic:cNvPr id="160" name="IM 160"/>
                                  <pic:cNvPicPr/>
                                </pic:nvPicPr>
                                <pic:blipFill>
                                  <a:blip r:embed="rId407"/>
                                  <a:stretch>
                                    <a:fillRect/>
                                  </a:stretch>
                                </pic:blipFill>
                                <pic:spPr>
                                  <a:xfrm rot="0">
                                    <a:off x="0" y="0"/>
                                    <a:ext cx="1831282" cy="153653"/>
                                  </a:xfrm>
                                  <a:prstGeom prst="rect">
                                    <a:avLst/>
                                  </a:prstGeom>
                                </pic:spPr>
                              </pic:pic>
                            </a:graphicData>
                          </a:graphic>
                        </wp:inline>
                      </w:drawing>
                    </w:r>
                    <w:r>
                      <w:rPr>
                        <w:rFonts w:ascii="SimHei" w:hAnsi="SimHei" w:eastAsia="SimHei" w:cs="SimHei"/>
                        <w:sz w:val="11"/>
                        <w:szCs w:val="11"/>
                        <w:spacing w:val="-12"/>
                        <w:w w:val="79"/>
                        <w:position w:val="8"/>
                      </w:rPr>
                      <w:t>宗</w:t>
                    </w:r>
                    <w:r>
                      <w:rPr>
                        <w:rFonts w:ascii="SimSun" w:hAnsi="SimSun" w:eastAsia="SimSun" w:cs="SimSun"/>
                        <w:sz w:val="14"/>
                        <w:szCs w:val="14"/>
                        <w:color w:val="597195"/>
                        <w:spacing w:val="-12"/>
                        <w:w w:val="79"/>
                        <w:position w:val="-2"/>
                      </w:rPr>
                      <w:t>(</w:t>
                    </w:r>
                    <w:r>
                      <w:rPr>
                        <w:rFonts w:ascii="SimSun" w:hAnsi="SimSun" w:eastAsia="SimSun" w:cs="SimSun"/>
                        <w:sz w:val="14"/>
                        <w:szCs w:val="14"/>
                        <w:color w:val="597195"/>
                        <w:spacing w:val="-67"/>
                        <w:position w:val="-2"/>
                      </w:rPr>
                      <w:t xml:space="preserve"> </w:t>
                    </w:r>
                    <w:r>
                      <w:ruby>
                        <w:rubyPr>
                          <w:rubyAlign w:val="left"/>
                          <w:hpsRaise w:val="6"/>
                          <w:hps w:val="11"/>
                          <w:hpsBaseText w:val="14"/>
                        </w:rubyPr>
                        <w:rt>
                          <w:r>
                            <w:rPr>
                              <w:rFonts w:ascii="SimHei" w:hAnsi="SimHei" w:eastAsia="SimHei" w:cs="SimHei"/>
                              <w:sz w:val="11"/>
                              <w:szCs w:val="11"/>
                              <w:w w:val="92"/>
                              <w:position w:val="1"/>
                            </w:rPr>
                            <w:t>教</w:t>
                          </w:r>
                        </w:rt>
                        <w:rubyBase>
                          <w:r>
                            <w:rPr>
                              <w:rFonts w:ascii="SimSun" w:hAnsi="SimSun" w:eastAsia="SimSun" w:cs="SimSun"/>
                              <w:sz w:val="14"/>
                              <w:szCs w:val="14"/>
                              <w:color w:val="597195"/>
                              <w:w w:val="88"/>
                              <w:position w:val="-2"/>
                            </w:rPr>
                            <w:t>12</w:t>
                          </w:r>
                        </w:rubyBase>
                      </w:ruby>
                    </w:r>
                    <w:r>
                      <w:rPr>
                        <w:rFonts w:ascii="SimHei" w:hAnsi="SimHei" w:eastAsia="SimHei" w:cs="SimHei"/>
                        <w:sz w:val="11"/>
                        <w:szCs w:val="11"/>
                        <w:spacing w:val="-12"/>
                        <w:w w:val="79"/>
                        <w:position w:val="1"/>
                      </w:rPr>
                      <w:t>云</w:t>
                    </w:r>
                    <w:r>
                      <w:rPr>
                        <w:rFonts w:ascii="SimSun" w:hAnsi="SimSun" w:eastAsia="SimSun" w:cs="SimSun"/>
                        <w:sz w:val="14"/>
                        <w:szCs w:val="14"/>
                        <w:color w:val="597195"/>
                        <w:spacing w:val="-12"/>
                        <w:w w:val="79"/>
                        <w:position w:val="1"/>
                      </w:rPr>
                      <w:t>)</w:t>
                    </w:r>
                    <w:r>
                      <w:rPr>
                        <w:rFonts w:ascii="SimHei" w:hAnsi="SimHei" w:eastAsia="SimHei" w:cs="SimHei"/>
                        <w:sz w:val="11"/>
                        <w:szCs w:val="11"/>
                        <w:spacing w:val="-12"/>
                        <w:w w:val="79"/>
                        <w:position w:val="8"/>
                      </w:rPr>
                      <w:t>工会</w:t>
                    </w:r>
                    <w:r>
                      <w:rPr>
                        <w:rFonts w:ascii="SimSun" w:hAnsi="SimSun" w:eastAsia="SimSun" w:cs="SimSun"/>
                        <w:sz w:val="14"/>
                        <w:szCs w:val="14"/>
                        <w:color w:val="597195"/>
                        <w:spacing w:val="-12"/>
                        <w:w w:val="79"/>
                        <w:position w:val="-2"/>
                      </w:rPr>
                      <w:t>(1</w:t>
                    </w:r>
                    <w:r>
                      <w:rPr>
                        <w:sz w:val="14"/>
                        <w:szCs w:val="14"/>
                        <w:position w:val="-4"/>
                      </w:rPr>
                      <w:drawing>
                        <wp:inline distT="0" distB="0" distL="0" distR="0">
                          <wp:extent cx="59946" cy="142268"/>
                          <wp:effectExtent l="0" t="0" r="0" b="0"/>
                          <wp:docPr id="162" name="IM 162"/>
                          <wp:cNvGraphicFramePr/>
                          <a:graphic>
                            <a:graphicData uri="http://schemas.openxmlformats.org/drawingml/2006/picture">
                              <pic:pic>
                                <pic:nvPicPr>
                                  <pic:cNvPr id="162" name="IM 162"/>
                                  <pic:cNvPicPr/>
                                </pic:nvPicPr>
                                <pic:blipFill>
                                  <a:blip r:embed="rId408"/>
                                  <a:stretch>
                                    <a:fillRect/>
                                  </a:stretch>
                                </pic:blipFill>
                                <pic:spPr>
                                  <a:xfrm rot="0">
                                    <a:off x="0" y="0"/>
                                    <a:ext cx="59946" cy="142268"/>
                                  </a:xfrm>
                                  <a:prstGeom prst="rect">
                                    <a:avLst/>
                                  </a:prstGeom>
                                </pic:spPr>
                              </pic:pic>
                            </a:graphicData>
                          </a:graphic>
                        </wp:inline>
                      </w:drawing>
                    </w:r>
                    <w:r>
                      <w:rPr>
                        <w:rFonts w:ascii="SimSun" w:hAnsi="SimSun" w:eastAsia="SimSun" w:cs="SimSun"/>
                        <w:sz w:val="14"/>
                        <w:szCs w:val="14"/>
                        <w:color w:val="597195"/>
                        <w:spacing w:val="-12"/>
                        <w:w w:val="79"/>
                        <w:position w:val="-2"/>
                      </w:rPr>
                      <w:t>1)</w:t>
                    </w:r>
                    <w:r>
                      <w:rPr>
                        <w:rFonts w:ascii="SimSun" w:hAnsi="SimSun" w:eastAsia="SimSun" w:cs="SimSun"/>
                        <w:sz w:val="14"/>
                        <w:szCs w:val="14"/>
                        <w:color w:val="597195"/>
                        <w:spacing w:val="42"/>
                        <w:w w:val="101"/>
                        <w:position w:val="-2"/>
                      </w:rPr>
                      <w:t xml:space="preserve"> </w:t>
                    </w:r>
                    <w:r>
                      <w:rPr>
                        <w:rFonts w:ascii="SimSun" w:hAnsi="SimSun" w:eastAsia="SimSun" w:cs="SimSun"/>
                        <w:sz w:val="19"/>
                        <w:szCs w:val="19"/>
                        <w:b/>
                        <w:bCs/>
                        <w:color w:val="AAC7ED"/>
                        <w:spacing w:val="7"/>
                        <w:position w:val="-2"/>
                      </w:rPr>
                      <w:t>a/)</w:t>
                    </w:r>
                    <w:r>
                      <w:rPr>
                        <w:rFonts w:ascii="SimHei" w:hAnsi="SimHei" w:eastAsia="SimHei" w:cs="SimHei"/>
                        <w:sz w:val="11"/>
                        <w:szCs w:val="11"/>
                        <w:spacing w:val="7"/>
                        <w:position w:val="9"/>
                      </w:rPr>
                      <w:t>林</w:t>
                    </w:r>
                    <w:r>
                      <w:rPr>
                        <w:rFonts w:ascii="SimSun" w:hAnsi="SimSun" w:eastAsia="SimSun" w:cs="SimSun"/>
                        <w:sz w:val="19"/>
                        <w:szCs w:val="19"/>
                        <w:color w:val="AAC7ED"/>
                        <w:spacing w:val="-3"/>
                        <w:position w:val="-2"/>
                      </w:rPr>
                      <w:t>(</w:t>
                    </w:r>
                    <w:r>
                      <w:rPr>
                        <w:rFonts w:ascii="SimSun" w:hAnsi="SimSun" w:eastAsia="SimSun" w:cs="SimSun"/>
                        <w:sz w:val="19"/>
                        <w:szCs w:val="19"/>
                        <w:b/>
                        <w:bCs/>
                        <w:color w:val="AAC7ED"/>
                        <w:spacing w:val="-3"/>
                        <w:position w:val="-2"/>
                      </w:rPr>
                      <w:t>56)(11)</w:t>
                    </w:r>
                    <w:r>
                      <w:rPr>
                        <w:rFonts w:ascii="SimSun" w:hAnsi="SimSun" w:eastAsia="SimSun" w:cs="SimSun"/>
                        <w:sz w:val="19"/>
                        <w:szCs w:val="19"/>
                        <w:color w:val="AAC7ED"/>
                        <w:spacing w:val="33"/>
                        <w:position w:val="-2"/>
                      </w:rPr>
                      <w:t xml:space="preserve"> </w:t>
                    </w:r>
                    <w:r>
                      <w:rPr>
                        <w:sz w:val="19"/>
                        <w:szCs w:val="19"/>
                        <w:position w:val="-3"/>
                      </w:rPr>
                      <w:drawing>
                        <wp:inline distT="0" distB="0" distL="0" distR="0">
                          <wp:extent cx="72914" cy="153443"/>
                          <wp:effectExtent l="0" t="0" r="0" b="0"/>
                          <wp:docPr id="164" name="IM 164"/>
                          <wp:cNvGraphicFramePr/>
                          <a:graphic>
                            <a:graphicData uri="http://schemas.openxmlformats.org/drawingml/2006/picture">
                              <pic:pic>
                                <pic:nvPicPr>
                                  <pic:cNvPr id="164" name="IM 164"/>
                                  <pic:cNvPicPr/>
                                </pic:nvPicPr>
                                <pic:blipFill>
                                  <a:blip r:embed="rId409"/>
                                  <a:stretch>
                                    <a:fillRect/>
                                  </a:stretch>
                                </pic:blipFill>
                                <pic:spPr>
                                  <a:xfrm rot="0">
                                    <a:off x="0" y="0"/>
                                    <a:ext cx="72914" cy="153443"/>
                                  </a:xfrm>
                                  <a:prstGeom prst="rect">
                                    <a:avLst/>
                                  </a:prstGeom>
                                </pic:spPr>
                              </pic:pic>
                            </a:graphicData>
                          </a:graphic>
                        </wp:inline>
                      </w:drawing>
                    </w:r>
                    <w:r>
                      <w:ruby>
                        <w:rubyPr>
                          <w:rubyAlign w:val="left"/>
                          <w:hpsRaise w:val="10"/>
                          <w:hps w:val="11"/>
                          <w:hpsBaseText w:val="11"/>
                        </w:rubyPr>
                        <w:rt>
                          <w:r>
                            <w:rPr>
                              <w:rFonts w:ascii="SimHei" w:hAnsi="SimHei" w:eastAsia="SimHei" w:cs="SimHei"/>
                              <w:sz w:val="11"/>
                              <w:szCs w:val="11"/>
                              <w:color w:val="50678A"/>
                              <w:w w:val="91"/>
                              <w:position w:val="1"/>
                            </w:rPr>
                            <w:t>促</w:t>
                          </w:r>
                        </w:rt>
                        <w:rubyBase>
                          <w:r>
                            <w:rPr>
                              <w:rFonts w:ascii="SimSun" w:hAnsi="SimSun" w:eastAsia="SimSun" w:cs="SimSun"/>
                              <w:sz w:val="11"/>
                              <w:szCs w:val="11"/>
                              <w:color w:val="7793BD"/>
                              <w:position w:val="-2"/>
                            </w:rPr>
                            <w:t>/3</w:t>
                          </w:r>
                        </w:rubyBase>
                      </w:ruby>
                    </w:r>
                    <w:r>
                      <w:rPr>
                        <w:sz w:val="19"/>
                        <w:szCs w:val="19"/>
                        <w:position w:val="-3"/>
                      </w:rPr>
                      <w:drawing>
                        <wp:inline distT="0" distB="0" distL="0" distR="0">
                          <wp:extent cx="64404" cy="153443"/>
                          <wp:effectExtent l="0" t="0" r="0" b="0"/>
                          <wp:docPr id="166" name="IM 166"/>
                          <wp:cNvGraphicFramePr/>
                          <a:graphic>
                            <a:graphicData uri="http://schemas.openxmlformats.org/drawingml/2006/picture">
                              <pic:pic>
                                <pic:nvPicPr>
                                  <pic:cNvPr id="166" name="IM 166"/>
                                  <pic:cNvPicPr/>
                                </pic:nvPicPr>
                                <pic:blipFill>
                                  <a:blip r:embed="rId410"/>
                                  <a:stretch>
                                    <a:fillRect/>
                                  </a:stretch>
                                </pic:blipFill>
                                <pic:spPr>
                                  <a:xfrm rot="0">
                                    <a:off x="0" y="0"/>
                                    <a:ext cx="64404" cy="153443"/>
                                  </a:xfrm>
                                  <a:prstGeom prst="rect">
                                    <a:avLst/>
                                  </a:prstGeom>
                                </pic:spPr>
                              </pic:pic>
                            </a:graphicData>
                          </a:graphic>
                        </wp:inline>
                      </w:drawing>
                    </w:r>
                  </w:p>
                  <w:p>
                    <w:pPr>
                      <w:spacing w:line="443" w:lineRule="auto"/>
                      <w:rPr>
                        <w:rFonts w:ascii="Arial"/>
                        <w:sz w:val="21"/>
                      </w:rPr>
                    </w:pPr>
                    <w:r/>
                  </w:p>
                  <w:p>
                    <w:pPr>
                      <w:ind w:left="2099"/>
                      <w:spacing w:before="46" w:line="179" w:lineRule="auto"/>
                      <w:rPr>
                        <w:rFonts w:ascii="SimHei" w:hAnsi="SimHei" w:eastAsia="SimHei" w:cs="SimHei"/>
                        <w:sz w:val="11"/>
                        <w:szCs w:val="11"/>
                      </w:rPr>
                    </w:pPr>
                    <w:r>
                      <w:rPr>
                        <w:rFonts w:ascii="SimHei" w:hAnsi="SimHei" w:eastAsia="SimHei" w:cs="SimHei"/>
                        <w:sz w:val="14"/>
                        <w:szCs w:val="14"/>
                        <w:color w:val="AAC8F6"/>
                        <w:spacing w:val="-1"/>
                      </w:rPr>
                      <w:t>视频</w:t>
                    </w:r>
                    <w:r>
                      <w:rPr>
                        <w:rFonts w:ascii="SimHei" w:hAnsi="SimHei" w:eastAsia="SimHei" w:cs="SimHei"/>
                        <w:sz w:val="14"/>
                        <w:szCs w:val="14"/>
                        <w:color w:val="AAC8F6"/>
                        <w:spacing w:val="-1"/>
                      </w:rPr>
                      <w:t xml:space="preserve"> </w:t>
                    </w:r>
                    <w:r>
                      <w:rPr>
                        <w:rFonts w:ascii="SimHei" w:hAnsi="SimHei" w:eastAsia="SimHei" w:cs="SimHei"/>
                        <w:sz w:val="11"/>
                        <w:szCs w:val="11"/>
                        <w:spacing w:val="-1"/>
                      </w:rPr>
                      <w:t>身份认证移动政务</w:t>
                    </w:r>
                    <w:r>
                      <w:rPr>
                        <w:rFonts w:ascii="SimHei" w:hAnsi="SimHei" w:eastAsia="SimHei" w:cs="SimHei"/>
                        <w:sz w:val="11"/>
                        <w:szCs w:val="11"/>
                        <w:spacing w:val="3"/>
                      </w:rPr>
                      <w:t xml:space="preserve">      </w:t>
                    </w:r>
                    <w:r>
                      <w:rPr>
                        <w:rFonts w:ascii="SimHei" w:hAnsi="SimHei" w:eastAsia="SimHei" w:cs="SimHei"/>
                        <w:sz w:val="11"/>
                        <w:szCs w:val="11"/>
                        <w:color w:val="AAC8F6"/>
                        <w:spacing w:val="-1"/>
                      </w:rPr>
                      <w:t>地图</w:t>
                    </w:r>
                  </w:p>
                  <w:p>
                    <w:pPr>
                      <w:ind w:left="2109"/>
                      <w:spacing w:before="1" w:line="230" w:lineRule="auto"/>
                      <w:rPr>
                        <w:rFonts w:ascii="SimHei" w:hAnsi="SimHei" w:eastAsia="SimHei" w:cs="SimHei"/>
                        <w:sz w:val="11"/>
                        <w:szCs w:val="11"/>
                      </w:rPr>
                    </w:pPr>
                    <w:r>
                      <w:rPr>
                        <w:rFonts w:ascii="SimHei" w:hAnsi="SimHei" w:eastAsia="SimHei" w:cs="SimHei"/>
                        <w:sz w:val="11"/>
                        <w:szCs w:val="11"/>
                        <w:color w:val="AAC8F6"/>
                        <w:spacing w:val="-6"/>
                      </w:rPr>
                      <w:t>中台</w:t>
                    </w:r>
                    <w:r>
                      <w:rPr>
                        <w:rFonts w:ascii="SimHei" w:hAnsi="SimHei" w:eastAsia="SimHei" w:cs="SimHei"/>
                        <w:sz w:val="11"/>
                        <w:szCs w:val="11"/>
                        <w:color w:val="AAC8F6"/>
                        <w:spacing w:val="1"/>
                      </w:rPr>
                      <w:t xml:space="preserve">    </w:t>
                    </w:r>
                    <w:r>
                      <w:rPr>
                        <w:rFonts w:ascii="SimHei" w:hAnsi="SimHei" w:eastAsia="SimHei" w:cs="SimHei"/>
                        <w:sz w:val="11"/>
                        <w:szCs w:val="11"/>
                        <w:spacing w:val="-6"/>
                      </w:rPr>
                      <w:t>中台</w:t>
                    </w:r>
                    <w:r>
                      <w:rPr>
                        <w:rFonts w:ascii="SimHei" w:hAnsi="SimHei" w:eastAsia="SimHei" w:cs="SimHei"/>
                        <w:sz w:val="11"/>
                        <w:szCs w:val="11"/>
                        <w:spacing w:val="1"/>
                      </w:rPr>
                      <w:t xml:space="preserve">            </w:t>
                    </w:r>
                    <w:r>
                      <w:rPr>
                        <w:rFonts w:ascii="SimHei" w:hAnsi="SimHei" w:eastAsia="SimHei" w:cs="SimHei"/>
                        <w:sz w:val="11"/>
                        <w:szCs w:val="11"/>
                        <w:color w:val="AAC8F6"/>
                        <w:spacing w:val="-6"/>
                      </w:rPr>
                      <w:t>中台</w:t>
                    </w:r>
                    <w:r>
                      <w:rPr>
                        <w:rFonts w:ascii="SimHei" w:hAnsi="SimHei" w:eastAsia="SimHei" w:cs="SimHei"/>
                        <w:sz w:val="11"/>
                        <w:szCs w:val="11"/>
                        <w:color w:val="AAC8F6"/>
                        <w:spacing w:val="-11"/>
                      </w:rPr>
                      <w:t xml:space="preserve"> </w:t>
                    </w:r>
                    <w:r>
                      <w:rPr>
                        <w:rFonts w:ascii="SimHei" w:hAnsi="SimHei" w:eastAsia="SimHei" w:cs="SimHei"/>
                        <w:sz w:val="11"/>
                        <w:szCs w:val="11"/>
                        <w:color w:val="AAC8F6"/>
                        <w:spacing w:val="-6"/>
                      </w:rPr>
                      <w:t>中台</w:t>
                    </w:r>
                  </w:p>
                  <w:p>
                    <w:pPr>
                      <w:ind w:left="949"/>
                      <w:spacing w:before="236" w:line="195" w:lineRule="auto"/>
                      <w:rPr>
                        <w:rFonts w:ascii="SimHei" w:hAnsi="SimHei" w:eastAsia="SimHei" w:cs="SimHei"/>
                        <w:sz w:val="11"/>
                        <w:szCs w:val="11"/>
                      </w:rPr>
                    </w:pPr>
                    <w:r>
                      <w:rPr>
                        <w:rFonts w:ascii="SimHei" w:hAnsi="SimHei" w:eastAsia="SimHei" w:cs="SimHei"/>
                        <w:sz w:val="11"/>
                        <w:szCs w:val="11"/>
                        <w:color w:val="617A9B"/>
                        <w:spacing w:val="-1"/>
                      </w:rPr>
                      <w:t>贵阳云</w:t>
                    </w:r>
                    <w:r>
                      <w:rPr>
                        <w:rFonts w:ascii="SimHei" w:hAnsi="SimHei" w:eastAsia="SimHei" w:cs="SimHei"/>
                        <w:sz w:val="11"/>
                        <w:szCs w:val="11"/>
                        <w:color w:val="617A9B"/>
                        <w:spacing w:val="22"/>
                        <w:w w:val="101"/>
                      </w:rPr>
                      <w:t xml:space="preserve">  </w:t>
                    </w:r>
                    <w:r>
                      <w:rPr>
                        <w:rFonts w:ascii="SimHei" w:hAnsi="SimHei" w:eastAsia="SimHei" w:cs="SimHei"/>
                        <w:sz w:val="11"/>
                        <w:szCs w:val="11"/>
                        <w:color w:val="617A9B"/>
                        <w:spacing w:val="-1"/>
                      </w:rPr>
                      <w:t>道义云六盘水云</w:t>
                    </w:r>
                    <w:r>
                      <w:rPr>
                        <w:rFonts w:ascii="SimHei" w:hAnsi="SimHei" w:eastAsia="SimHei" w:cs="SimHei"/>
                        <w:sz w:val="11"/>
                        <w:szCs w:val="11"/>
                        <w:color w:val="617A9B"/>
                        <w:spacing w:val="-1"/>
                      </w:rPr>
                      <w:t xml:space="preserve">          </w:t>
                    </w:r>
                    <w:r>
                      <w:rPr>
                        <w:rFonts w:ascii="SimHei" w:hAnsi="SimHei" w:eastAsia="SimHei" w:cs="SimHei"/>
                        <w:sz w:val="11"/>
                        <w:szCs w:val="11"/>
                        <w:color w:val="617A9B"/>
                        <w:spacing w:val="-1"/>
                        <w:position w:val="1"/>
                      </w:rPr>
                      <w:t>毕节云</w:t>
                    </w:r>
                    <w:r>
                      <w:rPr>
                        <w:rFonts w:ascii="SimHei" w:hAnsi="SimHei" w:eastAsia="SimHei" w:cs="SimHei"/>
                        <w:sz w:val="11"/>
                        <w:szCs w:val="11"/>
                        <w:color w:val="617A9B"/>
                        <w:spacing w:val="-1"/>
                        <w:position w:val="1"/>
                      </w:rPr>
                      <w:t xml:space="preserve">          </w:t>
                    </w:r>
                    <w:r>
                      <w:rPr>
                        <w:rFonts w:ascii="SimHei" w:hAnsi="SimHei" w:eastAsia="SimHei" w:cs="SimHei"/>
                        <w:sz w:val="11"/>
                        <w:szCs w:val="11"/>
                        <w:spacing w:val="-1"/>
                      </w:rPr>
                      <w:t>阶东南云</w:t>
                    </w:r>
                    <w:r>
                      <w:rPr>
                        <w:rFonts w:ascii="SimHei" w:hAnsi="SimHei" w:eastAsia="SimHei" w:cs="SimHei"/>
                        <w:sz w:val="11"/>
                        <w:szCs w:val="11"/>
                        <w:spacing w:val="-1"/>
                      </w:rPr>
                      <w:t xml:space="preserve"> </w:t>
                    </w:r>
                    <w:r>
                      <w:rPr>
                        <w:rFonts w:ascii="SimHei" w:hAnsi="SimHei" w:eastAsia="SimHei" w:cs="SimHei"/>
                        <w:sz w:val="11"/>
                        <w:szCs w:val="11"/>
                        <w:spacing w:val="-1"/>
                      </w:rPr>
                      <w:t>龄南云</w:t>
                    </w:r>
                    <w:r>
                      <w:rPr>
                        <w:rFonts w:ascii="SimHei" w:hAnsi="SimHei" w:eastAsia="SimHei" w:cs="SimHei"/>
                        <w:sz w:val="11"/>
                        <w:szCs w:val="11"/>
                        <w:spacing w:val="-1"/>
                      </w:rPr>
                      <w:t xml:space="preserve"> </w:t>
                    </w:r>
                    <w:r>
                      <w:rPr>
                        <w:rFonts w:ascii="SimHei" w:hAnsi="SimHei" w:eastAsia="SimHei" w:cs="SimHei"/>
                        <w:sz w:val="11"/>
                        <w:szCs w:val="11"/>
                        <w:spacing w:val="-1"/>
                      </w:rPr>
                      <w:t>龄西南云贵安云</w:t>
                    </w:r>
                  </w:p>
                  <w:p>
                    <w:pPr>
                      <w:ind w:left="719"/>
                      <w:spacing w:line="213" w:lineRule="auto"/>
                      <w:rPr>
                        <w:rFonts w:ascii="SimSun" w:hAnsi="SimSun" w:eastAsia="SimSun" w:cs="SimSun"/>
                        <w:sz w:val="11"/>
                        <w:szCs w:val="11"/>
                      </w:rPr>
                    </w:pPr>
                    <w:r>
                      <w:rPr>
                        <w:rFonts w:ascii="SimSun" w:hAnsi="SimSun" w:eastAsia="SimSun" w:cs="SimSun"/>
                        <w:sz w:val="11"/>
                        <w:szCs w:val="11"/>
                        <w:color w:val="617A9B"/>
                        <w:spacing w:val="-8"/>
                      </w:rPr>
                      <w:t>(2601438)</w:t>
                    </w:r>
                    <w:r>
                      <w:rPr>
                        <w:rFonts w:ascii="SimSun" w:hAnsi="SimSun" w:eastAsia="SimSun" w:cs="SimSun"/>
                        <w:sz w:val="11"/>
                        <w:szCs w:val="11"/>
                        <w:color w:val="617A9B"/>
                        <w:spacing w:val="-2"/>
                      </w:rPr>
                      <w:t xml:space="preserve"> </w:t>
                    </w:r>
                    <w:r>
                      <w:rPr>
                        <w:rFonts w:ascii="SimSun" w:hAnsi="SimSun" w:eastAsia="SimSun" w:cs="SimSun"/>
                        <w:sz w:val="11"/>
                        <w:szCs w:val="11"/>
                        <w:color w:val="617A9B"/>
                        <w:spacing w:val="-8"/>
                      </w:rPr>
                      <w:t>(86/598)(131/582)</w:t>
                    </w:r>
                    <w:r>
                      <w:rPr>
                        <w:rFonts w:ascii="SimSun" w:hAnsi="SimSun" w:eastAsia="SimSun" w:cs="SimSun"/>
                        <w:sz w:val="11"/>
                        <w:szCs w:val="11"/>
                        <w:spacing w:val="-8"/>
                      </w:rPr>
                      <w:t>(334/1168)(197/1041)(209/1074)(281/1573)(113/522)(492/1898)(17/20)</w:t>
                    </w:r>
                  </w:p>
                </w:txbxContent>
              </v:textbox>
            </v:shape>
            <v:shape id="_x0000_s366" style="position:absolute;left:689;top:1243;width:4162;height:262;" filled="false" stroked="false" type="#_x0000_t202">
              <v:fill on="false"/>
              <v:stroke on="false"/>
              <v:path/>
              <v:imagedata o:title=""/>
              <o:lock v:ext="edit" aspectratio="false"/>
              <v:textbox inset="0mm,0mm,0mm,0mm">
                <w:txbxContent>
                  <w:p>
                    <w:pPr>
                      <w:ind w:left="30"/>
                      <w:spacing w:before="20" w:line="175" w:lineRule="auto"/>
                      <w:rPr>
                        <w:rFonts w:ascii="LiSu" w:hAnsi="LiSu" w:eastAsia="LiSu" w:cs="LiSu"/>
                        <w:sz w:val="11"/>
                        <w:szCs w:val="11"/>
                      </w:rPr>
                    </w:pPr>
                    <w:r>
                      <w:rPr>
                        <w:rFonts w:ascii="SimHei" w:hAnsi="SimHei" w:eastAsia="SimHei" w:cs="SimHei"/>
                        <w:sz w:val="11"/>
                        <w:szCs w:val="11"/>
                        <w:color w:val="485B74"/>
                        <w:spacing w:val="-5"/>
                      </w:rPr>
                      <w:t>财政云</w:t>
                    </w:r>
                    <w:r>
                      <w:rPr>
                        <w:rFonts w:ascii="SimHei" w:hAnsi="SimHei" w:eastAsia="SimHei" w:cs="SimHei"/>
                        <w:sz w:val="11"/>
                        <w:szCs w:val="11"/>
                        <w:spacing w:val="-5"/>
                      </w:rPr>
                      <w:t>民政云电子政务云妇联云</w:t>
                    </w:r>
                    <w:r>
                      <w:rPr>
                        <w:rFonts w:ascii="LiSu" w:hAnsi="LiSu" w:eastAsia="LiSu" w:cs="LiSu"/>
                        <w:sz w:val="11"/>
                        <w:szCs w:val="11"/>
                        <w:spacing w:val="-5"/>
                      </w:rPr>
                      <w:t>医疗健康云媒体云</w:t>
                    </w:r>
                    <w:r>
                      <w:rPr>
                        <w:rFonts w:ascii="LiSu" w:hAnsi="LiSu" w:eastAsia="LiSu" w:cs="LiSu"/>
                        <w:sz w:val="11"/>
                        <w:szCs w:val="11"/>
                        <w:spacing w:val="22"/>
                      </w:rPr>
                      <w:t xml:space="preserve"> </w:t>
                    </w:r>
                    <w:r>
                      <w:rPr>
                        <w:rFonts w:ascii="LiSu" w:hAnsi="LiSu" w:eastAsia="LiSu" w:cs="LiSu"/>
                        <w:sz w:val="11"/>
                        <w:szCs w:val="11"/>
                        <w:spacing w:val="-5"/>
                        <w:position w:val="-1"/>
                      </w:rPr>
                      <w:t>自然资源云审计云</w:t>
                    </w:r>
                    <w:r>
                      <w:rPr>
                        <w:rFonts w:ascii="LiSu" w:hAnsi="LiSu" w:eastAsia="LiSu" w:cs="LiSu"/>
                        <w:sz w:val="11"/>
                        <w:szCs w:val="11"/>
                        <w:spacing w:val="-5"/>
                        <w:position w:val="-1"/>
                      </w:rPr>
                      <w:t xml:space="preserve"> </w:t>
                    </w:r>
                    <w:r>
                      <w:rPr>
                        <w:rFonts w:ascii="LiSu" w:hAnsi="LiSu" w:eastAsia="LiSu" w:cs="LiSu"/>
                        <w:sz w:val="11"/>
                        <w:szCs w:val="11"/>
                        <w:spacing w:val="-5"/>
                        <w:position w:val="-1"/>
                      </w:rPr>
                      <w:t>智慧人社云广电云</w:t>
                    </w:r>
                  </w:p>
                  <w:p>
                    <w:pPr>
                      <w:ind w:left="20"/>
                      <w:spacing w:line="218" w:lineRule="auto"/>
                      <w:rPr>
                        <w:rFonts w:ascii="SimSun" w:hAnsi="SimSun" w:eastAsia="SimSun" w:cs="SimSun"/>
                        <w:sz w:val="11"/>
                        <w:szCs w:val="11"/>
                      </w:rPr>
                    </w:pPr>
                    <w:r>
                      <w:rPr>
                        <w:rFonts w:ascii="SimSun" w:hAnsi="SimSun" w:eastAsia="SimSun" w:cs="SimSun"/>
                        <w:sz w:val="11"/>
                        <w:szCs w:val="11"/>
                        <w:color w:val="546883"/>
                        <w:spacing w:val="-1"/>
                      </w:rPr>
                      <w:t>(7140)(19/22)(2139)(22)</w:t>
                    </w:r>
                    <w:r>
                      <w:rPr>
                        <w:rFonts w:ascii="SimSun" w:hAnsi="SimSun" w:eastAsia="SimSun" w:cs="SimSun"/>
                        <w:sz w:val="11"/>
                        <w:szCs w:val="11"/>
                        <w:color w:val="546883"/>
                        <w:spacing w:val="2"/>
                      </w:rPr>
                      <w:t xml:space="preserve">         </w:t>
                    </w:r>
                    <w:r>
                      <w:rPr>
                        <w:rFonts w:ascii="SimSun" w:hAnsi="SimSun" w:eastAsia="SimSun" w:cs="SimSun"/>
                        <w:sz w:val="11"/>
                        <w:szCs w:val="11"/>
                        <w:color w:val="586D85"/>
                        <w:spacing w:val="-1"/>
                      </w:rPr>
                      <w:t>(4</w:t>
                    </w:r>
                    <w:r>
                      <w:rPr>
                        <w:rFonts w:ascii="SimSun" w:hAnsi="SimSun" w:eastAsia="SimSun" w:cs="SimSun"/>
                        <w:sz w:val="11"/>
                        <w:szCs w:val="11"/>
                        <w:color w:val="586D85"/>
                        <w:spacing w:val="-2"/>
                      </w:rPr>
                      <w:t>/14)          </w:t>
                    </w:r>
                    <w:r>
                      <w:rPr>
                        <w:rFonts w:ascii="SimSun" w:hAnsi="SimSun" w:eastAsia="SimSun" w:cs="SimSun"/>
                        <w:sz w:val="11"/>
                        <w:szCs w:val="11"/>
                        <w:color w:val="7E94B0"/>
                        <w:spacing w:val="-2"/>
                      </w:rPr>
                      <w:t>(16/36)</w:t>
                    </w:r>
                    <w:r>
                      <w:rPr>
                        <w:rFonts w:ascii="SimSun" w:hAnsi="SimSun" w:eastAsia="SimSun" w:cs="SimSun"/>
                        <w:sz w:val="11"/>
                        <w:szCs w:val="11"/>
                        <w:color w:val="7E94B0"/>
                        <w:spacing w:val="17"/>
                      </w:rPr>
                      <w:t xml:space="preserve">  </w:t>
                    </w:r>
                    <w:r>
                      <w:rPr>
                        <w:rFonts w:ascii="SimSun" w:hAnsi="SimSun" w:eastAsia="SimSun" w:cs="SimSun"/>
                        <w:sz w:val="11"/>
                        <w:szCs w:val="11"/>
                        <w:color w:val="5C718B"/>
                        <w:spacing w:val="-2"/>
                      </w:rPr>
                      <w:t>(1/2)(16/26)(4/8)</w:t>
                    </w:r>
                  </w:p>
                </w:txbxContent>
              </v:textbox>
            </v:shape>
            <v:shape id="_x0000_s368" style="position:absolute;left:179;top:803;width:2176;height:272;" filled="false" stroked="false" type="#_x0000_t202">
              <v:fill on="false"/>
              <v:stroke on="false"/>
              <v:path/>
              <v:imagedata o:title=""/>
              <o:lock v:ext="edit" aspectratio="false"/>
              <v:textbox inset="0mm,0mm,0mm,0mm">
                <w:txbxContent>
                  <w:p>
                    <w:pPr>
                      <w:ind w:left="20"/>
                      <w:spacing w:before="19" w:line="206" w:lineRule="auto"/>
                      <w:rPr>
                        <w:rFonts w:ascii="SimHei" w:hAnsi="SimHei" w:eastAsia="SimHei" w:cs="SimHei"/>
                        <w:sz w:val="11"/>
                        <w:szCs w:val="11"/>
                      </w:rPr>
                    </w:pPr>
                    <w:r>
                      <w:rPr>
                        <w:rFonts w:ascii="SimHei" w:hAnsi="SimHei" w:eastAsia="SimHei" w:cs="SimHei"/>
                        <w:sz w:val="11"/>
                        <w:szCs w:val="11"/>
                        <w:spacing w:val="-8"/>
                      </w:rPr>
                      <w:t>政法平安云税务云智能交通云文化旅游云体育云</w:t>
                    </w:r>
                  </w:p>
                  <w:p>
                    <w:pPr>
                      <w:ind w:left="60"/>
                      <w:spacing w:line="222" w:lineRule="auto"/>
                      <w:rPr>
                        <w:rFonts w:ascii="SimSun" w:hAnsi="SimSun" w:eastAsia="SimSun" w:cs="SimSun"/>
                        <w:sz w:val="11"/>
                        <w:szCs w:val="11"/>
                      </w:rPr>
                    </w:pPr>
                    <w:r>
                      <w:rPr>
                        <w:rFonts w:ascii="SimSun" w:hAnsi="SimSun" w:eastAsia="SimSun" w:cs="SimSun"/>
                        <w:sz w:val="11"/>
                        <w:szCs w:val="11"/>
                        <w:color w:val="576A83"/>
                        <w:spacing w:val="-1"/>
                      </w:rPr>
                      <w:t>(40197)(6145)(4163)(1819)(77)</w:t>
                    </w:r>
                  </w:p>
                </w:txbxContent>
              </v:textbox>
            </v:shape>
            <v:shape id="_x0000_s370" style="position:absolute;left:5939;top:1234;width:402;height:272;" filled="false" stroked="false" type="#_x0000_t202">
              <v:fill on="false"/>
              <v:stroke on="false"/>
              <v:path/>
              <v:imagedata o:title=""/>
              <o:lock v:ext="edit" aspectratio="false"/>
              <v:textbox inset="0mm,0mm,0mm,0mm">
                <w:txbxContent>
                  <w:p>
                    <w:pPr>
                      <w:ind w:left="70"/>
                      <w:spacing w:before="20" w:line="204" w:lineRule="auto"/>
                      <w:rPr>
                        <w:rFonts w:ascii="SimHei" w:hAnsi="SimHei" w:eastAsia="SimHei" w:cs="SimHei"/>
                        <w:sz w:val="11"/>
                        <w:szCs w:val="11"/>
                      </w:rPr>
                    </w:pPr>
                    <w:r>
                      <w:rPr>
                        <w:rFonts w:ascii="SimHei" w:hAnsi="SimHei" w:eastAsia="SimHei" w:cs="SimHei"/>
                        <w:sz w:val="11"/>
                        <w:szCs w:val="11"/>
                        <w:color w:val="718BA9"/>
                        <w:spacing w:val="-10"/>
                      </w:rPr>
                      <w:t>农经云</w:t>
                    </w:r>
                  </w:p>
                  <w:p>
                    <w:pPr>
                      <w:ind w:left="20"/>
                      <w:spacing w:line="222" w:lineRule="auto"/>
                      <w:rPr>
                        <w:rFonts w:ascii="SimSun" w:hAnsi="SimSun" w:eastAsia="SimSun" w:cs="SimSun"/>
                        <w:sz w:val="11"/>
                        <w:szCs w:val="11"/>
                      </w:rPr>
                    </w:pPr>
                    <w:r>
                      <w:rPr>
                        <w:rFonts w:ascii="SimSun" w:hAnsi="SimSun" w:eastAsia="SimSun" w:cs="SimSun"/>
                        <w:sz w:val="11"/>
                        <w:szCs w:val="11"/>
                        <w:color w:val="829CC3"/>
                        <w:spacing w:val="-3"/>
                      </w:rPr>
                      <w:t>(12/27)</w:t>
                    </w:r>
                  </w:p>
                </w:txbxContent>
              </v:textbox>
            </v:shape>
            <v:shape id="_x0000_s372" style="position:absolute;left:2869;top:783;width:380;height:285;" filled="false" stroked="false" type="#_x0000_t202">
              <v:fill on="false"/>
              <v:stroke on="false"/>
              <v:path/>
              <v:imagedata o:title=""/>
              <o:lock v:ext="edit" aspectratio="false"/>
              <v:textbox inset="0mm,0mm,0mm,0mm">
                <w:txbxContent>
                  <w:p>
                    <w:pPr>
                      <w:ind w:left="20"/>
                      <w:spacing w:before="20" w:line="182" w:lineRule="auto"/>
                      <w:rPr>
                        <w:rFonts w:ascii="FangSong" w:hAnsi="FangSong" w:eastAsia="FangSong" w:cs="FangSong"/>
                        <w:sz w:val="11"/>
                        <w:szCs w:val="11"/>
                      </w:rPr>
                    </w:pPr>
                    <w:r>
                      <w:rPr>
                        <w:rFonts w:ascii="FangSong" w:hAnsi="FangSong" w:eastAsia="FangSong" w:cs="FangSong"/>
                        <w:sz w:val="11"/>
                        <w:szCs w:val="11"/>
                        <w:spacing w:val="-2"/>
                      </w:rPr>
                      <w:t>信访云</w:t>
                    </w:r>
                  </w:p>
                  <w:p>
                    <w:pPr>
                      <w:ind w:left="40"/>
                      <w:spacing w:line="217" w:lineRule="auto"/>
                      <w:rPr>
                        <w:rFonts w:ascii="SimSun" w:hAnsi="SimSun" w:eastAsia="SimSun" w:cs="SimSun"/>
                        <w:sz w:val="14"/>
                        <w:szCs w:val="14"/>
                      </w:rPr>
                    </w:pPr>
                    <w:r>
                      <w:rPr>
                        <w:rFonts w:ascii="SimSun" w:hAnsi="SimSun" w:eastAsia="SimSun" w:cs="SimSun"/>
                        <w:sz w:val="14"/>
                        <w:szCs w:val="14"/>
                        <w:color w:val="7B8EA6"/>
                        <w:spacing w:val="-5"/>
                      </w:rPr>
                      <w:t>(3/6)</w:t>
                    </w:r>
                  </w:p>
                </w:txbxContent>
              </v:textbox>
            </v:shape>
            <v:shape id="_x0000_s374" style="position:absolute;left:2449;top:783;width:377;height:285;" filled="false" stroked="false" type="#_x0000_t202">
              <v:fill on="false"/>
              <v:stroke on="false"/>
              <v:path/>
              <v:imagedata o:title=""/>
              <o:lock v:ext="edit" aspectratio="false"/>
              <v:textbox inset="0mm,0mm,0mm,0mm">
                <w:txbxContent>
                  <w:p>
                    <w:pPr>
                      <w:ind w:left="20"/>
                      <w:spacing w:before="20" w:line="181" w:lineRule="auto"/>
                      <w:rPr>
                        <w:rFonts w:ascii="SimHei" w:hAnsi="SimHei" w:eastAsia="SimHei" w:cs="SimHei"/>
                        <w:sz w:val="11"/>
                        <w:szCs w:val="11"/>
                      </w:rPr>
                    </w:pPr>
                    <w:r>
                      <w:rPr>
                        <w:rFonts w:ascii="SimHei" w:hAnsi="SimHei" w:eastAsia="SimHei" w:cs="SimHei"/>
                        <w:sz w:val="11"/>
                        <w:szCs w:val="11"/>
                        <w:color w:val="6F87A3"/>
                        <w:spacing w:val="-1"/>
                      </w:rPr>
                      <w:t>统计云</w:t>
                    </w:r>
                  </w:p>
                  <w:p>
                    <w:pPr>
                      <w:ind w:left="20"/>
                      <w:spacing w:line="217" w:lineRule="auto"/>
                      <w:rPr>
                        <w:rFonts w:ascii="SimSun" w:hAnsi="SimSun" w:eastAsia="SimSun" w:cs="SimSun"/>
                        <w:sz w:val="14"/>
                        <w:szCs w:val="14"/>
                      </w:rPr>
                    </w:pPr>
                    <w:r>
                      <w:rPr>
                        <w:rFonts w:ascii="SimSun" w:hAnsi="SimSun" w:eastAsia="SimSun" w:cs="SimSun"/>
                        <w:sz w:val="14"/>
                        <w:szCs w:val="14"/>
                        <w:color w:val="6B86AA"/>
                        <w:spacing w:val="-12"/>
                      </w:rPr>
                      <w:t>(5/11)</w:t>
                    </w:r>
                  </w:p>
                </w:txbxContent>
              </v:textbox>
            </v:shape>
            <v:shape id="_x0000_s376" style="position:absolute;left:250;top:1254;width:365;height:272;" filled="false" stroked="false" type="#_x0000_t202">
              <v:fill on="false"/>
              <v:stroke on="false"/>
              <v:path/>
              <v:imagedata o:title=""/>
              <o:lock v:ext="edit" aspectratio="false"/>
              <v:textbox inset="0mm,0mm,0mm,0mm">
                <w:txbxContent>
                  <w:p>
                    <w:pPr>
                      <w:ind w:left="20"/>
                      <w:spacing w:before="20" w:line="204" w:lineRule="auto"/>
                      <w:rPr>
                        <w:rFonts w:ascii="SimHei" w:hAnsi="SimHei" w:eastAsia="SimHei" w:cs="SimHei"/>
                        <w:sz w:val="11"/>
                        <w:szCs w:val="11"/>
                      </w:rPr>
                    </w:pPr>
                    <w:r>
                      <w:rPr>
                        <w:rFonts w:ascii="SimHei" w:hAnsi="SimHei" w:eastAsia="SimHei" w:cs="SimHei"/>
                        <w:sz w:val="11"/>
                        <w:szCs w:val="11"/>
                        <w:color w:val="5A7497"/>
                        <w:spacing w:val="-2"/>
                      </w:rPr>
                      <w:t>科技云</w:t>
                    </w:r>
                  </w:p>
                  <w:p>
                    <w:pPr>
                      <w:ind w:left="20"/>
                      <w:spacing w:line="222" w:lineRule="auto"/>
                      <w:rPr>
                        <w:rFonts w:ascii="SimSun" w:hAnsi="SimSun" w:eastAsia="SimSun" w:cs="SimSun"/>
                        <w:sz w:val="11"/>
                        <w:szCs w:val="11"/>
                      </w:rPr>
                    </w:pPr>
                    <w:r>
                      <w:rPr>
                        <w:rFonts w:ascii="SimSun" w:hAnsi="SimSun" w:eastAsia="SimSun" w:cs="SimSun"/>
                        <w:sz w:val="11"/>
                        <w:szCs w:val="11"/>
                        <w:color w:val="50657D"/>
                        <w:spacing w:val="-4"/>
                      </w:rPr>
                      <w:t>(4/6)</w:t>
                    </w:r>
                  </w:p>
                </w:txbxContent>
              </v:textbox>
            </v:shape>
            <v:shape id="_x0000_s378" style="position:absolute;left:4910;top:1254;width:350;height:153;" filled="false" stroked="false" type="#_x0000_t202">
              <v:fill on="false"/>
              <v:stroke on="false"/>
              <v:path/>
              <v:imagedata o:title=""/>
              <o:lock v:ext="edit" aspectratio="false"/>
              <v:textbox inset="0mm,0mm,0mm,0mm">
                <w:txbxContent>
                  <w:p>
                    <w:pPr>
                      <w:ind w:left="20"/>
                      <w:spacing w:before="19" w:line="189" w:lineRule="auto"/>
                      <w:rPr>
                        <w:rFonts w:ascii="FangSong" w:hAnsi="FangSong" w:eastAsia="FangSong" w:cs="FangSong"/>
                        <w:sz w:val="11"/>
                        <w:szCs w:val="11"/>
                      </w:rPr>
                    </w:pPr>
                    <w:r>
                      <w:rPr>
                        <w:rFonts w:ascii="FangSong" w:hAnsi="FangSong" w:eastAsia="FangSong" w:cs="FangSong"/>
                        <w:sz w:val="11"/>
                        <w:szCs w:val="11"/>
                        <w:spacing w:val="-5"/>
                      </w:rPr>
                      <w:t>国资云</w:t>
                    </w:r>
                  </w:p>
                </w:txbxContent>
              </v:textbox>
            </v:shape>
            <v:shape id="_x0000_s380" style="position:absolute;left:5109;top:1356;width:237;height:150;"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1"/>
                        <w:szCs w:val="11"/>
                      </w:rPr>
                    </w:pPr>
                    <w:r>
                      <w:rPr>
                        <w:rFonts w:ascii="SimSun" w:hAnsi="SimSun" w:eastAsia="SimSun" w:cs="SimSun"/>
                        <w:sz w:val="11"/>
                        <w:szCs w:val="11"/>
                        <w:color w:val="617590"/>
                        <w:spacing w:val="-5"/>
                      </w:rPr>
                      <w:t>(33)</w:t>
                    </w:r>
                  </w:p>
                </w:txbxContent>
              </v:textbox>
            </v:shape>
          </v:group>
        </w:pict>
      </w:r>
    </w:p>
    <w:p>
      <w:pPr>
        <w:ind w:firstLine="699"/>
        <w:spacing w:before="90" w:line="2530" w:lineRule="exact"/>
        <w:rPr/>
      </w:pPr>
      <w:r>
        <w:rPr>
          <w:position w:val="-50"/>
        </w:rPr>
        <w:pict>
          <v:group id="_x0000_s382" style="mso-position-vertical-relative:line;mso-position-horizontal-relative:char;width:249.55pt;height:126.5pt;" filled="false" stroked="false" coordsize="4991,2530" coordorigin="0,0">
            <v:shape id="_x0000_s384" style="position:absolute;left:0;top:0;width:4991;height:2530;" filled="false" stroked="false" type="#_x0000_t75">
              <v:imagedata o:title="" r:id="rId411"/>
            </v:shape>
            <v:shape id="_x0000_s386" style="position:absolute;left:250;top:35;width:2688;height:2341;" filled="false" stroked="false" type="#_x0000_t202">
              <v:fill on="false"/>
              <v:stroke on="false"/>
              <v:path/>
              <v:imagedata o:title=""/>
              <o:lock v:ext="edit" aspectratio="false"/>
              <v:textbox inset="0mm,0mm,0mm,0mm">
                <w:txbxContent>
                  <w:p>
                    <w:pPr>
                      <w:ind w:right="9"/>
                      <w:spacing w:before="20" w:line="222" w:lineRule="auto"/>
                      <w:jc w:val="right"/>
                      <w:rPr>
                        <w:rFonts w:ascii="SimHei" w:hAnsi="SimHei" w:eastAsia="SimHei" w:cs="SimHei"/>
                        <w:sz w:val="14"/>
                        <w:szCs w:val="14"/>
                      </w:rPr>
                    </w:pPr>
                    <w:r>
                      <w:rPr>
                        <w:rFonts w:ascii="SimHei" w:hAnsi="SimHei" w:eastAsia="SimHei" w:cs="SimHei"/>
                        <w:sz w:val="14"/>
                        <w:szCs w:val="14"/>
                        <w:spacing w:val="-9"/>
                      </w:rPr>
                      <w:t>云应用排名</w:t>
                    </w:r>
                  </w:p>
                  <w:p>
                    <w:pPr>
                      <w:ind w:left="630"/>
                      <w:spacing w:before="139" w:line="187" w:lineRule="auto"/>
                      <w:rPr>
                        <w:rFonts w:ascii="SimHei" w:hAnsi="SimHei" w:eastAsia="SimHei" w:cs="SimHei"/>
                        <w:sz w:val="11"/>
                        <w:szCs w:val="11"/>
                      </w:rPr>
                    </w:pPr>
                    <w:r>
                      <w:rPr>
                        <w:rFonts w:ascii="SimHei" w:hAnsi="SimHei" w:eastAsia="SimHei" w:cs="SimHei"/>
                        <w:sz w:val="11"/>
                        <w:szCs w:val="11"/>
                        <w:spacing w:val="-8"/>
                      </w:rPr>
                      <w:t>省直应用数量统计</w:t>
                    </w:r>
                  </w:p>
                  <w:p>
                    <w:pPr>
                      <w:ind w:left="20"/>
                      <w:spacing w:line="237" w:lineRule="auto"/>
                      <w:rPr>
                        <w:rFonts w:ascii="SimHei" w:hAnsi="SimHei" w:eastAsia="SimHei" w:cs="SimHei"/>
                        <w:sz w:val="11"/>
                        <w:szCs w:val="11"/>
                      </w:rPr>
                    </w:pPr>
                    <w:r>
                      <w:rPr>
                        <w:rFonts w:ascii="FangSong" w:hAnsi="FangSong" w:eastAsia="FangSong" w:cs="FangSong"/>
                        <w:sz w:val="14"/>
                        <w:szCs w:val="14"/>
                        <w:spacing w:val="-7"/>
                      </w:rPr>
                      <w:t>序号</w:t>
                    </w:r>
                    <w:r>
                      <w:rPr>
                        <w:rFonts w:ascii="FangSong" w:hAnsi="FangSong" w:eastAsia="FangSong" w:cs="FangSong"/>
                        <w:sz w:val="14"/>
                        <w:szCs w:val="14"/>
                        <w:spacing w:val="5"/>
                      </w:rPr>
                      <w:t xml:space="preserve">         </w:t>
                    </w:r>
                    <w:r>
                      <w:rPr>
                        <w:rFonts w:ascii="SimHei" w:hAnsi="SimHei" w:eastAsia="SimHei" w:cs="SimHei"/>
                        <w:sz w:val="11"/>
                        <w:szCs w:val="11"/>
                        <w:spacing w:val="-7"/>
                        <w:position w:val="-2"/>
                      </w:rPr>
                      <w:t>名称</w:t>
                    </w:r>
                    <w:r>
                      <w:rPr>
                        <w:rFonts w:ascii="SimHei" w:hAnsi="SimHei" w:eastAsia="SimHei" w:cs="SimHei"/>
                        <w:sz w:val="11"/>
                        <w:szCs w:val="11"/>
                        <w:spacing w:val="-7"/>
                        <w:position w:val="-2"/>
                      </w:rPr>
                      <w:t xml:space="preserve">         </w:t>
                    </w:r>
                    <w:r>
                      <w:rPr>
                        <w:rFonts w:ascii="SimHei" w:hAnsi="SimHei" w:eastAsia="SimHei" w:cs="SimHei"/>
                        <w:sz w:val="11"/>
                        <w:szCs w:val="11"/>
                        <w:spacing w:val="-7"/>
                      </w:rPr>
                      <w:t>可访问/总数</w:t>
                    </w:r>
                  </w:p>
                  <w:p>
                    <w:pPr>
                      <w:ind w:left="20"/>
                      <w:spacing w:before="31" w:line="218" w:lineRule="auto"/>
                      <w:rPr>
                        <w:rFonts w:ascii="SimSun" w:hAnsi="SimSun" w:eastAsia="SimSun" w:cs="SimSun"/>
                        <w:sz w:val="11"/>
                        <w:szCs w:val="11"/>
                      </w:rPr>
                    </w:pPr>
                    <w:r>
                      <w:rPr>
                        <w:rFonts w:ascii="SimSun" w:hAnsi="SimSun" w:eastAsia="SimSun" w:cs="SimSun"/>
                        <w:sz w:val="11"/>
                        <w:szCs w:val="11"/>
                        <w:color w:val="5B7495"/>
                        <w:spacing w:val="-5"/>
                      </w:rPr>
                      <w:t>9         </w:t>
                    </w:r>
                    <w:r>
                      <w:rPr>
                        <w:rFonts w:ascii="LiSu" w:hAnsi="LiSu" w:eastAsia="LiSu" w:cs="LiSu"/>
                        <w:sz w:val="11"/>
                        <w:szCs w:val="11"/>
                        <w:spacing w:val="-5"/>
                        <w:position w:val="-1"/>
                      </w:rPr>
                      <w:t>省民族宗教事务委员会</w:t>
                    </w:r>
                    <w:r>
                      <w:rPr>
                        <w:rFonts w:ascii="LiSu" w:hAnsi="LiSu" w:eastAsia="LiSu" w:cs="LiSu"/>
                        <w:sz w:val="11"/>
                        <w:szCs w:val="11"/>
                        <w:spacing w:val="-5"/>
                        <w:position w:val="-1"/>
                      </w:rPr>
                      <w:t xml:space="preserve">   </w:t>
                    </w:r>
                    <w:r>
                      <w:rPr>
                        <w:rFonts w:ascii="LiSu" w:hAnsi="LiSu" w:eastAsia="LiSu" w:cs="LiSu"/>
                        <w:sz w:val="11"/>
                        <w:szCs w:val="11"/>
                        <w:spacing w:val="-6"/>
                        <w:position w:val="-1"/>
                      </w:rPr>
                      <w:t xml:space="preserve">  </w:t>
                    </w:r>
                    <w:r>
                      <w:rPr>
                        <w:rFonts w:ascii="SimSun" w:hAnsi="SimSun" w:eastAsia="SimSun" w:cs="SimSun"/>
                        <w:sz w:val="11"/>
                        <w:szCs w:val="11"/>
                        <w:color w:val="526989"/>
                        <w:spacing w:val="-6"/>
                        <w:position w:val="2"/>
                      </w:rPr>
                      <w:t>1/2</w:t>
                    </w:r>
                  </w:p>
                  <w:p>
                    <w:pPr>
                      <w:ind w:left="20"/>
                      <w:spacing w:line="188" w:lineRule="auto"/>
                      <w:rPr>
                        <w:rFonts w:ascii="SimSun" w:hAnsi="SimSun" w:eastAsia="SimSun" w:cs="SimSun"/>
                        <w:sz w:val="11"/>
                        <w:szCs w:val="11"/>
                      </w:rPr>
                    </w:pPr>
                    <w:r>
                      <w:rPr>
                        <w:rFonts w:ascii="SimSun" w:hAnsi="SimSun" w:eastAsia="SimSun" w:cs="SimSun"/>
                        <w:sz w:val="11"/>
                        <w:szCs w:val="11"/>
                        <w:color w:val="577089"/>
                        <w:spacing w:val="-9"/>
                      </w:rPr>
                      <w:t>10</w:t>
                    </w:r>
                    <w:r>
                      <w:rPr>
                        <w:rFonts w:ascii="SimSun" w:hAnsi="SimSun" w:eastAsia="SimSun" w:cs="SimSun"/>
                        <w:sz w:val="11"/>
                        <w:szCs w:val="11"/>
                        <w:color w:val="577089"/>
                        <w:spacing w:val="4"/>
                      </w:rPr>
                      <w:t xml:space="preserve">            </w:t>
                    </w:r>
                    <w:r>
                      <w:rPr>
                        <w:rFonts w:ascii="LiSu" w:hAnsi="LiSu" w:eastAsia="LiSu" w:cs="LiSu"/>
                        <w:sz w:val="11"/>
                        <w:szCs w:val="11"/>
                        <w:spacing w:val="-9"/>
                      </w:rPr>
                      <w:t>省公安厅</w:t>
                    </w:r>
                    <w:r>
                      <w:rPr>
                        <w:rFonts w:ascii="LiSu" w:hAnsi="LiSu" w:eastAsia="LiSu" w:cs="LiSu"/>
                        <w:sz w:val="11"/>
                        <w:szCs w:val="11"/>
                        <w:spacing w:val="5"/>
                      </w:rPr>
                      <w:t xml:space="preserve">         </w:t>
                    </w:r>
                    <w:r>
                      <w:rPr>
                        <w:rFonts w:ascii="SimSun" w:hAnsi="SimSun" w:eastAsia="SimSun" w:cs="SimSun"/>
                        <w:sz w:val="11"/>
                        <w:szCs w:val="11"/>
                        <w:color w:val="7890AC"/>
                        <w:spacing w:val="-9"/>
                      </w:rPr>
                      <w:t>13/55</w:t>
                    </w:r>
                  </w:p>
                  <w:p>
                    <w:pPr>
                      <w:ind w:left="20"/>
                      <w:spacing w:line="222" w:lineRule="auto"/>
                      <w:rPr>
                        <w:rFonts w:ascii="SimSun" w:hAnsi="SimSun" w:eastAsia="SimSun" w:cs="SimSun"/>
                        <w:sz w:val="14"/>
                        <w:szCs w:val="14"/>
                      </w:rPr>
                    </w:pPr>
                    <w:r>
                      <w:rPr>
                        <w:rFonts w:ascii="SimSun" w:hAnsi="SimSun" w:eastAsia="SimSun" w:cs="SimSun"/>
                        <w:sz w:val="11"/>
                        <w:szCs w:val="11"/>
                        <w:color w:val="6F8AA0"/>
                        <w:spacing w:val="-10"/>
                        <w:position w:val="-1"/>
                      </w:rPr>
                      <w:t>11               </w:t>
                    </w:r>
                    <w:r>
                      <w:rPr>
                        <w:rFonts w:ascii="FangSong" w:hAnsi="FangSong" w:eastAsia="FangSong" w:cs="FangSong"/>
                        <w:sz w:val="11"/>
                        <w:szCs w:val="11"/>
                        <w:spacing w:val="-10"/>
                        <w:position w:val="-1"/>
                      </w:rPr>
                      <w:t>省民政厅</w:t>
                    </w:r>
                    <w:r>
                      <w:rPr>
                        <w:rFonts w:ascii="FangSong" w:hAnsi="FangSong" w:eastAsia="FangSong" w:cs="FangSong"/>
                        <w:sz w:val="11"/>
                        <w:szCs w:val="11"/>
                        <w:spacing w:val="3"/>
                        <w:position w:val="-1"/>
                      </w:rPr>
                      <w:t xml:space="preserve">         </w:t>
                    </w:r>
                    <w:r>
                      <w:rPr>
                        <w:rFonts w:ascii="SimSun" w:hAnsi="SimSun" w:eastAsia="SimSun" w:cs="SimSun"/>
                        <w:sz w:val="14"/>
                        <w:szCs w:val="14"/>
                        <w:color w:val="6A82A2"/>
                        <w:spacing w:val="-10"/>
                      </w:rPr>
                      <w:t>19/22</w:t>
                    </w:r>
                  </w:p>
                  <w:p>
                    <w:pPr>
                      <w:ind w:left="20"/>
                      <w:spacing w:line="184" w:lineRule="auto"/>
                      <w:rPr>
                        <w:rFonts w:ascii="SimSun" w:hAnsi="SimSun" w:eastAsia="SimSun" w:cs="SimSun"/>
                        <w:sz w:val="14"/>
                        <w:szCs w:val="14"/>
                      </w:rPr>
                    </w:pPr>
                    <w:r>
                      <w:rPr>
                        <w:rFonts w:ascii="SimSun" w:hAnsi="SimSun" w:eastAsia="SimSun" w:cs="SimSun"/>
                        <w:sz w:val="11"/>
                        <w:szCs w:val="11"/>
                        <w:color w:val="576E89"/>
                        <w:spacing w:val="-8"/>
                      </w:rPr>
                      <w:t>12</w:t>
                    </w:r>
                    <w:r>
                      <w:rPr>
                        <w:rFonts w:ascii="SimSun" w:hAnsi="SimSun" w:eastAsia="SimSun" w:cs="SimSun"/>
                        <w:sz w:val="11"/>
                        <w:szCs w:val="11"/>
                        <w:color w:val="576E89"/>
                        <w:spacing w:val="4"/>
                      </w:rPr>
                      <w:t xml:space="preserve">            </w:t>
                    </w:r>
                    <w:r>
                      <w:rPr>
                        <w:rFonts w:ascii="SimHei" w:hAnsi="SimHei" w:eastAsia="SimHei" w:cs="SimHei"/>
                        <w:sz w:val="11"/>
                        <w:szCs w:val="11"/>
                        <w:spacing w:val="-8"/>
                      </w:rPr>
                      <w:t>省司法厅</w:t>
                    </w:r>
                    <w:r>
                      <w:rPr>
                        <w:rFonts w:ascii="SimHei" w:hAnsi="SimHei" w:eastAsia="SimHei" w:cs="SimHei"/>
                        <w:sz w:val="11"/>
                        <w:szCs w:val="11"/>
                        <w:spacing w:val="-8"/>
                      </w:rPr>
                      <w:t xml:space="preserve">          </w:t>
                    </w:r>
                    <w:r>
                      <w:rPr>
                        <w:rFonts w:ascii="SimSun" w:hAnsi="SimSun" w:eastAsia="SimSun" w:cs="SimSun"/>
                        <w:sz w:val="14"/>
                        <w:szCs w:val="14"/>
                        <w:color w:val="8196B6"/>
                        <w:spacing w:val="-8"/>
                      </w:rPr>
                      <w:t>15/</w:t>
                    </w:r>
                    <w:r>
                      <w:rPr>
                        <w:rFonts w:ascii="SimSun" w:hAnsi="SimSun" w:eastAsia="SimSun" w:cs="SimSun"/>
                        <w:sz w:val="14"/>
                        <w:szCs w:val="14"/>
                        <w:color w:val="8196B6"/>
                        <w:spacing w:val="-9"/>
                      </w:rPr>
                      <w:t>22</w:t>
                    </w:r>
                  </w:p>
                  <w:p>
                    <w:pPr>
                      <w:ind w:left="20"/>
                      <w:spacing w:line="196" w:lineRule="auto"/>
                      <w:rPr>
                        <w:rFonts w:ascii="SimSun" w:hAnsi="SimSun" w:eastAsia="SimSun" w:cs="SimSun"/>
                        <w:sz w:val="14"/>
                        <w:szCs w:val="14"/>
                      </w:rPr>
                    </w:pPr>
                    <w:r>
                      <w:rPr>
                        <w:rFonts w:ascii="SimSun" w:hAnsi="SimSun" w:eastAsia="SimSun" w:cs="SimSun"/>
                        <w:sz w:val="11"/>
                        <w:szCs w:val="11"/>
                        <w:color w:val="7586A4"/>
                        <w:spacing w:val="-6"/>
                      </w:rPr>
                      <w:t>13      </w:t>
                    </w:r>
                    <w:r>
                      <w:rPr>
                        <w:rFonts w:ascii="LiSu" w:hAnsi="LiSu" w:eastAsia="LiSu" w:cs="LiSu"/>
                        <w:sz w:val="11"/>
                        <w:szCs w:val="11"/>
                        <w:spacing w:val="-6"/>
                        <w:position w:val="-2"/>
                      </w:rPr>
                      <w:t>省人力资源和社会保障厅</w:t>
                    </w:r>
                    <w:r>
                      <w:rPr>
                        <w:rFonts w:ascii="LiSu" w:hAnsi="LiSu" w:eastAsia="LiSu" w:cs="LiSu"/>
                        <w:sz w:val="11"/>
                        <w:szCs w:val="11"/>
                        <w:spacing w:val="12"/>
                        <w:position w:val="-2"/>
                      </w:rPr>
                      <w:t xml:space="preserve">  </w:t>
                    </w:r>
                    <w:r>
                      <w:rPr>
                        <w:rFonts w:ascii="SimSun" w:hAnsi="SimSun" w:eastAsia="SimSun" w:cs="SimSun"/>
                        <w:sz w:val="14"/>
                        <w:szCs w:val="14"/>
                        <w:color w:val="778BA9"/>
                        <w:spacing w:val="-6"/>
                        <w:position w:val="1"/>
                      </w:rPr>
                      <w:t>16/26</w:t>
                    </w:r>
                  </w:p>
                  <w:p>
                    <w:pPr>
                      <w:ind w:left="20"/>
                      <w:spacing w:line="176" w:lineRule="auto"/>
                      <w:rPr>
                        <w:rFonts w:ascii="SimSun" w:hAnsi="SimSun" w:eastAsia="SimSun" w:cs="SimSun"/>
                        <w:sz w:val="14"/>
                        <w:szCs w:val="14"/>
                      </w:rPr>
                    </w:pPr>
                    <w:r>
                      <w:rPr>
                        <w:rFonts w:ascii="SimSun" w:hAnsi="SimSun" w:eastAsia="SimSun" w:cs="SimSun"/>
                        <w:sz w:val="11"/>
                        <w:szCs w:val="11"/>
                        <w:color w:val="617491"/>
                        <w:spacing w:val="-10"/>
                        <w:position w:val="2"/>
                      </w:rPr>
                      <w:t>14</w:t>
                    </w:r>
                    <w:r>
                      <w:rPr>
                        <w:rFonts w:ascii="SimSun" w:hAnsi="SimSun" w:eastAsia="SimSun" w:cs="SimSun"/>
                        <w:sz w:val="11"/>
                        <w:szCs w:val="11"/>
                        <w:color w:val="617491"/>
                        <w:position w:val="2"/>
                      </w:rPr>
                      <w:t xml:space="preserve">           </w:t>
                    </w:r>
                    <w:r>
                      <w:rPr>
                        <w:rFonts w:ascii="LiSu" w:hAnsi="LiSu" w:eastAsia="LiSu" w:cs="LiSu"/>
                        <w:sz w:val="11"/>
                        <w:szCs w:val="11"/>
                        <w:spacing w:val="-10"/>
                        <w:position w:val="-2"/>
                      </w:rPr>
                      <w:t>省自然资源厅</w:t>
                    </w:r>
                    <w:r>
                      <w:rPr>
                        <w:rFonts w:ascii="LiSu" w:hAnsi="LiSu" w:eastAsia="LiSu" w:cs="LiSu"/>
                        <w:sz w:val="11"/>
                        <w:szCs w:val="11"/>
                        <w:spacing w:val="1"/>
                        <w:position w:val="-2"/>
                      </w:rPr>
                      <w:t xml:space="preserve">       </w:t>
                    </w:r>
                    <w:r>
                      <w:rPr>
                        <w:rFonts w:ascii="SimSun" w:hAnsi="SimSun" w:eastAsia="SimSun" w:cs="SimSun"/>
                        <w:sz w:val="14"/>
                        <w:szCs w:val="14"/>
                        <w:color w:val="526780"/>
                        <w:spacing w:val="-10"/>
                      </w:rPr>
                      <w:t>16/36</w:t>
                    </w:r>
                  </w:p>
                  <w:p>
                    <w:pPr>
                      <w:ind w:left="20"/>
                      <w:spacing w:line="224" w:lineRule="auto"/>
                      <w:rPr>
                        <w:rFonts w:ascii="SimSun" w:hAnsi="SimSun" w:eastAsia="SimSun" w:cs="SimSun"/>
                        <w:sz w:val="14"/>
                        <w:szCs w:val="14"/>
                      </w:rPr>
                    </w:pPr>
                    <w:r>
                      <w:rPr>
                        <w:rFonts w:ascii="SimSun" w:hAnsi="SimSun" w:eastAsia="SimSun" w:cs="SimSun"/>
                        <w:sz w:val="11"/>
                        <w:szCs w:val="11"/>
                        <w:color w:val="63799C"/>
                        <w:spacing w:val="-10"/>
                      </w:rPr>
                      <w:t>15</w:t>
                    </w:r>
                    <w:r>
                      <w:rPr>
                        <w:rFonts w:ascii="SimSun" w:hAnsi="SimSun" w:eastAsia="SimSun" w:cs="SimSun"/>
                        <w:sz w:val="11"/>
                        <w:szCs w:val="11"/>
                        <w:color w:val="63799C"/>
                        <w:spacing w:val="1"/>
                      </w:rPr>
                      <w:t xml:space="preserve">           </w:t>
                    </w:r>
                    <w:r>
                      <w:rPr>
                        <w:rFonts w:ascii="SimHei" w:hAnsi="SimHei" w:eastAsia="SimHei" w:cs="SimHei"/>
                        <w:sz w:val="11"/>
                        <w:szCs w:val="11"/>
                        <w:spacing w:val="-10"/>
                      </w:rPr>
                      <w:t>省生态环境厅</w:t>
                    </w:r>
                    <w:r>
                      <w:rPr>
                        <w:rFonts w:ascii="SimHei" w:hAnsi="SimHei" w:eastAsia="SimHei" w:cs="SimHei"/>
                        <w:sz w:val="11"/>
                        <w:szCs w:val="11"/>
                        <w:spacing w:val="9"/>
                      </w:rPr>
                      <w:t xml:space="preserve">      </w:t>
                    </w:r>
                    <w:r>
                      <w:rPr>
                        <w:rFonts w:ascii="SimSun" w:hAnsi="SimSun" w:eastAsia="SimSun" w:cs="SimSun"/>
                        <w:sz w:val="14"/>
                        <w:szCs w:val="14"/>
                        <w:color w:val="8AA5C8"/>
                        <w:spacing w:val="-10"/>
                      </w:rPr>
                      <w:t>11/13</w:t>
                    </w:r>
                  </w:p>
                  <w:p>
                    <w:pPr>
                      <w:ind w:left="20"/>
                      <w:spacing w:before="3" w:line="180" w:lineRule="auto"/>
                      <w:rPr>
                        <w:rFonts w:ascii="SimSun" w:hAnsi="SimSun" w:eastAsia="SimSun" w:cs="SimSun"/>
                        <w:sz w:val="11"/>
                        <w:szCs w:val="11"/>
                      </w:rPr>
                    </w:pPr>
                    <w:r>
                      <w:rPr>
                        <w:rFonts w:ascii="SimSun" w:hAnsi="SimSun" w:eastAsia="SimSun" w:cs="SimSun"/>
                        <w:sz w:val="11"/>
                        <w:szCs w:val="11"/>
                        <w:color w:val="6C85A7"/>
                        <w:spacing w:val="-4"/>
                      </w:rPr>
                      <w:t>16</w:t>
                    </w:r>
                    <w:r>
                      <w:rPr>
                        <w:rFonts w:ascii="SimSun" w:hAnsi="SimSun" w:eastAsia="SimSun" w:cs="SimSun"/>
                        <w:sz w:val="11"/>
                        <w:szCs w:val="11"/>
                        <w:color w:val="6C85A7"/>
                        <w:spacing w:val="2"/>
                      </w:rPr>
                      <w:t xml:space="preserve">         </w:t>
                    </w:r>
                    <w:r>
                      <w:rPr>
                        <w:rFonts w:ascii="LiSu" w:hAnsi="LiSu" w:eastAsia="LiSu" w:cs="LiSu"/>
                        <w:sz w:val="11"/>
                        <w:szCs w:val="11"/>
                        <w:spacing w:val="-4"/>
                        <w:position w:val="-1"/>
                      </w:rPr>
                      <w:t>省住房城乡建设厅</w:t>
                    </w:r>
                    <w:r>
                      <w:rPr>
                        <w:rFonts w:ascii="LiSu" w:hAnsi="LiSu" w:eastAsia="LiSu" w:cs="LiSu"/>
                        <w:sz w:val="11"/>
                        <w:szCs w:val="11"/>
                        <w:spacing w:val="-4"/>
                        <w:position w:val="-1"/>
                      </w:rPr>
                      <w:t xml:space="preserve">     </w:t>
                    </w:r>
                    <w:r>
                      <w:rPr>
                        <w:rFonts w:ascii="SimSun" w:hAnsi="SimSun" w:eastAsia="SimSun" w:cs="SimSun"/>
                        <w:sz w:val="11"/>
                        <w:szCs w:val="11"/>
                        <w:spacing w:val="-4"/>
                        <w:position w:val="1"/>
                      </w:rPr>
                      <w:t>16/21</w:t>
                    </w:r>
                  </w:p>
                  <w:p>
                    <w:pPr>
                      <w:ind w:left="20"/>
                      <w:spacing w:line="193" w:lineRule="auto"/>
                      <w:rPr>
                        <w:rFonts w:ascii="SimSun" w:hAnsi="SimSun" w:eastAsia="SimSun" w:cs="SimSun"/>
                        <w:sz w:val="14"/>
                        <w:szCs w:val="14"/>
                      </w:rPr>
                    </w:pPr>
                    <w:r>
                      <w:rPr>
                        <w:rFonts w:ascii="SimSun" w:hAnsi="SimSun" w:eastAsia="SimSun" w:cs="SimSun"/>
                        <w:sz w:val="11"/>
                        <w:szCs w:val="11"/>
                        <w:color w:val="617999"/>
                        <w:spacing w:val="-10"/>
                      </w:rPr>
                      <w:t>17</w:t>
                    </w:r>
                    <w:r>
                      <w:rPr>
                        <w:rFonts w:ascii="SimSun" w:hAnsi="SimSun" w:eastAsia="SimSun" w:cs="SimSun"/>
                        <w:sz w:val="11"/>
                        <w:szCs w:val="11"/>
                        <w:color w:val="617999"/>
                        <w:spacing w:val="1"/>
                      </w:rPr>
                      <w:t xml:space="preserve">           </w:t>
                    </w:r>
                    <w:r>
                      <w:rPr>
                        <w:rFonts w:ascii="SimHei" w:hAnsi="SimHei" w:eastAsia="SimHei" w:cs="SimHei"/>
                        <w:sz w:val="11"/>
                        <w:szCs w:val="11"/>
                        <w:spacing w:val="-10"/>
                        <w:position w:val="-1"/>
                      </w:rPr>
                      <w:t>省交通运输厅</w:t>
                    </w:r>
                    <w:r>
                      <w:rPr>
                        <w:rFonts w:ascii="SimHei" w:hAnsi="SimHei" w:eastAsia="SimHei" w:cs="SimHei"/>
                        <w:sz w:val="11"/>
                        <w:szCs w:val="11"/>
                        <w:spacing w:val="9"/>
                        <w:position w:val="-1"/>
                      </w:rPr>
                      <w:t xml:space="preserve">      </w:t>
                    </w:r>
                    <w:r>
                      <w:rPr>
                        <w:rFonts w:ascii="SimSun" w:hAnsi="SimSun" w:eastAsia="SimSun" w:cs="SimSun"/>
                        <w:sz w:val="14"/>
                        <w:szCs w:val="14"/>
                        <w:color w:val="839EBD"/>
                        <w:spacing w:val="-10"/>
                      </w:rPr>
                      <w:t>41/63</w:t>
                    </w:r>
                  </w:p>
                  <w:p>
                    <w:pPr>
                      <w:ind w:left="20"/>
                      <w:spacing w:line="204" w:lineRule="auto"/>
                      <w:rPr>
                        <w:rFonts w:ascii="SimSun" w:hAnsi="SimSun" w:eastAsia="SimSun" w:cs="SimSun"/>
                        <w:sz w:val="14"/>
                        <w:szCs w:val="14"/>
                      </w:rPr>
                    </w:pPr>
                    <w:r>
                      <w:rPr>
                        <w:rFonts w:ascii="SimSun" w:hAnsi="SimSun" w:eastAsia="SimSun" w:cs="SimSun"/>
                        <w:sz w:val="11"/>
                        <w:szCs w:val="11"/>
                        <w:color w:val="6C809C"/>
                        <w:spacing w:val="-8"/>
                      </w:rPr>
                      <w:t>18</w:t>
                    </w:r>
                    <w:r>
                      <w:rPr>
                        <w:rFonts w:ascii="SimSun" w:hAnsi="SimSun" w:eastAsia="SimSun" w:cs="SimSun"/>
                        <w:sz w:val="11"/>
                        <w:szCs w:val="11"/>
                        <w:color w:val="6C809C"/>
                        <w:spacing w:val="5"/>
                      </w:rPr>
                      <w:t xml:space="preserve">            </w:t>
                    </w:r>
                    <w:r>
                      <w:rPr>
                        <w:rFonts w:ascii="SimHei" w:hAnsi="SimHei" w:eastAsia="SimHei" w:cs="SimHei"/>
                        <w:sz w:val="11"/>
                        <w:szCs w:val="11"/>
                        <w:spacing w:val="-8"/>
                      </w:rPr>
                      <w:t>省水利厅</w:t>
                    </w:r>
                    <w:r>
                      <w:rPr>
                        <w:rFonts w:ascii="SimHei" w:hAnsi="SimHei" w:eastAsia="SimHei" w:cs="SimHei"/>
                        <w:sz w:val="11"/>
                        <w:szCs w:val="11"/>
                        <w:spacing w:val="-8"/>
                      </w:rPr>
                      <w:t xml:space="preserve">          </w:t>
                    </w:r>
                    <w:r>
                      <w:rPr>
                        <w:rFonts w:ascii="SimSun" w:hAnsi="SimSun" w:eastAsia="SimSun" w:cs="SimSun"/>
                        <w:sz w:val="14"/>
                        <w:szCs w:val="14"/>
                        <w:color w:val="576989"/>
                        <w:spacing w:val="-8"/>
                      </w:rPr>
                      <w:t>7/16</w:t>
                    </w:r>
                  </w:p>
                  <w:p>
                    <w:pPr>
                      <w:ind w:left="20"/>
                      <w:spacing w:before="1" w:line="233" w:lineRule="auto"/>
                      <w:rPr>
                        <w:rFonts w:ascii="SimSun" w:hAnsi="SimSun" w:eastAsia="SimSun" w:cs="SimSun"/>
                        <w:sz w:val="11"/>
                        <w:szCs w:val="11"/>
                      </w:rPr>
                    </w:pPr>
                    <w:r>
                      <w:rPr>
                        <w:rFonts w:ascii="SimSun" w:hAnsi="SimSun" w:eastAsia="SimSun" w:cs="SimSun"/>
                        <w:sz w:val="11"/>
                        <w:szCs w:val="11"/>
                        <w:color w:val="4F698B"/>
                        <w:spacing w:val="-5"/>
                      </w:rPr>
                      <w:t>19</w:t>
                    </w:r>
                    <w:r>
                      <w:rPr>
                        <w:rFonts w:ascii="SimSun" w:hAnsi="SimSun" w:eastAsia="SimSun" w:cs="SimSun"/>
                        <w:sz w:val="11"/>
                        <w:szCs w:val="11"/>
                        <w:color w:val="4F698B"/>
                      </w:rPr>
                      <w:t xml:space="preserve">           </w:t>
                    </w:r>
                    <w:r>
                      <w:rPr>
                        <w:rFonts w:ascii="SimHei" w:hAnsi="SimHei" w:eastAsia="SimHei" w:cs="SimHei"/>
                        <w:sz w:val="11"/>
                        <w:szCs w:val="11"/>
                        <w:spacing w:val="-5"/>
                        <w:position w:val="-2"/>
                      </w:rPr>
                      <w:t>省农业农村厅</w:t>
                    </w:r>
                    <w:r>
                      <w:rPr>
                        <w:rFonts w:ascii="SimHei" w:hAnsi="SimHei" w:eastAsia="SimHei" w:cs="SimHei"/>
                        <w:sz w:val="11"/>
                        <w:szCs w:val="11"/>
                        <w:spacing w:val="9"/>
                        <w:position w:val="-2"/>
                      </w:rPr>
                      <w:t xml:space="preserve">      </w:t>
                    </w:r>
                    <w:r>
                      <w:rPr>
                        <w:rFonts w:ascii="SimSun" w:hAnsi="SimSun" w:eastAsia="SimSun" w:cs="SimSun"/>
                        <w:sz w:val="11"/>
                        <w:szCs w:val="11"/>
                        <w:color w:val="6A7EA2"/>
                        <w:spacing w:val="-5"/>
                        <w:position w:val="2"/>
                      </w:rPr>
                      <w:t>11/14</w:t>
                    </w:r>
                  </w:p>
                </w:txbxContent>
              </v:textbox>
            </v:shape>
            <v:shape id="_x0000_s388" style="position:absolute;left:2789;top:1034;width:886;height:1313;" filled="false" stroked="false" type="#_x0000_t202">
              <v:fill on="false"/>
              <v:stroke on="false"/>
              <v:path/>
              <v:imagedata o:title=""/>
              <o:lock v:ext="edit" aspectratio="false"/>
              <v:textbox inset="0mm,0mm,0mm,0mm">
                <w:txbxContent>
                  <w:p>
                    <w:pPr>
                      <w:ind w:left="430" w:right="24"/>
                      <w:spacing w:before="19" w:line="253" w:lineRule="auto"/>
                      <w:rPr>
                        <w:rFonts w:ascii="SimHei" w:hAnsi="SimHei" w:eastAsia="SimHei" w:cs="SimHei"/>
                        <w:sz w:val="11"/>
                        <w:szCs w:val="11"/>
                      </w:rPr>
                    </w:pPr>
                    <w:r>
                      <w:rPr>
                        <w:rFonts w:ascii="FangSong" w:hAnsi="FangSong" w:eastAsia="FangSong" w:cs="FangSong"/>
                        <w:sz w:val="11"/>
                        <w:szCs w:val="11"/>
                        <w:spacing w:val="-3"/>
                      </w:rPr>
                      <w:t>六盘水云</w:t>
                    </w:r>
                    <w:r>
                      <w:rPr>
                        <w:rFonts w:ascii="FangSong" w:hAnsi="FangSong" w:eastAsia="FangSong" w:cs="FangSong"/>
                        <w:sz w:val="11"/>
                        <w:szCs w:val="11"/>
                        <w:spacing w:val="2"/>
                      </w:rPr>
                      <w:t xml:space="preserve"> </w:t>
                    </w:r>
                    <w:r>
                      <w:rPr>
                        <w:rFonts w:ascii="SimHei" w:hAnsi="SimHei" w:eastAsia="SimHei" w:cs="SimHei"/>
                        <w:sz w:val="11"/>
                        <w:szCs w:val="11"/>
                        <w:spacing w:val="-2"/>
                      </w:rPr>
                      <w:t>安顺云</w:t>
                    </w:r>
                  </w:p>
                  <w:p>
                    <w:pPr>
                      <w:ind w:left="430"/>
                      <w:spacing w:before="29" w:line="223" w:lineRule="auto"/>
                      <w:rPr>
                        <w:rFonts w:ascii="SimHei" w:hAnsi="SimHei" w:eastAsia="SimHei" w:cs="SimHei"/>
                        <w:sz w:val="11"/>
                        <w:szCs w:val="11"/>
                      </w:rPr>
                    </w:pPr>
                    <w:r>
                      <w:rPr>
                        <w:rFonts w:ascii="SimHei" w:hAnsi="SimHei" w:eastAsia="SimHei" w:cs="SimHei"/>
                        <w:sz w:val="11"/>
                        <w:szCs w:val="11"/>
                        <w:color w:val="566F8F"/>
                        <w:spacing w:val="-2"/>
                      </w:rPr>
                      <w:t>毕节云</w:t>
                    </w:r>
                  </w:p>
                  <w:p>
                    <w:pPr>
                      <w:ind w:left="430"/>
                      <w:spacing w:before="25" w:line="221" w:lineRule="auto"/>
                      <w:rPr>
                        <w:rFonts w:ascii="SimHei" w:hAnsi="SimHei" w:eastAsia="SimHei" w:cs="SimHei"/>
                        <w:sz w:val="11"/>
                        <w:szCs w:val="11"/>
                      </w:rPr>
                    </w:pPr>
                    <w:r>
                      <w:rPr>
                        <w:rFonts w:ascii="SimHei" w:hAnsi="SimHei" w:eastAsia="SimHei" w:cs="SimHei"/>
                        <w:sz w:val="11"/>
                        <w:szCs w:val="11"/>
                        <w:spacing w:val="-1"/>
                      </w:rPr>
                      <w:t>铜仁云</w:t>
                    </w:r>
                  </w:p>
                  <w:p>
                    <w:pPr>
                      <w:ind w:left="20" w:right="20" w:firstLine="410"/>
                      <w:spacing w:before="49" w:line="245" w:lineRule="auto"/>
                      <w:rPr>
                        <w:rFonts w:ascii="SimHei" w:hAnsi="SimHei" w:eastAsia="SimHei" w:cs="SimHei"/>
                        <w:sz w:val="11"/>
                        <w:szCs w:val="11"/>
                      </w:rPr>
                    </w:pPr>
                    <w:r>
                      <w:rPr>
                        <w:rFonts w:ascii="SimHei" w:hAnsi="SimHei" w:eastAsia="SimHei" w:cs="SimHei"/>
                        <w:sz w:val="11"/>
                        <w:szCs w:val="11"/>
                        <w:spacing w:val="-1"/>
                      </w:rPr>
                      <w:t>黔东南云</w:t>
                    </w:r>
                    <w:r>
                      <w:rPr>
                        <w:rFonts w:ascii="SimHei" w:hAnsi="SimHei" w:eastAsia="SimHei" w:cs="SimHei"/>
                        <w:sz w:val="11"/>
                        <w:szCs w:val="11"/>
                      </w:rPr>
                      <w:t xml:space="preserve"> </w:t>
                    </w:r>
                    <w:r>
                      <w:rPr>
                        <w:rFonts w:ascii="SimSun" w:hAnsi="SimSun" w:eastAsia="SimSun" w:cs="SimSun"/>
                        <w:sz w:val="11"/>
                        <w:szCs w:val="11"/>
                        <w:color w:val="4F6583"/>
                        <w:spacing w:val="-2"/>
                        <w:position w:val="1"/>
                      </w:rPr>
                      <w:t>8</w:t>
                    </w:r>
                    <w:r>
                      <w:rPr>
                        <w:rFonts w:ascii="SimSun" w:hAnsi="SimSun" w:eastAsia="SimSun" w:cs="SimSun"/>
                        <w:sz w:val="11"/>
                        <w:szCs w:val="11"/>
                        <w:color w:val="4F6583"/>
                        <w:spacing w:val="4"/>
                        <w:position w:val="1"/>
                      </w:rPr>
                      <w:t xml:space="preserve">      </w:t>
                    </w:r>
                    <w:r>
                      <w:rPr>
                        <w:rFonts w:ascii="SimHei" w:hAnsi="SimHei" w:eastAsia="SimHei" w:cs="SimHei"/>
                        <w:sz w:val="11"/>
                        <w:szCs w:val="11"/>
                        <w:spacing w:val="-2"/>
                      </w:rPr>
                      <w:t>黔南云</w:t>
                    </w:r>
                  </w:p>
                  <w:p>
                    <w:pPr>
                      <w:ind w:left="20" w:right="24"/>
                      <w:spacing w:before="17" w:line="255" w:lineRule="auto"/>
                      <w:rPr>
                        <w:rFonts w:ascii="SimHei" w:hAnsi="SimHei" w:eastAsia="SimHei" w:cs="SimHei"/>
                        <w:sz w:val="11"/>
                        <w:szCs w:val="11"/>
                      </w:rPr>
                    </w:pPr>
                    <w:r>
                      <w:rPr>
                        <w:rFonts w:ascii="SimSun" w:hAnsi="SimSun" w:eastAsia="SimSun" w:cs="SimSun"/>
                        <w:sz w:val="11"/>
                        <w:szCs w:val="11"/>
                        <w:color w:val="5C788D"/>
                        <w:spacing w:val="-3"/>
                      </w:rPr>
                      <w:t>9</w:t>
                    </w:r>
                    <w:r>
                      <w:rPr>
                        <w:rFonts w:ascii="SimSun" w:hAnsi="SimSun" w:eastAsia="SimSun" w:cs="SimSun"/>
                        <w:sz w:val="11"/>
                        <w:szCs w:val="11"/>
                        <w:color w:val="5C788D"/>
                        <w:spacing w:val="5"/>
                      </w:rPr>
                      <w:t xml:space="preserve">      </w:t>
                    </w:r>
                    <w:r>
                      <w:rPr>
                        <w:rFonts w:ascii="FangSong" w:hAnsi="FangSong" w:eastAsia="FangSong" w:cs="FangSong"/>
                        <w:sz w:val="11"/>
                        <w:szCs w:val="11"/>
                        <w:spacing w:val="-3"/>
                      </w:rPr>
                      <w:t>勤西南云</w:t>
                    </w:r>
                    <w:r>
                      <w:rPr>
                        <w:rFonts w:ascii="FangSong" w:hAnsi="FangSong" w:eastAsia="FangSong" w:cs="FangSong"/>
                        <w:sz w:val="11"/>
                        <w:szCs w:val="11"/>
                      </w:rPr>
                      <w:t xml:space="preserve"> </w:t>
                    </w:r>
                    <w:r>
                      <w:rPr>
                        <w:rFonts w:ascii="SimSun" w:hAnsi="SimSun" w:eastAsia="SimSun" w:cs="SimSun"/>
                        <w:sz w:val="11"/>
                        <w:szCs w:val="11"/>
                        <w:color w:val="5C749C"/>
                        <w:spacing w:val="-4"/>
                      </w:rPr>
                      <w:t>10</w:t>
                    </w:r>
                    <w:r>
                      <w:rPr>
                        <w:rFonts w:ascii="SimSun" w:hAnsi="SimSun" w:eastAsia="SimSun" w:cs="SimSun"/>
                        <w:sz w:val="11"/>
                        <w:szCs w:val="11"/>
                        <w:color w:val="5C749C"/>
                        <w:spacing w:val="8"/>
                      </w:rPr>
                      <w:t xml:space="preserve">     </w:t>
                    </w:r>
                    <w:r>
                      <w:rPr>
                        <w:rFonts w:ascii="SimHei" w:hAnsi="SimHei" w:eastAsia="SimHei" w:cs="SimHei"/>
                        <w:sz w:val="11"/>
                        <w:szCs w:val="11"/>
                        <w:spacing w:val="-4"/>
                      </w:rPr>
                      <w:t>费安云</w:t>
                    </w:r>
                  </w:p>
                </w:txbxContent>
              </v:textbox>
            </v:shape>
            <v:shape id="_x0000_s390" style="position:absolute;left:4159;top:484;width:585;height:1863;"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1"/>
                        <w:szCs w:val="11"/>
                      </w:rPr>
                    </w:pPr>
                    <w:r>
                      <w:rPr>
                        <w:rFonts w:ascii="SimHei" w:hAnsi="SimHei" w:eastAsia="SimHei" w:cs="SimHei"/>
                        <w:sz w:val="11"/>
                        <w:szCs w:val="11"/>
                        <w:spacing w:val="-9"/>
                      </w:rPr>
                      <w:t>可访问/总数</w:t>
                    </w:r>
                  </w:p>
                  <w:p>
                    <w:pPr>
                      <w:ind w:left="70"/>
                      <w:spacing w:before="136" w:line="87" w:lineRule="exact"/>
                      <w:rPr>
                        <w:rFonts w:ascii="SimSun" w:hAnsi="SimSun" w:eastAsia="SimSun" w:cs="SimSun"/>
                        <w:sz w:val="11"/>
                        <w:szCs w:val="11"/>
                      </w:rPr>
                    </w:pPr>
                    <w:r>
                      <w:rPr>
                        <w:rFonts w:ascii="SimSun" w:hAnsi="SimSun" w:eastAsia="SimSun" w:cs="SimSun"/>
                        <w:sz w:val="11"/>
                        <w:szCs w:val="11"/>
                        <w:color w:val="506B8B"/>
                        <w:spacing w:val="-1"/>
                        <w:position w:val="-1"/>
                      </w:rPr>
                      <w:t>2601438</w:t>
                    </w:r>
                  </w:p>
                  <w:p>
                    <w:pPr>
                      <w:ind w:left="70"/>
                      <w:spacing w:line="224" w:lineRule="auto"/>
                      <w:rPr>
                        <w:rFonts w:ascii="SimSun" w:hAnsi="SimSun" w:eastAsia="SimSun" w:cs="SimSun"/>
                        <w:sz w:val="14"/>
                        <w:szCs w:val="14"/>
                      </w:rPr>
                    </w:pPr>
                    <w:r>
                      <w:rPr>
                        <w:rFonts w:ascii="SimSun" w:hAnsi="SimSun" w:eastAsia="SimSun" w:cs="SimSun"/>
                        <w:sz w:val="14"/>
                        <w:szCs w:val="14"/>
                        <w:spacing w:val="-12"/>
                      </w:rPr>
                      <w:t>86/598</w:t>
                    </w:r>
                  </w:p>
                  <w:p>
                    <w:pPr>
                      <w:ind w:left="70"/>
                      <w:spacing w:before="18" w:line="224" w:lineRule="auto"/>
                      <w:rPr>
                        <w:rFonts w:ascii="SimSun" w:hAnsi="SimSun" w:eastAsia="SimSun" w:cs="SimSun"/>
                        <w:sz w:val="11"/>
                        <w:szCs w:val="11"/>
                      </w:rPr>
                    </w:pPr>
                    <w:r>
                      <w:rPr>
                        <w:rFonts w:ascii="SimSun" w:hAnsi="SimSun" w:eastAsia="SimSun" w:cs="SimSun"/>
                        <w:sz w:val="11"/>
                        <w:szCs w:val="11"/>
                        <w:color w:val="4E6486"/>
                        <w:spacing w:val="-2"/>
                      </w:rPr>
                      <w:t>131/582</w:t>
                    </w:r>
                  </w:p>
                  <w:p>
                    <w:pPr>
                      <w:ind w:left="70"/>
                      <w:spacing w:before="46" w:line="224" w:lineRule="auto"/>
                      <w:rPr>
                        <w:rFonts w:ascii="SimSun" w:hAnsi="SimSun" w:eastAsia="SimSun" w:cs="SimSun"/>
                        <w:sz w:val="11"/>
                        <w:szCs w:val="11"/>
                      </w:rPr>
                    </w:pPr>
                    <w:r>
                      <w:rPr>
                        <w:rFonts w:ascii="SimSun" w:hAnsi="SimSun" w:eastAsia="SimSun" w:cs="SimSun"/>
                        <w:sz w:val="11"/>
                        <w:szCs w:val="11"/>
                        <w:color w:val="546C88"/>
                        <w:spacing w:val="-1"/>
                      </w:rPr>
                      <w:t>334/1168</w:t>
                    </w:r>
                  </w:p>
                  <w:p>
                    <w:pPr>
                      <w:ind w:left="70"/>
                      <w:spacing w:before="36" w:line="224" w:lineRule="auto"/>
                      <w:rPr>
                        <w:rFonts w:ascii="SimSun" w:hAnsi="SimSun" w:eastAsia="SimSun" w:cs="SimSun"/>
                        <w:sz w:val="11"/>
                        <w:szCs w:val="11"/>
                      </w:rPr>
                    </w:pPr>
                    <w:r>
                      <w:rPr>
                        <w:rFonts w:ascii="SimSun" w:hAnsi="SimSun" w:eastAsia="SimSun" w:cs="SimSun"/>
                        <w:sz w:val="11"/>
                        <w:szCs w:val="11"/>
                        <w:color w:val="5B728F"/>
                        <w:spacing w:val="-2"/>
                      </w:rPr>
                      <w:t>197/1041</w:t>
                    </w:r>
                  </w:p>
                  <w:p>
                    <w:pPr>
                      <w:ind w:left="70"/>
                      <w:spacing w:before="37" w:line="224" w:lineRule="auto"/>
                      <w:rPr>
                        <w:rFonts w:ascii="SimSun" w:hAnsi="SimSun" w:eastAsia="SimSun" w:cs="SimSun"/>
                        <w:sz w:val="11"/>
                        <w:szCs w:val="11"/>
                      </w:rPr>
                    </w:pPr>
                    <w:r>
                      <w:rPr>
                        <w:rFonts w:ascii="SimSun" w:hAnsi="SimSun" w:eastAsia="SimSun" w:cs="SimSun"/>
                        <w:sz w:val="11"/>
                        <w:szCs w:val="11"/>
                        <w:color w:val="7895BB"/>
                        <w:spacing w:val="-3"/>
                      </w:rPr>
                      <w:t>209/1074</w:t>
                    </w:r>
                  </w:p>
                  <w:p>
                    <w:pPr>
                      <w:ind w:left="70"/>
                      <w:spacing w:before="26" w:line="224" w:lineRule="auto"/>
                      <w:rPr>
                        <w:rFonts w:ascii="SimSun" w:hAnsi="SimSun" w:eastAsia="SimSun" w:cs="SimSun"/>
                        <w:sz w:val="11"/>
                        <w:szCs w:val="11"/>
                      </w:rPr>
                    </w:pPr>
                    <w:r>
                      <w:rPr>
                        <w:rFonts w:ascii="SimSun" w:hAnsi="SimSun" w:eastAsia="SimSun" w:cs="SimSun"/>
                        <w:sz w:val="11"/>
                        <w:szCs w:val="11"/>
                        <w:color w:val="6A7B94"/>
                        <w:spacing w:val="-1"/>
                      </w:rPr>
                      <w:t>281/1573</w:t>
                    </w:r>
                  </w:p>
                  <w:p>
                    <w:pPr>
                      <w:ind w:left="70"/>
                      <w:spacing w:before="17" w:line="224" w:lineRule="auto"/>
                      <w:rPr>
                        <w:rFonts w:ascii="SimSun" w:hAnsi="SimSun" w:eastAsia="SimSun" w:cs="SimSun"/>
                        <w:sz w:val="11"/>
                        <w:szCs w:val="11"/>
                      </w:rPr>
                    </w:pPr>
                    <w:r>
                      <w:rPr>
                        <w:rFonts w:ascii="SimSun" w:hAnsi="SimSun" w:eastAsia="SimSun" w:cs="SimSun"/>
                        <w:sz w:val="11"/>
                        <w:szCs w:val="11"/>
                        <w:color w:val="495D7B"/>
                        <w:spacing w:val="-6"/>
                      </w:rPr>
                      <w:t>113/522</w:t>
                    </w:r>
                  </w:p>
                  <w:p>
                    <w:pPr>
                      <w:ind w:left="70"/>
                      <w:spacing w:before="36" w:line="224" w:lineRule="auto"/>
                      <w:rPr>
                        <w:rFonts w:ascii="SimSun" w:hAnsi="SimSun" w:eastAsia="SimSun" w:cs="SimSun"/>
                        <w:sz w:val="11"/>
                        <w:szCs w:val="11"/>
                      </w:rPr>
                    </w:pPr>
                    <w:r>
                      <w:rPr>
                        <w:rFonts w:ascii="SimSun" w:hAnsi="SimSun" w:eastAsia="SimSun" w:cs="SimSun"/>
                        <w:sz w:val="11"/>
                        <w:szCs w:val="11"/>
                        <w:color w:val="58708C"/>
                        <w:spacing w:val="-1"/>
                      </w:rPr>
                      <w:t>492/1898</w:t>
                    </w:r>
                  </w:p>
                  <w:p>
                    <w:pPr>
                      <w:ind w:left="70"/>
                      <w:spacing w:before="37" w:line="224" w:lineRule="auto"/>
                      <w:rPr>
                        <w:rFonts w:ascii="SimSun" w:hAnsi="SimSun" w:eastAsia="SimSun" w:cs="SimSun"/>
                        <w:sz w:val="11"/>
                        <w:szCs w:val="11"/>
                      </w:rPr>
                    </w:pPr>
                    <w:r>
                      <w:rPr>
                        <w:rFonts w:ascii="SimSun" w:hAnsi="SimSun" w:eastAsia="SimSun" w:cs="SimSun"/>
                        <w:sz w:val="11"/>
                        <w:szCs w:val="11"/>
                        <w:color w:val="455E7A"/>
                        <w:spacing w:val="-2"/>
                      </w:rPr>
                      <w:t>17/20</w:t>
                    </w:r>
                  </w:p>
                </w:txbxContent>
              </v:textbox>
            </v:shape>
            <v:shape id="_x0000_s392" style="position:absolute;left:2789;top:473;width:1084;height:545;" filled="false" stroked="false" type="#_x0000_t202">
              <v:fill on="false"/>
              <v:stroke on="false"/>
              <v:path/>
              <v:imagedata o:title=""/>
              <o:lock v:ext="edit" aspectratio="false"/>
              <v:textbox inset="0mm,0mm,0mm,0mm">
                <w:txbxContent>
                  <w:p>
                    <w:pPr>
                      <w:spacing w:before="19" w:line="221" w:lineRule="auto"/>
                      <w:jc w:val="right"/>
                      <w:rPr>
                        <w:rFonts w:ascii="FangSong" w:hAnsi="FangSong" w:eastAsia="FangSong" w:cs="FangSong"/>
                        <w:sz w:val="14"/>
                        <w:szCs w:val="14"/>
                      </w:rPr>
                    </w:pPr>
                    <w:r>
                      <w:rPr>
                        <w:rFonts w:ascii="FangSong" w:hAnsi="FangSong" w:eastAsia="FangSong" w:cs="FangSong"/>
                        <w:sz w:val="11"/>
                        <w:szCs w:val="11"/>
                        <w:spacing w:val="-8"/>
                      </w:rPr>
                      <w:t>序号</w:t>
                    </w:r>
                    <w:r>
                      <w:rPr>
                        <w:rFonts w:ascii="FangSong" w:hAnsi="FangSong" w:eastAsia="FangSong" w:cs="FangSong"/>
                        <w:sz w:val="11"/>
                        <w:szCs w:val="11"/>
                        <w:spacing w:val="-8"/>
                      </w:rPr>
                      <w:t xml:space="preserve">            </w:t>
                    </w:r>
                    <w:r>
                      <w:rPr>
                        <w:rFonts w:ascii="FangSong" w:hAnsi="FangSong" w:eastAsia="FangSong" w:cs="FangSong"/>
                        <w:sz w:val="14"/>
                        <w:szCs w:val="14"/>
                        <w:spacing w:val="-8"/>
                      </w:rPr>
                      <w:t>名称</w:t>
                    </w:r>
                  </w:p>
                  <w:p>
                    <w:pPr>
                      <w:ind w:left="430"/>
                      <w:spacing w:before="73" w:line="223" w:lineRule="auto"/>
                      <w:rPr>
                        <w:rFonts w:ascii="FangSong" w:hAnsi="FangSong" w:eastAsia="FangSong" w:cs="FangSong"/>
                        <w:sz w:val="11"/>
                        <w:szCs w:val="11"/>
                      </w:rPr>
                    </w:pPr>
                    <w:r>
                      <w:rPr>
                        <w:rFonts w:ascii="FangSong" w:hAnsi="FangSong" w:eastAsia="FangSong" w:cs="FangSong"/>
                        <w:sz w:val="11"/>
                        <w:szCs w:val="11"/>
                        <w:spacing w:val="-2"/>
                      </w:rPr>
                      <w:t>贵阳云</w:t>
                    </w:r>
                  </w:p>
                  <w:p>
                    <w:pPr>
                      <w:ind w:left="20"/>
                      <w:spacing w:before="17" w:line="226" w:lineRule="auto"/>
                      <w:rPr>
                        <w:rFonts w:ascii="SimHei" w:hAnsi="SimHei" w:eastAsia="SimHei" w:cs="SimHei"/>
                        <w:sz w:val="11"/>
                        <w:szCs w:val="11"/>
                      </w:rPr>
                    </w:pPr>
                    <w:r>
                      <w:rPr>
                        <w:rFonts w:ascii="SimSun" w:hAnsi="SimSun" w:eastAsia="SimSun" w:cs="SimSun"/>
                        <w:sz w:val="11"/>
                        <w:szCs w:val="11"/>
                        <w:color w:val="617AA0"/>
                        <w:spacing w:val="-2"/>
                        <w:position w:val="-1"/>
                      </w:rPr>
                      <w:t>2</w:t>
                    </w:r>
                    <w:r>
                      <w:rPr>
                        <w:rFonts w:ascii="SimSun" w:hAnsi="SimSun" w:eastAsia="SimSun" w:cs="SimSun"/>
                        <w:sz w:val="11"/>
                        <w:szCs w:val="11"/>
                        <w:color w:val="617AA0"/>
                        <w:spacing w:val="5"/>
                        <w:position w:val="-1"/>
                      </w:rPr>
                      <w:t xml:space="preserve">      </w:t>
                    </w:r>
                    <w:r>
                      <w:rPr>
                        <w:rFonts w:ascii="SimHei" w:hAnsi="SimHei" w:eastAsia="SimHei" w:cs="SimHei"/>
                        <w:sz w:val="11"/>
                        <w:szCs w:val="11"/>
                        <w:spacing w:val="-2"/>
                      </w:rPr>
                      <w:t>道义云</w:t>
                    </w:r>
                  </w:p>
                </w:txbxContent>
              </v:textbox>
            </v:shape>
            <v:shape id="_x0000_s394" style="position:absolute;left:3200;top:374;width:851;height:116;" filled="false" stroked="false" type="#_x0000_t202">
              <v:fill on="false"/>
              <v:stroke on="false"/>
              <v:path/>
              <v:imagedata o:title=""/>
              <o:lock v:ext="edit" aspectratio="false"/>
              <v:textbox inset="0mm,0mm,0mm,0mm">
                <w:txbxContent>
                  <w:p>
                    <w:pPr>
                      <w:ind w:left="20"/>
                      <w:spacing w:before="20" w:line="166" w:lineRule="auto"/>
                      <w:rPr>
                        <w:rFonts w:ascii="LiSu" w:hAnsi="LiSu" w:eastAsia="LiSu" w:cs="LiSu"/>
                        <w:sz w:val="11"/>
                        <w:szCs w:val="11"/>
                      </w:rPr>
                    </w:pPr>
                    <w:r>
                      <w:rPr>
                        <w:rFonts w:ascii="LiSu" w:hAnsi="LiSu" w:eastAsia="LiSu" w:cs="LiSu"/>
                        <w:sz w:val="11"/>
                        <w:szCs w:val="11"/>
                        <w:spacing w:val="-2"/>
                        <w:w w:val="95"/>
                      </w:rPr>
                      <w:t>市州应用数量统计</w:t>
                    </w:r>
                  </w:p>
                </w:txbxContent>
              </v:textbox>
            </v:shape>
          </v:group>
        </w:pict>
      </w:r>
    </w:p>
    <w:p>
      <w:pPr>
        <w:ind w:left="1982"/>
        <w:spacing w:before="123" w:line="221" w:lineRule="auto"/>
        <w:rPr>
          <w:rFonts w:ascii="SimHei" w:hAnsi="SimHei" w:eastAsia="SimHei" w:cs="SimHei"/>
          <w:sz w:val="19"/>
          <w:szCs w:val="19"/>
        </w:rPr>
      </w:pPr>
      <w:r>
        <w:rPr>
          <w:rFonts w:ascii="SimHei" w:hAnsi="SimHei" w:eastAsia="SimHei" w:cs="SimHei"/>
          <w:sz w:val="19"/>
          <w:szCs w:val="19"/>
          <w:b/>
          <w:bCs/>
          <w:color w:val="1652CB"/>
          <w:spacing w:val="-6"/>
        </w:rPr>
        <w:t>图6-3</w:t>
      </w:r>
      <w:r>
        <w:rPr>
          <w:rFonts w:ascii="SimHei" w:hAnsi="SimHei" w:eastAsia="SimHei" w:cs="SimHei"/>
          <w:sz w:val="19"/>
          <w:szCs w:val="19"/>
          <w:color w:val="1652CB"/>
          <w:spacing w:val="78"/>
        </w:rPr>
        <w:t xml:space="preserve"> </w:t>
      </w:r>
      <w:r>
        <w:rPr>
          <w:rFonts w:ascii="SimHei" w:hAnsi="SimHei" w:eastAsia="SimHei" w:cs="SimHei"/>
          <w:sz w:val="19"/>
          <w:szCs w:val="19"/>
          <w:b/>
          <w:bCs/>
          <w:color w:val="1652CB"/>
          <w:spacing w:val="-6"/>
        </w:rPr>
        <w:t>云上贵州政务云调度系统</w:t>
      </w:r>
    </w:p>
    <w:p>
      <w:pPr>
        <w:pStyle w:val="BodyText"/>
        <w:spacing w:line="255" w:lineRule="auto"/>
        <w:rPr/>
      </w:pPr>
      <w:r/>
    </w:p>
    <w:p>
      <w:pPr>
        <w:pStyle w:val="BodyText"/>
        <w:spacing w:line="255" w:lineRule="auto"/>
        <w:rPr/>
      </w:pPr>
      <w:r/>
    </w:p>
    <w:p>
      <w:pPr>
        <w:ind w:left="49"/>
        <w:spacing w:before="61" w:line="184" w:lineRule="auto"/>
        <w:rPr>
          <w:rFonts w:ascii="SimSun" w:hAnsi="SimSun" w:eastAsia="SimSun" w:cs="SimSun"/>
          <w:sz w:val="19"/>
          <w:szCs w:val="19"/>
        </w:rPr>
      </w:pPr>
      <w:r>
        <w:rPr>
          <w:rFonts w:ascii="SimSun" w:hAnsi="SimSun" w:eastAsia="SimSun" w:cs="SimSun"/>
          <w:sz w:val="19"/>
          <w:szCs w:val="19"/>
          <w:spacing w:val="-2"/>
        </w:rPr>
        <w:t>—198—</w:t>
      </w:r>
    </w:p>
    <w:p>
      <w:pPr>
        <w:spacing w:line="184" w:lineRule="auto"/>
        <w:sectPr>
          <w:footerReference w:type="default" r:id="rId16"/>
          <w:pgSz w:w="8370" w:h="12670"/>
          <w:pgMar w:top="400" w:right="889" w:bottom="400" w:left="880" w:header="0" w:footer="0" w:gutter="0"/>
        </w:sectPr>
        <w:rPr>
          <w:rFonts w:ascii="SimSun" w:hAnsi="SimSun" w:eastAsia="SimSun" w:cs="SimSun"/>
          <w:sz w:val="19"/>
          <w:szCs w:val="19"/>
        </w:rPr>
      </w:pPr>
    </w:p>
    <w:p>
      <w:pPr>
        <w:pStyle w:val="BodyText"/>
        <w:spacing w:line="277" w:lineRule="auto"/>
        <w:rPr/>
      </w:pPr>
      <w:r/>
    </w:p>
    <w:p>
      <w:pPr>
        <w:pStyle w:val="BodyText"/>
        <w:spacing w:line="277" w:lineRule="auto"/>
        <w:rPr/>
      </w:pPr>
      <w:r/>
    </w:p>
    <w:p>
      <w:pPr>
        <w:ind w:right="15"/>
        <w:spacing w:before="56" w:line="222" w:lineRule="auto"/>
        <w:jc w:val="right"/>
        <w:rPr>
          <w:rFonts w:ascii="SimHei" w:hAnsi="SimHei" w:eastAsia="SimHei" w:cs="SimHei"/>
          <w:sz w:val="17"/>
          <w:szCs w:val="17"/>
        </w:rPr>
      </w:pPr>
      <w:r>
        <w:rPr>
          <w:rFonts w:ascii="SimHei" w:hAnsi="SimHei" w:eastAsia="SimHei" w:cs="SimHei"/>
          <w:sz w:val="17"/>
          <w:szCs w:val="17"/>
          <w:b/>
          <w:bCs/>
          <w:color w:val="2D59B2"/>
          <w:spacing w:val="8"/>
        </w:rPr>
        <w:t>第6章</w:t>
      </w:r>
      <w:r>
        <w:rPr>
          <w:rFonts w:ascii="SimHei" w:hAnsi="SimHei" w:eastAsia="SimHei" w:cs="SimHei"/>
          <w:sz w:val="17"/>
          <w:szCs w:val="17"/>
          <w:color w:val="2D59B2"/>
          <w:spacing w:val="29"/>
        </w:rPr>
        <w:t xml:space="preserve">  </w:t>
      </w:r>
      <w:r>
        <w:rPr>
          <w:rFonts w:ascii="SimHei" w:hAnsi="SimHei" w:eastAsia="SimHei" w:cs="SimHei"/>
          <w:sz w:val="17"/>
          <w:szCs w:val="17"/>
          <w:b/>
          <w:bCs/>
          <w:color w:val="2D59B2"/>
          <w:spacing w:val="8"/>
        </w:rPr>
        <w:t>贵州数据共享开放</w:t>
      </w:r>
    </w:p>
    <w:p>
      <w:pPr>
        <w:pStyle w:val="BodyText"/>
        <w:spacing w:line="330" w:lineRule="auto"/>
        <w:rPr/>
      </w:pPr>
      <w:r/>
    </w:p>
    <w:p>
      <w:pPr>
        <w:pStyle w:val="BodyText"/>
        <w:ind w:firstLine="9"/>
        <w:spacing w:line="2500" w:lineRule="exact"/>
        <w:rPr/>
      </w:pPr>
      <w:r>
        <w:rPr>
          <w:position w:val="-49"/>
        </w:rPr>
        <w:pict>
          <v:group id="_x0000_s396" style="mso-position-vertical-relative:line;mso-position-horizontal-relative:char;width:325.55pt;height:125pt;" filled="false" stroked="false" coordsize="6510,2500" coordorigin="0,0">
            <v:shape id="_x0000_s398" style="position:absolute;left:0;top:0;width:6510;height:2500;" filled="false" stroked="false" type="#_x0000_t75">
              <v:imagedata o:title="" r:id="rId413"/>
            </v:shape>
            <v:shape id="_x0000_s400" style="position:absolute;left:2540;top:6;width:1458;height:2256;" filled="false" stroked="false" type="#_x0000_t202">
              <v:fill on="false"/>
              <v:stroke on="false"/>
              <v:path/>
              <v:imagedata o:title=""/>
              <o:lock v:ext="edit" aspectratio="false"/>
              <v:textbox inset="0mm,0mm,0mm,0mm">
                <w:txbxContent>
                  <w:p>
                    <w:pPr>
                      <w:ind w:left="460"/>
                      <w:spacing w:before="20" w:line="219" w:lineRule="auto"/>
                      <w:rPr>
                        <w:rFonts w:ascii="SimSun" w:hAnsi="SimSun" w:eastAsia="SimSun" w:cs="SimSun"/>
                        <w:sz w:val="17"/>
                        <w:szCs w:val="17"/>
                      </w:rPr>
                    </w:pPr>
                    <w:r>
                      <w:rPr>
                        <w:rFonts w:ascii="SimSun" w:hAnsi="SimSun" w:eastAsia="SimSun" w:cs="SimSun"/>
                        <w:sz w:val="17"/>
                        <w:szCs w:val="17"/>
                        <w:spacing w:val="-12"/>
                      </w:rPr>
                      <w:t>管理权</w:t>
                    </w:r>
                  </w:p>
                  <w:p>
                    <w:pPr>
                      <w:ind w:left="129" w:right="149" w:hanging="100"/>
                      <w:spacing w:before="77" w:line="224" w:lineRule="auto"/>
                      <w:rPr>
                        <w:rFonts w:ascii="SimSun" w:hAnsi="SimSun" w:eastAsia="SimSun" w:cs="SimSun"/>
                        <w:sz w:val="17"/>
                        <w:szCs w:val="17"/>
                      </w:rPr>
                    </w:pPr>
                    <w:r>
                      <w:rPr>
                        <w:rFonts w:ascii="SimSun" w:hAnsi="SimSun" w:eastAsia="SimSun" w:cs="SimSun"/>
                        <w:sz w:val="17"/>
                        <w:szCs w:val="17"/>
                        <w:spacing w:val="-11"/>
                      </w:rPr>
                      <w:t>数据共享管理部门</w:t>
                    </w:r>
                    <w:r>
                      <w:rPr>
                        <w:rFonts w:ascii="SimSun" w:hAnsi="SimSun" w:eastAsia="SimSun" w:cs="SimSun"/>
                        <w:sz w:val="17"/>
                        <w:szCs w:val="17"/>
                        <w:spacing w:val="5"/>
                      </w:rPr>
                      <w:t xml:space="preserve"> </w:t>
                    </w:r>
                    <w:r>
                      <w:rPr>
                        <w:rFonts w:ascii="SimSun" w:hAnsi="SimSun" w:eastAsia="SimSun" w:cs="SimSun"/>
                        <w:sz w:val="17"/>
                        <w:szCs w:val="17"/>
                        <w:spacing w:val="-9"/>
                      </w:rPr>
                      <w:t>(数据调度中心)</w:t>
                    </w:r>
                  </w:p>
                  <w:p>
                    <w:pPr>
                      <w:ind w:left="20"/>
                      <w:spacing w:before="147" w:line="219" w:lineRule="auto"/>
                      <w:rPr>
                        <w:rFonts w:ascii="SimSun" w:hAnsi="SimSun" w:eastAsia="SimSun" w:cs="SimSun"/>
                        <w:sz w:val="17"/>
                        <w:szCs w:val="17"/>
                      </w:rPr>
                    </w:pPr>
                    <w:r>
                      <w:rPr>
                        <w:rFonts w:ascii="SimSun" w:hAnsi="SimSun" w:eastAsia="SimSun" w:cs="SimSun"/>
                        <w:sz w:val="17"/>
                        <w:szCs w:val="17"/>
                        <w:spacing w:val="-12"/>
                      </w:rPr>
                      <w:t>贵州省数据调度平台</w:t>
                    </w:r>
                  </w:p>
                  <w:p>
                    <w:pPr>
                      <w:ind w:left="349"/>
                      <w:spacing w:before="169" w:line="240" w:lineRule="exact"/>
                      <w:rPr>
                        <w:rFonts w:ascii="SimSun" w:hAnsi="SimSun" w:eastAsia="SimSun" w:cs="SimSun"/>
                        <w:sz w:val="17"/>
                        <w:szCs w:val="17"/>
                      </w:rPr>
                    </w:pPr>
                    <w:r>
                      <w:rPr>
                        <w:rFonts w:ascii="SimSun" w:hAnsi="SimSun" w:eastAsia="SimSun" w:cs="SimSun"/>
                        <w:sz w:val="17"/>
                        <w:szCs w:val="17"/>
                        <w:color w:val="344C64"/>
                        <w:spacing w:val="-7"/>
                        <w:position w:val="5"/>
                      </w:rPr>
                      <w:t>数据目录</w:t>
                    </w:r>
                  </w:p>
                  <w:p>
                    <w:pPr>
                      <w:ind w:left="349"/>
                      <w:spacing w:line="219" w:lineRule="auto"/>
                      <w:rPr>
                        <w:rFonts w:ascii="SimSun" w:hAnsi="SimSun" w:eastAsia="SimSun" w:cs="SimSun"/>
                        <w:sz w:val="17"/>
                        <w:szCs w:val="17"/>
                      </w:rPr>
                    </w:pPr>
                    <w:r>
                      <w:rPr>
                        <w:rFonts w:ascii="SimSun" w:hAnsi="SimSun" w:eastAsia="SimSun" w:cs="SimSun"/>
                        <w:sz w:val="17"/>
                        <w:szCs w:val="17"/>
                        <w:color w:val="344C64"/>
                        <w:spacing w:val="-7"/>
                      </w:rPr>
                      <w:t>服务目录</w:t>
                    </w:r>
                  </w:p>
                  <w:p>
                    <w:pPr>
                      <w:ind w:left="349"/>
                      <w:spacing w:before="28" w:line="219" w:lineRule="auto"/>
                      <w:rPr>
                        <w:rFonts w:ascii="SimSun" w:hAnsi="SimSun" w:eastAsia="SimSun" w:cs="SimSun"/>
                        <w:sz w:val="17"/>
                        <w:szCs w:val="17"/>
                      </w:rPr>
                    </w:pPr>
                    <w:r>
                      <w:rPr>
                        <w:rFonts w:ascii="SimSun" w:hAnsi="SimSun" w:eastAsia="SimSun" w:cs="SimSun"/>
                        <w:sz w:val="17"/>
                        <w:szCs w:val="17"/>
                        <w:color w:val="334565"/>
                        <w:spacing w:val="-7"/>
                      </w:rPr>
                      <w:t>权限目录</w:t>
                    </w:r>
                  </w:p>
                  <w:p>
                    <w:pPr>
                      <w:ind w:left="269"/>
                      <w:spacing w:before="114" w:line="223" w:lineRule="auto"/>
                      <w:rPr>
                        <w:rFonts w:ascii="SimSun" w:hAnsi="SimSun" w:eastAsia="SimSun" w:cs="SimSun"/>
                        <w:sz w:val="17"/>
                        <w:szCs w:val="17"/>
                      </w:rPr>
                    </w:pPr>
                    <w:r>
                      <w:rPr>
                        <w:rFonts w:ascii="SimSun" w:hAnsi="SimSun" w:eastAsia="SimSun" w:cs="SimSun"/>
                        <w:sz w:val="22"/>
                        <w:szCs w:val="22"/>
                        <w:color w:val="8798A9"/>
                        <w:spacing w:val="3"/>
                      </w:rPr>
                      <w:t>合约</w:t>
                    </w:r>
                    <w:r>
                      <w:rPr>
                        <w:rFonts w:ascii="SimSun" w:hAnsi="SimSun" w:eastAsia="SimSun" w:cs="SimSun"/>
                        <w:sz w:val="17"/>
                        <w:szCs w:val="17"/>
                        <w:color w:val="8798A9"/>
                        <w:spacing w:val="3"/>
                      </w:rPr>
                      <w:t>合约</w:t>
                    </w:r>
                  </w:p>
                </w:txbxContent>
              </v:textbox>
            </v:shape>
            <v:shape id="_x0000_s402" style="position:absolute;left:4150;top:1384;width:1008;height:780;" filled="false" stroked="false" type="#_x0000_t202">
              <v:fill on="false"/>
              <v:stroke on="false"/>
              <v:path/>
              <v:imagedata o:title=""/>
              <o:lock v:ext="edit" aspectratio="false"/>
              <v:textbox inset="0mm,0mm,0mm,0mm">
                <w:txbxContent>
                  <w:p>
                    <w:pPr>
                      <w:ind w:right="8"/>
                      <w:spacing w:before="20" w:line="217" w:lineRule="auto"/>
                      <w:jc w:val="right"/>
                      <w:rPr>
                        <w:rFonts w:ascii="SimSun" w:hAnsi="SimSun" w:eastAsia="SimSun" w:cs="SimSun"/>
                        <w:sz w:val="17"/>
                        <w:szCs w:val="17"/>
                      </w:rPr>
                    </w:pPr>
                    <w:r>
                      <w:rPr>
                        <w:rFonts w:ascii="SimSun" w:hAnsi="SimSun" w:eastAsia="SimSun" w:cs="SimSun"/>
                        <w:sz w:val="17"/>
                        <w:szCs w:val="17"/>
                        <w:color w:val="6F849A"/>
                        <w:spacing w:val="-9"/>
                      </w:rPr>
                      <w:t>①提出申请</w:t>
                    </w:r>
                  </w:p>
                  <w:p>
                    <w:pPr>
                      <w:spacing w:line="313" w:lineRule="auto"/>
                      <w:rPr>
                        <w:rFonts w:ascii="Arial"/>
                        <w:sz w:val="21"/>
                      </w:rPr>
                    </w:pPr>
                    <w:r/>
                  </w:p>
                  <w:p>
                    <w:pPr>
                      <w:ind w:left="20"/>
                      <w:spacing w:before="55" w:line="217" w:lineRule="auto"/>
                      <w:rPr>
                        <w:rFonts w:ascii="SimSun" w:hAnsi="SimSun" w:eastAsia="SimSun" w:cs="SimSun"/>
                        <w:sz w:val="17"/>
                        <w:szCs w:val="17"/>
                      </w:rPr>
                    </w:pPr>
                    <w:r>
                      <w:rPr>
                        <w:rFonts w:ascii="SimSun" w:hAnsi="SimSun" w:eastAsia="SimSun" w:cs="SimSun"/>
                        <w:sz w:val="17"/>
                        <w:szCs w:val="17"/>
                        <w:color w:val="647C98"/>
                        <w:spacing w:val="-8"/>
                      </w:rPr>
                      <w:t>④</w:t>
                    </w:r>
                    <w:r>
                      <w:rPr>
                        <w:rFonts w:ascii="SimSun" w:hAnsi="SimSun" w:eastAsia="SimSun" w:cs="SimSun"/>
                        <w:sz w:val="17"/>
                        <w:szCs w:val="17"/>
                        <w:spacing w:val="-8"/>
                      </w:rPr>
                      <w:t>提出使用权</w:t>
                    </w:r>
                  </w:p>
                </w:txbxContent>
              </v:textbox>
            </v:shape>
            <v:shape id="_x0000_s404" style="position:absolute;left:1329;top:1384;width:960;height:760;" filled="false" stroked="false" type="#_x0000_t202">
              <v:fill on="false"/>
              <v:stroke on="false"/>
              <v:path/>
              <v:imagedata o:title=""/>
              <o:lock v:ext="edit" aspectratio="false"/>
              <v:textbox inset="0mm,0mm,0mm,0mm">
                <w:txbxContent>
                  <w:p>
                    <w:pPr>
                      <w:ind w:right="6"/>
                      <w:spacing w:before="20" w:line="217" w:lineRule="auto"/>
                      <w:jc w:val="right"/>
                      <w:rPr>
                        <w:rFonts w:ascii="SimSun" w:hAnsi="SimSun" w:eastAsia="SimSun" w:cs="SimSun"/>
                        <w:sz w:val="17"/>
                        <w:szCs w:val="17"/>
                      </w:rPr>
                    </w:pPr>
                    <w:r>
                      <w:rPr>
                        <w:rFonts w:ascii="SimSun" w:hAnsi="SimSun" w:eastAsia="SimSun" w:cs="SimSun"/>
                        <w:sz w:val="17"/>
                        <w:szCs w:val="17"/>
                        <w:color w:val="FFFFFF"/>
                        <w:spacing w:val="-10"/>
                      </w:rPr>
                      <w:t>②资源调度</w:t>
                    </w:r>
                  </w:p>
                  <w:p>
                    <w:pPr>
                      <w:spacing w:line="293" w:lineRule="auto"/>
                      <w:rPr>
                        <w:rFonts w:ascii="Arial"/>
                        <w:sz w:val="21"/>
                      </w:rPr>
                    </w:pPr>
                    <w:r/>
                  </w:p>
                  <w:p>
                    <w:pPr>
                      <w:ind w:left="20"/>
                      <w:spacing w:before="55" w:line="217" w:lineRule="auto"/>
                      <w:rPr>
                        <w:rFonts w:ascii="SimSun" w:hAnsi="SimSun" w:eastAsia="SimSun" w:cs="SimSun"/>
                        <w:sz w:val="17"/>
                        <w:szCs w:val="17"/>
                      </w:rPr>
                    </w:pPr>
                    <w:r>
                      <w:rPr>
                        <w:rFonts w:ascii="SimSun" w:hAnsi="SimSun" w:eastAsia="SimSun" w:cs="SimSun"/>
                        <w:sz w:val="17"/>
                        <w:szCs w:val="17"/>
                        <w:color w:val="5C718C"/>
                        <w:spacing w:val="-10"/>
                      </w:rPr>
                      <w:t>③</w:t>
                    </w:r>
                    <w:r>
                      <w:rPr>
                        <w:rFonts w:ascii="SimSun" w:hAnsi="SimSun" w:eastAsia="SimSun" w:cs="SimSun"/>
                        <w:sz w:val="17"/>
                        <w:szCs w:val="17"/>
                        <w:spacing w:val="-10"/>
                      </w:rPr>
                      <w:t>提供数据</w:t>
                    </w:r>
                  </w:p>
                </w:txbxContent>
              </v:textbox>
            </v:shape>
            <v:shape id="_x0000_s406" style="position:absolute;left:5370;top:-3;width:1009;height:620;" filled="false" stroked="false" type="#_x0000_t202">
              <v:fill on="false"/>
              <v:stroke on="false"/>
              <v:path/>
              <v:imagedata o:title=""/>
              <o:lock v:ext="edit" aspectratio="false"/>
              <v:textbox inset="0mm,0mm,0mm,0mm">
                <w:txbxContent>
                  <w:p>
                    <w:pPr>
                      <w:ind w:left="250"/>
                      <w:spacing w:before="20" w:line="219" w:lineRule="auto"/>
                      <w:rPr>
                        <w:rFonts w:ascii="SimSun" w:hAnsi="SimSun" w:eastAsia="SimSun" w:cs="SimSun"/>
                        <w:sz w:val="17"/>
                        <w:szCs w:val="17"/>
                      </w:rPr>
                    </w:pPr>
                    <w:r>
                      <w:rPr>
                        <w:rFonts w:ascii="SimSun" w:hAnsi="SimSun" w:eastAsia="SimSun" w:cs="SimSun"/>
                        <w:sz w:val="17"/>
                        <w:szCs w:val="17"/>
                        <w:spacing w:val="-8"/>
                      </w:rPr>
                      <w:t>使用权</w:t>
                    </w:r>
                  </w:p>
                  <w:p>
                    <w:pPr>
                      <w:ind w:left="20"/>
                      <w:spacing w:before="208" w:line="219" w:lineRule="auto"/>
                      <w:rPr>
                        <w:rFonts w:ascii="SimSun" w:hAnsi="SimSun" w:eastAsia="SimSun" w:cs="SimSun"/>
                        <w:sz w:val="17"/>
                        <w:szCs w:val="17"/>
                      </w:rPr>
                    </w:pPr>
                    <w:r>
                      <w:rPr>
                        <w:rFonts w:ascii="SimSun" w:hAnsi="SimSun" w:eastAsia="SimSun" w:cs="SimSun"/>
                        <w:sz w:val="17"/>
                        <w:szCs w:val="17"/>
                        <w:spacing w:val="-8"/>
                      </w:rPr>
                      <w:t>数据使用部门</w:t>
                    </w:r>
                  </w:p>
                </w:txbxContent>
              </v:textbox>
            </v:shape>
            <v:shape id="_x0000_s408" style="position:absolute;left:160;top:-3;width:999;height:590;" filled="false" stroked="false" type="#_x0000_t202">
              <v:fill on="false"/>
              <v:stroke on="false"/>
              <v:path/>
              <v:imagedata o:title=""/>
              <o:lock v:ext="edit" aspectratio="false"/>
              <v:textbox inset="0mm,0mm,0mm,0mm">
                <w:txbxContent>
                  <w:p>
                    <w:pPr>
                      <w:ind w:left="239"/>
                      <w:spacing w:before="20" w:line="219" w:lineRule="auto"/>
                      <w:rPr>
                        <w:rFonts w:ascii="SimSun" w:hAnsi="SimSun" w:eastAsia="SimSun" w:cs="SimSun"/>
                        <w:sz w:val="17"/>
                        <w:szCs w:val="17"/>
                      </w:rPr>
                    </w:pPr>
                    <w:r>
                      <w:rPr>
                        <w:rFonts w:ascii="SimSun" w:hAnsi="SimSun" w:eastAsia="SimSun" w:cs="SimSun"/>
                        <w:sz w:val="17"/>
                        <w:szCs w:val="17"/>
                        <w:spacing w:val="-10"/>
                      </w:rPr>
                      <w:t>归属权</w:t>
                    </w:r>
                  </w:p>
                  <w:p>
                    <w:pPr>
                      <w:ind w:left="20"/>
                      <w:spacing w:before="178" w:line="219" w:lineRule="auto"/>
                      <w:rPr>
                        <w:rFonts w:ascii="SimSun" w:hAnsi="SimSun" w:eastAsia="SimSun" w:cs="SimSun"/>
                        <w:sz w:val="17"/>
                        <w:szCs w:val="17"/>
                      </w:rPr>
                    </w:pPr>
                    <w:r>
                      <w:rPr>
                        <w:rFonts w:ascii="SimSun" w:hAnsi="SimSun" w:eastAsia="SimSun" w:cs="SimSun"/>
                        <w:sz w:val="17"/>
                        <w:szCs w:val="17"/>
                        <w:spacing w:val="-9"/>
                      </w:rPr>
                      <w:t>数据归属部门</w:t>
                    </w:r>
                  </w:p>
                </w:txbxContent>
              </v:textbox>
            </v:shape>
            <v:shape id="_x0000_s410" style="position:absolute;left:380;top:1376;width:482;height:790;"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7"/>
                        <w:szCs w:val="17"/>
                      </w:rPr>
                    </w:pPr>
                    <w:r>
                      <w:rPr>
                        <w:rFonts w:ascii="SimSun" w:hAnsi="SimSun" w:eastAsia="SimSun" w:cs="SimSun"/>
                        <w:sz w:val="17"/>
                        <w:szCs w:val="17"/>
                        <w:color w:val="36516D"/>
                        <w:spacing w:val="-3"/>
                      </w:rPr>
                      <w:t>部门</w:t>
                    </w:r>
                    <w:r>
                      <w:rPr>
                        <w:rFonts w:ascii="Times New Roman" w:hAnsi="Times New Roman" w:eastAsia="Times New Roman" w:cs="Times New Roman"/>
                        <w:sz w:val="17"/>
                        <w:szCs w:val="17"/>
                        <w:color w:val="36516D"/>
                        <w:spacing w:val="-3"/>
                      </w:rPr>
                      <w:t>A</w:t>
                    </w:r>
                  </w:p>
                  <w:p>
                    <w:pPr>
                      <w:spacing w:line="321" w:lineRule="auto"/>
                      <w:rPr>
                        <w:rFonts w:ascii="Arial"/>
                        <w:sz w:val="21"/>
                      </w:rPr>
                    </w:pPr>
                    <w:r/>
                  </w:p>
                  <w:p>
                    <w:pPr>
                      <w:ind w:left="20"/>
                      <w:spacing w:before="55" w:line="219" w:lineRule="auto"/>
                      <w:rPr>
                        <w:rFonts w:ascii="Times New Roman" w:hAnsi="Times New Roman" w:eastAsia="Times New Roman" w:cs="Times New Roman"/>
                        <w:sz w:val="17"/>
                        <w:szCs w:val="17"/>
                      </w:rPr>
                    </w:pPr>
                    <w:r>
                      <w:rPr>
                        <w:rFonts w:ascii="SimSun" w:hAnsi="SimSun" w:eastAsia="SimSun" w:cs="SimSun"/>
                        <w:sz w:val="17"/>
                        <w:szCs w:val="17"/>
                        <w:color w:val="415E7B"/>
                        <w:spacing w:val="-3"/>
                      </w:rPr>
                      <w:t>部门</w:t>
                    </w:r>
                    <w:r>
                      <w:rPr>
                        <w:rFonts w:ascii="Times New Roman" w:hAnsi="Times New Roman" w:eastAsia="Times New Roman" w:cs="Times New Roman"/>
                        <w:sz w:val="17"/>
                        <w:szCs w:val="17"/>
                        <w:color w:val="415E7B"/>
                        <w:spacing w:val="-3"/>
                      </w:rPr>
                      <w:t>B</w:t>
                    </w:r>
                  </w:p>
                </w:txbxContent>
              </v:textbox>
            </v:shape>
            <v:shape id="_x0000_s412" style="position:absolute;left:5600;top:1386;width:457;height:8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3"/>
                      </w:rPr>
                      <w:t>部门1</w:t>
                    </w:r>
                  </w:p>
                  <w:p>
                    <w:pPr>
                      <w:spacing w:line="331"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color w:val="374969"/>
                        <w:spacing w:val="-3"/>
                      </w:rPr>
                      <w:t>部门2</w:t>
                    </w:r>
                  </w:p>
                </w:txbxContent>
              </v:textbox>
            </v:shape>
            <v:shape id="_x0000_s414" style="position:absolute;left:2488;top:1370;width:192;height:70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spacing w:val="15"/>
                      </w:rPr>
                      <w:t>共享管控</w:t>
                    </w:r>
                  </w:p>
                </w:txbxContent>
              </v:textbox>
            </v:shape>
            <v:shape id="_x0000_s416" style="position:absolute;left:3808;top:1392;width:192;height:691;"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spacing w:val="12"/>
                      </w:rPr>
                      <w:t>使用记录</w:t>
                    </w:r>
                  </w:p>
                </w:txbxContent>
              </v:textbox>
            </v:shape>
          </v:group>
        </w:pict>
      </w:r>
    </w:p>
    <w:p>
      <w:pPr>
        <w:ind w:left="2112"/>
        <w:spacing w:before="204" w:line="222" w:lineRule="auto"/>
        <w:rPr>
          <w:rFonts w:ascii="SimHei" w:hAnsi="SimHei" w:eastAsia="SimHei" w:cs="SimHei"/>
          <w:sz w:val="17"/>
          <w:szCs w:val="17"/>
        </w:rPr>
      </w:pPr>
      <w:r>
        <w:rPr>
          <w:rFonts w:ascii="SimHei" w:hAnsi="SimHei" w:eastAsia="SimHei" w:cs="SimHei"/>
          <w:sz w:val="17"/>
          <w:szCs w:val="17"/>
          <w:b/>
          <w:bCs/>
          <w:color w:val="0949B7"/>
          <w:spacing w:val="10"/>
        </w:rPr>
        <w:t>图6-4</w:t>
      </w:r>
      <w:r>
        <w:rPr>
          <w:rFonts w:ascii="SimHei" w:hAnsi="SimHei" w:eastAsia="SimHei" w:cs="SimHei"/>
          <w:sz w:val="17"/>
          <w:szCs w:val="17"/>
          <w:color w:val="0949B7"/>
          <w:spacing w:val="11"/>
        </w:rPr>
        <w:t xml:space="preserve">  </w:t>
      </w:r>
      <w:r>
        <w:rPr>
          <w:rFonts w:ascii="SimHei" w:hAnsi="SimHei" w:eastAsia="SimHei" w:cs="SimHei"/>
          <w:sz w:val="17"/>
          <w:szCs w:val="17"/>
          <w:b/>
          <w:bCs/>
          <w:color w:val="0949B7"/>
          <w:spacing w:val="10"/>
        </w:rPr>
        <w:t>贵州省数据管理模式</w:t>
      </w:r>
    </w:p>
    <w:p>
      <w:pPr>
        <w:ind w:left="409"/>
        <w:spacing w:before="271" w:line="220" w:lineRule="auto"/>
        <w:rPr>
          <w:rFonts w:ascii="KaiTi" w:hAnsi="KaiTi" w:eastAsia="KaiTi" w:cs="KaiTi"/>
          <w:sz w:val="22"/>
          <w:szCs w:val="22"/>
        </w:rPr>
      </w:pPr>
      <w:hyperlink w:history="true" r:id="rId414">
        <w:r>
          <w:rPr>
            <w:rFonts w:ascii="KaiTi" w:hAnsi="KaiTi" w:eastAsia="KaiTi" w:cs="KaiTi"/>
            <w:sz w:val="22"/>
            <w:szCs w:val="22"/>
            <w:color w:val="3966E3"/>
            <w:spacing w:val="8"/>
          </w:rPr>
          <w:t>6.2.2.1</w:t>
        </w:r>
      </w:hyperlink>
      <w:r>
        <w:rPr>
          <w:rFonts w:ascii="KaiTi" w:hAnsi="KaiTi" w:eastAsia="KaiTi" w:cs="KaiTi"/>
          <w:sz w:val="22"/>
          <w:szCs w:val="22"/>
          <w:color w:val="3966E3"/>
          <w:spacing w:val="102"/>
        </w:rPr>
        <w:t xml:space="preserve"> </w:t>
      </w:r>
      <w:r>
        <w:rPr>
          <w:rFonts w:ascii="KaiTi" w:hAnsi="KaiTi" w:eastAsia="KaiTi" w:cs="KaiTi"/>
          <w:sz w:val="22"/>
          <w:szCs w:val="22"/>
          <w:color w:val="3966E3"/>
          <w:spacing w:val="8"/>
        </w:rPr>
        <w:t>理顺机制，强化信息资源统</w:t>
      </w:r>
      <w:r>
        <w:rPr>
          <w:rFonts w:ascii="KaiTi" w:hAnsi="KaiTi" w:eastAsia="KaiTi" w:cs="KaiTi"/>
          <w:sz w:val="22"/>
          <w:szCs w:val="22"/>
          <w:color w:val="3966E3"/>
          <w:spacing w:val="7"/>
        </w:rPr>
        <w:t>筹管理</w:t>
      </w:r>
    </w:p>
    <w:p>
      <w:pPr>
        <w:ind w:right="10" w:firstLine="409"/>
        <w:spacing w:before="211" w:line="327" w:lineRule="auto"/>
        <w:jc w:val="both"/>
        <w:rPr>
          <w:rFonts w:ascii="SimSun" w:hAnsi="SimSun" w:eastAsia="SimSun" w:cs="SimSun"/>
          <w:sz w:val="22"/>
          <w:szCs w:val="22"/>
        </w:rPr>
      </w:pPr>
      <w:r>
        <w:rPr>
          <w:rFonts w:ascii="SimSun" w:hAnsi="SimSun" w:eastAsia="SimSun" w:cs="SimSun"/>
          <w:sz w:val="22"/>
          <w:szCs w:val="22"/>
          <w:spacing w:val="-14"/>
        </w:rPr>
        <w:t>抓制度，强保障。</w:t>
      </w:r>
      <w:r>
        <w:rPr>
          <w:rFonts w:ascii="SimSun" w:hAnsi="SimSun" w:eastAsia="SimSun" w:cs="SimSun"/>
          <w:sz w:val="22"/>
          <w:szCs w:val="22"/>
          <w:spacing w:val="42"/>
        </w:rPr>
        <w:t xml:space="preserve"> </w:t>
      </w:r>
      <w:r>
        <w:rPr>
          <w:rFonts w:ascii="SimSun" w:hAnsi="SimSun" w:eastAsia="SimSun" w:cs="SimSun"/>
          <w:sz w:val="22"/>
          <w:szCs w:val="22"/>
          <w:spacing w:val="-14"/>
        </w:rPr>
        <w:t>一是实行三级“云长制”。</w:t>
      </w:r>
      <w:r>
        <w:rPr>
          <w:rFonts w:ascii="SimSun" w:hAnsi="SimSun" w:eastAsia="SimSun" w:cs="SimSun"/>
          <w:sz w:val="22"/>
          <w:szCs w:val="22"/>
          <w:spacing w:val="42"/>
        </w:rPr>
        <w:t xml:space="preserve"> </w:t>
      </w:r>
      <w:r>
        <w:rPr>
          <w:rFonts w:ascii="SimSun" w:hAnsi="SimSun" w:eastAsia="SimSun" w:cs="SimSun"/>
          <w:sz w:val="22"/>
          <w:szCs w:val="22"/>
          <w:spacing w:val="-14"/>
        </w:rPr>
        <w:t>一把手</w:t>
      </w:r>
      <w:r>
        <w:rPr>
          <w:rFonts w:ascii="SimSun" w:hAnsi="SimSun" w:eastAsia="SimSun" w:cs="SimSun"/>
          <w:sz w:val="22"/>
          <w:szCs w:val="22"/>
          <w:spacing w:val="-15"/>
        </w:rPr>
        <w:t>抓、抓一把</w:t>
      </w:r>
      <w:r>
        <w:rPr>
          <w:rFonts w:ascii="SimSun" w:hAnsi="SimSun" w:eastAsia="SimSun" w:cs="SimSun"/>
          <w:sz w:val="22"/>
          <w:szCs w:val="22"/>
        </w:rPr>
        <w:t xml:space="preserve"> </w:t>
      </w:r>
      <w:r>
        <w:rPr>
          <w:rFonts w:ascii="SimSun" w:hAnsi="SimSun" w:eastAsia="SimSun" w:cs="SimSun"/>
          <w:sz w:val="22"/>
          <w:szCs w:val="22"/>
        </w:rPr>
        <w:t>手，省长担任省级总云长，分管省领导担任“</w:t>
      </w:r>
      <w:r>
        <w:rPr>
          <w:rFonts w:ascii="SimSun" w:hAnsi="SimSun" w:eastAsia="SimSun" w:cs="SimSun"/>
          <w:sz w:val="22"/>
          <w:szCs w:val="22"/>
          <w:spacing w:val="-1"/>
        </w:rPr>
        <w:t>第一云长”,各地各部</w:t>
      </w:r>
      <w:r>
        <w:rPr>
          <w:rFonts w:ascii="SimSun" w:hAnsi="SimSun" w:eastAsia="SimSun" w:cs="SimSun"/>
          <w:sz w:val="22"/>
          <w:szCs w:val="22"/>
        </w:rPr>
        <w:t xml:space="preserve"> </w:t>
      </w:r>
      <w:r>
        <w:rPr>
          <w:rFonts w:ascii="SimSun" w:hAnsi="SimSun" w:eastAsia="SimSun" w:cs="SimSun"/>
          <w:sz w:val="22"/>
          <w:szCs w:val="22"/>
          <w:spacing w:val="-4"/>
        </w:rPr>
        <w:t>门主要负责人担任本地区本部门“云长”。强化组织推进，为政务信</w:t>
      </w:r>
      <w:r>
        <w:rPr>
          <w:rFonts w:ascii="SimSun" w:hAnsi="SimSun" w:eastAsia="SimSun" w:cs="SimSun"/>
          <w:sz w:val="22"/>
          <w:szCs w:val="22"/>
          <w:spacing w:val="4"/>
        </w:rPr>
        <w:t xml:space="preserve"> </w:t>
      </w:r>
      <w:r>
        <w:rPr>
          <w:rFonts w:ascii="SimSun" w:hAnsi="SimSun" w:eastAsia="SimSun" w:cs="SimSun"/>
          <w:sz w:val="22"/>
          <w:szCs w:val="22"/>
          <w:spacing w:val="4"/>
        </w:rPr>
        <w:t>息系统整合共享提供保障。贵州省数据共享交换</w:t>
      </w:r>
      <w:r>
        <w:rPr>
          <w:rFonts w:ascii="SimSun" w:hAnsi="SimSun" w:eastAsia="SimSun" w:cs="SimSun"/>
          <w:sz w:val="22"/>
          <w:szCs w:val="22"/>
          <w:spacing w:val="3"/>
        </w:rPr>
        <w:t>专岗专职设置如图</w:t>
      </w:r>
      <w:r>
        <w:rPr>
          <w:rFonts w:ascii="SimSun" w:hAnsi="SimSun" w:eastAsia="SimSun" w:cs="SimSun"/>
          <w:sz w:val="22"/>
          <w:szCs w:val="22"/>
        </w:rPr>
        <w:t xml:space="preserve"> </w:t>
      </w:r>
      <w:r>
        <w:rPr>
          <w:rFonts w:ascii="SimSun" w:hAnsi="SimSun" w:eastAsia="SimSun" w:cs="SimSun"/>
          <w:sz w:val="22"/>
          <w:szCs w:val="22"/>
        </w:rPr>
        <w:t>6-5所示。二是出台法规。2016年，《贵</w:t>
      </w:r>
      <w:r>
        <w:rPr>
          <w:rFonts w:ascii="SimSun" w:hAnsi="SimSun" w:eastAsia="SimSun" w:cs="SimSun"/>
          <w:sz w:val="22"/>
          <w:szCs w:val="22"/>
          <w:spacing w:val="-1"/>
        </w:rPr>
        <w:t>州省大数据发展应用促进条</w:t>
      </w:r>
      <w:r>
        <w:rPr>
          <w:rFonts w:ascii="SimSun" w:hAnsi="SimSun" w:eastAsia="SimSun" w:cs="SimSun"/>
          <w:sz w:val="22"/>
          <w:szCs w:val="22"/>
        </w:rPr>
        <w:t xml:space="preserve"> </w:t>
      </w:r>
      <w:r>
        <w:rPr>
          <w:rFonts w:ascii="SimSun" w:hAnsi="SimSun" w:eastAsia="SimSun" w:cs="SimSun"/>
          <w:sz w:val="22"/>
          <w:szCs w:val="22"/>
          <w:spacing w:val="-4"/>
        </w:rPr>
        <w:t>例》《贵州省政务数据资源管理暂行办法》出台；2017年，《贵州省</w:t>
      </w:r>
      <w:r>
        <w:rPr>
          <w:rFonts w:ascii="SimSun" w:hAnsi="SimSun" w:eastAsia="SimSun" w:cs="SimSun"/>
          <w:sz w:val="22"/>
          <w:szCs w:val="22"/>
          <w:spacing w:val="16"/>
        </w:rPr>
        <w:t xml:space="preserve"> </w:t>
      </w:r>
      <w:r>
        <w:rPr>
          <w:rFonts w:ascii="SimSun" w:hAnsi="SimSun" w:eastAsia="SimSun" w:cs="SimSun"/>
          <w:sz w:val="22"/>
          <w:szCs w:val="22"/>
          <w:spacing w:val="-4"/>
        </w:rPr>
        <w:t>政府数据资产管理登记暂行办法》出台，将政务数据资源纳入国有资</w:t>
      </w:r>
      <w:r>
        <w:rPr>
          <w:rFonts w:ascii="SimSun" w:hAnsi="SimSun" w:eastAsia="SimSun" w:cs="SimSun"/>
          <w:sz w:val="22"/>
          <w:szCs w:val="22"/>
          <w:spacing w:val="5"/>
        </w:rPr>
        <w:t xml:space="preserve"> </w:t>
      </w:r>
      <w:r>
        <w:rPr>
          <w:rFonts w:ascii="SimSun" w:hAnsi="SimSun" w:eastAsia="SimSun" w:cs="SimSun"/>
          <w:sz w:val="22"/>
          <w:szCs w:val="22"/>
          <w:spacing w:val="-4"/>
        </w:rPr>
        <w:t>产管理范畴，着力解决共享过程中“不敢”“不想”等问题。三</w:t>
      </w:r>
      <w:r>
        <w:rPr>
          <w:rFonts w:ascii="SimSun" w:hAnsi="SimSun" w:eastAsia="SimSun" w:cs="SimSun"/>
          <w:sz w:val="22"/>
          <w:szCs w:val="22"/>
          <w:spacing w:val="-5"/>
        </w:rPr>
        <w:t>是建</w:t>
      </w:r>
      <w:r>
        <w:rPr>
          <w:rFonts w:ascii="SimSun" w:hAnsi="SimSun" w:eastAsia="SimSun" w:cs="SimSun"/>
          <w:sz w:val="22"/>
          <w:szCs w:val="22"/>
        </w:rPr>
        <w:t xml:space="preserve"> </w:t>
      </w:r>
      <w:r>
        <w:rPr>
          <w:rFonts w:ascii="SimSun" w:hAnsi="SimSun" w:eastAsia="SimSun" w:cs="SimSun"/>
          <w:sz w:val="22"/>
          <w:szCs w:val="22"/>
          <w:spacing w:val="-4"/>
        </w:rPr>
        <w:t>立数据管理机构。2017年，正厅级事业单位贵州省大数据发展管理局</w:t>
      </w:r>
      <w:r>
        <w:rPr>
          <w:rFonts w:ascii="SimSun" w:hAnsi="SimSun" w:eastAsia="SimSun" w:cs="SimSun"/>
          <w:sz w:val="22"/>
          <w:szCs w:val="22"/>
          <w:spacing w:val="16"/>
        </w:rPr>
        <w:t xml:space="preserve"> </w:t>
      </w:r>
      <w:r>
        <w:rPr>
          <w:rFonts w:ascii="SimSun" w:hAnsi="SimSun" w:eastAsia="SimSun" w:cs="SimSun"/>
          <w:sz w:val="22"/>
          <w:szCs w:val="22"/>
          <w:spacing w:val="-4"/>
        </w:rPr>
        <w:t>成立，2018年机构改革后，转为省政府直属机构，负责全省政务数据</w:t>
      </w:r>
      <w:r>
        <w:rPr>
          <w:rFonts w:ascii="SimSun" w:hAnsi="SimSun" w:eastAsia="SimSun" w:cs="SimSun"/>
          <w:sz w:val="22"/>
          <w:szCs w:val="22"/>
          <w:spacing w:val="9"/>
        </w:rPr>
        <w:t xml:space="preserve"> </w:t>
      </w:r>
      <w:r>
        <w:rPr>
          <w:rFonts w:ascii="SimSun" w:hAnsi="SimSun" w:eastAsia="SimSun" w:cs="SimSun"/>
          <w:sz w:val="22"/>
          <w:szCs w:val="22"/>
          <w:spacing w:val="-4"/>
        </w:rPr>
        <w:t>资源统筹管理；省信息中心加挂省大数据产业发展中心牌子，作为省</w:t>
      </w:r>
      <w:r>
        <w:rPr>
          <w:rFonts w:ascii="SimSun" w:hAnsi="SimSun" w:eastAsia="SimSun" w:cs="SimSun"/>
          <w:sz w:val="22"/>
          <w:szCs w:val="22"/>
          <w:spacing w:val="8"/>
        </w:rPr>
        <w:t xml:space="preserve"> </w:t>
      </w:r>
      <w:r>
        <w:rPr>
          <w:rFonts w:ascii="SimSun" w:hAnsi="SimSun" w:eastAsia="SimSun" w:cs="SimSun"/>
          <w:sz w:val="22"/>
          <w:szCs w:val="22"/>
          <w:spacing w:val="-4"/>
        </w:rPr>
        <w:t>大数据发展管理局下属单位，安排具体数据资源管理调度工作</w:t>
      </w:r>
      <w:r>
        <w:rPr>
          <w:rFonts w:ascii="SimSun" w:hAnsi="SimSun" w:eastAsia="SimSun" w:cs="SimSun"/>
          <w:sz w:val="22"/>
          <w:szCs w:val="22"/>
          <w:spacing w:val="-5"/>
        </w:rPr>
        <w:t>；成立</w:t>
      </w:r>
      <w:r>
        <w:rPr>
          <w:rFonts w:ascii="SimSun" w:hAnsi="SimSun" w:eastAsia="SimSun" w:cs="SimSun"/>
          <w:sz w:val="22"/>
          <w:szCs w:val="22"/>
        </w:rPr>
        <w:t xml:space="preserve"> </w:t>
      </w:r>
      <w:r>
        <w:rPr>
          <w:rFonts w:ascii="SimSun" w:hAnsi="SimSun" w:eastAsia="SimSun" w:cs="SimSun"/>
          <w:sz w:val="22"/>
          <w:szCs w:val="22"/>
          <w:spacing w:val="-4"/>
        </w:rPr>
        <w:t>国有全资企业云上贵州公司，负责省级政务云平台建设管理运维</w:t>
      </w:r>
      <w:r>
        <w:rPr>
          <w:rFonts w:ascii="SimSun" w:hAnsi="SimSun" w:eastAsia="SimSun" w:cs="SimSun"/>
          <w:sz w:val="22"/>
          <w:szCs w:val="22"/>
          <w:spacing w:val="-5"/>
        </w:rPr>
        <w:t>和技</w:t>
      </w:r>
      <w:r>
        <w:rPr>
          <w:rFonts w:ascii="SimSun" w:hAnsi="SimSun" w:eastAsia="SimSun" w:cs="SimSun"/>
          <w:sz w:val="22"/>
          <w:szCs w:val="22"/>
        </w:rPr>
        <w:t xml:space="preserve"> </w:t>
      </w:r>
      <w:r>
        <w:rPr>
          <w:rFonts w:ascii="SimSun" w:hAnsi="SimSun" w:eastAsia="SimSun" w:cs="SimSun"/>
          <w:sz w:val="22"/>
          <w:szCs w:val="22"/>
          <w:spacing w:val="-4"/>
        </w:rPr>
        <w:t>术支撑，派驻专业人员与部门对接，解决“不会”的问题，形成“一</w:t>
      </w:r>
      <w:r>
        <w:rPr>
          <w:rFonts w:ascii="SimSun" w:hAnsi="SimSun" w:eastAsia="SimSun" w:cs="SimSun"/>
          <w:sz w:val="22"/>
          <w:szCs w:val="22"/>
        </w:rPr>
        <w:t xml:space="preserve"> </w:t>
      </w:r>
      <w:r>
        <w:rPr>
          <w:rFonts w:ascii="SimSun" w:hAnsi="SimSun" w:eastAsia="SimSun" w:cs="SimSun"/>
          <w:sz w:val="22"/>
          <w:szCs w:val="22"/>
          <w:spacing w:val="4"/>
        </w:rPr>
        <w:t>局一中心一公司”格局。四是完善信息化项目审批制度。自2016年</w:t>
      </w:r>
    </w:p>
    <w:p>
      <w:pPr>
        <w:spacing w:line="219" w:lineRule="auto"/>
        <w:rPr>
          <w:rFonts w:ascii="SimSun" w:hAnsi="SimSun" w:eastAsia="SimSun" w:cs="SimSun"/>
          <w:sz w:val="22"/>
          <w:szCs w:val="22"/>
        </w:rPr>
      </w:pPr>
      <w:r>
        <w:rPr>
          <w:rFonts w:ascii="SimSun" w:hAnsi="SimSun" w:eastAsia="SimSun" w:cs="SimSun"/>
          <w:sz w:val="22"/>
          <w:szCs w:val="22"/>
          <w:spacing w:val="-4"/>
        </w:rPr>
        <w:t>开始，新建信息化项目必须经省大数据发展管理局前置技术评审，满</w:t>
      </w:r>
    </w:p>
    <w:p>
      <w:pPr>
        <w:spacing w:before="176" w:line="219" w:lineRule="auto"/>
        <w:rPr>
          <w:rFonts w:ascii="SimSun" w:hAnsi="SimSun" w:eastAsia="SimSun" w:cs="SimSun"/>
          <w:sz w:val="17"/>
          <w:szCs w:val="17"/>
        </w:rPr>
      </w:pPr>
      <w:r>
        <w:rPr>
          <w:rFonts w:ascii="SimSun" w:hAnsi="SimSun" w:eastAsia="SimSun" w:cs="SimSun"/>
          <w:sz w:val="17"/>
          <w:szCs w:val="17"/>
          <w:spacing w:val="-9"/>
        </w:rPr>
        <w:t>足</w:t>
      </w:r>
      <w:r>
        <w:rPr>
          <w:rFonts w:ascii="SimSun" w:hAnsi="SimSun" w:eastAsia="SimSun" w:cs="SimSun"/>
          <w:sz w:val="17"/>
          <w:szCs w:val="17"/>
          <w:spacing w:val="-29"/>
        </w:rPr>
        <w:t xml:space="preserve"> </w:t>
      </w:r>
      <w:r>
        <w:rPr>
          <w:rFonts w:ascii="SimSun" w:hAnsi="SimSun" w:eastAsia="SimSun" w:cs="SimSun"/>
          <w:sz w:val="17"/>
          <w:szCs w:val="17"/>
          <w:spacing w:val="-9"/>
        </w:rPr>
        <w:t>相</w:t>
      </w:r>
      <w:r>
        <w:rPr>
          <w:rFonts w:ascii="SimSun" w:hAnsi="SimSun" w:eastAsia="SimSun" w:cs="SimSun"/>
          <w:sz w:val="17"/>
          <w:szCs w:val="17"/>
          <w:spacing w:val="-28"/>
        </w:rPr>
        <w:t xml:space="preserve"> </w:t>
      </w:r>
      <w:r>
        <w:rPr>
          <w:rFonts w:ascii="SimSun" w:hAnsi="SimSun" w:eastAsia="SimSun" w:cs="SimSun"/>
          <w:sz w:val="17"/>
          <w:szCs w:val="17"/>
          <w:spacing w:val="-9"/>
        </w:rPr>
        <w:t>关</w:t>
      </w:r>
      <w:r>
        <w:rPr>
          <w:rFonts w:ascii="SimSun" w:hAnsi="SimSun" w:eastAsia="SimSun" w:cs="SimSun"/>
          <w:sz w:val="17"/>
          <w:szCs w:val="17"/>
          <w:spacing w:val="-30"/>
        </w:rPr>
        <w:t xml:space="preserve"> </w:t>
      </w:r>
      <w:r>
        <w:rPr>
          <w:rFonts w:ascii="SimSun" w:hAnsi="SimSun" w:eastAsia="SimSun" w:cs="SimSun"/>
          <w:sz w:val="17"/>
          <w:szCs w:val="17"/>
          <w:spacing w:val="-9"/>
        </w:rPr>
        <w:t>技</w:t>
      </w:r>
      <w:r>
        <w:rPr>
          <w:rFonts w:ascii="SimSun" w:hAnsi="SimSun" w:eastAsia="SimSun" w:cs="SimSun"/>
          <w:sz w:val="17"/>
          <w:szCs w:val="17"/>
          <w:spacing w:val="-29"/>
        </w:rPr>
        <w:t xml:space="preserve"> </w:t>
      </w:r>
      <w:r>
        <w:rPr>
          <w:rFonts w:ascii="SimSun" w:hAnsi="SimSun" w:eastAsia="SimSun" w:cs="SimSun"/>
          <w:sz w:val="17"/>
          <w:szCs w:val="17"/>
          <w:spacing w:val="-9"/>
        </w:rPr>
        <w:t>术</w:t>
      </w:r>
      <w:r>
        <w:rPr>
          <w:rFonts w:ascii="SimSun" w:hAnsi="SimSun" w:eastAsia="SimSun" w:cs="SimSun"/>
          <w:sz w:val="17"/>
          <w:szCs w:val="17"/>
          <w:spacing w:val="-30"/>
        </w:rPr>
        <w:t xml:space="preserve"> </w:t>
      </w:r>
      <w:r>
        <w:rPr>
          <w:rFonts w:ascii="SimSun" w:hAnsi="SimSun" w:eastAsia="SimSun" w:cs="SimSun"/>
          <w:sz w:val="17"/>
          <w:szCs w:val="17"/>
          <w:spacing w:val="-9"/>
        </w:rPr>
        <w:t>标</w:t>
      </w:r>
      <w:r>
        <w:rPr>
          <w:rFonts w:ascii="SimSun" w:hAnsi="SimSun" w:eastAsia="SimSun" w:cs="SimSun"/>
          <w:sz w:val="17"/>
          <w:szCs w:val="17"/>
          <w:spacing w:val="-29"/>
        </w:rPr>
        <w:t xml:space="preserve"> </w:t>
      </w:r>
      <w:r>
        <w:rPr>
          <w:rFonts w:ascii="SimSun" w:hAnsi="SimSun" w:eastAsia="SimSun" w:cs="SimSun"/>
          <w:sz w:val="17"/>
          <w:szCs w:val="17"/>
          <w:spacing w:val="-9"/>
        </w:rPr>
        <w:t>准</w:t>
      </w:r>
      <w:r>
        <w:rPr>
          <w:rFonts w:ascii="SimSun" w:hAnsi="SimSun" w:eastAsia="SimSun" w:cs="SimSun"/>
          <w:sz w:val="17"/>
          <w:szCs w:val="17"/>
          <w:spacing w:val="-30"/>
        </w:rPr>
        <w:t xml:space="preserve"> </w:t>
      </w:r>
      <w:r>
        <w:rPr>
          <w:rFonts w:ascii="SimSun" w:hAnsi="SimSun" w:eastAsia="SimSun" w:cs="SimSun"/>
          <w:sz w:val="17"/>
          <w:szCs w:val="17"/>
          <w:spacing w:val="-9"/>
        </w:rPr>
        <w:t>和</w:t>
      </w:r>
      <w:r>
        <w:rPr>
          <w:rFonts w:ascii="SimSun" w:hAnsi="SimSun" w:eastAsia="SimSun" w:cs="SimSun"/>
          <w:sz w:val="17"/>
          <w:szCs w:val="17"/>
          <w:spacing w:val="-37"/>
        </w:rPr>
        <w:t xml:space="preserve"> </w:t>
      </w:r>
      <w:r>
        <w:rPr>
          <w:rFonts w:ascii="SimSun" w:hAnsi="SimSun" w:eastAsia="SimSun" w:cs="SimSun"/>
          <w:sz w:val="17"/>
          <w:szCs w:val="17"/>
          <w:spacing w:val="-9"/>
        </w:rPr>
        <w:t>“</w:t>
      </w:r>
      <w:r>
        <w:rPr>
          <w:rFonts w:ascii="SimSun" w:hAnsi="SimSun" w:eastAsia="SimSun" w:cs="SimSun"/>
          <w:sz w:val="17"/>
          <w:szCs w:val="17"/>
          <w:spacing w:val="-29"/>
        </w:rPr>
        <w:t xml:space="preserve"> </w:t>
      </w:r>
      <w:r>
        <w:rPr>
          <w:rFonts w:ascii="SimSun" w:hAnsi="SimSun" w:eastAsia="SimSun" w:cs="SimSun"/>
          <w:sz w:val="17"/>
          <w:szCs w:val="17"/>
          <w:spacing w:val="-9"/>
        </w:rPr>
        <w:t>数</w:t>
      </w:r>
      <w:r>
        <w:rPr>
          <w:rFonts w:ascii="SimSun" w:hAnsi="SimSun" w:eastAsia="SimSun" w:cs="SimSun"/>
          <w:sz w:val="17"/>
          <w:szCs w:val="17"/>
          <w:spacing w:val="-31"/>
        </w:rPr>
        <w:t xml:space="preserve"> </w:t>
      </w:r>
      <w:r>
        <w:rPr>
          <w:rFonts w:ascii="SimSun" w:hAnsi="SimSun" w:eastAsia="SimSun" w:cs="SimSun"/>
          <w:sz w:val="17"/>
          <w:szCs w:val="17"/>
          <w:spacing w:val="-9"/>
        </w:rPr>
        <w:t>据</w:t>
      </w:r>
      <w:r>
        <w:rPr>
          <w:rFonts w:ascii="SimSun" w:hAnsi="SimSun" w:eastAsia="SimSun" w:cs="SimSun"/>
          <w:sz w:val="17"/>
          <w:szCs w:val="17"/>
          <w:spacing w:val="-31"/>
        </w:rPr>
        <w:t xml:space="preserve"> </w:t>
      </w:r>
      <w:r>
        <w:rPr>
          <w:rFonts w:ascii="SimSun" w:hAnsi="SimSun" w:eastAsia="SimSun" w:cs="SimSun"/>
          <w:sz w:val="17"/>
          <w:szCs w:val="17"/>
          <w:spacing w:val="-9"/>
        </w:rPr>
        <w:t>通 ”</w:t>
      </w:r>
      <w:r>
        <w:rPr>
          <w:rFonts w:ascii="SimSun" w:hAnsi="SimSun" w:eastAsia="SimSun" w:cs="SimSun"/>
          <w:sz w:val="17"/>
          <w:szCs w:val="17"/>
          <w:spacing w:val="-39"/>
        </w:rPr>
        <w:t xml:space="preserve"> </w:t>
      </w:r>
      <w:r>
        <w:rPr>
          <w:rFonts w:ascii="SimSun" w:hAnsi="SimSun" w:eastAsia="SimSun" w:cs="SimSun"/>
          <w:sz w:val="17"/>
          <w:szCs w:val="17"/>
          <w:spacing w:val="-9"/>
        </w:rPr>
        <w:t>的</w:t>
      </w:r>
      <w:r>
        <w:rPr>
          <w:rFonts w:ascii="SimSun" w:hAnsi="SimSun" w:eastAsia="SimSun" w:cs="SimSun"/>
          <w:sz w:val="17"/>
          <w:szCs w:val="17"/>
          <w:spacing w:val="-29"/>
        </w:rPr>
        <w:t xml:space="preserve"> </w:t>
      </w:r>
      <w:r>
        <w:rPr>
          <w:rFonts w:ascii="SimSun" w:hAnsi="SimSun" w:eastAsia="SimSun" w:cs="SimSun"/>
          <w:sz w:val="17"/>
          <w:szCs w:val="17"/>
          <w:spacing w:val="-9"/>
        </w:rPr>
        <w:t>条</w:t>
      </w:r>
      <w:r>
        <w:rPr>
          <w:rFonts w:ascii="SimSun" w:hAnsi="SimSun" w:eastAsia="SimSun" w:cs="SimSun"/>
          <w:sz w:val="17"/>
          <w:szCs w:val="17"/>
          <w:spacing w:val="-31"/>
        </w:rPr>
        <w:t xml:space="preserve"> </w:t>
      </w:r>
      <w:r>
        <w:rPr>
          <w:rFonts w:ascii="SimSun" w:hAnsi="SimSun" w:eastAsia="SimSun" w:cs="SimSun"/>
          <w:sz w:val="17"/>
          <w:szCs w:val="17"/>
          <w:spacing w:val="-9"/>
        </w:rPr>
        <w:t>件</w:t>
      </w:r>
      <w:r>
        <w:rPr>
          <w:rFonts w:ascii="SimSun" w:hAnsi="SimSun" w:eastAsia="SimSun" w:cs="SimSun"/>
          <w:sz w:val="17"/>
          <w:szCs w:val="17"/>
          <w:spacing w:val="-28"/>
        </w:rPr>
        <w:t xml:space="preserve"> </w:t>
      </w:r>
      <w:r>
        <w:rPr>
          <w:rFonts w:ascii="SimSun" w:hAnsi="SimSun" w:eastAsia="SimSun" w:cs="SimSun"/>
          <w:sz w:val="17"/>
          <w:szCs w:val="17"/>
          <w:spacing w:val="-9"/>
        </w:rPr>
        <w:t>是</w:t>
      </w:r>
      <w:r>
        <w:rPr>
          <w:rFonts w:ascii="SimSun" w:hAnsi="SimSun" w:eastAsia="SimSun" w:cs="SimSun"/>
          <w:sz w:val="17"/>
          <w:szCs w:val="17"/>
          <w:spacing w:val="-28"/>
        </w:rPr>
        <w:t xml:space="preserve"> </w:t>
      </w:r>
      <w:r>
        <w:rPr>
          <w:rFonts w:ascii="SimSun" w:hAnsi="SimSun" w:eastAsia="SimSun" w:cs="SimSun"/>
          <w:sz w:val="17"/>
          <w:szCs w:val="17"/>
          <w:spacing w:val="-9"/>
        </w:rPr>
        <w:t>前</w:t>
      </w:r>
      <w:r>
        <w:rPr>
          <w:rFonts w:ascii="SimSun" w:hAnsi="SimSun" w:eastAsia="SimSun" w:cs="SimSun"/>
          <w:sz w:val="17"/>
          <w:szCs w:val="17"/>
          <w:spacing w:val="-29"/>
        </w:rPr>
        <w:t xml:space="preserve"> </w:t>
      </w:r>
      <w:r>
        <w:rPr>
          <w:rFonts w:ascii="SimSun" w:hAnsi="SimSun" w:eastAsia="SimSun" w:cs="SimSun"/>
          <w:sz w:val="17"/>
          <w:szCs w:val="17"/>
          <w:spacing w:val="-9"/>
        </w:rPr>
        <w:t>提 ，</w:t>
      </w:r>
      <w:r>
        <w:rPr>
          <w:rFonts w:ascii="SimSun" w:hAnsi="SimSun" w:eastAsia="SimSun" w:cs="SimSun"/>
          <w:sz w:val="17"/>
          <w:szCs w:val="17"/>
          <w:spacing w:val="-22"/>
        </w:rPr>
        <w:t xml:space="preserve"> </w:t>
      </w:r>
      <w:r>
        <w:rPr>
          <w:rFonts w:ascii="SimSun" w:hAnsi="SimSun" w:eastAsia="SimSun" w:cs="SimSun"/>
          <w:sz w:val="17"/>
          <w:szCs w:val="17"/>
          <w:spacing w:val="-9"/>
        </w:rPr>
        <w:t>审</w:t>
      </w:r>
      <w:r>
        <w:rPr>
          <w:rFonts w:ascii="SimSun" w:hAnsi="SimSun" w:eastAsia="SimSun" w:cs="SimSun"/>
          <w:sz w:val="17"/>
          <w:szCs w:val="17"/>
          <w:spacing w:val="-29"/>
        </w:rPr>
        <w:t xml:space="preserve"> </w:t>
      </w:r>
      <w:r>
        <w:rPr>
          <w:rFonts w:ascii="SimSun" w:hAnsi="SimSun" w:eastAsia="SimSun" w:cs="SimSun"/>
          <w:sz w:val="17"/>
          <w:szCs w:val="17"/>
          <w:spacing w:val="-9"/>
        </w:rPr>
        <w:t>核</w:t>
      </w:r>
      <w:r>
        <w:rPr>
          <w:rFonts w:ascii="SimSun" w:hAnsi="SimSun" w:eastAsia="SimSun" w:cs="SimSun"/>
          <w:sz w:val="17"/>
          <w:szCs w:val="17"/>
          <w:spacing w:val="-30"/>
        </w:rPr>
        <w:t xml:space="preserve"> </w:t>
      </w:r>
      <w:r>
        <w:rPr>
          <w:rFonts w:ascii="SimSun" w:hAnsi="SimSun" w:eastAsia="SimSun" w:cs="SimSun"/>
          <w:sz w:val="17"/>
          <w:szCs w:val="17"/>
          <w:spacing w:val="-9"/>
        </w:rPr>
        <w:t>通</w:t>
      </w:r>
      <w:r>
        <w:rPr>
          <w:rFonts w:ascii="SimSun" w:hAnsi="SimSun" w:eastAsia="SimSun" w:cs="SimSun"/>
          <w:sz w:val="17"/>
          <w:szCs w:val="17"/>
          <w:spacing w:val="-30"/>
        </w:rPr>
        <w:t xml:space="preserve"> </w:t>
      </w:r>
      <w:r>
        <w:rPr>
          <w:rFonts w:ascii="SimSun" w:hAnsi="SimSun" w:eastAsia="SimSun" w:cs="SimSun"/>
          <w:sz w:val="17"/>
          <w:szCs w:val="17"/>
          <w:spacing w:val="-9"/>
        </w:rPr>
        <w:t>过</w:t>
      </w:r>
      <w:r>
        <w:rPr>
          <w:rFonts w:ascii="SimSun" w:hAnsi="SimSun" w:eastAsia="SimSun" w:cs="SimSun"/>
          <w:sz w:val="17"/>
          <w:szCs w:val="17"/>
          <w:spacing w:val="-29"/>
        </w:rPr>
        <w:t xml:space="preserve"> </w:t>
      </w:r>
      <w:r>
        <w:rPr>
          <w:rFonts w:ascii="SimSun" w:hAnsi="SimSun" w:eastAsia="SimSun" w:cs="SimSun"/>
          <w:sz w:val="17"/>
          <w:szCs w:val="17"/>
          <w:spacing w:val="-9"/>
        </w:rPr>
        <w:t>后</w:t>
      </w:r>
      <w:r>
        <w:rPr>
          <w:rFonts w:ascii="SimSun" w:hAnsi="SimSun" w:eastAsia="SimSun" w:cs="SimSun"/>
          <w:sz w:val="17"/>
          <w:szCs w:val="17"/>
          <w:spacing w:val="-17"/>
        </w:rPr>
        <w:t xml:space="preserve"> </w:t>
      </w:r>
      <w:r>
        <w:rPr>
          <w:rFonts w:ascii="SimSun" w:hAnsi="SimSun" w:eastAsia="SimSun" w:cs="SimSun"/>
          <w:sz w:val="17"/>
          <w:szCs w:val="17"/>
          <w:spacing w:val="-9"/>
        </w:rPr>
        <w:t>，</w:t>
      </w:r>
      <w:r>
        <w:rPr>
          <w:rFonts w:ascii="SimSun" w:hAnsi="SimSun" w:eastAsia="SimSun" w:cs="SimSun"/>
          <w:sz w:val="17"/>
          <w:szCs w:val="17"/>
          <w:spacing w:val="-27"/>
        </w:rPr>
        <w:t xml:space="preserve"> </w:t>
      </w:r>
      <w:r>
        <w:rPr>
          <w:rFonts w:ascii="SimSun" w:hAnsi="SimSun" w:eastAsia="SimSun" w:cs="SimSun"/>
          <w:sz w:val="17"/>
          <w:szCs w:val="17"/>
          <w:spacing w:val="-9"/>
        </w:rPr>
        <w:t>发</w:t>
      </w:r>
      <w:r>
        <w:rPr>
          <w:rFonts w:ascii="SimSun" w:hAnsi="SimSun" w:eastAsia="SimSun" w:cs="SimSun"/>
          <w:sz w:val="17"/>
          <w:szCs w:val="17"/>
          <w:spacing w:val="-30"/>
        </w:rPr>
        <w:t xml:space="preserve"> </w:t>
      </w:r>
      <w:r>
        <w:rPr>
          <w:rFonts w:ascii="SimSun" w:hAnsi="SimSun" w:eastAsia="SimSun" w:cs="SimSun"/>
          <w:sz w:val="17"/>
          <w:szCs w:val="17"/>
          <w:spacing w:val="-9"/>
        </w:rPr>
        <w:t>财</w:t>
      </w:r>
      <w:r>
        <w:rPr>
          <w:rFonts w:ascii="SimSun" w:hAnsi="SimSun" w:eastAsia="SimSun" w:cs="SimSun"/>
          <w:sz w:val="17"/>
          <w:szCs w:val="17"/>
          <w:spacing w:val="-31"/>
        </w:rPr>
        <w:t xml:space="preserve"> </w:t>
      </w:r>
      <w:r>
        <w:rPr>
          <w:rFonts w:ascii="SimSun" w:hAnsi="SimSun" w:eastAsia="SimSun" w:cs="SimSun"/>
          <w:sz w:val="17"/>
          <w:szCs w:val="17"/>
          <w:spacing w:val="-9"/>
        </w:rPr>
        <w:t>政</w:t>
      </w:r>
      <w:r>
        <w:rPr>
          <w:rFonts w:ascii="SimSun" w:hAnsi="SimSun" w:eastAsia="SimSun" w:cs="SimSun"/>
          <w:sz w:val="17"/>
          <w:szCs w:val="17"/>
          <w:spacing w:val="-29"/>
        </w:rPr>
        <w:t xml:space="preserve"> </w:t>
      </w:r>
      <w:r>
        <w:rPr>
          <w:rFonts w:ascii="SimSun" w:hAnsi="SimSun" w:eastAsia="SimSun" w:cs="SimSun"/>
          <w:sz w:val="17"/>
          <w:szCs w:val="17"/>
          <w:spacing w:val="-9"/>
        </w:rPr>
        <w:t>部</w:t>
      </w:r>
    </w:p>
    <w:p>
      <w:pPr>
        <w:spacing w:line="219" w:lineRule="auto"/>
        <w:sectPr>
          <w:footerReference w:type="default" r:id="rId412"/>
          <w:pgSz w:w="8370" w:h="12670"/>
          <w:pgMar w:top="400" w:right="970" w:bottom="559" w:left="880" w:header="0" w:footer="390" w:gutter="0"/>
        </w:sectPr>
        <w:rPr>
          <w:rFonts w:ascii="SimSun" w:hAnsi="SimSun" w:eastAsia="SimSun" w:cs="SimSun"/>
          <w:sz w:val="17"/>
          <w:szCs w:val="17"/>
        </w:rPr>
      </w:pPr>
    </w:p>
    <w:p>
      <w:pPr>
        <w:pStyle w:val="BodyText"/>
        <w:spacing w:line="478" w:lineRule="auto"/>
        <w:rPr/>
      </w:pPr>
      <w:r/>
    </w:p>
    <w:p>
      <w:pPr>
        <w:ind w:left="2"/>
        <w:spacing w:before="52" w:line="219" w:lineRule="auto"/>
        <w:rPr>
          <w:rFonts w:ascii="SimSun" w:hAnsi="SimSun" w:eastAsia="SimSun" w:cs="SimSun"/>
          <w:sz w:val="16"/>
          <w:szCs w:val="16"/>
        </w:rPr>
      </w:pPr>
      <w:r>
        <w:rPr>
          <w:rFonts w:ascii="SimSun" w:hAnsi="SimSun" w:eastAsia="SimSun" w:cs="SimSun"/>
          <w:sz w:val="16"/>
          <w:szCs w:val="16"/>
          <w:b/>
          <w:bCs/>
          <w:color w:val="2C54C0"/>
          <w:spacing w:val="9"/>
        </w:rPr>
        <w:t>数据治理之路</w:t>
      </w:r>
      <w:r>
        <w:rPr>
          <w:rFonts w:ascii="SimSun" w:hAnsi="SimSun" w:eastAsia="SimSun" w:cs="SimSun"/>
          <w:sz w:val="16"/>
          <w:szCs w:val="16"/>
          <w:color w:val="2C54C0"/>
          <w:spacing w:val="-49"/>
        </w:rPr>
        <w:t xml:space="preserve"> </w:t>
      </w:r>
      <w:r>
        <w:rPr>
          <w:rFonts w:ascii="SimSun" w:hAnsi="SimSun" w:eastAsia="SimSun" w:cs="SimSun"/>
          <w:sz w:val="16"/>
          <w:szCs w:val="16"/>
          <w:b/>
          <w:bCs/>
          <w:color w:val="2C54C0"/>
          <w:spacing w:val="9"/>
        </w:rPr>
        <w:t>—</w:t>
      </w:r>
      <w:r>
        <w:rPr>
          <w:rFonts w:ascii="SimSun" w:hAnsi="SimSun" w:eastAsia="SimSun" w:cs="SimSun"/>
          <w:sz w:val="16"/>
          <w:szCs w:val="16"/>
          <w:color w:val="2C54C0"/>
          <w:spacing w:val="-55"/>
        </w:rPr>
        <w:t xml:space="preserve"> </w:t>
      </w:r>
      <w:r>
        <w:rPr>
          <w:rFonts w:ascii="SimSun" w:hAnsi="SimSun" w:eastAsia="SimSun" w:cs="SimSun"/>
          <w:sz w:val="16"/>
          <w:szCs w:val="16"/>
          <w:b/>
          <w:bCs/>
          <w:color w:val="2C54C0"/>
          <w:spacing w:val="9"/>
        </w:rPr>
        <w:t>—</w:t>
      </w:r>
      <w:r>
        <w:rPr>
          <w:rFonts w:ascii="SimSun" w:hAnsi="SimSun" w:eastAsia="SimSun" w:cs="SimSun"/>
          <w:sz w:val="16"/>
          <w:szCs w:val="16"/>
          <w:color w:val="2C54C0"/>
          <w:spacing w:val="-51"/>
        </w:rPr>
        <w:t xml:space="preserve"> </w:t>
      </w:r>
      <w:r>
        <w:rPr>
          <w:rFonts w:ascii="SimSun" w:hAnsi="SimSun" w:eastAsia="SimSun" w:cs="SimSun"/>
          <w:sz w:val="16"/>
          <w:szCs w:val="16"/>
          <w:b/>
          <w:bCs/>
          <w:color w:val="2C54C0"/>
          <w:spacing w:val="9"/>
        </w:rPr>
        <w:t>贵州实践</w:t>
      </w:r>
    </w:p>
    <w:p>
      <w:pPr>
        <w:pStyle w:val="BodyText"/>
        <w:spacing w:line="279" w:lineRule="auto"/>
        <w:rPr/>
      </w:pPr>
      <w:r/>
    </w:p>
    <w:p>
      <w:pPr>
        <w:ind w:right="98"/>
        <w:spacing w:before="72" w:line="328" w:lineRule="auto"/>
        <w:jc w:val="both"/>
        <w:rPr>
          <w:rFonts w:ascii="SimSun" w:hAnsi="SimSun" w:eastAsia="SimSun" w:cs="SimSun"/>
          <w:sz w:val="22"/>
          <w:szCs w:val="22"/>
        </w:rPr>
      </w:pPr>
      <w:r>
        <w:rPr>
          <w:rFonts w:ascii="SimSun" w:hAnsi="SimSun" w:eastAsia="SimSun" w:cs="SimSun"/>
          <w:sz w:val="22"/>
          <w:szCs w:val="22"/>
          <w:spacing w:val="3"/>
        </w:rPr>
        <w:t>门予以立项，财政部门才予支持。2018年11月，贵州印发“一云一</w:t>
      </w:r>
      <w:r>
        <w:rPr>
          <w:rFonts w:ascii="SimSun" w:hAnsi="SimSun" w:eastAsia="SimSun" w:cs="SimSun"/>
          <w:sz w:val="22"/>
          <w:szCs w:val="22"/>
          <w:spacing w:val="4"/>
        </w:rPr>
        <w:t xml:space="preserve"> </w:t>
      </w:r>
      <w:r>
        <w:rPr>
          <w:rFonts w:ascii="SimSun" w:hAnsi="SimSun" w:eastAsia="SimSun" w:cs="SimSun"/>
          <w:sz w:val="22"/>
          <w:szCs w:val="22"/>
          <w:spacing w:val="3"/>
        </w:rPr>
        <w:t>网一平台”工作方案，实施“四变四统、健全监管”政务信息化建</w:t>
      </w:r>
      <w:r>
        <w:rPr>
          <w:rFonts w:ascii="SimSun" w:hAnsi="SimSun" w:eastAsia="SimSun" w:cs="SimSun"/>
          <w:sz w:val="22"/>
          <w:szCs w:val="22"/>
          <w:spacing w:val="11"/>
        </w:rPr>
        <w:t xml:space="preserve"> </w:t>
      </w:r>
      <w:r>
        <w:rPr>
          <w:rFonts w:ascii="SimSun" w:hAnsi="SimSun" w:eastAsia="SimSun" w:cs="SimSun"/>
          <w:sz w:val="22"/>
          <w:szCs w:val="22"/>
          <w:spacing w:val="3"/>
        </w:rPr>
        <w:t>设工作新机制，通过企业投资建设、政府购买服务，推进信息化建</w:t>
      </w:r>
      <w:r>
        <w:rPr>
          <w:rFonts w:ascii="SimSun" w:hAnsi="SimSun" w:eastAsia="SimSun" w:cs="SimSun"/>
          <w:sz w:val="22"/>
          <w:szCs w:val="22"/>
          <w:spacing w:val="11"/>
        </w:rPr>
        <w:t xml:space="preserve"> </w:t>
      </w:r>
      <w:r>
        <w:rPr>
          <w:rFonts w:ascii="SimSun" w:hAnsi="SimSun" w:eastAsia="SimSun" w:cs="SimSun"/>
          <w:sz w:val="22"/>
          <w:szCs w:val="22"/>
          <w:spacing w:val="-1"/>
        </w:rPr>
        <w:t>设全生命周期的闭环管理，从源头上打破“数据烟囱”,避免“建用</w:t>
      </w:r>
    </w:p>
    <w:p>
      <w:pPr>
        <w:spacing w:line="220" w:lineRule="auto"/>
        <w:rPr>
          <w:rFonts w:ascii="SimSun" w:hAnsi="SimSun" w:eastAsia="SimSun" w:cs="SimSun"/>
          <w:sz w:val="22"/>
          <w:szCs w:val="22"/>
        </w:rPr>
      </w:pPr>
      <w:r>
        <w:rPr>
          <w:rFonts w:ascii="SimSun" w:hAnsi="SimSun" w:eastAsia="SimSun" w:cs="SimSun"/>
          <w:sz w:val="22"/>
          <w:szCs w:val="22"/>
          <w:spacing w:val="-27"/>
        </w:rPr>
        <w:t>脱节”。</w:t>
      </w:r>
    </w:p>
    <w:p>
      <w:pPr>
        <w:spacing w:before="10"/>
        <w:rPr/>
      </w:pPr>
      <w:r/>
    </w:p>
    <w:p>
      <w:pPr>
        <w:sectPr>
          <w:footerReference w:type="default" r:id="rId415"/>
          <w:pgSz w:w="8370" w:h="12670"/>
          <w:pgMar w:top="400" w:right="829" w:bottom="662" w:left="960" w:header="0" w:footer="503" w:gutter="0"/>
          <w:cols w:equalWidth="0" w:num="1">
            <w:col w:w="6581" w:space="0"/>
          </w:cols>
        </w:sectPr>
        <w:rPr/>
      </w:pPr>
    </w:p>
    <w:p>
      <w:pPr>
        <w:ind w:left="299"/>
        <w:spacing w:before="31" w:line="196" w:lineRule="auto"/>
        <w:rPr>
          <w:rFonts w:ascii="SimSun" w:hAnsi="SimSun" w:eastAsia="SimSun" w:cs="SimSun"/>
          <w:sz w:val="16"/>
          <w:szCs w:val="16"/>
        </w:rPr>
      </w:pPr>
      <w:r>
        <w:rPr>
          <w:rFonts w:ascii="SimSun" w:hAnsi="SimSun" w:eastAsia="SimSun" w:cs="SimSun"/>
          <w:sz w:val="16"/>
          <w:szCs w:val="16"/>
          <w:spacing w:val="14"/>
        </w:rPr>
        <w:t>业务角色</w:t>
      </w:r>
    </w:p>
    <w:p>
      <w:pPr>
        <w:pStyle w:val="BodyText"/>
        <w:spacing w:line="14" w:lineRule="auto"/>
        <w:rPr>
          <w:sz w:val="2"/>
        </w:rPr>
      </w:pPr>
      <w:r>
        <w:rPr>
          <w:sz w:val="2"/>
          <w:szCs w:val="2"/>
        </w:rPr>
        <w:br w:type="column"/>
      </w:r>
    </w:p>
    <w:p>
      <w:pPr>
        <w:spacing w:before="40" w:line="184" w:lineRule="auto"/>
        <w:rPr>
          <w:rFonts w:ascii="SimSun" w:hAnsi="SimSun" w:eastAsia="SimSun" w:cs="SimSun"/>
          <w:sz w:val="16"/>
          <w:szCs w:val="16"/>
        </w:rPr>
      </w:pPr>
      <w:r>
        <w:rPr>
          <w:rFonts w:ascii="SimSun" w:hAnsi="SimSun" w:eastAsia="SimSun" w:cs="SimSun"/>
          <w:sz w:val="16"/>
          <w:szCs w:val="16"/>
          <w:spacing w:val="14"/>
        </w:rPr>
        <w:t>技术支撑角色</w:t>
      </w:r>
    </w:p>
    <w:p>
      <w:pPr>
        <w:spacing w:line="184" w:lineRule="auto"/>
        <w:sectPr>
          <w:type w:val="continuous"/>
          <w:pgSz w:w="8370" w:h="12670"/>
          <w:pgMar w:top="400" w:right="829" w:bottom="662" w:left="960" w:header="0" w:footer="503" w:gutter="0"/>
          <w:cols w:equalWidth="0" w:num="2">
            <w:col w:w="2910" w:space="100"/>
            <w:col w:w="3571" w:space="0"/>
          </w:cols>
        </w:sectPr>
        <w:rPr>
          <w:rFonts w:ascii="SimSun" w:hAnsi="SimSun" w:eastAsia="SimSun" w:cs="SimSun"/>
          <w:sz w:val="16"/>
          <w:szCs w:val="16"/>
        </w:rPr>
      </w:pPr>
    </w:p>
    <w:p>
      <w:pPr>
        <w:pStyle w:val="BodyText"/>
        <w:spacing w:before="44" w:line="2940" w:lineRule="exact"/>
        <w:rPr/>
      </w:pPr>
      <w:r>
        <w:rPr>
          <w:position w:val="-58"/>
        </w:rPr>
        <w:pict>
          <v:group id="_x0000_s418" style="mso-position-vertical-relative:line;mso-position-horizontal-relative:char;width:325.5pt;height:147.05pt;" filled="false" stroked="false" coordsize="6510,2941" coordorigin="0,0">
            <v:shape id="_x0000_s420" style="position:absolute;left:0;top:0;width:6510;height:2941;" filled="false" stroked="false" type="#_x0000_t75">
              <v:imagedata o:title="" r:id="rId416"/>
            </v:shape>
            <v:shape id="_x0000_s422" style="position:absolute;left:59;top:86;width:1226;height:2710;" filled="false" stroked="false" type="#_x0000_t202">
              <v:fill on="false"/>
              <v:stroke on="false"/>
              <v:path/>
              <v:imagedata o:title=""/>
              <o:lock v:ext="edit" aspectratio="false"/>
              <v:textbox inset="0mm,0mm,0mm,0mm">
                <w:txbxContent>
                  <w:p>
                    <w:pPr>
                      <w:ind w:left="240"/>
                      <w:spacing w:before="20" w:line="219" w:lineRule="auto"/>
                      <w:rPr>
                        <w:rFonts w:ascii="SimSun" w:hAnsi="SimSun" w:eastAsia="SimSun" w:cs="SimSun"/>
                        <w:sz w:val="16"/>
                        <w:szCs w:val="16"/>
                      </w:rPr>
                    </w:pPr>
                    <w:r>
                      <w:rPr>
                        <w:rFonts w:ascii="SimSun" w:hAnsi="SimSun" w:eastAsia="SimSun" w:cs="SimSun"/>
                        <w:sz w:val="16"/>
                        <w:szCs w:val="16"/>
                        <w:color w:val="576A8B"/>
                        <w:spacing w:val="14"/>
                      </w:rPr>
                      <w:t>省大数据</w:t>
                    </w:r>
                  </w:p>
                  <w:p>
                    <w:pPr>
                      <w:ind w:left="240"/>
                      <w:spacing w:line="220" w:lineRule="auto"/>
                      <w:rPr>
                        <w:rFonts w:ascii="SimSun" w:hAnsi="SimSun" w:eastAsia="SimSun" w:cs="SimSun"/>
                        <w:sz w:val="16"/>
                        <w:szCs w:val="16"/>
                      </w:rPr>
                    </w:pPr>
                    <w:r>
                      <w:rPr>
                        <w:rFonts w:ascii="SimSun" w:hAnsi="SimSun" w:eastAsia="SimSun" w:cs="SimSun"/>
                        <w:sz w:val="16"/>
                        <w:szCs w:val="16"/>
                        <w:color w:val="4B5C7A"/>
                        <w:spacing w:val="13"/>
                      </w:rPr>
                      <w:t>领导小组</w:t>
                    </w:r>
                  </w:p>
                  <w:p>
                    <w:pPr>
                      <w:ind w:left="320"/>
                      <w:spacing w:before="108" w:line="208" w:lineRule="auto"/>
                      <w:rPr>
                        <w:rFonts w:ascii="SimSun" w:hAnsi="SimSun" w:eastAsia="SimSun" w:cs="SimSun"/>
                        <w:sz w:val="16"/>
                        <w:szCs w:val="16"/>
                      </w:rPr>
                    </w:pPr>
                    <w:r>
                      <w:rPr>
                        <w:rFonts w:ascii="SimSun" w:hAnsi="SimSun" w:eastAsia="SimSun" w:cs="SimSun"/>
                        <w:sz w:val="16"/>
                        <w:szCs w:val="16"/>
                        <w:spacing w:val="25"/>
                      </w:rPr>
                      <w:t>大数据</w:t>
                    </w:r>
                  </w:p>
                  <w:p>
                    <w:pPr>
                      <w:ind w:left="240"/>
                      <w:spacing w:line="219" w:lineRule="auto"/>
                      <w:rPr>
                        <w:rFonts w:ascii="SimSun" w:hAnsi="SimSun" w:eastAsia="SimSun" w:cs="SimSun"/>
                        <w:sz w:val="16"/>
                        <w:szCs w:val="16"/>
                      </w:rPr>
                    </w:pPr>
                    <w:r>
                      <w:rPr>
                        <w:rFonts w:ascii="SimSun" w:hAnsi="SimSun" w:eastAsia="SimSun" w:cs="SimSun"/>
                        <w:sz w:val="16"/>
                        <w:szCs w:val="16"/>
                        <w:color w:val="667582"/>
                        <w:spacing w:val="17"/>
                      </w:rPr>
                      <w:t>主管部门</w:t>
                    </w:r>
                  </w:p>
                  <w:p>
                    <w:pPr>
                      <w:ind w:left="240"/>
                      <w:spacing w:before="42" w:line="208" w:lineRule="auto"/>
                      <w:rPr>
                        <w:rFonts w:ascii="SimSun" w:hAnsi="SimSun" w:eastAsia="SimSun" w:cs="SimSun"/>
                        <w:sz w:val="22"/>
                        <w:szCs w:val="22"/>
                      </w:rPr>
                    </w:pPr>
                    <w:r>
                      <w:rPr>
                        <w:rFonts w:ascii="SimSun" w:hAnsi="SimSun" w:eastAsia="SimSun" w:cs="SimSun"/>
                        <w:sz w:val="22"/>
                        <w:szCs w:val="22"/>
                        <w:color w:val="3E484F"/>
                        <w:spacing w:val="-3"/>
                      </w:rPr>
                      <w:t>省(市)</w:t>
                    </w:r>
                  </w:p>
                  <w:p>
                    <w:pPr>
                      <w:ind w:left="240"/>
                      <w:spacing w:line="219" w:lineRule="auto"/>
                      <w:rPr>
                        <w:rFonts w:ascii="SimSun" w:hAnsi="SimSun" w:eastAsia="SimSun" w:cs="SimSun"/>
                        <w:sz w:val="16"/>
                        <w:szCs w:val="16"/>
                      </w:rPr>
                    </w:pPr>
                    <w:r>
                      <w:rPr>
                        <w:rFonts w:ascii="SimSun" w:hAnsi="SimSun" w:eastAsia="SimSun" w:cs="SimSun"/>
                        <w:sz w:val="16"/>
                        <w:szCs w:val="16"/>
                        <w:spacing w:val="20"/>
                      </w:rPr>
                      <w:t>数据中心</w:t>
                    </w:r>
                  </w:p>
                  <w:p>
                    <w:pPr>
                      <w:ind w:left="240"/>
                      <w:spacing w:before="42" w:line="207" w:lineRule="auto"/>
                      <w:rPr>
                        <w:rFonts w:ascii="SimSun" w:hAnsi="SimSun" w:eastAsia="SimSun" w:cs="SimSun"/>
                        <w:sz w:val="22"/>
                        <w:szCs w:val="22"/>
                      </w:rPr>
                    </w:pPr>
                    <w:r>
                      <w:rPr>
                        <w:rFonts w:ascii="SimSun" w:hAnsi="SimSun" w:eastAsia="SimSun" w:cs="SimSun"/>
                        <w:sz w:val="22"/>
                        <w:szCs w:val="22"/>
                        <w:color w:val="46566F"/>
                        <w:spacing w:val="-21"/>
                      </w:rPr>
                      <w:t>省直部门</w:t>
                    </w:r>
                  </w:p>
                  <w:p>
                    <w:pPr>
                      <w:ind w:left="60"/>
                      <w:spacing w:before="1" w:line="218" w:lineRule="auto"/>
                      <w:rPr>
                        <w:rFonts w:ascii="SimSun" w:hAnsi="SimSun" w:eastAsia="SimSun" w:cs="SimSun"/>
                        <w:sz w:val="16"/>
                        <w:szCs w:val="16"/>
                      </w:rPr>
                    </w:pPr>
                    <w:r>
                      <w:rPr>
                        <w:rFonts w:ascii="SimSun" w:hAnsi="SimSun" w:eastAsia="SimSun" w:cs="SimSun"/>
                        <w:sz w:val="16"/>
                        <w:szCs w:val="16"/>
                        <w:spacing w:val="19"/>
                      </w:rPr>
                      <w:t>市州县各部门</w:t>
                    </w:r>
                  </w:p>
                  <w:p>
                    <w:pPr>
                      <w:ind w:left="60"/>
                      <w:spacing w:before="101" w:line="208" w:lineRule="auto"/>
                      <w:rPr>
                        <w:rFonts w:ascii="SimSun" w:hAnsi="SimSun" w:eastAsia="SimSun" w:cs="SimSun"/>
                        <w:sz w:val="16"/>
                        <w:szCs w:val="16"/>
                      </w:rPr>
                    </w:pPr>
                    <w:r>
                      <w:rPr>
                        <w:rFonts w:ascii="SimSun" w:hAnsi="SimSun" w:eastAsia="SimSun" w:cs="SimSun"/>
                        <w:sz w:val="16"/>
                        <w:szCs w:val="16"/>
                        <w:color w:val="59708F"/>
                        <w:spacing w:val="6"/>
                      </w:rPr>
                      <w:t>公共事业部门/</w:t>
                    </w:r>
                  </w:p>
                  <w:p>
                    <w:pPr>
                      <w:ind w:left="20"/>
                      <w:spacing w:line="220" w:lineRule="auto"/>
                      <w:rPr>
                        <w:rFonts w:ascii="SimSun" w:hAnsi="SimSun" w:eastAsia="SimSun" w:cs="SimSun"/>
                        <w:sz w:val="16"/>
                        <w:szCs w:val="16"/>
                      </w:rPr>
                    </w:pPr>
                    <w:r>
                      <w:rPr>
                        <w:rFonts w:ascii="SimSun" w:hAnsi="SimSun" w:eastAsia="SimSun" w:cs="SimSun"/>
                        <w:sz w:val="16"/>
                        <w:szCs w:val="16"/>
                        <w:color w:val="384E6F"/>
                        <w:spacing w:val="9"/>
                      </w:rPr>
                      <w:t>国有企事业单位</w:t>
                    </w:r>
                  </w:p>
                  <w:p>
                    <w:pPr>
                      <w:ind w:left="60"/>
                      <w:spacing w:before="218" w:line="219" w:lineRule="auto"/>
                      <w:rPr>
                        <w:rFonts w:ascii="SimSun" w:hAnsi="SimSun" w:eastAsia="SimSun" w:cs="SimSun"/>
                        <w:sz w:val="16"/>
                        <w:szCs w:val="16"/>
                      </w:rPr>
                    </w:pPr>
                    <w:r>
                      <w:rPr>
                        <w:rFonts w:ascii="SimSun" w:hAnsi="SimSun" w:eastAsia="SimSun" w:cs="SimSun"/>
                        <w:sz w:val="16"/>
                        <w:szCs w:val="16"/>
                        <w:spacing w:val="20"/>
                      </w:rPr>
                      <w:t>政府数据用户</w:t>
                    </w:r>
                  </w:p>
                </w:txbxContent>
              </v:textbox>
            </v:shape>
            <v:shape id="_x0000_s424" style="position:absolute;left:1439;top:1117;width:3930;height:1671;" filled="false" stroked="false" type="#_x0000_t202">
              <v:fill on="false"/>
              <v:stroke on="false"/>
              <v:path/>
              <v:imagedata o:title=""/>
              <o:lock v:ext="edit" aspectratio="false"/>
              <v:textbox inset="0mm,0mm,0mm,0mm">
                <w:txbxContent>
                  <w:p>
                    <w:pPr>
                      <w:spacing w:line="20" w:lineRule="exact"/>
                      <w:rPr/>
                    </w:pPr>
                    <w:r/>
                  </w:p>
                  <w:tbl>
                    <w:tblPr>
                      <w:tblStyle w:val="TableNormal"/>
                      <w:tblW w:w="3889" w:type="dxa"/>
                      <w:tblInd w:w="20" w:type="dxa"/>
                      <w:tblLayout w:type="fixed"/>
                    </w:tblPr>
                    <w:tblGrid>
                      <w:gridCol w:w="680"/>
                      <w:gridCol w:w="2373"/>
                      <w:gridCol w:w="836"/>
                    </w:tblGrid>
                    <w:tr>
                      <w:trPr>
                        <w:trHeight w:val="1631" w:hRule="atLeast"/>
                      </w:trPr>
                      <w:tc>
                        <w:tcPr>
                          <w:tcW w:w="680" w:type="dxa"/>
                          <w:vAlign w:val="top"/>
                        </w:tcPr>
                        <w:p>
                          <w:pPr>
                            <w:spacing w:before="19" w:line="220" w:lineRule="auto"/>
                            <w:rPr>
                              <w:rFonts w:ascii="SimSun" w:hAnsi="SimSun" w:eastAsia="SimSun" w:cs="SimSun"/>
                              <w:sz w:val="16"/>
                              <w:szCs w:val="16"/>
                            </w:rPr>
                          </w:pPr>
                          <w:r>
                            <w:rPr>
                              <w:rFonts w:ascii="SimSun" w:hAnsi="SimSun" w:eastAsia="SimSun" w:cs="SimSun"/>
                              <w:sz w:val="16"/>
                              <w:szCs w:val="16"/>
                              <w:color w:val="8E9EB7"/>
                              <w:spacing w:val="-14"/>
                            </w:rPr>
                            <w:t>综合专员</w:t>
                          </w:r>
                        </w:p>
                        <w:p>
                          <w:pPr>
                            <w:spacing w:before="289" w:line="220" w:lineRule="auto"/>
                            <w:rPr>
                              <w:rFonts w:ascii="SimSun" w:hAnsi="SimSun" w:eastAsia="SimSun" w:cs="SimSun"/>
                              <w:sz w:val="16"/>
                              <w:szCs w:val="16"/>
                            </w:rPr>
                          </w:pPr>
                          <w:r>
                            <w:rPr>
                              <w:rFonts w:ascii="SimSun" w:hAnsi="SimSun" w:eastAsia="SimSun" w:cs="SimSun"/>
                              <w:sz w:val="16"/>
                              <w:szCs w:val="16"/>
                              <w:spacing w:val="-14"/>
                            </w:rPr>
                            <w:t>综合专员</w:t>
                          </w:r>
                        </w:p>
                        <w:p>
                          <w:pPr>
                            <w:spacing w:before="279" w:line="220" w:lineRule="auto"/>
                            <w:rPr>
                              <w:rFonts w:ascii="SimSun" w:hAnsi="SimSun" w:eastAsia="SimSun" w:cs="SimSun"/>
                              <w:sz w:val="16"/>
                              <w:szCs w:val="16"/>
                            </w:rPr>
                          </w:pPr>
                          <w:r>
                            <w:rPr>
                              <w:rFonts w:ascii="SimSun" w:hAnsi="SimSun" w:eastAsia="SimSun" w:cs="SimSun"/>
                              <w:sz w:val="16"/>
                              <w:szCs w:val="16"/>
                              <w:spacing w:val="-10"/>
                            </w:rPr>
                            <w:t>综合专员</w:t>
                          </w:r>
                        </w:p>
                        <w:p>
                          <w:pPr>
                            <w:spacing w:line="254" w:lineRule="auto"/>
                            <w:rPr>
                              <w:rFonts w:ascii="Arial"/>
                              <w:sz w:val="21"/>
                            </w:rPr>
                          </w:pPr>
                          <w:r/>
                        </w:p>
                        <w:p>
                          <w:pPr>
                            <w:spacing w:before="52" w:line="176" w:lineRule="auto"/>
                            <w:rPr>
                              <w:rFonts w:ascii="SimSun" w:hAnsi="SimSun" w:eastAsia="SimSun" w:cs="SimSun"/>
                              <w:sz w:val="16"/>
                              <w:szCs w:val="16"/>
                            </w:rPr>
                          </w:pPr>
                          <w:r>
                            <w:rPr>
                              <w:rFonts w:ascii="SimSun" w:hAnsi="SimSun" w:eastAsia="SimSun" w:cs="SimSun"/>
                              <w:sz w:val="16"/>
                              <w:szCs w:val="16"/>
                              <w:spacing w:val="-14"/>
                            </w:rPr>
                            <w:t>公务人员</w:t>
                          </w:r>
                        </w:p>
                      </w:tc>
                      <w:tc>
                        <w:tcPr>
                          <w:tcW w:w="2373" w:type="dxa"/>
                          <w:vAlign w:val="top"/>
                        </w:tcPr>
                        <w:p>
                          <w:pPr>
                            <w:ind w:left="99"/>
                            <w:spacing w:line="230" w:lineRule="auto"/>
                            <w:rPr>
                              <w:rFonts w:ascii="SimSun" w:hAnsi="SimSun" w:eastAsia="SimSun" w:cs="SimSun"/>
                              <w:sz w:val="16"/>
                              <w:szCs w:val="16"/>
                            </w:rPr>
                          </w:pPr>
                          <w:r>
                            <w:rPr>
                              <w:rFonts w:ascii="SimSun" w:hAnsi="SimSun" w:eastAsia="SimSun" w:cs="SimSun"/>
                              <w:sz w:val="16"/>
                              <w:szCs w:val="16"/>
                              <w:spacing w:val="-14"/>
                            </w:rPr>
                            <w:t>监督专员</w:t>
                          </w:r>
                          <w:r>
                            <w:rPr>
                              <w:rFonts w:ascii="SimSun" w:hAnsi="SimSun" w:eastAsia="SimSun" w:cs="SimSun"/>
                              <w:sz w:val="16"/>
                              <w:szCs w:val="16"/>
                              <w:spacing w:val="16"/>
                            </w:rPr>
                            <w:t xml:space="preserve">  </w:t>
                          </w:r>
                          <w:r>
                            <w:rPr>
                              <w:rFonts w:ascii="SimSun" w:hAnsi="SimSun" w:eastAsia="SimSun" w:cs="SimSun"/>
                              <w:sz w:val="16"/>
                              <w:szCs w:val="16"/>
                              <w:color w:val="73849D"/>
                              <w:spacing w:val="-14"/>
                            </w:rPr>
                            <w:t>调度专员</w:t>
                          </w:r>
                          <w:r>
                            <w:rPr>
                              <w:rFonts w:ascii="SimSun" w:hAnsi="SimSun" w:eastAsia="SimSun" w:cs="SimSun"/>
                              <w:sz w:val="16"/>
                              <w:szCs w:val="16"/>
                              <w:color w:val="73849D"/>
                              <w:spacing w:val="5"/>
                            </w:rPr>
                            <w:t xml:space="preserve">  </w:t>
                          </w:r>
                          <w:r>
                            <w:rPr>
                              <w:rFonts w:ascii="SimSun" w:hAnsi="SimSun" w:eastAsia="SimSun" w:cs="SimSun"/>
                              <w:sz w:val="16"/>
                              <w:szCs w:val="16"/>
                              <w:spacing w:val="-14"/>
                            </w:rPr>
                            <w:t>数据专员</w:t>
                          </w:r>
                        </w:p>
                        <w:p>
                          <w:pPr>
                            <w:spacing w:line="454" w:lineRule="auto"/>
                            <w:rPr>
                              <w:rFonts w:ascii="Arial"/>
                              <w:sz w:val="21"/>
                            </w:rPr>
                          </w:pPr>
                          <w:r/>
                        </w:p>
                        <w:p>
                          <w:pPr>
                            <w:ind w:left="639"/>
                            <w:spacing w:before="52" w:line="219" w:lineRule="auto"/>
                            <w:rPr>
                              <w:rFonts w:ascii="SimSun" w:hAnsi="SimSun" w:eastAsia="SimSun" w:cs="SimSun"/>
                              <w:sz w:val="16"/>
                              <w:szCs w:val="16"/>
                            </w:rPr>
                          </w:pPr>
                          <w:r>
                            <w:rPr>
                              <w:rFonts w:ascii="SimSun" w:hAnsi="SimSun" w:eastAsia="SimSun" w:cs="SimSun"/>
                              <w:sz w:val="16"/>
                              <w:szCs w:val="16"/>
                              <w:spacing w:val="-14"/>
                            </w:rPr>
                            <w:t>各部门设置“数据专员”</w:t>
                          </w:r>
                        </w:p>
                        <w:p>
                          <w:pPr>
                            <w:spacing w:line="257" w:lineRule="auto"/>
                            <w:rPr>
                              <w:rFonts w:ascii="Arial"/>
                              <w:sz w:val="21"/>
                            </w:rPr>
                          </w:pPr>
                          <w:r/>
                        </w:p>
                        <w:p>
                          <w:pPr>
                            <w:spacing w:line="257" w:lineRule="auto"/>
                            <w:rPr>
                              <w:rFonts w:ascii="Arial"/>
                              <w:sz w:val="21"/>
                            </w:rPr>
                          </w:pPr>
                          <w:r/>
                        </w:p>
                        <w:p>
                          <w:pPr>
                            <w:ind w:left="89"/>
                            <w:spacing w:before="52" w:line="176" w:lineRule="auto"/>
                            <w:rPr>
                              <w:rFonts w:ascii="SimSun" w:hAnsi="SimSun" w:eastAsia="SimSun" w:cs="SimSun"/>
                              <w:sz w:val="16"/>
                              <w:szCs w:val="16"/>
                            </w:rPr>
                          </w:pPr>
                          <w:r>
                            <w:rPr>
                              <w:rFonts w:ascii="SimSun" w:hAnsi="SimSun" w:eastAsia="SimSun" w:cs="SimSun"/>
                              <w:sz w:val="16"/>
                              <w:szCs w:val="16"/>
                              <w:spacing w:val="-14"/>
                              <w:w w:val="99"/>
                            </w:rPr>
                            <w:t>事业单位</w:t>
                          </w:r>
                          <w:r>
                            <w:rPr>
                              <w:rFonts w:ascii="SimSun" w:hAnsi="SimSun" w:eastAsia="SimSun" w:cs="SimSun"/>
                              <w:sz w:val="16"/>
                              <w:szCs w:val="16"/>
                              <w:spacing w:val="24"/>
                              <w:w w:val="101"/>
                            </w:rPr>
                            <w:t xml:space="preserve">  </w:t>
                          </w:r>
                          <w:r>
                            <w:rPr>
                              <w:rFonts w:ascii="SimSun" w:hAnsi="SimSun" w:eastAsia="SimSun" w:cs="SimSun"/>
                              <w:sz w:val="16"/>
                              <w:szCs w:val="16"/>
                              <w:spacing w:val="-14"/>
                              <w:w w:val="99"/>
                            </w:rPr>
                            <w:t>科研单位</w:t>
                          </w:r>
                          <w:r>
                            <w:rPr>
                              <w:rFonts w:ascii="SimSun" w:hAnsi="SimSun" w:eastAsia="SimSun" w:cs="SimSun"/>
                              <w:sz w:val="16"/>
                              <w:szCs w:val="16"/>
                              <w:spacing w:val="6"/>
                            </w:rPr>
                            <w:t xml:space="preserve">    </w:t>
                          </w:r>
                          <w:r>
                            <w:rPr>
                              <w:rFonts w:ascii="SimSun" w:hAnsi="SimSun" w:eastAsia="SimSun" w:cs="SimSun"/>
                              <w:sz w:val="16"/>
                              <w:szCs w:val="16"/>
                              <w:spacing w:val="-14"/>
                              <w:w w:val="99"/>
                            </w:rPr>
                            <w:t>国企</w:t>
                          </w:r>
                        </w:p>
                      </w:tc>
                      <w:tc>
                        <w:tcPr>
                          <w:tcW w:w="836" w:type="dxa"/>
                          <w:vAlign w:val="top"/>
                        </w:tcPr>
                        <w:p>
                          <w:pPr>
                            <w:spacing w:before="9" w:line="219" w:lineRule="auto"/>
                            <w:jc w:val="right"/>
                            <w:rPr>
                              <w:rFonts w:ascii="SimSun" w:hAnsi="SimSun" w:eastAsia="SimSun" w:cs="SimSun"/>
                              <w:sz w:val="16"/>
                              <w:szCs w:val="16"/>
                            </w:rPr>
                          </w:pPr>
                          <w:r>
                            <w:rPr>
                              <w:rFonts w:ascii="SimSun" w:hAnsi="SimSun" w:eastAsia="SimSun" w:cs="SimSun"/>
                              <w:sz w:val="16"/>
                              <w:szCs w:val="16"/>
                              <w:color w:val="7E92AC"/>
                              <w:spacing w:val="-20"/>
                              <w:w w:val="99"/>
                            </w:rPr>
                            <w:t>平台管理员</w:t>
                          </w:r>
                        </w:p>
                        <w:p>
                          <w:pPr>
                            <w:spacing w:before="290" w:line="219" w:lineRule="auto"/>
                            <w:jc w:val="right"/>
                            <w:rPr>
                              <w:rFonts w:ascii="SimSun" w:hAnsi="SimSun" w:eastAsia="SimSun" w:cs="SimSun"/>
                              <w:sz w:val="16"/>
                              <w:szCs w:val="16"/>
                            </w:rPr>
                          </w:pPr>
                          <w:r>
                            <w:rPr>
                              <w:rFonts w:ascii="SimSun" w:hAnsi="SimSun" w:eastAsia="SimSun" w:cs="SimSun"/>
                              <w:sz w:val="16"/>
                              <w:szCs w:val="16"/>
                              <w:spacing w:val="-16"/>
                              <w:w w:val="97"/>
                            </w:rPr>
                            <w:t>系统管理员</w:t>
                          </w:r>
                        </w:p>
                        <w:p>
                          <w:pPr>
                            <w:spacing w:before="290" w:line="219" w:lineRule="auto"/>
                            <w:jc w:val="right"/>
                            <w:rPr>
                              <w:rFonts w:ascii="SimSun" w:hAnsi="SimSun" w:eastAsia="SimSun" w:cs="SimSun"/>
                              <w:sz w:val="16"/>
                              <w:szCs w:val="16"/>
                            </w:rPr>
                          </w:pPr>
                          <w:r>
                            <w:rPr>
                              <w:rFonts w:ascii="SimSun" w:hAnsi="SimSun" w:eastAsia="SimSun" w:cs="SimSun"/>
                              <w:sz w:val="16"/>
                              <w:szCs w:val="16"/>
                              <w:color w:val="59708F"/>
                              <w:spacing w:val="-16"/>
                              <w:w w:val="97"/>
                            </w:rPr>
                            <w:t>系统管理员</w:t>
                          </w:r>
                        </w:p>
                      </w:tc>
                    </w:tr>
                  </w:tbl>
                  <w:p>
                    <w:pPr>
                      <w:rPr>
                        <w:rFonts w:ascii="Arial"/>
                        <w:sz w:val="21"/>
                      </w:rPr>
                    </w:pPr>
                    <w:r/>
                  </w:p>
                </w:txbxContent>
              </v:textbox>
            </v:shape>
            <v:shape id="_x0000_s426" style="position:absolute;left:1439;top:185;width:3792;height:6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305074"/>
                        <w:spacing w:val="-11"/>
                      </w:rPr>
                      <w:t>总、副云长    </w:t>
                    </w:r>
                    <w:r>
                      <w:rPr>
                        <w:rFonts w:ascii="SimSun" w:hAnsi="SimSun" w:eastAsia="SimSun" w:cs="SimSun"/>
                        <w:sz w:val="16"/>
                        <w:szCs w:val="16"/>
                        <w:spacing w:val="-11"/>
                      </w:rPr>
                      <w:t>部门(云长/副云长)</w:t>
                    </w:r>
                    <w:r>
                      <w:rPr>
                        <w:rFonts w:ascii="SimSun" w:hAnsi="SimSun" w:eastAsia="SimSun" w:cs="SimSun"/>
                        <w:sz w:val="16"/>
                        <w:szCs w:val="16"/>
                        <w:spacing w:val="38"/>
                      </w:rPr>
                      <w:t xml:space="preserve">  </w:t>
                    </w:r>
                    <w:r>
                      <w:rPr>
                        <w:rFonts w:ascii="SimSun" w:hAnsi="SimSun" w:eastAsia="SimSun" w:cs="SimSun"/>
                        <w:sz w:val="16"/>
                        <w:szCs w:val="16"/>
                        <w:spacing w:val="-11"/>
                      </w:rPr>
                      <w:t>市州(云长/副云长)</w:t>
                    </w:r>
                  </w:p>
                  <w:p>
                    <w:pPr>
                      <w:ind w:left="20"/>
                      <w:spacing w:before="270" w:line="219" w:lineRule="auto"/>
                      <w:rPr>
                        <w:rFonts w:ascii="SimSun" w:hAnsi="SimSun" w:eastAsia="SimSun" w:cs="SimSun"/>
                        <w:sz w:val="16"/>
                        <w:szCs w:val="16"/>
                      </w:rPr>
                    </w:pPr>
                    <w:r>
                      <w:rPr>
                        <w:rFonts w:ascii="SimSun" w:hAnsi="SimSun" w:eastAsia="SimSun" w:cs="SimSun"/>
                        <w:sz w:val="16"/>
                        <w:szCs w:val="16"/>
                        <w:spacing w:val="-17"/>
                      </w:rPr>
                      <w:t>省大数据发展管理局    市州大数据主管部门</w:t>
                    </w:r>
                  </w:p>
                </w:txbxContent>
              </v:textbox>
            </v:shape>
            <v:shape id="_x0000_s428" style="position:absolute;left:5609;top:1116;width:605;height:117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6"/>
                        <w:szCs w:val="16"/>
                      </w:rPr>
                    </w:pPr>
                    <w:r>
                      <w:rPr>
                        <w:rFonts w:ascii="SimSun" w:hAnsi="SimSun" w:eastAsia="SimSun" w:cs="SimSun"/>
                        <w:sz w:val="16"/>
                        <w:szCs w:val="16"/>
                        <w:spacing w:val="-15"/>
                        <w:w w:val="99"/>
                      </w:rPr>
                      <w:t>技术</w:t>
                    </w:r>
                    <w:r>
                      <w:rPr>
                        <w:rFonts w:ascii="SimSun" w:hAnsi="SimSun" w:eastAsia="SimSun" w:cs="SimSun"/>
                        <w:sz w:val="16"/>
                        <w:szCs w:val="16"/>
                        <w:spacing w:val="-14"/>
                        <w:w w:val="99"/>
                      </w:rPr>
                      <w:t>支</w:t>
                    </w:r>
                    <w:r>
                      <w:rPr>
                        <w:rFonts w:ascii="SimSun" w:hAnsi="SimSun" w:eastAsia="SimSun" w:cs="SimSun"/>
                        <w:sz w:val="16"/>
                        <w:szCs w:val="16"/>
                        <w:spacing w:val="-8"/>
                        <w:w w:val="99"/>
                      </w:rPr>
                      <w:t>持</w:t>
                    </w:r>
                  </w:p>
                  <w:p>
                    <w:pPr>
                      <w:spacing w:line="246" w:lineRule="auto"/>
                      <w:rPr>
                        <w:rFonts w:ascii="Arial"/>
                        <w:sz w:val="21"/>
                      </w:rPr>
                    </w:pPr>
                    <w:r/>
                  </w:p>
                  <w:p>
                    <w:pPr>
                      <w:ind w:right="1"/>
                      <w:spacing w:before="52" w:line="219" w:lineRule="auto"/>
                      <w:jc w:val="right"/>
                      <w:rPr>
                        <w:rFonts w:ascii="SimSun" w:hAnsi="SimSun" w:eastAsia="SimSun" w:cs="SimSun"/>
                        <w:sz w:val="16"/>
                        <w:szCs w:val="16"/>
                      </w:rPr>
                    </w:pPr>
                    <w:r>
                      <w:rPr>
                        <w:rFonts w:ascii="SimSun" w:hAnsi="SimSun" w:eastAsia="SimSun" w:cs="SimSun"/>
                        <w:sz w:val="16"/>
                        <w:szCs w:val="16"/>
                        <w:spacing w:val="-15"/>
                        <w:w w:val="99"/>
                      </w:rPr>
                      <w:t>技术</w:t>
                    </w:r>
                    <w:r>
                      <w:rPr>
                        <w:rFonts w:ascii="SimSun" w:hAnsi="SimSun" w:eastAsia="SimSun" w:cs="SimSun"/>
                        <w:sz w:val="16"/>
                        <w:szCs w:val="16"/>
                        <w:spacing w:val="-14"/>
                        <w:w w:val="99"/>
                      </w:rPr>
                      <w:t>支</w:t>
                    </w:r>
                    <w:r>
                      <w:rPr>
                        <w:rFonts w:ascii="SimSun" w:hAnsi="SimSun" w:eastAsia="SimSun" w:cs="SimSun"/>
                        <w:sz w:val="16"/>
                        <w:szCs w:val="16"/>
                        <w:spacing w:val="-8"/>
                        <w:w w:val="99"/>
                      </w:rPr>
                      <w:t>持</w:t>
                    </w:r>
                  </w:p>
                  <w:p>
                    <w:pPr>
                      <w:ind w:right="1"/>
                      <w:spacing w:before="290" w:line="219" w:lineRule="auto"/>
                      <w:jc w:val="right"/>
                      <w:rPr>
                        <w:rFonts w:ascii="SimSun" w:hAnsi="SimSun" w:eastAsia="SimSun" w:cs="SimSun"/>
                        <w:sz w:val="16"/>
                        <w:szCs w:val="16"/>
                      </w:rPr>
                    </w:pPr>
                    <w:r>
                      <w:rPr>
                        <w:rFonts w:ascii="SimSun" w:hAnsi="SimSun" w:eastAsia="SimSun" w:cs="SimSun"/>
                        <w:sz w:val="16"/>
                        <w:szCs w:val="16"/>
                        <w:color w:val="6880A6"/>
                        <w:spacing w:val="-15"/>
                        <w:w w:val="99"/>
                      </w:rPr>
                      <w:t>技术</w:t>
                    </w:r>
                    <w:r>
                      <w:rPr>
                        <w:rFonts w:ascii="SimSun" w:hAnsi="SimSun" w:eastAsia="SimSun" w:cs="SimSun"/>
                        <w:sz w:val="16"/>
                        <w:szCs w:val="16"/>
                        <w:color w:val="6880A6"/>
                        <w:spacing w:val="-14"/>
                        <w:w w:val="99"/>
                      </w:rPr>
                      <w:t>支</w:t>
                    </w:r>
                    <w:r>
                      <w:rPr>
                        <w:rFonts w:ascii="SimSun" w:hAnsi="SimSun" w:eastAsia="SimSun" w:cs="SimSun"/>
                        <w:sz w:val="16"/>
                        <w:szCs w:val="16"/>
                        <w:color w:val="6880A6"/>
                        <w:spacing w:val="-8"/>
                        <w:w w:val="99"/>
                      </w:rPr>
                      <w:t>持</w:t>
                    </w:r>
                  </w:p>
                </w:txbxContent>
              </v:textbox>
            </v:shape>
          </v:group>
        </w:pict>
      </w:r>
    </w:p>
    <w:p>
      <w:pPr>
        <w:ind w:left="1562"/>
        <w:spacing w:before="183" w:line="222" w:lineRule="auto"/>
        <w:rPr>
          <w:rFonts w:ascii="SimHei" w:hAnsi="SimHei" w:eastAsia="SimHei" w:cs="SimHei"/>
          <w:sz w:val="16"/>
          <w:szCs w:val="16"/>
        </w:rPr>
      </w:pPr>
      <w:r>
        <w:rPr>
          <w:rFonts w:ascii="SimHei" w:hAnsi="SimHei" w:eastAsia="SimHei" w:cs="SimHei"/>
          <w:sz w:val="16"/>
          <w:szCs w:val="16"/>
          <w:b/>
          <w:bCs/>
          <w:color w:val="093BAE"/>
          <w:spacing w:val="14"/>
        </w:rPr>
        <w:t>图</w:t>
      </w:r>
      <w:r>
        <w:rPr>
          <w:rFonts w:ascii="SimHei" w:hAnsi="SimHei" w:eastAsia="SimHei" w:cs="SimHei"/>
          <w:sz w:val="16"/>
          <w:szCs w:val="16"/>
          <w:color w:val="093BAE"/>
          <w:spacing w:val="-23"/>
        </w:rPr>
        <w:t xml:space="preserve"> </w:t>
      </w:r>
      <w:r>
        <w:rPr>
          <w:rFonts w:ascii="SimHei" w:hAnsi="SimHei" w:eastAsia="SimHei" w:cs="SimHei"/>
          <w:sz w:val="16"/>
          <w:szCs w:val="16"/>
          <w:b/>
          <w:bCs/>
          <w:color w:val="093BAE"/>
          <w:spacing w:val="14"/>
        </w:rPr>
        <w:t>6</w:t>
      </w:r>
      <w:r>
        <w:rPr>
          <w:rFonts w:ascii="SimHei" w:hAnsi="SimHei" w:eastAsia="SimHei" w:cs="SimHei"/>
          <w:sz w:val="16"/>
          <w:szCs w:val="16"/>
          <w:color w:val="093BAE"/>
          <w:spacing w:val="-33"/>
        </w:rPr>
        <w:t xml:space="preserve"> </w:t>
      </w:r>
      <w:r>
        <w:rPr>
          <w:rFonts w:ascii="SimHei" w:hAnsi="SimHei" w:eastAsia="SimHei" w:cs="SimHei"/>
          <w:sz w:val="16"/>
          <w:szCs w:val="16"/>
          <w:b/>
          <w:bCs/>
          <w:color w:val="093BAE"/>
          <w:spacing w:val="14"/>
        </w:rPr>
        <w:t>-</w:t>
      </w:r>
      <w:r>
        <w:rPr>
          <w:rFonts w:ascii="SimHei" w:hAnsi="SimHei" w:eastAsia="SimHei" w:cs="SimHei"/>
          <w:sz w:val="16"/>
          <w:szCs w:val="16"/>
          <w:color w:val="093BAE"/>
          <w:spacing w:val="-34"/>
        </w:rPr>
        <w:t xml:space="preserve"> </w:t>
      </w:r>
      <w:r>
        <w:rPr>
          <w:rFonts w:ascii="SimHei" w:hAnsi="SimHei" w:eastAsia="SimHei" w:cs="SimHei"/>
          <w:sz w:val="16"/>
          <w:szCs w:val="16"/>
          <w:b/>
          <w:bCs/>
          <w:color w:val="093BAE"/>
          <w:spacing w:val="14"/>
        </w:rPr>
        <w:t>5</w:t>
      </w:r>
      <w:r>
        <w:rPr>
          <w:rFonts w:ascii="SimHei" w:hAnsi="SimHei" w:eastAsia="SimHei" w:cs="SimHei"/>
          <w:sz w:val="16"/>
          <w:szCs w:val="16"/>
          <w:color w:val="093BAE"/>
          <w:spacing w:val="76"/>
        </w:rPr>
        <w:t xml:space="preserve"> </w:t>
      </w:r>
      <w:r>
        <w:rPr>
          <w:rFonts w:ascii="SimHei" w:hAnsi="SimHei" w:eastAsia="SimHei" w:cs="SimHei"/>
          <w:sz w:val="16"/>
          <w:szCs w:val="16"/>
          <w:b/>
          <w:bCs/>
          <w:color w:val="093BAE"/>
          <w:spacing w:val="14"/>
        </w:rPr>
        <w:t>贵州省数据共享交换专岗专职设置</w:t>
      </w:r>
    </w:p>
    <w:p>
      <w:pPr>
        <w:ind w:firstLine="439"/>
        <w:spacing w:before="206" w:line="327" w:lineRule="auto"/>
        <w:jc w:val="both"/>
        <w:rPr>
          <w:rFonts w:ascii="SimSun" w:hAnsi="SimSun" w:eastAsia="SimSun" w:cs="SimSun"/>
          <w:sz w:val="22"/>
          <w:szCs w:val="22"/>
        </w:rPr>
      </w:pPr>
      <w:r>
        <w:rPr>
          <w:rFonts w:ascii="SimSun" w:hAnsi="SimSun" w:eastAsia="SimSun" w:cs="SimSun"/>
          <w:sz w:val="22"/>
          <w:szCs w:val="22"/>
          <w:spacing w:val="-3"/>
        </w:rPr>
        <w:t>抓安全，保护航。首先，建立党委领导、政府主导、各行</w:t>
      </w:r>
      <w:r>
        <w:rPr>
          <w:rFonts w:ascii="SimSun" w:hAnsi="SimSun" w:eastAsia="SimSun" w:cs="SimSun"/>
          <w:sz w:val="22"/>
          <w:szCs w:val="22"/>
          <w:spacing w:val="-4"/>
        </w:rPr>
        <w:t>业部门</w:t>
      </w:r>
      <w:r>
        <w:rPr>
          <w:rFonts w:ascii="SimSun" w:hAnsi="SimSun" w:eastAsia="SimSun" w:cs="SimSun"/>
          <w:sz w:val="22"/>
          <w:szCs w:val="22"/>
        </w:rPr>
        <w:t xml:space="preserve"> </w:t>
      </w:r>
      <w:r>
        <w:rPr>
          <w:rFonts w:ascii="SimSun" w:hAnsi="SimSun" w:eastAsia="SimSun" w:cs="SimSun"/>
          <w:sz w:val="22"/>
          <w:szCs w:val="22"/>
          <w:spacing w:val="-1"/>
        </w:rPr>
        <w:t>共同参与的统筹协调机制，构建大数据安全发展“1+1+3</w:t>
      </w:r>
      <w:r>
        <w:rPr>
          <w:rFonts w:ascii="SimSun" w:hAnsi="SimSun" w:eastAsia="SimSun" w:cs="SimSun"/>
          <w:sz w:val="22"/>
          <w:szCs w:val="22"/>
          <w:spacing w:val="-2"/>
        </w:rPr>
        <w:t>+</w:t>
      </w:r>
      <w:r>
        <w:rPr>
          <w:rFonts w:ascii="Times New Roman" w:hAnsi="Times New Roman" w:eastAsia="Times New Roman" w:cs="Times New Roman"/>
          <w:sz w:val="22"/>
          <w:szCs w:val="22"/>
          <w:spacing w:val="-2"/>
        </w:rPr>
        <w:t>N”  </w:t>
      </w:r>
      <w:r>
        <w:rPr>
          <w:rFonts w:ascii="SimSun" w:hAnsi="SimSun" w:eastAsia="SimSun" w:cs="SimSun"/>
          <w:sz w:val="22"/>
          <w:szCs w:val="22"/>
          <w:spacing w:val="-2"/>
        </w:rPr>
        <w:t>总体框</w:t>
      </w:r>
      <w:r>
        <w:rPr>
          <w:rFonts w:ascii="SimSun" w:hAnsi="SimSun" w:eastAsia="SimSun" w:cs="SimSun"/>
          <w:sz w:val="22"/>
          <w:szCs w:val="22"/>
        </w:rPr>
        <w:t xml:space="preserve">  </w:t>
      </w:r>
      <w:r>
        <w:rPr>
          <w:rFonts w:ascii="SimSun" w:hAnsi="SimSun" w:eastAsia="SimSun" w:cs="SimSun"/>
          <w:sz w:val="22"/>
          <w:szCs w:val="22"/>
          <w:spacing w:val="3"/>
        </w:rPr>
        <w:t>架和大数据安全保护“八大体系”,打造贵州“安全大数据”品</w:t>
      </w:r>
      <w:r>
        <w:rPr>
          <w:rFonts w:ascii="SimSun" w:hAnsi="SimSun" w:eastAsia="SimSun" w:cs="SimSun"/>
          <w:sz w:val="22"/>
          <w:szCs w:val="22"/>
          <w:spacing w:val="2"/>
        </w:rPr>
        <w:t>牌。</w:t>
      </w:r>
      <w:r>
        <w:rPr>
          <w:rFonts w:ascii="SimSun" w:hAnsi="SimSun" w:eastAsia="SimSun" w:cs="SimSun"/>
          <w:sz w:val="22"/>
          <w:szCs w:val="22"/>
        </w:rPr>
        <w:t xml:space="preserve"> </w:t>
      </w:r>
      <w:r>
        <w:rPr>
          <w:rFonts w:ascii="SimSun" w:hAnsi="SimSun" w:eastAsia="SimSun" w:cs="SimSun"/>
          <w:sz w:val="22"/>
          <w:szCs w:val="22"/>
          <w:spacing w:val="-4"/>
        </w:rPr>
        <w:t>率先在全国成立贵州省大数据安全领导小组，统筹组织全省大数据安</w:t>
      </w:r>
      <w:r>
        <w:rPr>
          <w:rFonts w:ascii="SimSun" w:hAnsi="SimSun" w:eastAsia="SimSun" w:cs="SimSun"/>
          <w:sz w:val="22"/>
          <w:szCs w:val="22"/>
        </w:rPr>
        <w:t xml:space="preserve">  </w:t>
      </w:r>
      <w:r>
        <w:rPr>
          <w:rFonts w:ascii="SimSun" w:hAnsi="SimSun" w:eastAsia="SimSun" w:cs="SimSun"/>
          <w:sz w:val="22"/>
          <w:szCs w:val="22"/>
          <w:spacing w:val="-4"/>
        </w:rPr>
        <w:t>全工作，按照“谁主管谁负责，谁运行谁负责”的原则，形成各部门 </w:t>
      </w:r>
      <w:r>
        <w:rPr>
          <w:rFonts w:ascii="SimSun" w:hAnsi="SimSun" w:eastAsia="SimSun" w:cs="SimSun"/>
          <w:sz w:val="22"/>
          <w:szCs w:val="22"/>
          <w:spacing w:val="-4"/>
        </w:rPr>
        <w:t>齐抓共管、各负其责、群策群力的工作局面。其次，启动贵州省</w:t>
      </w:r>
      <w:r>
        <w:rPr>
          <w:rFonts w:ascii="SimSun" w:hAnsi="SimSun" w:eastAsia="SimSun" w:cs="SimSun"/>
          <w:sz w:val="22"/>
          <w:szCs w:val="22"/>
          <w:spacing w:val="-5"/>
        </w:rPr>
        <w:t>大数</w:t>
      </w:r>
      <w:r>
        <w:rPr>
          <w:rFonts w:ascii="SimSun" w:hAnsi="SimSun" w:eastAsia="SimSun" w:cs="SimSun"/>
          <w:sz w:val="22"/>
          <w:szCs w:val="22"/>
        </w:rPr>
        <w:t xml:space="preserve">  </w:t>
      </w:r>
      <w:r>
        <w:rPr>
          <w:rFonts w:ascii="SimSun" w:hAnsi="SimSun" w:eastAsia="SimSun" w:cs="SimSun"/>
          <w:sz w:val="22"/>
          <w:szCs w:val="22"/>
          <w:spacing w:val="-4"/>
        </w:rPr>
        <w:t>据安全保障条例、共享开放条例立法工作。在安全保障立法方面主要</w:t>
      </w:r>
      <w:r>
        <w:rPr>
          <w:rFonts w:ascii="SimSun" w:hAnsi="SimSun" w:eastAsia="SimSun" w:cs="SimSun"/>
          <w:sz w:val="22"/>
          <w:szCs w:val="22"/>
        </w:rPr>
        <w:t xml:space="preserve">  </w:t>
      </w:r>
      <w:r>
        <w:rPr>
          <w:rFonts w:ascii="SimSun" w:hAnsi="SimSun" w:eastAsia="SimSun" w:cs="SimSun"/>
          <w:sz w:val="22"/>
          <w:szCs w:val="22"/>
          <w:spacing w:val="-1"/>
        </w:rPr>
        <w:t>明确部门职责，确定大数据相关人员安全责任，从数据采集、存储、</w:t>
      </w:r>
      <w:r>
        <w:rPr>
          <w:rFonts w:ascii="SimSun" w:hAnsi="SimSun" w:eastAsia="SimSun" w:cs="SimSun"/>
          <w:sz w:val="22"/>
          <w:szCs w:val="22"/>
          <w:spacing w:val="9"/>
        </w:rPr>
        <w:t xml:space="preserve"> </w:t>
      </w:r>
      <w:r>
        <w:rPr>
          <w:rFonts w:ascii="SimSun" w:hAnsi="SimSun" w:eastAsia="SimSun" w:cs="SimSun"/>
          <w:sz w:val="22"/>
          <w:szCs w:val="22"/>
          <w:spacing w:val="-4"/>
        </w:rPr>
        <w:t>传输、处理、交换、应用、销毁等全生命周期实行监督管理，并规定</w:t>
      </w:r>
      <w:r>
        <w:rPr>
          <w:rFonts w:ascii="SimSun" w:hAnsi="SimSun" w:eastAsia="SimSun" w:cs="SimSun"/>
          <w:sz w:val="22"/>
          <w:szCs w:val="22"/>
          <w:spacing w:val="1"/>
        </w:rPr>
        <w:t xml:space="preserve">  </w:t>
      </w:r>
      <w:r>
        <w:rPr>
          <w:rFonts w:ascii="SimSun" w:hAnsi="SimSun" w:eastAsia="SimSun" w:cs="SimSun"/>
          <w:sz w:val="22"/>
          <w:szCs w:val="22"/>
          <w:spacing w:val="-4"/>
        </w:rPr>
        <w:t>相应的法律责任；在共享开放立法方面主要从数据质量管理、政府数</w:t>
      </w:r>
    </w:p>
    <w:p>
      <w:pPr>
        <w:spacing w:before="1" w:line="184" w:lineRule="auto"/>
        <w:rPr>
          <w:rFonts w:ascii="SimSun" w:hAnsi="SimSun" w:eastAsia="SimSun" w:cs="SimSun"/>
          <w:sz w:val="22"/>
          <w:szCs w:val="22"/>
        </w:rPr>
      </w:pPr>
      <w:r>
        <w:rPr>
          <w:rFonts w:ascii="SimSun" w:hAnsi="SimSun" w:eastAsia="SimSun" w:cs="SimSun"/>
          <w:sz w:val="22"/>
          <w:szCs w:val="22"/>
          <w:spacing w:val="-4"/>
        </w:rPr>
        <w:t>据共享、政府数据开放、监督管理、法律责任等方面明确职责。贵阳</w:t>
      </w:r>
    </w:p>
    <w:p>
      <w:pPr>
        <w:spacing w:line="184" w:lineRule="auto"/>
        <w:sectPr>
          <w:type w:val="continuous"/>
          <w:pgSz w:w="8370" w:h="12670"/>
          <w:pgMar w:top="400" w:right="829" w:bottom="662" w:left="960" w:header="0" w:footer="503" w:gutter="0"/>
          <w:cols w:equalWidth="0" w:num="1">
            <w:col w:w="6581" w:space="0"/>
          </w:cols>
        </w:sectPr>
        <w:rPr>
          <w:rFonts w:ascii="SimSun" w:hAnsi="SimSun" w:eastAsia="SimSun" w:cs="SimSun"/>
          <w:sz w:val="22"/>
          <w:szCs w:val="22"/>
        </w:rPr>
      </w:pPr>
    </w:p>
    <w:p>
      <w:pPr>
        <w:pStyle w:val="BodyText"/>
        <w:spacing w:line="479" w:lineRule="auto"/>
        <w:rPr/>
      </w:pPr>
      <w:r/>
    </w:p>
    <w:p>
      <w:pPr>
        <w:ind w:left="4352"/>
        <w:spacing w:before="72" w:line="222" w:lineRule="auto"/>
        <w:rPr>
          <w:rFonts w:ascii="SimHei" w:hAnsi="SimHei" w:eastAsia="SimHei" w:cs="SimHei"/>
          <w:sz w:val="22"/>
          <w:szCs w:val="22"/>
        </w:rPr>
      </w:pPr>
      <w:r>
        <w:rPr>
          <w:rFonts w:ascii="SimHei" w:hAnsi="SimHei" w:eastAsia="SimHei" w:cs="SimHei"/>
          <w:sz w:val="22"/>
          <w:szCs w:val="22"/>
          <w:b/>
          <w:bCs/>
          <w:color w:val="1E3CA2"/>
          <w:spacing w:val="-22"/>
        </w:rPr>
        <w:t>第6章</w:t>
      </w:r>
      <w:r>
        <w:rPr>
          <w:rFonts w:ascii="SimHei" w:hAnsi="SimHei" w:eastAsia="SimHei" w:cs="SimHei"/>
          <w:sz w:val="22"/>
          <w:szCs w:val="22"/>
          <w:color w:val="1E3CA2"/>
          <w:spacing w:val="-22"/>
        </w:rPr>
        <w:t xml:space="preserve"> </w:t>
      </w:r>
      <w:r>
        <w:rPr>
          <w:rFonts w:ascii="SimHei" w:hAnsi="SimHei" w:eastAsia="SimHei" w:cs="SimHei"/>
          <w:sz w:val="22"/>
          <w:szCs w:val="22"/>
          <w:b/>
          <w:bCs/>
          <w:color w:val="1E3CA2"/>
          <w:spacing w:val="-22"/>
        </w:rPr>
        <w:t>贵州数据共享开放</w:t>
      </w:r>
    </w:p>
    <w:p>
      <w:pPr>
        <w:pStyle w:val="BodyText"/>
        <w:spacing w:line="297" w:lineRule="auto"/>
        <w:rPr/>
      </w:pPr>
      <w:r/>
    </w:p>
    <w:p>
      <w:pPr>
        <w:ind w:right="93"/>
        <w:spacing w:before="72" w:line="327" w:lineRule="auto"/>
        <w:jc w:val="both"/>
        <w:rPr>
          <w:rFonts w:ascii="SimSun" w:hAnsi="SimSun" w:eastAsia="SimSun" w:cs="SimSun"/>
          <w:sz w:val="22"/>
          <w:szCs w:val="22"/>
        </w:rPr>
      </w:pPr>
      <w:r>
        <w:rPr>
          <w:rFonts w:ascii="SimSun" w:hAnsi="SimSun" w:eastAsia="SimSun" w:cs="SimSun"/>
          <w:sz w:val="22"/>
          <w:szCs w:val="22"/>
          <w:spacing w:val="-4"/>
        </w:rPr>
        <w:t>市颁布了《贵阳市大数据安全管理条例》。最后，开展云上贵州系统</w:t>
      </w:r>
      <w:r>
        <w:rPr>
          <w:rFonts w:ascii="SimSun" w:hAnsi="SimSun" w:eastAsia="SimSun" w:cs="SimSun"/>
          <w:sz w:val="22"/>
          <w:szCs w:val="22"/>
        </w:rPr>
        <w:t xml:space="preserve"> </w:t>
      </w:r>
      <w:r>
        <w:rPr>
          <w:rFonts w:ascii="SimSun" w:hAnsi="SimSun" w:eastAsia="SimSun" w:cs="SimSun"/>
          <w:sz w:val="22"/>
          <w:szCs w:val="22"/>
          <w:spacing w:val="-4"/>
        </w:rPr>
        <w:t>平台的安全体系建设，采用的操作系统、网络关键设备、物理服</w:t>
      </w:r>
      <w:r>
        <w:rPr>
          <w:rFonts w:ascii="SimSun" w:hAnsi="SimSun" w:eastAsia="SimSun" w:cs="SimSun"/>
          <w:sz w:val="22"/>
          <w:szCs w:val="22"/>
          <w:spacing w:val="-5"/>
        </w:rPr>
        <w:t>务器</w:t>
      </w:r>
      <w:r>
        <w:rPr>
          <w:rFonts w:ascii="SimSun" w:hAnsi="SimSun" w:eastAsia="SimSun" w:cs="SimSun"/>
          <w:sz w:val="22"/>
          <w:szCs w:val="22"/>
        </w:rPr>
        <w:t xml:space="preserve"> </w:t>
      </w:r>
      <w:r>
        <w:rPr>
          <w:rFonts w:ascii="SimSun" w:hAnsi="SimSun" w:eastAsia="SimSun" w:cs="SimSun"/>
          <w:sz w:val="22"/>
          <w:szCs w:val="22"/>
          <w:spacing w:val="-4"/>
        </w:rPr>
        <w:t>均采购自阿里、华为、华三、浪潮等国产设备提供商，并经由具备安</w:t>
      </w:r>
      <w:r>
        <w:rPr>
          <w:rFonts w:ascii="SimSun" w:hAnsi="SimSun" w:eastAsia="SimSun" w:cs="SimSun"/>
          <w:sz w:val="22"/>
          <w:szCs w:val="22"/>
          <w:spacing w:val="1"/>
        </w:rPr>
        <w:t xml:space="preserve"> </w:t>
      </w:r>
      <w:r>
        <w:rPr>
          <w:rFonts w:ascii="SimSun" w:hAnsi="SimSun" w:eastAsia="SimSun" w:cs="SimSun"/>
          <w:sz w:val="22"/>
          <w:szCs w:val="22"/>
          <w:spacing w:val="-4"/>
        </w:rPr>
        <w:t>全资质的机构进行安全认证和安全检测，保障了系统平台基础设施的</w:t>
      </w:r>
    </w:p>
    <w:p>
      <w:pPr>
        <w:spacing w:line="219" w:lineRule="auto"/>
        <w:rPr>
          <w:rFonts w:ascii="SimSun" w:hAnsi="SimSun" w:eastAsia="SimSun" w:cs="SimSun"/>
          <w:sz w:val="22"/>
          <w:szCs w:val="22"/>
        </w:rPr>
      </w:pPr>
      <w:r>
        <w:rPr>
          <w:rFonts w:ascii="SimSun" w:hAnsi="SimSun" w:eastAsia="SimSun" w:cs="SimSun"/>
          <w:sz w:val="22"/>
          <w:szCs w:val="22"/>
          <w:spacing w:val="-9"/>
        </w:rPr>
        <w:t>安全可信与自主可控。</w:t>
      </w:r>
    </w:p>
    <w:p>
      <w:pPr>
        <w:ind w:left="432"/>
        <w:spacing w:before="236" w:line="220" w:lineRule="auto"/>
        <w:outlineLvl w:val="3"/>
        <w:rPr>
          <w:rFonts w:ascii="KaiTi" w:hAnsi="KaiTi" w:eastAsia="KaiTi" w:cs="KaiTi"/>
          <w:sz w:val="25"/>
          <w:szCs w:val="25"/>
        </w:rPr>
      </w:pPr>
      <w:hyperlink w:history="true" r:id="rId418">
        <w:r>
          <w:rPr>
            <w:rFonts w:ascii="KaiTi" w:hAnsi="KaiTi" w:eastAsia="KaiTi" w:cs="KaiTi"/>
            <w:sz w:val="25"/>
            <w:szCs w:val="25"/>
            <w:b/>
            <w:bCs/>
            <w:color w:val="1E4AC3"/>
            <w:spacing w:val="-14"/>
          </w:rPr>
          <w:t>6.2.2.2</w:t>
        </w:r>
      </w:hyperlink>
      <w:r>
        <w:rPr>
          <w:rFonts w:ascii="KaiTi" w:hAnsi="KaiTi" w:eastAsia="KaiTi" w:cs="KaiTi"/>
          <w:sz w:val="25"/>
          <w:szCs w:val="25"/>
          <w:color w:val="1E4AC3"/>
          <w:spacing w:val="112"/>
        </w:rPr>
        <w:t xml:space="preserve"> </w:t>
      </w:r>
      <w:r>
        <w:rPr>
          <w:rFonts w:ascii="KaiTi" w:hAnsi="KaiTi" w:eastAsia="KaiTi" w:cs="KaiTi"/>
          <w:sz w:val="25"/>
          <w:szCs w:val="25"/>
          <w:b/>
          <w:bCs/>
          <w:color w:val="1E4AC3"/>
          <w:spacing w:val="-14"/>
        </w:rPr>
        <w:t>专职专岗，数据指挥调度保障数据“可控”</w:t>
      </w:r>
    </w:p>
    <w:p>
      <w:pPr>
        <w:ind w:firstLine="430"/>
        <w:spacing w:before="202" w:line="336" w:lineRule="auto"/>
        <w:jc w:val="both"/>
        <w:rPr>
          <w:rFonts w:ascii="SimSun" w:hAnsi="SimSun" w:eastAsia="SimSun" w:cs="SimSun"/>
          <w:sz w:val="22"/>
          <w:szCs w:val="22"/>
        </w:rPr>
      </w:pPr>
      <w:r>
        <w:rPr>
          <w:rFonts w:ascii="SimSun" w:hAnsi="SimSun" w:eastAsia="SimSun" w:cs="SimSun"/>
          <w:sz w:val="22"/>
          <w:szCs w:val="22"/>
          <w:spacing w:val="-1"/>
        </w:rPr>
        <w:t>探索数据调度机制，细化推进细则。建设贵州省数据调度中心，</w:t>
      </w:r>
      <w:r>
        <w:rPr>
          <w:rFonts w:ascii="SimSun" w:hAnsi="SimSun" w:eastAsia="SimSun" w:cs="SimSun"/>
          <w:sz w:val="22"/>
          <w:szCs w:val="22"/>
          <w:spacing w:val="17"/>
        </w:rPr>
        <w:t xml:space="preserve"> </w:t>
      </w:r>
      <w:r>
        <w:rPr>
          <w:rFonts w:ascii="SimSun" w:hAnsi="SimSun" w:eastAsia="SimSun" w:cs="SimSun"/>
          <w:sz w:val="22"/>
          <w:szCs w:val="22"/>
          <w:spacing w:val="-2"/>
        </w:rPr>
        <w:t>制定贵州省数据调度工作机制以及实施细则，实现统一的调度管理，</w:t>
      </w:r>
      <w:r>
        <w:rPr>
          <w:rFonts w:ascii="SimSun" w:hAnsi="SimSun" w:eastAsia="SimSun" w:cs="SimSun"/>
          <w:sz w:val="22"/>
          <w:szCs w:val="22"/>
        </w:rPr>
        <w:t xml:space="preserve"> </w:t>
      </w:r>
      <w:r>
        <w:rPr>
          <w:rFonts w:ascii="SimSun" w:hAnsi="SimSun" w:eastAsia="SimSun" w:cs="SimSun"/>
          <w:sz w:val="22"/>
          <w:szCs w:val="22"/>
          <w:spacing w:val="-4"/>
        </w:rPr>
        <w:t>细化职责，明确各机构、岗位的职责，加强对数据专员进行管理</w:t>
      </w:r>
      <w:r>
        <w:rPr>
          <w:rFonts w:ascii="SimSun" w:hAnsi="SimSun" w:eastAsia="SimSun" w:cs="SimSun"/>
          <w:sz w:val="22"/>
          <w:szCs w:val="22"/>
          <w:spacing w:val="-5"/>
        </w:rPr>
        <w:t>，基</w:t>
      </w:r>
      <w:r>
        <w:rPr>
          <w:rFonts w:ascii="SimSun" w:hAnsi="SimSun" w:eastAsia="SimSun" w:cs="SimSun"/>
          <w:sz w:val="22"/>
          <w:szCs w:val="22"/>
        </w:rPr>
        <w:t xml:space="preserve">  </w:t>
      </w:r>
      <w:r>
        <w:rPr>
          <w:rFonts w:ascii="SimSun" w:hAnsi="SimSun" w:eastAsia="SimSun" w:cs="SimSun"/>
          <w:sz w:val="22"/>
          <w:szCs w:val="22"/>
          <w:spacing w:val="-3"/>
        </w:rPr>
        <w:t>本形成省大数据发展管理局抓统筹，省信息中心抓落实，各部门具体</w:t>
      </w:r>
    </w:p>
    <w:p>
      <w:pPr>
        <w:spacing w:line="219" w:lineRule="auto"/>
        <w:rPr>
          <w:rFonts w:ascii="SimSun" w:hAnsi="SimSun" w:eastAsia="SimSun" w:cs="SimSun"/>
          <w:sz w:val="22"/>
          <w:szCs w:val="22"/>
        </w:rPr>
      </w:pPr>
      <w:r>
        <w:rPr>
          <w:rFonts w:ascii="SimSun" w:hAnsi="SimSun" w:eastAsia="SimSun" w:cs="SimSun"/>
          <w:sz w:val="22"/>
          <w:szCs w:val="22"/>
          <w:spacing w:val="-8"/>
        </w:rPr>
        <w:t>负责各自的数据资产管理和维护的数据共享新格局。</w:t>
      </w:r>
    </w:p>
    <w:p>
      <w:pPr>
        <w:ind w:right="37" w:firstLine="430"/>
        <w:spacing w:before="142" w:line="327" w:lineRule="auto"/>
        <w:jc w:val="both"/>
        <w:rPr>
          <w:rFonts w:ascii="SimSun" w:hAnsi="SimSun" w:eastAsia="SimSun" w:cs="SimSun"/>
          <w:sz w:val="22"/>
          <w:szCs w:val="22"/>
        </w:rPr>
      </w:pPr>
      <w:r>
        <w:rPr>
          <w:rFonts w:ascii="SimSun" w:hAnsi="SimSun" w:eastAsia="SimSun" w:cs="SimSun"/>
          <w:sz w:val="22"/>
          <w:szCs w:val="22"/>
          <w:spacing w:val="4"/>
        </w:rPr>
        <w:t>2018年12月，贵州省建成实体化贵州省数</w:t>
      </w:r>
      <w:r>
        <w:rPr>
          <w:rFonts w:ascii="SimSun" w:hAnsi="SimSun" w:eastAsia="SimSun" w:cs="SimSun"/>
          <w:sz w:val="22"/>
          <w:szCs w:val="22"/>
          <w:spacing w:val="3"/>
        </w:rPr>
        <w:t>据调度中心，为数据</w:t>
      </w:r>
      <w:r>
        <w:rPr>
          <w:rFonts w:ascii="SimSun" w:hAnsi="SimSun" w:eastAsia="SimSun" w:cs="SimSun"/>
          <w:sz w:val="22"/>
          <w:szCs w:val="22"/>
        </w:rPr>
        <w:t xml:space="preserve"> </w:t>
      </w:r>
      <w:r>
        <w:rPr>
          <w:rFonts w:ascii="SimSun" w:hAnsi="SimSun" w:eastAsia="SimSun" w:cs="SimSun"/>
          <w:sz w:val="22"/>
          <w:szCs w:val="22"/>
          <w:spacing w:val="-3"/>
        </w:rPr>
        <w:t>共享交换提供线上调度、线下会商以及办公场所。2020年，依托省数</w:t>
      </w:r>
      <w:r>
        <w:rPr>
          <w:rFonts w:ascii="SimSun" w:hAnsi="SimSun" w:eastAsia="SimSun" w:cs="SimSun"/>
          <w:sz w:val="22"/>
          <w:szCs w:val="22"/>
          <w:spacing w:val="14"/>
        </w:rPr>
        <w:t xml:space="preserve"> </w:t>
      </w:r>
      <w:r>
        <w:rPr>
          <w:rFonts w:ascii="SimSun" w:hAnsi="SimSun" w:eastAsia="SimSun" w:cs="SimSun"/>
          <w:sz w:val="22"/>
          <w:szCs w:val="22"/>
          <w:spacing w:val="3"/>
        </w:rPr>
        <w:t>据共享交换平台，省数据调度中心累计受理数据申请2865次，签发</w:t>
      </w:r>
      <w:r>
        <w:rPr>
          <w:rFonts w:ascii="SimSun" w:hAnsi="SimSun" w:eastAsia="SimSun" w:cs="SimSun"/>
          <w:sz w:val="22"/>
          <w:szCs w:val="22"/>
          <w:spacing w:val="5"/>
        </w:rPr>
        <w:t xml:space="preserve"> </w:t>
      </w:r>
      <w:r>
        <w:rPr>
          <w:rFonts w:ascii="SimSun" w:hAnsi="SimSun" w:eastAsia="SimSun" w:cs="SimSun"/>
          <w:sz w:val="22"/>
          <w:szCs w:val="22"/>
          <w:spacing w:val="-1"/>
        </w:rPr>
        <w:t>2442次。</w:t>
      </w:r>
      <w:r>
        <w:rPr>
          <w:rFonts w:ascii="SimSun" w:hAnsi="SimSun" w:eastAsia="SimSun" w:cs="SimSun"/>
          <w:sz w:val="22"/>
          <w:szCs w:val="22"/>
          <w:spacing w:val="59"/>
        </w:rPr>
        <w:t xml:space="preserve"> </w:t>
      </w:r>
      <w:r>
        <w:rPr>
          <w:rFonts w:ascii="SimSun" w:hAnsi="SimSun" w:eastAsia="SimSun" w:cs="SimSun"/>
          <w:sz w:val="22"/>
          <w:szCs w:val="22"/>
          <w:spacing w:val="-1"/>
        </w:rPr>
        <w:t>一是建立了调度工作机制。调度中心是全省政务数据资源</w:t>
      </w:r>
      <w:r>
        <w:rPr>
          <w:rFonts w:ascii="SimSun" w:hAnsi="SimSun" w:eastAsia="SimSun" w:cs="SimSun"/>
          <w:sz w:val="22"/>
          <w:szCs w:val="22"/>
        </w:rPr>
        <w:t xml:space="preserve"> </w:t>
      </w:r>
      <w:r>
        <w:rPr>
          <w:rFonts w:ascii="SimSun" w:hAnsi="SimSun" w:eastAsia="SimSun" w:cs="SimSun"/>
          <w:sz w:val="22"/>
          <w:szCs w:val="22"/>
          <w:spacing w:val="-4"/>
        </w:rPr>
        <w:t>的综合调度平台，是全面覆盖、集中管理、快速响应、统筹共</w:t>
      </w:r>
      <w:r>
        <w:rPr>
          <w:rFonts w:ascii="SimSun" w:hAnsi="SimSun" w:eastAsia="SimSun" w:cs="SimSun"/>
          <w:sz w:val="22"/>
          <w:szCs w:val="22"/>
          <w:spacing w:val="-5"/>
        </w:rPr>
        <w:t>享开放</w:t>
      </w:r>
      <w:r>
        <w:rPr>
          <w:rFonts w:ascii="SimSun" w:hAnsi="SimSun" w:eastAsia="SimSun" w:cs="SimSun"/>
          <w:sz w:val="22"/>
          <w:szCs w:val="22"/>
        </w:rPr>
        <w:t xml:space="preserve"> </w:t>
      </w:r>
      <w:r>
        <w:rPr>
          <w:rFonts w:ascii="SimSun" w:hAnsi="SimSun" w:eastAsia="SimSun" w:cs="SimSun"/>
          <w:sz w:val="22"/>
          <w:szCs w:val="22"/>
          <w:spacing w:val="-4"/>
        </w:rPr>
        <w:t>的数据资源调度枢纽。调度中心不设置独立机构，不增加编制，由省</w:t>
      </w:r>
      <w:r>
        <w:rPr>
          <w:rFonts w:ascii="SimSun" w:hAnsi="SimSun" w:eastAsia="SimSun" w:cs="SimSun"/>
          <w:sz w:val="22"/>
          <w:szCs w:val="22"/>
          <w:spacing w:val="8"/>
        </w:rPr>
        <w:t xml:space="preserve"> </w:t>
      </w:r>
      <w:r>
        <w:rPr>
          <w:rFonts w:ascii="SimSun" w:hAnsi="SimSun" w:eastAsia="SimSun" w:cs="SimSun"/>
          <w:sz w:val="22"/>
          <w:szCs w:val="22"/>
          <w:spacing w:val="-2"/>
        </w:rPr>
        <w:t>信息中心负责开展工作，省大数据发展管理局进行业务领导和监管，</w:t>
      </w:r>
      <w:r>
        <w:rPr>
          <w:rFonts w:ascii="SimSun" w:hAnsi="SimSun" w:eastAsia="SimSun" w:cs="SimSun"/>
          <w:sz w:val="22"/>
          <w:szCs w:val="22"/>
          <w:spacing w:val="1"/>
        </w:rPr>
        <w:t xml:space="preserve"> </w:t>
      </w:r>
      <w:r>
        <w:rPr>
          <w:rFonts w:ascii="SimSun" w:hAnsi="SimSun" w:eastAsia="SimSun" w:cs="SimSun"/>
          <w:sz w:val="22"/>
          <w:szCs w:val="22"/>
          <w:spacing w:val="-4"/>
        </w:rPr>
        <w:t>各单位设置“数据专员”参与数据共享调度工作。二是编制《贵州省</w:t>
      </w:r>
      <w:r>
        <w:rPr>
          <w:rFonts w:ascii="SimSun" w:hAnsi="SimSun" w:eastAsia="SimSun" w:cs="SimSun"/>
          <w:sz w:val="22"/>
          <w:szCs w:val="22"/>
          <w:spacing w:val="8"/>
        </w:rPr>
        <w:t xml:space="preserve"> </w:t>
      </w:r>
      <w:r>
        <w:rPr>
          <w:rFonts w:ascii="SimSun" w:hAnsi="SimSun" w:eastAsia="SimSun" w:cs="SimSun"/>
          <w:sz w:val="22"/>
          <w:szCs w:val="22"/>
          <w:spacing w:val="6"/>
        </w:rPr>
        <w:t>政府数据调度管理办法(试行)》,并在2017年10月开始试运行。三</w:t>
      </w:r>
      <w:r>
        <w:rPr>
          <w:rFonts w:ascii="SimSun" w:hAnsi="SimSun" w:eastAsia="SimSun" w:cs="SimSun"/>
          <w:sz w:val="22"/>
          <w:szCs w:val="22"/>
          <w:spacing w:val="9"/>
        </w:rPr>
        <w:t xml:space="preserve"> </w:t>
      </w:r>
      <w:r>
        <w:rPr>
          <w:rFonts w:ascii="SimSun" w:hAnsi="SimSun" w:eastAsia="SimSun" w:cs="SimSun"/>
          <w:sz w:val="22"/>
          <w:szCs w:val="22"/>
          <w:spacing w:val="-4"/>
        </w:rPr>
        <w:t>是受理数据申请。按照调度工作机制，调度中心统一受理数据共享申</w:t>
      </w:r>
      <w:r>
        <w:rPr>
          <w:rFonts w:ascii="SimSun" w:hAnsi="SimSun" w:eastAsia="SimSun" w:cs="SimSun"/>
          <w:sz w:val="22"/>
          <w:szCs w:val="22"/>
          <w:spacing w:val="18"/>
        </w:rPr>
        <w:t xml:space="preserve"> </w:t>
      </w:r>
      <w:r>
        <w:rPr>
          <w:rFonts w:ascii="SimSun" w:hAnsi="SimSun" w:eastAsia="SimSun" w:cs="SimSun"/>
          <w:sz w:val="22"/>
          <w:szCs w:val="22"/>
          <w:spacing w:val="-4"/>
        </w:rPr>
        <w:t>请，各部门进行审核授权，省大数据发展管理局进行签发。贵州省在</w:t>
      </w:r>
    </w:p>
    <w:p>
      <w:pPr>
        <w:spacing w:before="1" w:line="219" w:lineRule="auto"/>
        <w:rPr>
          <w:rFonts w:ascii="SimSun" w:hAnsi="SimSun" w:eastAsia="SimSun" w:cs="SimSun"/>
          <w:sz w:val="22"/>
          <w:szCs w:val="22"/>
        </w:rPr>
      </w:pPr>
      <w:r>
        <w:rPr>
          <w:rFonts w:ascii="SimSun" w:hAnsi="SimSun" w:eastAsia="SimSun" w:cs="SimSun"/>
          <w:sz w:val="22"/>
          <w:szCs w:val="22"/>
          <w:spacing w:val="-8"/>
        </w:rPr>
        <w:t>数据指挥调度保障数据可控方面开展了五个方面的探索：</w:t>
      </w:r>
    </w:p>
    <w:p>
      <w:pPr>
        <w:ind w:right="58"/>
        <w:spacing w:before="208" w:line="410" w:lineRule="exact"/>
        <w:jc w:val="right"/>
        <w:rPr>
          <w:rFonts w:ascii="SimSun" w:hAnsi="SimSun" w:eastAsia="SimSun" w:cs="SimSun"/>
          <w:sz w:val="22"/>
          <w:szCs w:val="22"/>
        </w:rPr>
      </w:pPr>
      <w:r>
        <w:rPr>
          <w:rFonts w:ascii="SimHei" w:hAnsi="SimHei" w:eastAsia="SimHei" w:cs="SimHei"/>
          <w:sz w:val="22"/>
          <w:szCs w:val="22"/>
          <w:spacing w:val="-3"/>
          <w:position w:val="14"/>
        </w:rPr>
        <w:t>一是</w:t>
      </w:r>
      <w:r>
        <w:rPr>
          <w:rFonts w:ascii="SimSun" w:hAnsi="SimSun" w:eastAsia="SimSun" w:cs="SimSun"/>
          <w:sz w:val="22"/>
          <w:szCs w:val="22"/>
          <w:spacing w:val="-3"/>
          <w:position w:val="14"/>
        </w:rPr>
        <w:t>探索数据共享交换的分权分责模式。贵州省积极尝试建立数</w:t>
      </w:r>
    </w:p>
    <w:p>
      <w:pPr>
        <w:spacing w:before="1" w:line="219" w:lineRule="auto"/>
        <w:rPr>
          <w:rFonts w:ascii="SimSun" w:hAnsi="SimSun" w:eastAsia="SimSun" w:cs="SimSun"/>
          <w:sz w:val="22"/>
          <w:szCs w:val="22"/>
        </w:rPr>
      </w:pPr>
      <w:r>
        <w:rPr>
          <w:rFonts w:ascii="SimSun" w:hAnsi="SimSun" w:eastAsia="SimSun" w:cs="SimSun"/>
          <w:sz w:val="22"/>
          <w:szCs w:val="22"/>
          <w:spacing w:val="-4"/>
        </w:rPr>
        <w:t>据归集权、使用权、管理权的分权分责业务体系，构建的数据调度业</w:t>
      </w:r>
    </w:p>
    <w:p>
      <w:pPr>
        <w:spacing w:line="219" w:lineRule="auto"/>
        <w:sectPr>
          <w:footerReference w:type="default" r:id="rId417"/>
          <w:pgSz w:w="8370" w:h="12670"/>
          <w:pgMar w:top="400" w:right="899" w:bottom="595" w:left="889" w:header="0" w:footer="376" w:gutter="0"/>
        </w:sectPr>
        <w:rPr>
          <w:rFonts w:ascii="SimSun" w:hAnsi="SimSun" w:eastAsia="SimSun" w:cs="SimSun"/>
          <w:sz w:val="22"/>
          <w:szCs w:val="22"/>
        </w:rPr>
      </w:pPr>
    </w:p>
    <w:p>
      <w:pPr>
        <w:pStyle w:val="BodyText"/>
        <w:spacing w:line="442"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0032A9"/>
          <w:spacing w:val="-6"/>
        </w:rPr>
        <w:t>数据治理之路——贵州实践</w:t>
      </w:r>
    </w:p>
    <w:p>
      <w:pPr>
        <w:pStyle w:val="BodyText"/>
        <w:spacing w:line="279" w:lineRule="auto"/>
        <w:rPr/>
      </w:pPr>
      <w:r/>
    </w:p>
    <w:p>
      <w:pPr>
        <w:ind w:right="97"/>
        <w:spacing w:before="71" w:line="327" w:lineRule="auto"/>
        <w:jc w:val="both"/>
        <w:rPr>
          <w:rFonts w:ascii="SimSun" w:hAnsi="SimSun" w:eastAsia="SimSun" w:cs="SimSun"/>
          <w:sz w:val="22"/>
          <w:szCs w:val="22"/>
        </w:rPr>
      </w:pPr>
      <w:r>
        <w:rPr>
          <w:rFonts w:ascii="SimSun" w:hAnsi="SimSun" w:eastAsia="SimSun" w:cs="SimSun"/>
          <w:sz w:val="22"/>
          <w:szCs w:val="22"/>
          <w:spacing w:val="-4"/>
        </w:rPr>
        <w:t>务由数据使用部门提需求、数据归集部门做响应、数据统筹管理部门</w:t>
      </w:r>
      <w:r>
        <w:rPr>
          <w:rFonts w:ascii="SimSun" w:hAnsi="SimSun" w:eastAsia="SimSun" w:cs="SimSun"/>
          <w:sz w:val="22"/>
          <w:szCs w:val="22"/>
          <w:spacing w:val="13"/>
        </w:rPr>
        <w:t xml:space="preserve"> </w:t>
      </w:r>
      <w:r>
        <w:rPr>
          <w:rFonts w:ascii="SimSun" w:hAnsi="SimSun" w:eastAsia="SimSun" w:cs="SimSun"/>
          <w:sz w:val="22"/>
          <w:szCs w:val="22"/>
          <w:spacing w:val="-3"/>
        </w:rPr>
        <w:t>保流转，通过构建规范的政务数据契约式共享规</w:t>
      </w:r>
      <w:r>
        <w:rPr>
          <w:rFonts w:ascii="SimSun" w:hAnsi="SimSun" w:eastAsia="SimSun" w:cs="SimSun"/>
          <w:sz w:val="22"/>
          <w:szCs w:val="22"/>
          <w:spacing w:val="-4"/>
        </w:rPr>
        <w:t>则，促进政务数据安</w:t>
      </w:r>
    </w:p>
    <w:p>
      <w:pPr>
        <w:spacing w:line="219" w:lineRule="auto"/>
        <w:rPr>
          <w:rFonts w:ascii="SimSun" w:hAnsi="SimSun" w:eastAsia="SimSun" w:cs="SimSun"/>
          <w:sz w:val="22"/>
          <w:szCs w:val="22"/>
        </w:rPr>
      </w:pPr>
      <w:r>
        <w:rPr>
          <w:rFonts w:ascii="SimSun" w:hAnsi="SimSun" w:eastAsia="SimSun" w:cs="SimSun"/>
          <w:sz w:val="22"/>
          <w:szCs w:val="22"/>
          <w:spacing w:val="-9"/>
        </w:rPr>
        <w:t>全、有序共享。</w:t>
      </w:r>
    </w:p>
    <w:p>
      <w:pPr>
        <w:ind w:right="80" w:firstLine="443"/>
        <w:spacing w:before="165" w:line="328" w:lineRule="auto"/>
        <w:jc w:val="both"/>
        <w:rPr>
          <w:rFonts w:ascii="SimSun" w:hAnsi="SimSun" w:eastAsia="SimSun" w:cs="SimSun"/>
          <w:sz w:val="22"/>
          <w:szCs w:val="22"/>
        </w:rPr>
      </w:pPr>
      <w:r>
        <w:rPr>
          <w:rFonts w:ascii="SimHei" w:hAnsi="SimHei" w:eastAsia="SimHei" w:cs="SimHei"/>
          <w:sz w:val="22"/>
          <w:szCs w:val="22"/>
          <w:b/>
          <w:bCs/>
          <w:spacing w:val="-3"/>
        </w:rPr>
        <w:t>二是</w:t>
      </w:r>
      <w:r>
        <w:rPr>
          <w:rFonts w:ascii="SimSun" w:hAnsi="SimSun" w:eastAsia="SimSun" w:cs="SimSun"/>
          <w:sz w:val="22"/>
          <w:szCs w:val="22"/>
          <w:spacing w:val="-3"/>
        </w:rPr>
        <w:t>探索大数据共享交换的专岗专职模式。围绕数</w:t>
      </w:r>
      <w:r>
        <w:rPr>
          <w:rFonts w:ascii="SimSun" w:hAnsi="SimSun" w:eastAsia="SimSun" w:cs="SimSun"/>
          <w:sz w:val="22"/>
          <w:szCs w:val="22"/>
          <w:spacing w:val="-4"/>
        </w:rPr>
        <w:t>据调度业务体</w:t>
      </w:r>
      <w:r>
        <w:rPr>
          <w:rFonts w:ascii="SimSun" w:hAnsi="SimSun" w:eastAsia="SimSun" w:cs="SimSun"/>
          <w:sz w:val="22"/>
          <w:szCs w:val="22"/>
        </w:rPr>
        <w:t xml:space="preserve"> </w:t>
      </w:r>
      <w:r>
        <w:rPr>
          <w:rFonts w:ascii="SimSun" w:hAnsi="SimSun" w:eastAsia="SimSun" w:cs="SimSun"/>
          <w:sz w:val="22"/>
          <w:szCs w:val="22"/>
          <w:spacing w:val="-4"/>
        </w:rPr>
        <w:t>系落地，结合贵州云长制及相关大数据专业组织和队伍，从数据</w:t>
      </w:r>
      <w:r>
        <w:rPr>
          <w:rFonts w:ascii="SimSun" w:hAnsi="SimSun" w:eastAsia="SimSun" w:cs="SimSun"/>
          <w:sz w:val="22"/>
          <w:szCs w:val="22"/>
          <w:spacing w:val="-5"/>
        </w:rPr>
        <w:t>资源</w:t>
      </w:r>
      <w:r>
        <w:rPr>
          <w:rFonts w:ascii="SimSun" w:hAnsi="SimSun" w:eastAsia="SimSun" w:cs="SimSun"/>
          <w:sz w:val="22"/>
          <w:szCs w:val="22"/>
        </w:rPr>
        <w:t xml:space="preserve"> </w:t>
      </w:r>
      <w:r>
        <w:rPr>
          <w:rFonts w:ascii="SimSun" w:hAnsi="SimSun" w:eastAsia="SimSun" w:cs="SimSun"/>
          <w:sz w:val="22"/>
          <w:szCs w:val="22"/>
          <w:spacing w:val="-3"/>
        </w:rPr>
        <w:t>准备、共享开放申请流转、评价反馈、绩效监督等角度细化职责，梳</w:t>
      </w:r>
    </w:p>
    <w:p>
      <w:pPr>
        <w:spacing w:line="218" w:lineRule="auto"/>
        <w:rPr>
          <w:rFonts w:ascii="SimSun" w:hAnsi="SimSun" w:eastAsia="SimSun" w:cs="SimSun"/>
          <w:sz w:val="22"/>
          <w:szCs w:val="22"/>
        </w:rPr>
      </w:pPr>
      <w:r>
        <w:rPr>
          <w:rFonts w:ascii="SimSun" w:hAnsi="SimSun" w:eastAsia="SimSun" w:cs="SimSun"/>
          <w:sz w:val="22"/>
          <w:szCs w:val="22"/>
          <w:spacing w:val="-2"/>
        </w:rPr>
        <w:t>理出16类专岗角色，保障数据调度业务的有序开展。</w:t>
      </w:r>
    </w:p>
    <w:p>
      <w:pPr>
        <w:ind w:firstLine="443"/>
        <w:spacing w:before="157" w:line="328" w:lineRule="auto"/>
        <w:jc w:val="both"/>
        <w:rPr>
          <w:rFonts w:ascii="SimSun" w:hAnsi="SimSun" w:eastAsia="SimSun" w:cs="SimSun"/>
          <w:sz w:val="22"/>
          <w:szCs w:val="22"/>
        </w:rPr>
      </w:pPr>
      <w:r>
        <w:rPr>
          <w:rFonts w:ascii="SimHei" w:hAnsi="SimHei" w:eastAsia="SimHei" w:cs="SimHei"/>
          <w:sz w:val="22"/>
          <w:szCs w:val="22"/>
          <w:b/>
          <w:bCs/>
          <w:spacing w:val="4"/>
        </w:rPr>
        <w:t>三是</w:t>
      </w:r>
      <w:r>
        <w:rPr>
          <w:rFonts w:ascii="SimSun" w:hAnsi="SimSun" w:eastAsia="SimSun" w:cs="SimSun"/>
          <w:sz w:val="22"/>
          <w:szCs w:val="22"/>
          <w:spacing w:val="4"/>
        </w:rPr>
        <w:t>探索数据调度机制。积极探索可持续的大数据整合治理工</w:t>
      </w:r>
      <w:r>
        <w:rPr>
          <w:rFonts w:ascii="SimSun" w:hAnsi="SimSun" w:eastAsia="SimSun" w:cs="SimSun"/>
          <w:sz w:val="22"/>
          <w:szCs w:val="22"/>
          <w:spacing w:val="2"/>
        </w:rPr>
        <w:t xml:space="preserve">  </w:t>
      </w:r>
      <w:r>
        <w:rPr>
          <w:rFonts w:ascii="SimSun" w:hAnsi="SimSun" w:eastAsia="SimSun" w:cs="SimSun"/>
          <w:sz w:val="22"/>
          <w:szCs w:val="22"/>
          <w:spacing w:val="-3"/>
        </w:rPr>
        <w:t>作，明确组建数据调度中心，以及以“调度专</w:t>
      </w:r>
      <w:r>
        <w:rPr>
          <w:rFonts w:ascii="SimSun" w:hAnsi="SimSun" w:eastAsia="SimSun" w:cs="SimSun"/>
          <w:sz w:val="22"/>
          <w:szCs w:val="22"/>
          <w:spacing w:val="-4"/>
        </w:rPr>
        <w:t>员、监督专员、数据专</w:t>
      </w:r>
      <w:r>
        <w:rPr>
          <w:rFonts w:ascii="SimSun" w:hAnsi="SimSun" w:eastAsia="SimSun" w:cs="SimSun"/>
          <w:sz w:val="22"/>
          <w:szCs w:val="22"/>
        </w:rPr>
        <w:t xml:space="preserve">  </w:t>
      </w:r>
      <w:r>
        <w:rPr>
          <w:rFonts w:ascii="SimSun" w:hAnsi="SimSun" w:eastAsia="SimSun" w:cs="SimSun"/>
          <w:sz w:val="22"/>
          <w:szCs w:val="22"/>
          <w:spacing w:val="-2"/>
        </w:rPr>
        <w:t>员”分工协作的大数据资源管理专业队伍建设；确立部门联动机制，</w:t>
      </w:r>
      <w:r>
        <w:rPr>
          <w:rFonts w:ascii="SimSun" w:hAnsi="SimSun" w:eastAsia="SimSun" w:cs="SimSun"/>
          <w:sz w:val="22"/>
          <w:szCs w:val="22"/>
          <w:spacing w:val="18"/>
        </w:rPr>
        <w:t xml:space="preserve"> </w:t>
      </w:r>
      <w:r>
        <w:rPr>
          <w:rFonts w:ascii="SimSun" w:hAnsi="SimSun" w:eastAsia="SimSun" w:cs="SimSun"/>
          <w:sz w:val="22"/>
          <w:szCs w:val="22"/>
        </w:rPr>
        <w:t>明确各组织的工作界面及责任；确立调度督察机制，明确队伍管</w:t>
      </w:r>
      <w:r>
        <w:rPr>
          <w:rFonts w:ascii="SimSun" w:hAnsi="SimSun" w:eastAsia="SimSun" w:cs="SimSun"/>
          <w:sz w:val="22"/>
          <w:szCs w:val="22"/>
          <w:spacing w:val="-1"/>
        </w:rPr>
        <w:t>理，</w:t>
      </w:r>
    </w:p>
    <w:p>
      <w:pPr>
        <w:spacing w:before="1" w:line="219" w:lineRule="auto"/>
        <w:rPr>
          <w:rFonts w:ascii="SimSun" w:hAnsi="SimSun" w:eastAsia="SimSun" w:cs="SimSun"/>
          <w:sz w:val="22"/>
          <w:szCs w:val="22"/>
        </w:rPr>
      </w:pPr>
      <w:r>
        <w:rPr>
          <w:rFonts w:ascii="SimSun" w:hAnsi="SimSun" w:eastAsia="SimSun" w:cs="SimSun"/>
          <w:sz w:val="22"/>
          <w:szCs w:val="22"/>
          <w:spacing w:val="-6"/>
        </w:rPr>
        <w:t>形成管理闭环。</w:t>
      </w:r>
    </w:p>
    <w:p>
      <w:pPr>
        <w:ind w:right="99" w:firstLine="443"/>
        <w:spacing w:before="166" w:line="328" w:lineRule="auto"/>
        <w:jc w:val="both"/>
        <w:rPr>
          <w:rFonts w:ascii="SimSun" w:hAnsi="SimSun" w:eastAsia="SimSun" w:cs="SimSun"/>
          <w:sz w:val="22"/>
          <w:szCs w:val="22"/>
        </w:rPr>
      </w:pPr>
      <w:r>
        <w:rPr>
          <w:rFonts w:ascii="SimHei" w:hAnsi="SimHei" w:eastAsia="SimHei" w:cs="SimHei"/>
          <w:sz w:val="22"/>
          <w:szCs w:val="22"/>
          <w:b/>
          <w:bCs/>
          <w:spacing w:val="-4"/>
        </w:rPr>
        <w:t>四是</w:t>
      </w:r>
      <w:r>
        <w:rPr>
          <w:rFonts w:ascii="SimSun" w:hAnsi="SimSun" w:eastAsia="SimSun" w:cs="SimSun"/>
          <w:sz w:val="22"/>
          <w:szCs w:val="22"/>
          <w:spacing w:val="-4"/>
        </w:rPr>
        <w:t>探索数据共享开放考核机制。以政府数据共享开放为考核重</w:t>
      </w:r>
      <w:r>
        <w:rPr>
          <w:rFonts w:ascii="SimSun" w:hAnsi="SimSun" w:eastAsia="SimSun" w:cs="SimSun"/>
          <w:sz w:val="22"/>
          <w:szCs w:val="22"/>
          <w:spacing w:val="3"/>
        </w:rPr>
        <w:t xml:space="preserve"> </w:t>
      </w:r>
      <w:r>
        <w:rPr>
          <w:rFonts w:ascii="SimSun" w:hAnsi="SimSun" w:eastAsia="SimSun" w:cs="SimSun"/>
          <w:sz w:val="22"/>
          <w:szCs w:val="22"/>
          <w:spacing w:val="-4"/>
        </w:rPr>
        <w:t>点，主要考核组织管理、基础保障、数据共享和数据开放等内容。组</w:t>
      </w:r>
      <w:r>
        <w:rPr>
          <w:rFonts w:ascii="SimSun" w:hAnsi="SimSun" w:eastAsia="SimSun" w:cs="SimSun"/>
          <w:sz w:val="22"/>
          <w:szCs w:val="22"/>
          <w:spacing w:val="16"/>
        </w:rPr>
        <w:t xml:space="preserve"> </w:t>
      </w:r>
      <w:r>
        <w:rPr>
          <w:rFonts w:ascii="SimSun" w:hAnsi="SimSun" w:eastAsia="SimSun" w:cs="SimSun"/>
          <w:sz w:val="22"/>
          <w:szCs w:val="22"/>
          <w:spacing w:val="-4"/>
        </w:rPr>
        <w:t>织管理主要涵盖组织领导、工作机制、宣传培训、安全管理、资金保</w:t>
      </w:r>
    </w:p>
    <w:p>
      <w:pPr>
        <w:spacing w:line="219" w:lineRule="auto"/>
        <w:rPr>
          <w:rFonts w:ascii="SimSun" w:hAnsi="SimSun" w:eastAsia="SimSun" w:cs="SimSun"/>
          <w:sz w:val="22"/>
          <w:szCs w:val="22"/>
        </w:rPr>
      </w:pPr>
      <w:r>
        <w:rPr>
          <w:rFonts w:ascii="SimSun" w:hAnsi="SimSun" w:eastAsia="SimSun" w:cs="SimSun"/>
          <w:sz w:val="22"/>
          <w:szCs w:val="22"/>
          <w:spacing w:val="-5"/>
        </w:rPr>
        <w:t>障等内容。</w:t>
      </w:r>
    </w:p>
    <w:p>
      <w:pPr>
        <w:ind w:right="79" w:firstLine="443"/>
        <w:spacing w:before="134" w:line="337" w:lineRule="auto"/>
        <w:jc w:val="both"/>
        <w:rPr>
          <w:rFonts w:ascii="SimSun" w:hAnsi="SimSun" w:eastAsia="SimSun" w:cs="SimSun"/>
          <w:sz w:val="22"/>
          <w:szCs w:val="22"/>
        </w:rPr>
      </w:pPr>
      <w:r>
        <w:rPr>
          <w:rFonts w:ascii="SimHei" w:hAnsi="SimHei" w:eastAsia="SimHei" w:cs="SimHei"/>
          <w:sz w:val="22"/>
          <w:szCs w:val="22"/>
          <w:b/>
          <w:bCs/>
          <w:spacing w:val="-3"/>
        </w:rPr>
        <w:t>五是</w:t>
      </w:r>
      <w:r>
        <w:rPr>
          <w:rFonts w:ascii="SimSun" w:hAnsi="SimSun" w:eastAsia="SimSun" w:cs="SimSun"/>
          <w:sz w:val="22"/>
          <w:szCs w:val="22"/>
          <w:spacing w:val="-3"/>
        </w:rPr>
        <w:t>探索新技术的业务支撑能力。通过数据调度平台</w:t>
      </w:r>
      <w:r>
        <w:rPr>
          <w:rFonts w:ascii="SimSun" w:hAnsi="SimSun" w:eastAsia="SimSun" w:cs="SimSun"/>
          <w:sz w:val="22"/>
          <w:szCs w:val="22"/>
          <w:spacing w:val="-4"/>
        </w:rPr>
        <w:t>，利用网关</w:t>
      </w:r>
      <w:r>
        <w:rPr>
          <w:rFonts w:ascii="SimSun" w:hAnsi="SimSun" w:eastAsia="SimSun" w:cs="SimSun"/>
          <w:sz w:val="22"/>
          <w:szCs w:val="22"/>
        </w:rPr>
        <w:t xml:space="preserve"> </w:t>
      </w:r>
      <w:r>
        <w:rPr>
          <w:rFonts w:ascii="SimSun" w:hAnsi="SimSun" w:eastAsia="SimSun" w:cs="SimSun"/>
          <w:sz w:val="22"/>
          <w:szCs w:val="22"/>
          <w:spacing w:val="4"/>
        </w:rPr>
        <w:t>接口技术建立标准的共享管道，并结合权限目录，规范并限制数据</w:t>
      </w:r>
      <w:r>
        <w:rPr>
          <w:rFonts w:ascii="SimSun" w:hAnsi="SimSun" w:eastAsia="SimSun" w:cs="SimSun"/>
          <w:sz w:val="22"/>
          <w:szCs w:val="22"/>
          <w:spacing w:val="5"/>
        </w:rPr>
        <w:t xml:space="preserve"> </w:t>
      </w:r>
      <w:r>
        <w:rPr>
          <w:rFonts w:ascii="SimSun" w:hAnsi="SimSun" w:eastAsia="SimSun" w:cs="SimSun"/>
          <w:sz w:val="22"/>
          <w:szCs w:val="22"/>
          <w:spacing w:val="-4"/>
        </w:rPr>
        <w:t>共享操作执行；利用自流程化的工作引擎，在保证业务流转顺畅的同</w:t>
      </w:r>
    </w:p>
    <w:p>
      <w:pPr>
        <w:spacing w:line="219" w:lineRule="auto"/>
        <w:rPr>
          <w:rFonts w:ascii="SimSun" w:hAnsi="SimSun" w:eastAsia="SimSun" w:cs="SimSun"/>
          <w:sz w:val="22"/>
          <w:szCs w:val="22"/>
        </w:rPr>
      </w:pPr>
      <w:r>
        <w:rPr>
          <w:rFonts w:ascii="SimSun" w:hAnsi="SimSun" w:eastAsia="SimSun" w:cs="SimSun"/>
          <w:sz w:val="22"/>
          <w:szCs w:val="22"/>
          <w:spacing w:val="-6"/>
        </w:rPr>
        <w:t>时，结合审核结果对数据共享过程中的流量、时间、频次</w:t>
      </w:r>
      <w:r>
        <w:rPr>
          <w:rFonts w:ascii="SimSun" w:hAnsi="SimSun" w:eastAsia="SimSun" w:cs="SimSun"/>
          <w:sz w:val="22"/>
          <w:szCs w:val="22"/>
          <w:spacing w:val="-7"/>
        </w:rPr>
        <w:t>进行监控。</w:t>
      </w:r>
    </w:p>
    <w:p>
      <w:pPr>
        <w:pStyle w:val="BodyText"/>
        <w:spacing w:line="271" w:lineRule="auto"/>
        <w:rPr/>
      </w:pPr>
      <w:r/>
    </w:p>
    <w:p>
      <w:pPr>
        <w:ind w:left="443"/>
        <w:spacing w:before="72" w:line="213" w:lineRule="auto"/>
        <w:outlineLvl w:val="4"/>
        <w:rPr>
          <w:rFonts w:ascii="SimHei" w:hAnsi="SimHei" w:eastAsia="SimHei" w:cs="SimHei"/>
          <w:sz w:val="22"/>
          <w:szCs w:val="22"/>
        </w:rPr>
      </w:pPr>
      <w:r>
        <w:rPr>
          <w:rFonts w:ascii="SimHei" w:hAnsi="SimHei" w:eastAsia="SimHei" w:cs="SimHei"/>
          <w:sz w:val="22"/>
          <w:szCs w:val="22"/>
          <w:b/>
          <w:bCs/>
          <w:color w:val="2F5FD0"/>
          <w:spacing w:val="13"/>
        </w:rPr>
        <w:t>6.2.3</w:t>
      </w:r>
      <w:r>
        <w:rPr>
          <w:rFonts w:ascii="SimHei" w:hAnsi="SimHei" w:eastAsia="SimHei" w:cs="SimHei"/>
          <w:sz w:val="22"/>
          <w:szCs w:val="22"/>
          <w:color w:val="2F5FD0"/>
          <w:spacing w:val="113"/>
        </w:rPr>
        <w:t xml:space="preserve"> </w:t>
      </w:r>
      <w:r>
        <w:rPr>
          <w:rFonts w:ascii="SimHei" w:hAnsi="SimHei" w:eastAsia="SimHei" w:cs="SimHei"/>
          <w:sz w:val="22"/>
          <w:szCs w:val="22"/>
          <w:b/>
          <w:bCs/>
          <w:color w:val="2F5FD0"/>
          <w:spacing w:val="13"/>
        </w:rPr>
        <w:t>可控可溯，建立数据全生命周期的监管模式</w:t>
      </w:r>
    </w:p>
    <w:p>
      <w:pPr>
        <w:ind w:right="92" w:firstLine="440"/>
        <w:spacing w:before="289" w:line="332" w:lineRule="auto"/>
        <w:jc w:val="both"/>
        <w:rPr>
          <w:rFonts w:ascii="SimSun" w:hAnsi="SimSun" w:eastAsia="SimSun" w:cs="SimSun"/>
          <w:sz w:val="22"/>
          <w:szCs w:val="22"/>
        </w:rPr>
      </w:pPr>
      <w:r>
        <w:rPr>
          <w:rFonts w:ascii="SimSun" w:hAnsi="SimSun" w:eastAsia="SimSun" w:cs="SimSun"/>
          <w:sz w:val="22"/>
          <w:szCs w:val="22"/>
          <w:spacing w:val="-4"/>
        </w:rPr>
        <w:t>贵州省基于数据共享交换平台，统筹全省数据资源协调、调度和</w:t>
      </w:r>
      <w:r>
        <w:rPr>
          <w:rFonts w:ascii="SimSun" w:hAnsi="SimSun" w:eastAsia="SimSun" w:cs="SimSun"/>
          <w:sz w:val="22"/>
          <w:szCs w:val="22"/>
          <w:spacing w:val="18"/>
        </w:rPr>
        <w:t xml:space="preserve"> </w:t>
      </w:r>
      <w:r>
        <w:rPr>
          <w:rFonts w:ascii="SimSun" w:hAnsi="SimSun" w:eastAsia="SimSun" w:cs="SimSun"/>
          <w:sz w:val="22"/>
          <w:szCs w:val="22"/>
          <w:spacing w:val="4"/>
        </w:rPr>
        <w:t>监管，保障“三融五跨”的协同管理和服务，实现数据全流程管理</w:t>
      </w:r>
    </w:p>
    <w:p>
      <w:pPr>
        <w:spacing w:before="1" w:line="219" w:lineRule="auto"/>
        <w:rPr>
          <w:rFonts w:ascii="SimSun" w:hAnsi="SimSun" w:eastAsia="SimSun" w:cs="SimSun"/>
          <w:sz w:val="22"/>
          <w:szCs w:val="22"/>
        </w:rPr>
      </w:pPr>
      <w:r>
        <w:rPr>
          <w:rFonts w:ascii="SimSun" w:hAnsi="SimSun" w:eastAsia="SimSun" w:cs="SimSun"/>
          <w:sz w:val="22"/>
          <w:szCs w:val="22"/>
        </w:rPr>
        <w:t>(见图6-6)。</w:t>
      </w:r>
    </w:p>
    <w:p>
      <w:pPr>
        <w:spacing w:line="219" w:lineRule="auto"/>
        <w:sectPr>
          <w:footerReference w:type="default" r:id="rId419"/>
          <w:pgSz w:w="8370" w:h="12670"/>
          <w:pgMar w:top="400" w:right="800" w:bottom="676" w:left="969" w:header="0" w:footer="497" w:gutter="0"/>
        </w:sectPr>
        <w:rPr>
          <w:rFonts w:ascii="SimSun" w:hAnsi="SimSun" w:eastAsia="SimSun" w:cs="SimSun"/>
          <w:sz w:val="22"/>
          <w:szCs w:val="22"/>
        </w:rPr>
      </w:pPr>
    </w:p>
    <w:p>
      <w:pPr>
        <w:pStyle w:val="BodyText"/>
        <w:spacing w:line="267" w:lineRule="auto"/>
        <w:rPr/>
      </w:pPr>
      <w:r>
        <mc:AlternateContent xmlns:mc="http://schemas.openxmlformats.org/markup-compatibility/2006">
          <mc:Choice Requires="wps">
            <w:drawing>
              <wp:anchor distT="0" distB="0" distL="0" distR="0" simplePos="0" relativeHeight="253827072" behindDoc="0" locked="0" layoutInCell="0" allowOverlap="1">
                <wp:simplePos x="0" y="0"/>
                <wp:positionH relativeFrom="page">
                  <wp:posOffset>50834</wp:posOffset>
                </wp:positionH>
                <wp:positionV relativeFrom="page">
                  <wp:posOffset>4345348</wp:posOffset>
                </wp:positionV>
                <wp:extent cx="459105" cy="213995"/>
                <wp:effectExtent l="0" t="0" r="0" b="0"/>
                <wp:wrapNone/>
                <wp:docPr id="168" name="TextBox 168"/>
                <wp:cNvGraphicFramePr/>
                <a:graphic>
                  <a:graphicData uri="http://schemas.microsoft.com/office/word/2010/wordprocessingShape">
                    <wps:wsp>
                      <wps:cNvSpPr txBox="1"/>
                      <wps:spPr>
                        <a:xfrm rot="5400000">
                          <a:off x="50834" y="4345348"/>
                          <a:ext cx="459105" cy="2139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88" w:line="183" w:lineRule="auto"/>
                              <w:rPr>
                                <w:rFonts w:ascii="SimSun" w:hAnsi="SimSun" w:eastAsia="SimSun" w:cs="SimSun"/>
                                <w:sz w:val="23"/>
                                <w:szCs w:val="23"/>
                              </w:rPr>
                            </w:pPr>
                            <w:r>
                              <w:rPr>
                                <w:rFonts w:ascii="SimSun" w:hAnsi="SimSun" w:eastAsia="SimSun" w:cs="SimSun"/>
                                <w:sz w:val="23"/>
                                <w:szCs w:val="23"/>
                                <w:spacing w:val="-2"/>
                              </w:rPr>
                              <w:t>-203</w:t>
                            </w:r>
                            <w:r>
                              <w:rPr>
                                <w:rFonts w:ascii="SimSun" w:hAnsi="SimSun" w:eastAsia="SimSun" w:cs="SimSun"/>
                                <w:sz w:val="23"/>
                                <w:szCs w:val="23"/>
                                <w:spacing w:val="8"/>
                              </w:rPr>
                              <w:t xml:space="preserve"> </w:t>
                            </w:r>
                            <w:r>
                              <w:rPr>
                                <w:rFonts w:ascii="SimSun" w:hAnsi="SimSun" w:eastAsia="SimSun" w:cs="SimSun"/>
                                <w:sz w:val="23"/>
                                <w:szCs w:val="23"/>
                                <w:spacing w:val="-2"/>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30" style="position:absolute;margin-left:4.00273pt;margin-top:342.153pt;mso-position-vertical-relative:page;mso-position-horizontal-relative:page;width:36.15pt;height:16.85pt;z-index:253827072;rotation:90;" o:allowincell="f" filled="false" stroked="false" type="#_x0000_t202">
                <v:fill on="false"/>
                <v:stroke on="false"/>
                <v:path/>
                <v:imagedata o:title=""/>
                <o:lock v:ext="edit" aspectratio="false"/>
                <v:textbox inset="0mm,0mm,0mm,0mm">
                  <w:txbxContent>
                    <w:p>
                      <w:pPr>
                        <w:ind w:left="20"/>
                        <w:spacing w:before="88" w:line="183" w:lineRule="auto"/>
                        <w:rPr>
                          <w:rFonts w:ascii="SimSun" w:hAnsi="SimSun" w:eastAsia="SimSun" w:cs="SimSun"/>
                          <w:sz w:val="23"/>
                          <w:szCs w:val="23"/>
                        </w:rPr>
                      </w:pPr>
                      <w:r>
                        <w:rPr>
                          <w:rFonts w:ascii="SimSun" w:hAnsi="SimSun" w:eastAsia="SimSun" w:cs="SimSun"/>
                          <w:sz w:val="23"/>
                          <w:szCs w:val="23"/>
                          <w:spacing w:val="-2"/>
                        </w:rPr>
                        <w:t>-203</w:t>
                      </w:r>
                      <w:r>
                        <w:rPr>
                          <w:rFonts w:ascii="SimSun" w:hAnsi="SimSun" w:eastAsia="SimSun" w:cs="SimSun"/>
                          <w:sz w:val="23"/>
                          <w:szCs w:val="23"/>
                          <w:spacing w:val="8"/>
                        </w:rPr>
                        <w:t xml:space="preserve"> </w:t>
                      </w:r>
                      <w:r>
                        <w:rPr>
                          <w:rFonts w:ascii="SimSun" w:hAnsi="SimSun" w:eastAsia="SimSun" w:cs="SimSun"/>
                          <w:sz w:val="23"/>
                          <w:szCs w:val="23"/>
                          <w:spacing w:val="-2"/>
                        </w:rPr>
                        <w:t>-</w:t>
                      </w:r>
                    </w:p>
                  </w:txbxContent>
                </v:textbox>
              </v:shape>
            </w:pict>
          </mc:Fallback>
        </mc:AlternateContent>
      </w:r>
      <w:r>
        <mc:AlternateContent xmlns:mc="http://schemas.openxmlformats.org/markup-compatibility/2006">
          <mc:Choice Requires="wps">
            <w:drawing>
              <wp:anchor distT="0" distB="0" distL="0" distR="0" simplePos="0" relativeHeight="253822976" behindDoc="0" locked="0" layoutInCell="0" allowOverlap="1">
                <wp:simplePos x="0" y="0"/>
                <wp:positionH relativeFrom="page">
                  <wp:posOffset>6603034</wp:posOffset>
                </wp:positionH>
                <wp:positionV relativeFrom="page">
                  <wp:posOffset>3904488</wp:posOffset>
                </wp:positionV>
                <wp:extent cx="1401444" cy="184150"/>
                <wp:effectExtent l="0" t="0" r="0" b="0"/>
                <wp:wrapNone/>
                <wp:docPr id="170" name="TextBox 170"/>
                <wp:cNvGraphicFramePr/>
                <a:graphic>
                  <a:graphicData uri="http://schemas.microsoft.com/office/word/2010/wordprocessingShape">
                    <wps:wsp>
                      <wps:cNvSpPr txBox="1"/>
                      <wps:spPr>
                        <a:xfrm rot="5400000">
                          <a:off x="6603034" y="3904488"/>
                          <a:ext cx="1401444"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22" w:lineRule="auto"/>
                              <w:rPr>
                                <w:rFonts w:ascii="SimHei" w:hAnsi="SimHei" w:eastAsia="SimHei" w:cs="SimHei"/>
                                <w:sz w:val="18"/>
                                <w:szCs w:val="18"/>
                              </w:rPr>
                            </w:pPr>
                            <w:r>
                              <w:rPr>
                                <w:rFonts w:ascii="SimHei" w:hAnsi="SimHei" w:eastAsia="SimHei" w:cs="SimHei"/>
                                <w:sz w:val="18"/>
                                <w:szCs w:val="18"/>
                                <w:color w:val="24509B"/>
                                <w:spacing w:val="25"/>
                              </w:rPr>
                              <w:t>第6章贵州数据共享开放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32" style="position:absolute;margin-left:519.924pt;margin-top:307.44pt;mso-position-vertical-relative:page;mso-position-horizontal-relative:page;width:110.35pt;height:14.5pt;z-index:253822976;rotation:90;" o:allowincell="f" filled="false" stroked="false" type="#_x0000_t202">
                <v:fill on="false"/>
                <v:stroke on="false"/>
                <v:path/>
                <v:imagedata o:title=""/>
                <o:lock v:ext="edit" aspectratio="false"/>
                <v:textbox inset="0mm,0mm,0mm,0mm">
                  <w:txbxContent>
                    <w:p>
                      <w:pPr>
                        <w:ind w:left="20"/>
                        <w:spacing w:before="52" w:line="222" w:lineRule="auto"/>
                        <w:rPr>
                          <w:rFonts w:ascii="SimHei" w:hAnsi="SimHei" w:eastAsia="SimHei" w:cs="SimHei"/>
                          <w:sz w:val="18"/>
                          <w:szCs w:val="18"/>
                        </w:rPr>
                      </w:pPr>
                      <w:r>
                        <w:rPr>
                          <w:rFonts w:ascii="SimHei" w:hAnsi="SimHei" w:eastAsia="SimHei" w:cs="SimHei"/>
                          <w:sz w:val="18"/>
                          <w:szCs w:val="18"/>
                          <w:color w:val="24509B"/>
                          <w:spacing w:val="25"/>
                        </w:rPr>
                        <w:t>第6章贵州数据共享开放</w:t>
                      </w:r>
                    </w:p>
                  </w:txbxContent>
                </v:textbox>
              </v:shape>
            </w:pict>
          </mc:Fallback>
        </mc:AlternateContent>
      </w:r>
      <w:r>
        <w:drawing>
          <wp:anchor distT="0" distB="0" distL="0" distR="0" simplePos="0" relativeHeight="253833216" behindDoc="0" locked="0" layoutInCell="0" allowOverlap="1">
            <wp:simplePos x="0" y="0"/>
            <wp:positionH relativeFrom="page">
              <wp:posOffset>1060470</wp:posOffset>
            </wp:positionH>
            <wp:positionV relativeFrom="page">
              <wp:posOffset>3676669</wp:posOffset>
            </wp:positionV>
            <wp:extent cx="133313" cy="114271"/>
            <wp:effectExtent l="0" t="0" r="0" b="0"/>
            <wp:wrapNone/>
            <wp:docPr id="172" name="IM 172"/>
            <wp:cNvGraphicFramePr/>
            <a:graphic>
              <a:graphicData uri="http://schemas.openxmlformats.org/drawingml/2006/picture">
                <pic:pic>
                  <pic:nvPicPr>
                    <pic:cNvPr id="172" name="IM 172"/>
                    <pic:cNvPicPr/>
                  </pic:nvPicPr>
                  <pic:blipFill>
                    <a:blip r:embed="rId420"/>
                    <a:stretch>
                      <a:fillRect/>
                    </a:stretch>
                  </pic:blipFill>
                  <pic:spPr>
                    <a:xfrm rot="0">
                      <a:off x="0" y="0"/>
                      <a:ext cx="133313" cy="114271"/>
                    </a:xfrm>
                    <a:prstGeom prst="rect">
                      <a:avLst/>
                    </a:prstGeom>
                  </pic:spPr>
                </pic:pic>
              </a:graphicData>
            </a:graphic>
          </wp:anchor>
        </w:drawing>
      </w:r>
      <w:r/>
    </w:p>
    <w:p>
      <w:pPr>
        <w:pStyle w:val="BodyText"/>
        <w:spacing w:line="267" w:lineRule="auto"/>
        <w:rPr/>
      </w:pPr>
      <w:r/>
    </w:p>
    <w:p>
      <w:pPr>
        <w:pStyle w:val="BodyText"/>
        <w:spacing w:line="267" w:lineRule="auto"/>
        <w:rPr/>
      </w:pPr>
      <w:r/>
    </w:p>
    <w:p>
      <w:pPr>
        <w:pStyle w:val="BodyText"/>
        <w:spacing w:line="268" w:lineRule="auto"/>
        <w:rPr/>
      </w:pPr>
      <w:r/>
    </w:p>
    <w:p>
      <w:pPr>
        <w:ind w:left="4641"/>
        <w:spacing w:before="78" w:line="221" w:lineRule="auto"/>
        <w:rPr>
          <w:rFonts w:ascii="SimHei" w:hAnsi="SimHei" w:eastAsia="SimHei" w:cs="SimHei"/>
          <w:sz w:val="24"/>
          <w:szCs w:val="24"/>
        </w:rPr>
      </w:pPr>
      <w:r>
        <w:drawing>
          <wp:anchor distT="0" distB="0" distL="0" distR="0" simplePos="0" relativeHeight="253817856" behindDoc="1" locked="0" layoutInCell="1" allowOverlap="1">
            <wp:simplePos x="0" y="0"/>
            <wp:positionH relativeFrom="column">
              <wp:posOffset>335372</wp:posOffset>
            </wp:positionH>
            <wp:positionV relativeFrom="paragraph">
              <wp:posOffset>-48147</wp:posOffset>
            </wp:positionV>
            <wp:extent cx="6458002" cy="3219477"/>
            <wp:effectExtent l="0" t="0" r="0" b="0"/>
            <wp:wrapNone/>
            <wp:docPr id="174" name="IM 174"/>
            <wp:cNvGraphicFramePr/>
            <a:graphic>
              <a:graphicData uri="http://schemas.openxmlformats.org/drawingml/2006/picture">
                <pic:pic>
                  <pic:nvPicPr>
                    <pic:cNvPr id="174" name="IM 174"/>
                    <pic:cNvPicPr/>
                  </pic:nvPicPr>
                  <pic:blipFill>
                    <a:blip r:embed="rId421"/>
                    <a:stretch>
                      <a:fillRect/>
                    </a:stretch>
                  </pic:blipFill>
                  <pic:spPr>
                    <a:xfrm rot="0">
                      <a:off x="0" y="0"/>
                      <a:ext cx="6458002" cy="3219477"/>
                    </a:xfrm>
                    <a:prstGeom prst="rect">
                      <a:avLst/>
                    </a:prstGeom>
                  </pic:spPr>
                </pic:pic>
              </a:graphicData>
            </a:graphic>
          </wp:anchor>
        </w:drawing>
      </w:r>
      <w:r>
        <w:rPr>
          <w:rFonts w:ascii="SimHei" w:hAnsi="SimHei" w:eastAsia="SimHei" w:cs="SimHei"/>
          <w:sz w:val="24"/>
          <w:szCs w:val="24"/>
          <w:b/>
          <w:bCs/>
          <w:color w:val="376DC9"/>
          <w:spacing w:val="-11"/>
        </w:rPr>
        <w:t>块</w:t>
      </w:r>
      <w:r>
        <w:rPr>
          <w:rFonts w:ascii="SimHei" w:hAnsi="SimHei" w:eastAsia="SimHei" w:cs="SimHei"/>
          <w:sz w:val="24"/>
          <w:szCs w:val="24"/>
          <w:color w:val="376DC9"/>
          <w:spacing w:val="32"/>
        </w:rPr>
        <w:t xml:space="preserve"> </w:t>
      </w:r>
      <w:r>
        <w:rPr>
          <w:rFonts w:ascii="SimHei" w:hAnsi="SimHei" w:eastAsia="SimHei" w:cs="SimHei"/>
          <w:sz w:val="24"/>
          <w:szCs w:val="24"/>
          <w:b/>
          <w:bCs/>
          <w:color w:val="376DC9"/>
          <w:spacing w:val="-11"/>
        </w:rPr>
        <w:t>数</w:t>
      </w:r>
      <w:r>
        <w:rPr>
          <w:rFonts w:ascii="SimHei" w:hAnsi="SimHei" w:eastAsia="SimHei" w:cs="SimHei"/>
          <w:sz w:val="24"/>
          <w:szCs w:val="24"/>
          <w:color w:val="376DC9"/>
          <w:spacing w:val="31"/>
        </w:rPr>
        <w:t xml:space="preserve"> </w:t>
      </w:r>
      <w:r>
        <w:rPr>
          <w:rFonts w:ascii="SimHei" w:hAnsi="SimHei" w:eastAsia="SimHei" w:cs="SimHei"/>
          <w:sz w:val="24"/>
          <w:szCs w:val="24"/>
          <w:b/>
          <w:bCs/>
          <w:color w:val="376DC9"/>
          <w:spacing w:val="-11"/>
        </w:rPr>
        <w:t>据</w:t>
      </w:r>
      <w:r>
        <w:rPr>
          <w:rFonts w:ascii="SimHei" w:hAnsi="SimHei" w:eastAsia="SimHei" w:cs="SimHei"/>
          <w:sz w:val="24"/>
          <w:szCs w:val="24"/>
          <w:color w:val="376DC9"/>
          <w:spacing w:val="96"/>
        </w:rPr>
        <w:t xml:space="preserve"> </w:t>
      </w:r>
      <w:r>
        <w:rPr>
          <w:rFonts w:ascii="SimHei" w:hAnsi="SimHei" w:eastAsia="SimHei" w:cs="SimHei"/>
          <w:sz w:val="24"/>
          <w:szCs w:val="24"/>
          <w:b/>
          <w:bCs/>
          <w:color w:val="376DC9"/>
          <w:spacing w:val="-11"/>
        </w:rPr>
        <w:t>流</w:t>
      </w:r>
      <w:r>
        <w:rPr>
          <w:rFonts w:ascii="SimHei" w:hAnsi="SimHei" w:eastAsia="SimHei" w:cs="SimHei"/>
          <w:sz w:val="24"/>
          <w:szCs w:val="24"/>
          <w:color w:val="376DC9"/>
          <w:spacing w:val="17"/>
        </w:rPr>
        <w:t xml:space="preserve"> </w:t>
      </w:r>
      <w:r>
        <w:rPr>
          <w:rFonts w:ascii="SimHei" w:hAnsi="SimHei" w:eastAsia="SimHei" w:cs="SimHei"/>
          <w:sz w:val="24"/>
          <w:szCs w:val="24"/>
          <w:b/>
          <w:bCs/>
          <w:color w:val="376DC9"/>
          <w:spacing w:val="-11"/>
        </w:rPr>
        <w:t>程</w:t>
      </w:r>
      <w:r>
        <w:rPr>
          <w:rFonts w:ascii="SimHei" w:hAnsi="SimHei" w:eastAsia="SimHei" w:cs="SimHei"/>
          <w:sz w:val="24"/>
          <w:szCs w:val="24"/>
          <w:color w:val="376DC9"/>
          <w:spacing w:val="33"/>
        </w:rPr>
        <w:t xml:space="preserve"> </w:t>
      </w:r>
      <w:r>
        <w:rPr>
          <w:rFonts w:ascii="SimHei" w:hAnsi="SimHei" w:eastAsia="SimHei" w:cs="SimHei"/>
          <w:sz w:val="24"/>
          <w:szCs w:val="24"/>
          <w:b/>
          <w:bCs/>
          <w:color w:val="376DC9"/>
          <w:spacing w:val="-11"/>
        </w:rPr>
        <w:t>图</w:t>
      </w:r>
    </w:p>
    <w:p>
      <w:pPr>
        <w:ind w:left="8428"/>
        <w:spacing w:before="23" w:line="223" w:lineRule="auto"/>
        <w:rPr>
          <w:rFonts w:ascii="SimHei" w:hAnsi="SimHei" w:eastAsia="SimHei" w:cs="SimHei"/>
          <w:sz w:val="11"/>
          <w:szCs w:val="11"/>
        </w:rPr>
      </w:pPr>
      <w:r>
        <w:pict>
          <v:shape id="_x0000_s434" style="position:absolute;margin-left:99.9132pt;margin-top:3.62497pt;mso-position-vertical-relative:text;mso-position-horizontal-relative:text;width:21.7pt;height:8.65pt;z-index:25383116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1"/>
                      <w:szCs w:val="11"/>
                    </w:rPr>
                  </w:pPr>
                  <w:r>
                    <w:rPr>
                      <w:rFonts w:ascii="SimHei" w:hAnsi="SimHei" w:eastAsia="SimHei" w:cs="SimHei"/>
                      <w:sz w:val="11"/>
                      <w:szCs w:val="11"/>
                      <w:color w:val="5C7EA0"/>
                      <w:spacing w:val="-8"/>
                      <w:w w:val="99"/>
                    </w:rPr>
                    <w:t>材料不符</w:t>
                  </w:r>
                </w:p>
              </w:txbxContent>
            </v:textbox>
          </v:shape>
        </w:pict>
      </w:r>
      <w:r>
        <w:rPr>
          <w:rFonts w:ascii="SimHei" w:hAnsi="SimHei" w:eastAsia="SimHei" w:cs="SimHei"/>
          <w:sz w:val="11"/>
          <w:szCs w:val="11"/>
          <w:spacing w:val="-2"/>
        </w:rPr>
        <w:t>库表</w:t>
      </w:r>
    </w:p>
    <w:p>
      <w:pPr>
        <w:ind w:left="6048"/>
        <w:spacing w:before="166" w:line="218" w:lineRule="auto"/>
        <w:rPr>
          <w:rFonts w:ascii="FangSong" w:hAnsi="FangSong" w:eastAsia="FangSong" w:cs="FangSong"/>
          <w:sz w:val="11"/>
          <w:szCs w:val="11"/>
        </w:rPr>
      </w:pPr>
      <w:r>
        <w:pict>
          <v:shape id="_x0000_s436" style="position:absolute;margin-left:60.4082pt;margin-top:6.34187pt;mso-position-vertical-relative:text;mso-position-horizontal-relative:text;width:13.3pt;height:8.55pt;z-index:25383731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spacing w:val="2"/>
                    </w:rPr>
                    <w:t>申请</w:t>
                  </w:r>
                </w:p>
              </w:txbxContent>
            </v:textbox>
          </v:shape>
        </w:pict>
      </w:r>
      <w:r>
        <w:pict>
          <v:shape id="_x0000_s438" style="position:absolute;margin-left:197.909pt;margin-top:3.80077pt;mso-position-vertical-relative:text;mso-position-horizontal-relative:text;width:12.25pt;height:7.65pt;z-index:253842432;" filled="false" stroked="false" type="#_x0000_t202">
            <v:fill on="false"/>
            <v:stroke on="false"/>
            <v:path/>
            <v:imagedata o:title=""/>
            <o:lock v:ext="edit" aspectratio="false"/>
            <v:textbox inset="0mm,0mm,0mm,0mm">
              <w:txbxContent>
                <w:p>
                  <w:pPr>
                    <w:ind w:left="20"/>
                    <w:spacing w:before="19" w:line="189" w:lineRule="auto"/>
                    <w:rPr>
                      <w:rFonts w:ascii="FangSong" w:hAnsi="FangSong" w:eastAsia="FangSong" w:cs="FangSong"/>
                      <w:sz w:val="11"/>
                      <w:szCs w:val="11"/>
                    </w:rPr>
                  </w:pPr>
                  <w:r>
                    <w:rPr>
                      <w:rFonts w:ascii="FangSong" w:hAnsi="FangSong" w:eastAsia="FangSong" w:cs="FangSong"/>
                      <w:sz w:val="11"/>
                      <w:szCs w:val="11"/>
                      <w:color w:val="4A647E"/>
                      <w:spacing w:val="-4"/>
                    </w:rPr>
                    <w:t>审核</w:t>
                  </w:r>
                </w:p>
              </w:txbxContent>
            </v:textbox>
          </v:shape>
        </w:pict>
      </w:r>
      <w:r>
        <w:pict>
          <v:shape id="_x0000_s440" style="position:absolute;margin-left:497.409pt;margin-top:8.80183pt;mso-position-vertical-relative:text;mso-position-horizontal-relative:text;width:23.65pt;height:8.6pt;z-index:253830144;"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1"/>
                      <w:szCs w:val="11"/>
                    </w:rPr>
                  </w:pPr>
                  <w:r>
                    <w:rPr>
                      <w:rFonts w:ascii="SimHei" w:hAnsi="SimHei" w:eastAsia="SimHei" w:cs="SimHei"/>
                      <w:sz w:val="11"/>
                      <w:szCs w:val="11"/>
                      <w:color w:val="4D6A8C"/>
                      <w:spacing w:val="-2"/>
                    </w:rPr>
                    <w:t>审核办结</w:t>
                  </w:r>
                </w:p>
              </w:txbxContent>
            </v:textbox>
          </v:shape>
        </w:pict>
      </w:r>
      <w:r>
        <w:rPr>
          <w:rFonts w:ascii="FangSong" w:hAnsi="FangSong" w:eastAsia="FangSong" w:cs="FangSong"/>
          <w:sz w:val="11"/>
          <w:szCs w:val="11"/>
          <w:spacing w:val="-2"/>
        </w:rPr>
        <w:t>反馈</w:t>
      </w:r>
    </w:p>
    <w:p>
      <w:pPr>
        <w:ind w:left="1638"/>
        <w:spacing w:line="222" w:lineRule="auto"/>
        <w:rPr>
          <w:rFonts w:ascii="SimHei" w:hAnsi="SimHei" w:eastAsia="SimHei" w:cs="SimHei"/>
          <w:sz w:val="11"/>
          <w:szCs w:val="11"/>
        </w:rPr>
      </w:pPr>
      <w:r>
        <w:rPr>
          <w:rFonts w:ascii="SimHei" w:hAnsi="SimHei" w:eastAsia="SimHei" w:cs="SimHei"/>
          <w:sz w:val="11"/>
          <w:szCs w:val="11"/>
          <w:color w:val="3F526F"/>
          <w:spacing w:val="-4"/>
        </w:rPr>
        <w:t>有条件共享</w:t>
      </w:r>
      <w:r>
        <w:rPr>
          <w:rFonts w:ascii="SimHei" w:hAnsi="SimHei" w:eastAsia="SimHei" w:cs="SimHei"/>
          <w:sz w:val="11"/>
          <w:szCs w:val="11"/>
          <w:color w:val="3F526F"/>
          <w:spacing w:val="23"/>
        </w:rPr>
        <w:t xml:space="preserve">  </w:t>
      </w:r>
      <w:r>
        <w:rPr>
          <w:rFonts w:ascii="SimHei" w:hAnsi="SimHei" w:eastAsia="SimHei" w:cs="SimHei"/>
          <w:sz w:val="11"/>
          <w:szCs w:val="11"/>
          <w:color w:val="587197"/>
          <w:spacing w:val="-4"/>
        </w:rPr>
        <w:t>预审核</w:t>
      </w:r>
    </w:p>
    <w:p>
      <w:pPr>
        <w:ind w:left="4948"/>
        <w:spacing w:before="78" w:line="186" w:lineRule="auto"/>
        <w:rPr>
          <w:rFonts w:ascii="FangSong" w:hAnsi="FangSong" w:eastAsia="FangSong" w:cs="FangSong"/>
          <w:sz w:val="11"/>
          <w:szCs w:val="11"/>
        </w:rPr>
      </w:pPr>
      <w:r>
        <w:rPr>
          <w:rFonts w:ascii="FangSong" w:hAnsi="FangSong" w:eastAsia="FangSong" w:cs="FangSong"/>
          <w:sz w:val="11"/>
          <w:szCs w:val="11"/>
          <w:spacing w:val="-6"/>
        </w:rPr>
        <w:t>同意</w:t>
      </w:r>
    </w:p>
    <w:p>
      <w:pPr>
        <w:ind w:left="7848"/>
        <w:spacing w:line="218" w:lineRule="auto"/>
        <w:rPr>
          <w:rFonts w:ascii="SimHei" w:hAnsi="SimHei" w:eastAsia="SimHei" w:cs="SimHei"/>
          <w:sz w:val="11"/>
          <w:szCs w:val="11"/>
        </w:rPr>
      </w:pPr>
      <w:r>
        <w:rPr>
          <w:rFonts w:ascii="SimHei" w:hAnsi="SimHei" w:eastAsia="SimHei" w:cs="SimHei"/>
          <w:sz w:val="11"/>
          <w:szCs w:val="11"/>
          <w:color w:val="4D6483"/>
          <w:spacing w:val="-2"/>
        </w:rPr>
        <w:t>文件</w:t>
      </w:r>
    </w:p>
    <w:p>
      <w:pPr>
        <w:pStyle w:val="BodyText"/>
        <w:spacing w:line="380" w:lineRule="auto"/>
        <w:rPr/>
      </w:pPr>
      <w:r/>
    </w:p>
    <w:p>
      <w:pPr>
        <w:ind w:left="4048"/>
        <w:spacing w:before="36" w:line="223" w:lineRule="auto"/>
        <w:rPr>
          <w:rFonts w:ascii="SimHei" w:hAnsi="SimHei" w:eastAsia="SimHei" w:cs="SimHei"/>
          <w:sz w:val="11"/>
          <w:szCs w:val="11"/>
        </w:rPr>
      </w:pPr>
      <w:r>
        <w:rPr>
          <w:rFonts w:ascii="SimHei" w:hAnsi="SimHei" w:eastAsia="SimHei" w:cs="SimHei"/>
          <w:sz w:val="11"/>
          <w:szCs w:val="11"/>
          <w:color w:val="4C6D92"/>
          <w:spacing w:val="4"/>
        </w:rPr>
        <w:t>不同意</w:t>
      </w:r>
    </w:p>
    <w:p>
      <w:pPr>
        <w:ind w:left="4268"/>
        <w:spacing w:before="151" w:line="231" w:lineRule="auto"/>
        <w:rPr>
          <w:rFonts w:ascii="FangSong" w:hAnsi="FangSong" w:eastAsia="FangSong" w:cs="FangSong"/>
          <w:sz w:val="11"/>
          <w:szCs w:val="11"/>
        </w:rPr>
      </w:pPr>
      <w:r>
        <w:pict>
          <v:shape id="_x0000_s442" style="position:absolute;margin-left:420.407pt;margin-top:2.83364pt;mso-position-vertical-relative:text;mso-position-horizontal-relative:text;width:12.85pt;height:8.65pt;z-index:253838336;"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1"/>
                      <w:szCs w:val="11"/>
                    </w:rPr>
                  </w:pPr>
                  <w:r>
                    <w:rPr>
                      <w:rFonts w:ascii="SimHei" w:hAnsi="SimHei" w:eastAsia="SimHei" w:cs="SimHei"/>
                      <w:sz w:val="11"/>
                      <w:szCs w:val="11"/>
                      <w:spacing w:val="-1"/>
                    </w:rPr>
                    <w:t>接口</w:t>
                  </w:r>
                </w:p>
              </w:txbxContent>
            </v:textbox>
          </v:shape>
        </w:pict>
      </w:r>
      <w:r>
        <w:pict>
          <v:shape id="_x0000_s444" style="position:absolute;margin-left:154.413pt;margin-top:7.33253pt;mso-position-vertical-relative:text;mso-position-horizontal-relative:text;width:18.25pt;height:8.65pt;z-index:253834240;"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1"/>
                      <w:szCs w:val="11"/>
                    </w:rPr>
                  </w:pPr>
                  <w:r>
                    <w:rPr>
                      <w:rFonts w:ascii="SimHei" w:hAnsi="SimHei" w:eastAsia="SimHei" w:cs="SimHei"/>
                      <w:sz w:val="11"/>
                      <w:szCs w:val="11"/>
                      <w:color w:val="4C6591"/>
                      <w:spacing w:val="-2"/>
                    </w:rPr>
                    <w:t>不通过</w:t>
                  </w:r>
                </w:p>
              </w:txbxContent>
            </v:textbox>
          </v:shape>
        </w:pict>
      </w:r>
      <w:r>
        <w:rPr>
          <w:rFonts w:ascii="FangSong" w:hAnsi="FangSong" w:eastAsia="FangSong" w:cs="FangSong"/>
          <w:sz w:val="11"/>
          <w:szCs w:val="11"/>
          <w:color w:val="5D79A5"/>
          <w:spacing w:val="13"/>
        </w:rPr>
        <w:t>通过</w:t>
      </w:r>
    </w:p>
    <w:p>
      <w:pPr>
        <w:ind w:left="2962"/>
        <w:spacing w:before="342" w:line="222" w:lineRule="auto"/>
        <w:rPr>
          <w:rFonts w:ascii="SimHei" w:hAnsi="SimHei" w:eastAsia="SimHei" w:cs="SimHei"/>
          <w:sz w:val="31"/>
          <w:szCs w:val="31"/>
        </w:rPr>
      </w:pPr>
      <w:r>
        <w:pict>
          <v:shape id="_x0000_s446" style="position:absolute;margin-left:458.625pt;margin-top:18.1104pt;mso-position-vertical-relative:text;mso-position-horizontal-relative:text;width:31.3pt;height:20.7pt;z-index:253825024;" filled="false" stroked="false" type="#_x0000_t202">
            <v:fill on="false"/>
            <v:stroke on="false"/>
            <v:path/>
            <v:imagedata o:title=""/>
            <o:lock v:ext="edit" aspectratio="false"/>
            <v:textbox inset="0mm,0mm,0mm,0mm">
              <w:txbxContent>
                <w:p>
                  <w:pPr>
                    <w:ind w:right="2"/>
                    <w:spacing w:before="20" w:line="222" w:lineRule="auto"/>
                    <w:jc w:val="right"/>
                    <w:rPr>
                      <w:rFonts w:ascii="SimHei" w:hAnsi="SimHei" w:eastAsia="SimHei" w:cs="SimHei"/>
                      <w:sz w:val="31"/>
                      <w:szCs w:val="31"/>
                    </w:rPr>
                  </w:pPr>
                  <w:r>
                    <w:rPr>
                      <w:rFonts w:ascii="SimHei" w:hAnsi="SimHei" w:eastAsia="SimHei" w:cs="SimHei"/>
                      <w:sz w:val="31"/>
                      <w:szCs w:val="31"/>
                      <w:b/>
                      <w:bCs/>
                      <w:color w:val="2B5AB8"/>
                      <w:spacing w:val="-12"/>
                    </w:rPr>
                    <w:t>数据</w:t>
                  </w:r>
                </w:p>
              </w:txbxContent>
            </v:textbox>
          </v:shape>
        </w:pict>
      </w:r>
      <w:r>
        <w:pict>
          <v:shape id="_x0000_s448" style="position:absolute;margin-left:290.627pt;margin-top:23.501pt;mso-position-vertical-relative:text;mso-position-horizontal-relative:text;width:31.2pt;height:20.55pt;z-index:253826048;" filled="false" stroked="false" type="#_x0000_t202">
            <v:fill on="false"/>
            <v:stroke on="false"/>
            <v:path/>
            <v:imagedata o:title=""/>
            <o:lock v:ext="edit" aspectratio="false"/>
            <v:textbox inset="0mm,0mm,0mm,0mm">
              <w:txbxContent>
                <w:p>
                  <w:pPr>
                    <w:ind w:right="1"/>
                    <w:spacing w:before="19" w:line="221" w:lineRule="auto"/>
                    <w:jc w:val="right"/>
                    <w:rPr>
                      <w:rFonts w:ascii="SimHei" w:hAnsi="SimHei" w:eastAsia="SimHei" w:cs="SimHei"/>
                      <w:sz w:val="31"/>
                      <w:szCs w:val="31"/>
                    </w:rPr>
                  </w:pPr>
                  <w:r>
                    <w:rPr>
                      <w:rFonts w:ascii="SimHei" w:hAnsi="SimHei" w:eastAsia="SimHei" w:cs="SimHei"/>
                      <w:sz w:val="31"/>
                      <w:szCs w:val="31"/>
                      <w:b/>
                      <w:bCs/>
                      <w:color w:val="2F5CB6"/>
                      <w:spacing w:val="-13"/>
                    </w:rPr>
                    <w:t>业务</w:t>
                  </w:r>
                </w:p>
              </w:txbxContent>
            </v:textbox>
          </v:shape>
        </w:pict>
      </w:r>
      <w:r>
        <w:rPr>
          <w:rFonts w:ascii="SimHei" w:hAnsi="SimHei" w:eastAsia="SimHei" w:cs="SimHei"/>
          <w:sz w:val="31"/>
          <w:szCs w:val="31"/>
          <w:b/>
          <w:bCs/>
          <w:color w:val="003FAC"/>
          <w:spacing w:val="-7"/>
        </w:rPr>
        <w:t>技术</w:t>
      </w:r>
    </w:p>
    <w:p>
      <w:pPr>
        <w:ind w:left="8378"/>
        <w:spacing w:before="164" w:line="222" w:lineRule="auto"/>
        <w:rPr>
          <w:rFonts w:ascii="SimHei" w:hAnsi="SimHei" w:eastAsia="SimHei" w:cs="SimHei"/>
          <w:sz w:val="11"/>
          <w:szCs w:val="11"/>
        </w:rPr>
      </w:pPr>
      <w:r>
        <w:pict>
          <v:shape id="_x0000_s450" style="position:absolute;margin-left:32.4075pt;margin-top:5.64784pt;mso-position-vertical-relative:text;mso-position-horizontal-relative:text;width:69.9pt;height:24.15pt;z-index:253820928;" filled="false" stroked="false" type="#_x0000_t202">
            <v:fill on="false"/>
            <v:stroke on="false"/>
            <v:path/>
            <v:imagedata o:title=""/>
            <o:lock v:ext="edit" aspectratio="false"/>
            <v:textbox inset="0mm,0mm,0mm,0mm">
              <w:txbxContent>
                <w:p>
                  <w:pPr>
                    <w:ind w:left="690"/>
                    <w:spacing w:before="19" w:line="222" w:lineRule="auto"/>
                    <w:rPr>
                      <w:rFonts w:ascii="SimHei" w:hAnsi="SimHei" w:eastAsia="SimHei" w:cs="SimHei"/>
                      <w:sz w:val="11"/>
                      <w:szCs w:val="11"/>
                    </w:rPr>
                  </w:pPr>
                  <w:r>
                    <w:rPr>
                      <w:rFonts w:ascii="SimHei" w:hAnsi="SimHei" w:eastAsia="SimHei" w:cs="SimHei"/>
                      <w:sz w:val="11"/>
                      <w:szCs w:val="11"/>
                      <w:spacing w:val="-7"/>
                    </w:rPr>
                    <w:t>调度信息总览</w:t>
                  </w:r>
                </w:p>
                <w:p>
                  <w:pPr>
                    <w:ind w:left="20"/>
                    <w:spacing w:before="166" w:line="209" w:lineRule="auto"/>
                    <w:rPr>
                      <w:rFonts w:ascii="SimSun" w:hAnsi="SimSun" w:eastAsia="SimSun" w:cs="SimSun"/>
                      <w:sz w:val="11"/>
                      <w:szCs w:val="11"/>
                    </w:rPr>
                  </w:pPr>
                  <w:r>
                    <w:rPr>
                      <w:rFonts w:ascii="SimHei" w:hAnsi="SimHei" w:eastAsia="SimHei" w:cs="SimHei"/>
                      <w:sz w:val="11"/>
                      <w:szCs w:val="11"/>
                      <w:spacing w:val="-8"/>
                    </w:rPr>
                    <w:t>申请总数(次)</w:t>
                  </w:r>
                  <w:r>
                    <w:rPr>
                      <w:rFonts w:ascii="SimHei" w:hAnsi="SimHei" w:eastAsia="SimHei" w:cs="SimHei"/>
                      <w:sz w:val="11"/>
                      <w:szCs w:val="11"/>
                      <w:spacing w:val="-8"/>
                    </w:rPr>
                    <w:t xml:space="preserve">            </w:t>
                  </w:r>
                  <w:r>
                    <w:rPr>
                      <w:rFonts w:ascii="SimSun" w:hAnsi="SimSun" w:eastAsia="SimSun" w:cs="SimSun"/>
                      <w:sz w:val="11"/>
                      <w:szCs w:val="11"/>
                      <w:spacing w:val="-8"/>
                      <w:position w:val="2"/>
                    </w:rPr>
                    <w:t>1807</w:t>
                  </w:r>
                </w:p>
              </w:txbxContent>
            </v:textbox>
          </v:shape>
        </w:pict>
      </w:r>
      <w:r>
        <w:rPr>
          <w:rFonts w:ascii="SimHei" w:hAnsi="SimHei" w:eastAsia="SimHei" w:cs="SimHei"/>
          <w:sz w:val="11"/>
          <w:szCs w:val="11"/>
          <w:spacing w:val="-8"/>
        </w:rPr>
        <w:t>接口调用数量</w:t>
      </w:r>
    </w:p>
    <w:p>
      <w:pPr>
        <w:ind w:left="6938"/>
        <w:spacing w:before="118" w:line="223" w:lineRule="auto"/>
        <w:rPr>
          <w:rFonts w:ascii="SimHei" w:hAnsi="SimHei" w:eastAsia="SimHei" w:cs="SimHei"/>
          <w:sz w:val="11"/>
          <w:szCs w:val="11"/>
        </w:rPr>
      </w:pPr>
      <w:r>
        <w:pict>
          <v:shape id="_x0000_s452" style="position:absolute;margin-left:480.913pt;margin-top:4.87854pt;mso-position-vertical-relative:text;mso-position-horizontal-relative:text;width:36.35pt;height:8.65pt;z-index:253828096;"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1"/>
                      <w:szCs w:val="11"/>
                    </w:rPr>
                  </w:pPr>
                  <w:r>
                    <w:rPr>
                      <w:rFonts w:ascii="SimHei" w:hAnsi="SimHei" w:eastAsia="SimHei" w:cs="SimHei"/>
                      <w:sz w:val="11"/>
                      <w:szCs w:val="11"/>
                      <w:color w:val="374F6B"/>
                      <w:spacing w:val="3"/>
                    </w:rPr>
                    <w:t>调用条数(条)</w:t>
                  </w:r>
                </w:p>
              </w:txbxContent>
            </v:textbox>
          </v:shape>
        </w:pict>
      </w:r>
      <w:r>
        <w:pict>
          <v:shape id="_x0000_s454" style="position:absolute;margin-left:146.913pt;margin-top:3.83983pt;mso-position-vertical-relative:text;mso-position-horizontal-relative:text;width:63.8pt;height:67.1pt;z-index:253818880;" filled="false" stroked="false" type="#_x0000_t202">
            <v:fill on="false"/>
            <v:stroke on="false"/>
            <v:path/>
            <v:imagedata o:title=""/>
            <o:lock v:ext="edit" aspectratio="false"/>
            <v:textbox inset="0mm,0mm,0mm,0mm">
              <w:txbxContent>
                <w:p>
                  <w:pPr>
                    <w:ind w:left="20" w:right="20"/>
                    <w:spacing w:before="20" w:line="242" w:lineRule="auto"/>
                    <w:rPr>
                      <w:rFonts w:ascii="SimHei" w:hAnsi="SimHei" w:eastAsia="SimHei" w:cs="SimHei"/>
                      <w:sz w:val="11"/>
                      <w:szCs w:val="11"/>
                    </w:rPr>
                  </w:pPr>
                  <w:r>
                    <w:rPr>
                      <w:rFonts w:ascii="SimHei" w:hAnsi="SimHei" w:eastAsia="SimHei" w:cs="SimHei"/>
                      <w:sz w:val="11"/>
                      <w:szCs w:val="11"/>
                      <w:spacing w:val="3"/>
                    </w:rPr>
                    <w:t>基础库共享交换量(次)</w:t>
                  </w:r>
                  <w:r>
                    <w:rPr>
                      <w:rFonts w:ascii="SimHei" w:hAnsi="SimHei" w:eastAsia="SimHei" w:cs="SimHei"/>
                      <w:sz w:val="11"/>
                      <w:szCs w:val="11"/>
                    </w:rPr>
                    <w:t xml:space="preserve">   </w:t>
                  </w:r>
                  <w:r>
                    <w:rPr>
                      <w:rFonts w:ascii="FangSong" w:hAnsi="FangSong" w:eastAsia="FangSong" w:cs="FangSong"/>
                      <w:sz w:val="16"/>
                      <w:szCs w:val="16"/>
                      <w:spacing w:val="-6"/>
                    </w:rPr>
                    <w:t>累计</w:t>
                  </w:r>
                  <w:r>
                    <w:rPr>
                      <w:rFonts w:ascii="FangSong" w:hAnsi="FangSong" w:eastAsia="FangSong" w:cs="FangSong"/>
                      <w:sz w:val="16"/>
                      <w:szCs w:val="16"/>
                      <w:spacing w:val="13"/>
                    </w:rPr>
                    <w:t xml:space="preserve"> </w:t>
                  </w:r>
                  <w:r>
                    <w:rPr>
                      <w:rFonts w:ascii="SimSun" w:hAnsi="SimSun" w:eastAsia="SimSun" w:cs="SimSun"/>
                      <w:sz w:val="11"/>
                      <w:szCs w:val="11"/>
                      <w:color w:val="355673"/>
                      <w:spacing w:val="-6"/>
                    </w:rPr>
                    <w:t>3609952</w:t>
                  </w:r>
                  <w:r>
                    <w:rPr>
                      <w:rFonts w:ascii="SimSun" w:hAnsi="SimSun" w:eastAsia="SimSun" w:cs="SimSun"/>
                      <w:sz w:val="11"/>
                      <w:szCs w:val="11"/>
                      <w:color w:val="355673"/>
                      <w:spacing w:val="1"/>
                    </w:rPr>
                    <w:t xml:space="preserve">     </w:t>
                  </w:r>
                  <w:r>
                    <w:rPr>
                      <w:rFonts w:ascii="SimHei" w:hAnsi="SimHei" w:eastAsia="SimHei" w:cs="SimHei"/>
                      <w:sz w:val="11"/>
                      <w:szCs w:val="11"/>
                      <w:color w:val="486D89"/>
                      <w:spacing w:val="-6"/>
                    </w:rPr>
                    <w:t>年度</w:t>
                  </w:r>
                </w:p>
                <w:p>
                  <w:pPr>
                    <w:ind w:left="20" w:right="20"/>
                    <w:spacing w:before="146" w:line="277" w:lineRule="auto"/>
                    <w:rPr>
                      <w:rFonts w:ascii="SimSun" w:hAnsi="SimSun" w:eastAsia="SimSun" w:cs="SimSun"/>
                      <w:sz w:val="11"/>
                      <w:szCs w:val="11"/>
                    </w:rPr>
                  </w:pPr>
                  <w:r>
                    <w:rPr>
                      <w:rFonts w:ascii="SimHei" w:hAnsi="SimHei" w:eastAsia="SimHei" w:cs="SimHei"/>
                      <w:sz w:val="11"/>
                      <w:szCs w:val="11"/>
                      <w:spacing w:val="3"/>
                    </w:rPr>
                    <w:t>主题库共享交换量(次)</w:t>
                  </w:r>
                  <w:r>
                    <w:rPr>
                      <w:rFonts w:ascii="SimHei" w:hAnsi="SimHei" w:eastAsia="SimHei" w:cs="SimHei"/>
                      <w:sz w:val="11"/>
                      <w:szCs w:val="11"/>
                    </w:rPr>
                    <w:t xml:space="preserve">   </w:t>
                  </w:r>
                  <w:r>
                    <w:rPr>
                      <w:rFonts w:ascii="FangSong" w:hAnsi="FangSong" w:eastAsia="FangSong" w:cs="FangSong"/>
                      <w:sz w:val="11"/>
                      <w:szCs w:val="11"/>
                      <w:spacing w:val="-3"/>
                    </w:rPr>
                    <w:t>累计</w:t>
                  </w:r>
                  <w:r>
                    <w:rPr>
                      <w:rFonts w:ascii="FangSong" w:hAnsi="FangSong" w:eastAsia="FangSong" w:cs="FangSong"/>
                      <w:sz w:val="11"/>
                      <w:szCs w:val="11"/>
                      <w:spacing w:val="9"/>
                    </w:rPr>
                    <w:t xml:space="preserve">   </w:t>
                  </w:r>
                  <w:r>
                    <w:rPr>
                      <w:rFonts w:ascii="SimSun" w:hAnsi="SimSun" w:eastAsia="SimSun" w:cs="SimSun"/>
                      <w:sz w:val="11"/>
                      <w:szCs w:val="11"/>
                      <w:spacing w:val="-3"/>
                    </w:rPr>
                    <w:t>9462046</w:t>
                  </w:r>
                  <w:r>
                    <w:rPr>
                      <w:rFonts w:ascii="SimSun" w:hAnsi="SimSun" w:eastAsia="SimSun" w:cs="SimSun"/>
                      <w:sz w:val="11"/>
                      <w:szCs w:val="11"/>
                      <w:spacing w:val="7"/>
                    </w:rPr>
                    <w:t xml:space="preserve">    </w:t>
                  </w:r>
                  <w:r>
                    <w:rPr>
                      <w:rFonts w:ascii="SimSun" w:hAnsi="SimSun" w:eastAsia="SimSun" w:cs="SimSun"/>
                      <w:sz w:val="11"/>
                      <w:szCs w:val="11"/>
                      <w:spacing w:val="-3"/>
                    </w:rPr>
                    <w:t>年度</w:t>
                  </w:r>
                </w:p>
                <w:p>
                  <w:pPr>
                    <w:ind w:left="20"/>
                    <w:spacing w:before="140" w:line="222" w:lineRule="auto"/>
                    <w:rPr>
                      <w:rFonts w:ascii="SimHei" w:hAnsi="SimHei" w:eastAsia="SimHei" w:cs="SimHei"/>
                      <w:sz w:val="11"/>
                      <w:szCs w:val="11"/>
                    </w:rPr>
                  </w:pPr>
                  <w:r>
                    <w:rPr>
                      <w:rFonts w:ascii="SimHei" w:hAnsi="SimHei" w:eastAsia="SimHei" w:cs="SimHei"/>
                      <w:sz w:val="11"/>
                      <w:szCs w:val="11"/>
                      <w:spacing w:val="-1"/>
                    </w:rPr>
                    <w:t>各部门共享交换量(次)</w:t>
                  </w:r>
                </w:p>
                <w:p>
                  <w:pPr>
                    <w:ind w:left="20"/>
                    <w:spacing w:before="67" w:line="219" w:lineRule="auto"/>
                    <w:rPr>
                      <w:rFonts w:ascii="SimSun" w:hAnsi="SimSun" w:eastAsia="SimSun" w:cs="SimSun"/>
                      <w:sz w:val="11"/>
                      <w:szCs w:val="11"/>
                    </w:rPr>
                  </w:pPr>
                  <w:r>
                    <w:rPr>
                      <w:rFonts w:ascii="SimSun" w:hAnsi="SimSun" w:eastAsia="SimSun" w:cs="SimSun"/>
                      <w:sz w:val="11"/>
                      <w:szCs w:val="11"/>
                      <w:spacing w:val="17"/>
                    </w:rPr>
                    <w:t>累计35011882</w:t>
                  </w:r>
                  <w:r>
                    <w:rPr>
                      <w:rFonts w:ascii="SimSun" w:hAnsi="SimSun" w:eastAsia="SimSun" w:cs="SimSun"/>
                      <w:sz w:val="11"/>
                      <w:szCs w:val="11"/>
                      <w:spacing w:val="11"/>
                    </w:rPr>
                    <w:t xml:space="preserve">  </w:t>
                  </w:r>
                  <w:r>
                    <w:rPr>
                      <w:rFonts w:ascii="SimSun" w:hAnsi="SimSun" w:eastAsia="SimSun" w:cs="SimSun"/>
                      <w:sz w:val="11"/>
                      <w:szCs w:val="11"/>
                      <w:spacing w:val="17"/>
                    </w:rPr>
                    <w:t>年度</w:t>
                  </w:r>
                </w:p>
              </w:txbxContent>
            </v:textbox>
          </v:shape>
        </w:pict>
      </w:r>
      <w:r>
        <w:pict>
          <v:shape id="_x0000_s456" style="position:absolute;margin-left:408.409pt;margin-top:5.29404pt;mso-position-vertical-relative:text;mso-position-horizontal-relative:text;width:48.2pt;height:80.2pt;z-index:253819904;" filled="false" stroked="false" type="#_x0000_t202">
            <v:fill on="false"/>
            <v:stroke on="false"/>
            <v:path/>
            <v:imagedata o:title=""/>
            <o:lock v:ext="edit" aspectratio="false"/>
            <v:textbox inset="0mm,0mm,0mm,0mm">
              <w:txbxContent>
                <w:p>
                  <w:pPr>
                    <w:ind w:left="259"/>
                    <w:spacing w:before="19" w:line="221" w:lineRule="auto"/>
                    <w:rPr>
                      <w:rFonts w:ascii="FangSong" w:hAnsi="FangSong" w:eastAsia="FangSong" w:cs="FangSong"/>
                      <w:sz w:val="11"/>
                      <w:szCs w:val="11"/>
                    </w:rPr>
                  </w:pPr>
                  <w:r>
                    <w:rPr>
                      <w:rFonts w:ascii="FangSong" w:hAnsi="FangSong" w:eastAsia="FangSong" w:cs="FangSong"/>
                      <w:sz w:val="11"/>
                      <w:szCs w:val="11"/>
                      <w:spacing w:val="-2"/>
                    </w:rPr>
                    <w:t>所属单位</w:t>
                  </w:r>
                </w:p>
                <w:p>
                  <w:pPr>
                    <w:ind w:left="259"/>
                    <w:spacing w:before="190" w:line="222" w:lineRule="auto"/>
                    <w:rPr>
                      <w:rFonts w:ascii="SimHei" w:hAnsi="SimHei" w:eastAsia="SimHei" w:cs="SimHei"/>
                      <w:sz w:val="11"/>
                      <w:szCs w:val="11"/>
                    </w:rPr>
                  </w:pPr>
                  <w:r>
                    <w:rPr>
                      <w:rFonts w:ascii="SimHei" w:hAnsi="SimHei" w:eastAsia="SimHei" w:cs="SimHei"/>
                      <w:sz w:val="11"/>
                      <w:szCs w:val="11"/>
                      <w:spacing w:val="-1"/>
                    </w:rPr>
                    <w:t>省公安厅</w:t>
                  </w:r>
                </w:p>
                <w:p>
                  <w:pPr>
                    <w:ind w:left="20"/>
                    <w:spacing w:before="116" w:line="222" w:lineRule="auto"/>
                    <w:rPr>
                      <w:rFonts w:ascii="SimHei" w:hAnsi="SimHei" w:eastAsia="SimHei" w:cs="SimHei"/>
                      <w:sz w:val="11"/>
                      <w:szCs w:val="11"/>
                    </w:rPr>
                  </w:pPr>
                  <w:r>
                    <w:rPr>
                      <w:rFonts w:ascii="SimHei" w:hAnsi="SimHei" w:eastAsia="SimHei" w:cs="SimHei"/>
                      <w:sz w:val="11"/>
                      <w:szCs w:val="11"/>
                      <w:spacing w:val="-7"/>
                    </w:rPr>
                    <w:t>省农村信用社联合社</w:t>
                  </w:r>
                </w:p>
                <w:p>
                  <w:pPr>
                    <w:ind w:left="259"/>
                    <w:spacing w:before="147" w:line="222" w:lineRule="auto"/>
                    <w:rPr>
                      <w:rFonts w:ascii="FangSong" w:hAnsi="FangSong" w:eastAsia="FangSong" w:cs="FangSong"/>
                      <w:sz w:val="11"/>
                      <w:szCs w:val="11"/>
                    </w:rPr>
                  </w:pPr>
                  <w:r>
                    <w:rPr>
                      <w:rFonts w:ascii="FangSong" w:hAnsi="FangSong" w:eastAsia="FangSong" w:cs="FangSong"/>
                      <w:sz w:val="11"/>
                      <w:szCs w:val="11"/>
                      <w:color w:val="395068"/>
                      <w:spacing w:val="-2"/>
                    </w:rPr>
                    <w:t>省教育厅</w:t>
                  </w:r>
                </w:p>
                <w:p>
                  <w:pPr>
                    <w:ind w:left="259"/>
                    <w:spacing w:before="128" w:line="222" w:lineRule="auto"/>
                    <w:rPr>
                      <w:rFonts w:ascii="FangSong" w:hAnsi="FangSong" w:eastAsia="FangSong" w:cs="FangSong"/>
                      <w:sz w:val="11"/>
                      <w:szCs w:val="11"/>
                    </w:rPr>
                  </w:pPr>
                  <w:r>
                    <w:rPr>
                      <w:rFonts w:ascii="FangSong" w:hAnsi="FangSong" w:eastAsia="FangSong" w:cs="FangSong"/>
                      <w:sz w:val="11"/>
                      <w:szCs w:val="11"/>
                      <w:color w:val="506D8F"/>
                      <w:spacing w:val="-2"/>
                    </w:rPr>
                    <w:t>省教育厅</w:t>
                  </w:r>
                </w:p>
                <w:p>
                  <w:pPr>
                    <w:ind w:left="259"/>
                    <w:spacing w:before="188" w:line="222" w:lineRule="auto"/>
                    <w:rPr>
                      <w:rFonts w:ascii="FangSong" w:hAnsi="FangSong" w:eastAsia="FangSong" w:cs="FangSong"/>
                      <w:sz w:val="11"/>
                      <w:szCs w:val="11"/>
                    </w:rPr>
                  </w:pPr>
                  <w:r>
                    <w:rPr>
                      <w:rFonts w:ascii="FangSong" w:hAnsi="FangSong" w:eastAsia="FangSong" w:cs="FangSong"/>
                      <w:sz w:val="11"/>
                      <w:szCs w:val="11"/>
                      <w:spacing w:val="-2"/>
                    </w:rPr>
                    <w:t>省教育厅</w:t>
                  </w:r>
                </w:p>
              </w:txbxContent>
            </v:textbox>
          </v:shape>
        </w:pict>
      </w:r>
      <w:r>
        <w:rPr>
          <w:rFonts w:ascii="SimSun" w:hAnsi="SimSun" w:eastAsia="SimSun" w:cs="SimSun"/>
          <w:sz w:val="11"/>
          <w:szCs w:val="11"/>
          <w:spacing w:val="-1"/>
        </w:rPr>
        <w:t>接口名称       </w:t>
      </w:r>
      <w:r>
        <w:rPr>
          <w:rFonts w:ascii="SimHei" w:hAnsi="SimHei" w:eastAsia="SimHei" w:cs="SimHei"/>
          <w:sz w:val="11"/>
          <w:szCs w:val="11"/>
          <w:color w:val="3F5576"/>
          <w:spacing w:val="-1"/>
        </w:rPr>
        <w:t>状态</w:t>
      </w:r>
    </w:p>
    <w:p>
      <w:pPr>
        <w:ind w:left="6648"/>
        <w:spacing w:before="106" w:line="203" w:lineRule="auto"/>
        <w:rPr>
          <w:rFonts w:ascii="SimHei" w:hAnsi="SimHei" w:eastAsia="SimHei" w:cs="SimHei"/>
          <w:sz w:val="11"/>
          <w:szCs w:val="11"/>
        </w:rPr>
      </w:pPr>
      <w:r>
        <w:pict>
          <v:shape id="_x0000_s458" style="position:absolute;margin-left:278.408pt;margin-top:3.72671pt;mso-position-vertical-relative:text;mso-position-horizontal-relative:text;width:12.4pt;height:7.5pt;z-index:25384550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1"/>
                      <w:szCs w:val="11"/>
                    </w:rPr>
                  </w:pPr>
                  <w:r>
                    <w:rPr>
                      <w:rFonts w:ascii="SimSun" w:hAnsi="SimSun" w:eastAsia="SimSun" w:cs="SimSun"/>
                      <w:sz w:val="11"/>
                      <w:szCs w:val="11"/>
                      <w:color w:val="4E7296"/>
                      <w:spacing w:val="-3"/>
                    </w:rPr>
                    <w:t>1345</w:t>
                  </w:r>
                </w:p>
              </w:txbxContent>
            </v:textbox>
          </v:shape>
        </w:pict>
      </w:r>
      <w:r>
        <w:pict>
          <v:shape id="_x0000_s460" style="position:absolute;margin-left:252.91pt;margin-top:3.72211pt;mso-position-vertical-relative:text;mso-position-horizontal-relative:text;width:12.75pt;height:8.55pt;z-index:253839360;" filled="false" stroked="false" type="#_x0000_t202">
            <v:fill on="false"/>
            <v:stroke on="false"/>
            <v:path/>
            <v:imagedata o:title=""/>
            <o:lock v:ext="edit" aspectratio="false"/>
            <v:textbox inset="0mm,0mm,0mm,0mm">
              <w:txbxContent>
                <w:p>
                  <w:pPr>
                    <w:ind w:left="20"/>
                    <w:spacing w:before="19" w:line="219" w:lineRule="auto"/>
                    <w:rPr>
                      <w:rFonts w:ascii="SimHei" w:hAnsi="SimHei" w:eastAsia="SimHei" w:cs="SimHei"/>
                      <w:sz w:val="11"/>
                      <w:szCs w:val="11"/>
                    </w:rPr>
                  </w:pPr>
                  <w:r>
                    <w:rPr>
                      <w:rFonts w:ascii="SimHei" w:hAnsi="SimHei" w:eastAsia="SimHei" w:cs="SimHei"/>
                      <w:sz w:val="11"/>
                      <w:szCs w:val="11"/>
                      <w:color w:val="5B6F89"/>
                      <w:spacing w:val="-2"/>
                    </w:rPr>
                    <w:t>今日</w:t>
                  </w:r>
                </w:p>
              </w:txbxContent>
            </v:textbox>
          </v:shape>
        </w:pict>
      </w:r>
      <w:r>
        <w:pict>
          <v:shape id="_x0000_s462" style="position:absolute;margin-left:221.412pt;margin-top:3.99663pt;mso-position-vertical-relative:text;mso-position-horizontal-relative:text;width:21.7pt;height:9.95pt;z-index:25383219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6"/>
                      <w:szCs w:val="16"/>
                    </w:rPr>
                  </w:pPr>
                  <w:r>
                    <w:rPr>
                      <w:rFonts w:ascii="SimSun" w:hAnsi="SimSun" w:eastAsia="SimSun" w:cs="SimSun"/>
                      <w:sz w:val="16"/>
                      <w:szCs w:val="16"/>
                      <w:spacing w:val="-12"/>
                    </w:rPr>
                    <w:t>778</w:t>
                  </w:r>
                  <w:r>
                    <w:rPr>
                      <w:rFonts w:ascii="SimSun" w:hAnsi="SimSun" w:eastAsia="SimSun" w:cs="SimSun"/>
                      <w:sz w:val="16"/>
                      <w:szCs w:val="16"/>
                      <w:color w:val="236FA3"/>
                      <w:spacing w:val="-12"/>
                    </w:rPr>
                    <w:t>53</w:t>
                  </w:r>
                  <w:r>
                    <w:rPr>
                      <w:rFonts w:ascii="SimSun" w:hAnsi="SimSun" w:eastAsia="SimSun" w:cs="SimSun"/>
                      <w:sz w:val="16"/>
                      <w:szCs w:val="16"/>
                      <w:spacing w:val="-12"/>
                    </w:rPr>
                    <w:t>8</w:t>
                  </w:r>
                </w:p>
              </w:txbxContent>
            </v:textbox>
          </v:shape>
        </w:pict>
      </w:r>
      <w:r>
        <w:rPr>
          <w:rFonts w:ascii="SimHei" w:hAnsi="SimHei" w:eastAsia="SimHei" w:cs="SimHei"/>
          <w:sz w:val="11"/>
          <w:szCs w:val="11"/>
          <w:spacing w:val="-7"/>
        </w:rPr>
        <w:t>公安局精准扶贫人口</w:t>
      </w:r>
    </w:p>
    <w:p>
      <w:pPr>
        <w:ind w:left="6708"/>
        <w:spacing w:line="219" w:lineRule="auto"/>
        <w:rPr>
          <w:rFonts w:ascii="SimSun" w:hAnsi="SimSun" w:eastAsia="SimSun" w:cs="SimSun"/>
          <w:sz w:val="11"/>
          <w:szCs w:val="11"/>
        </w:rPr>
      </w:pPr>
      <w:r>
        <w:pict>
          <v:shape id="_x0000_s464" style="position:absolute;margin-left:482.908pt;margin-top:-1.58796pt;mso-position-vertical-relative:text;mso-position-horizontal-relative:text;width:20.95pt;height:62pt;z-index:253821952;"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1"/>
                      <w:szCs w:val="11"/>
                    </w:rPr>
                  </w:pPr>
                  <w:r>
                    <w:rPr>
                      <w:rFonts w:ascii="SimSun" w:hAnsi="SimSun" w:eastAsia="SimSun" w:cs="SimSun"/>
                      <w:sz w:val="11"/>
                      <w:szCs w:val="11"/>
                      <w:color w:val="415D83"/>
                      <w:spacing w:val="-1"/>
                    </w:rPr>
                    <w:t>7476951</w:t>
                  </w:r>
                </w:p>
                <w:p>
                  <w:pPr>
                    <w:ind w:left="60"/>
                    <w:spacing w:before="140" w:line="184" w:lineRule="auto"/>
                    <w:rPr>
                      <w:rFonts w:ascii="SimSun" w:hAnsi="SimSun" w:eastAsia="SimSun" w:cs="SimSun"/>
                      <w:sz w:val="11"/>
                      <w:szCs w:val="11"/>
                    </w:rPr>
                  </w:pPr>
                  <w:r>
                    <w:rPr>
                      <w:rFonts w:ascii="SimSun" w:hAnsi="SimSun" w:eastAsia="SimSun" w:cs="SimSun"/>
                      <w:sz w:val="11"/>
                      <w:szCs w:val="11"/>
                      <w:spacing w:val="-1"/>
                    </w:rPr>
                    <w:t>920163</w:t>
                  </w:r>
                </w:p>
                <w:p>
                  <w:pPr>
                    <w:ind w:left="60"/>
                    <w:spacing w:before="190" w:line="184" w:lineRule="auto"/>
                    <w:rPr>
                      <w:rFonts w:ascii="SimSun" w:hAnsi="SimSun" w:eastAsia="SimSun" w:cs="SimSun"/>
                      <w:sz w:val="11"/>
                      <w:szCs w:val="11"/>
                    </w:rPr>
                  </w:pPr>
                  <w:r>
                    <w:rPr>
                      <w:rFonts w:ascii="SimSun" w:hAnsi="SimSun" w:eastAsia="SimSun" w:cs="SimSun"/>
                      <w:sz w:val="11"/>
                      <w:szCs w:val="11"/>
                      <w:spacing w:val="-1"/>
                    </w:rPr>
                    <w:t>421112</w:t>
                  </w:r>
                </w:p>
                <w:p>
                  <w:pPr>
                    <w:ind w:left="60"/>
                    <w:spacing w:before="150" w:line="184" w:lineRule="auto"/>
                    <w:rPr>
                      <w:rFonts w:ascii="SimSun" w:hAnsi="SimSun" w:eastAsia="SimSun" w:cs="SimSun"/>
                      <w:sz w:val="11"/>
                      <w:szCs w:val="11"/>
                    </w:rPr>
                  </w:pPr>
                  <w:r>
                    <w:rPr>
                      <w:rFonts w:ascii="SimSun" w:hAnsi="SimSun" w:eastAsia="SimSun" w:cs="SimSun"/>
                      <w:sz w:val="11"/>
                      <w:szCs w:val="11"/>
                      <w:color w:val="3B587F"/>
                      <w:spacing w:val="-1"/>
                    </w:rPr>
                    <w:t>421015</w:t>
                  </w:r>
                </w:p>
                <w:p>
                  <w:pPr>
                    <w:ind w:left="60"/>
                    <w:spacing w:before="170" w:line="183" w:lineRule="auto"/>
                    <w:rPr>
                      <w:rFonts w:ascii="SimSun" w:hAnsi="SimSun" w:eastAsia="SimSun" w:cs="SimSun"/>
                      <w:sz w:val="11"/>
                      <w:szCs w:val="11"/>
                    </w:rPr>
                  </w:pPr>
                  <w:r>
                    <w:rPr>
                      <w:rFonts w:ascii="SimSun" w:hAnsi="SimSun" w:eastAsia="SimSun" w:cs="SimSun"/>
                      <w:sz w:val="11"/>
                      <w:szCs w:val="11"/>
                      <w:spacing w:val="-1"/>
                    </w:rPr>
                    <w:t>420940</w:t>
                  </w:r>
                </w:p>
              </w:txbxContent>
            </v:textbox>
          </v:shape>
        </w:pict>
      </w:r>
      <w:r>
        <w:rPr>
          <w:rFonts w:ascii="SimSun" w:hAnsi="SimSun" w:eastAsia="SimSun" w:cs="SimSun"/>
          <w:sz w:val="11"/>
          <w:szCs w:val="11"/>
          <w:color w:val="597A9B"/>
          <w:spacing w:val="-5"/>
        </w:rPr>
        <w:t>照片比对接口服务</w:t>
      </w:r>
    </w:p>
    <w:p>
      <w:pPr>
        <w:ind w:left="6648"/>
        <w:spacing w:before="79" w:line="219" w:lineRule="auto"/>
        <w:rPr>
          <w:rFonts w:ascii="SimSun" w:hAnsi="SimSun" w:eastAsia="SimSun" w:cs="SimSun"/>
          <w:sz w:val="11"/>
          <w:szCs w:val="11"/>
        </w:rPr>
      </w:pPr>
      <w:r>
        <w:pict>
          <v:shape id="_x0000_s466" style="position:absolute;margin-left:35.4103pt;margin-top:-0.243946pt;mso-position-vertical-relative:text;mso-position-horizontal-relative:text;width:84.55pt;height:10.55pt;z-index:253824000;" filled="false" stroked="false" type="#_x0000_t202">
            <v:fill on="false"/>
            <v:stroke on="false"/>
            <v:path/>
            <v:imagedata o:title=""/>
            <o:lock v:ext="edit" aspectratio="false"/>
            <v:textbox inset="0mm,0mm,0mm,0mm">
              <w:txbxContent>
                <w:p>
                  <w:pPr>
                    <w:ind w:left="20"/>
                    <w:spacing w:before="20" w:line="238" w:lineRule="auto"/>
                    <w:rPr>
                      <w:rFonts w:ascii="SimSun" w:hAnsi="SimSun" w:eastAsia="SimSun" w:cs="SimSun"/>
                      <w:sz w:val="11"/>
                      <w:szCs w:val="11"/>
                    </w:rPr>
                  </w:pPr>
                  <w:r>
                    <w:rPr>
                      <w:rFonts w:ascii="SimSun" w:hAnsi="SimSun" w:eastAsia="SimSun" w:cs="SimSun"/>
                      <w:sz w:val="11"/>
                      <w:szCs w:val="11"/>
                      <w:color w:val="66809B"/>
                    </w:rPr>
                    <w:drawing>
                      <wp:inline distT="0" distB="0" distL="0" distR="0">
                        <wp:extent cx="76190" cy="88865"/>
                        <wp:effectExtent l="0" t="0" r="0" b="0"/>
                        <wp:docPr id="176" name="IM 176"/>
                        <wp:cNvGraphicFramePr/>
                        <a:graphic>
                          <a:graphicData uri="http://schemas.openxmlformats.org/drawingml/2006/picture">
                            <pic:pic>
                              <pic:nvPicPr>
                                <pic:cNvPr id="176" name="IM 176"/>
                                <pic:cNvPicPr/>
                              </pic:nvPicPr>
                              <pic:blipFill>
                                <a:blip r:embed="rId422"/>
                                <a:stretch>
                                  <a:fillRect/>
                                </a:stretch>
                              </pic:blipFill>
                              <pic:spPr>
                                <a:xfrm rot="0">
                                  <a:off x="0" y="0"/>
                                  <a:ext cx="76190" cy="88865"/>
                                </a:xfrm>
                                <a:prstGeom prst="rect">
                                  <a:avLst/>
                                </a:prstGeom>
                              </pic:spPr>
                            </pic:pic>
                          </a:graphicData>
                        </a:graphic>
                      </wp:inline>
                    </w:drawing>
                  </w:r>
                  <w:r>
                    <w:rPr>
                      <w:rFonts w:ascii="SimSun" w:hAnsi="SimSun" w:eastAsia="SimSun" w:cs="SimSun"/>
                      <w:sz w:val="11"/>
                      <w:szCs w:val="11"/>
                      <w:color w:val="66809B"/>
                      <w:spacing w:val="-3"/>
                      <w:position w:val="1"/>
                    </w:rPr>
                    <w:t>件</w:t>
                  </w:r>
                  <w:r>
                    <w:rPr>
                      <w:rFonts w:ascii="SimSun" w:hAnsi="SimSun" w:eastAsia="SimSun" w:cs="SimSun"/>
                      <w:sz w:val="11"/>
                      <w:szCs w:val="11"/>
                      <w:color w:val="66809B"/>
                      <w:spacing w:val="11"/>
                      <w:position w:val="1"/>
                    </w:rPr>
                    <w:t xml:space="preserve">     </w:t>
                  </w:r>
                  <w:r>
                    <w:rPr>
                      <w:rFonts w:ascii="SimSun" w:hAnsi="SimSun" w:eastAsia="SimSun" w:cs="SimSun"/>
                      <w:sz w:val="11"/>
                      <w:szCs w:val="11"/>
                      <w:color w:val="66809B"/>
                      <w:spacing w:val="-3"/>
                    </w:rPr>
                    <w:t>978               829</w:t>
                  </w:r>
                </w:p>
              </w:txbxContent>
            </v:textbox>
          </v:shape>
        </w:pict>
      </w:r>
      <w:r>
        <w:rPr>
          <w:rFonts w:ascii="SimSun" w:hAnsi="SimSun" w:eastAsia="SimSun" w:cs="SimSun"/>
          <w:sz w:val="11"/>
          <w:szCs w:val="11"/>
          <w:spacing w:val="-7"/>
        </w:rPr>
        <w:t>特惠贷数据查询接口</w:t>
      </w:r>
    </w:p>
    <w:p>
      <w:pPr>
        <w:ind w:left="4408"/>
        <w:spacing w:before="8" w:line="169" w:lineRule="auto"/>
        <w:rPr>
          <w:rFonts w:ascii="SimSun" w:hAnsi="SimSun" w:eastAsia="SimSun" w:cs="SimSun"/>
          <w:sz w:val="11"/>
          <w:szCs w:val="11"/>
        </w:rPr>
      </w:pPr>
      <w:r>
        <w:pict>
          <v:shape id="_x0000_s468" style="position:absolute;margin-left:278.408pt;margin-top:-0.631242pt;mso-position-vertical-relative:text;mso-position-horizontal-relative:text;width:12.4pt;height:7.5pt;z-index:25384448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1"/>
                      <w:szCs w:val="11"/>
                    </w:rPr>
                  </w:pPr>
                  <w:r>
                    <w:rPr>
                      <w:rFonts w:ascii="SimSun" w:hAnsi="SimSun" w:eastAsia="SimSun" w:cs="SimSun"/>
                      <w:sz w:val="11"/>
                      <w:szCs w:val="11"/>
                      <w:spacing w:val="-3"/>
                    </w:rPr>
                    <w:t>1295</w:t>
                  </w:r>
                </w:p>
              </w:txbxContent>
            </v:textbox>
          </v:shape>
        </w:pict>
      </w:r>
      <w:r>
        <w:pict>
          <v:shape id="_x0000_s470" style="position:absolute;margin-left:252.91pt;margin-top:-1.13805pt;mso-position-vertical-relative:text;mso-position-horizontal-relative:text;width:12.75pt;height:8.55pt;z-index:253840384;" filled="false" stroked="false" type="#_x0000_t202">
            <v:fill on="false"/>
            <v:stroke on="false"/>
            <v:path/>
            <v:imagedata o:title=""/>
            <o:lock v:ext="edit" aspectratio="false"/>
            <v:textbox inset="0mm,0mm,0mm,0mm">
              <w:txbxContent>
                <w:p>
                  <w:pPr>
                    <w:ind w:left="20"/>
                    <w:spacing w:before="19" w:line="219" w:lineRule="auto"/>
                    <w:rPr>
                      <w:rFonts w:ascii="SimHei" w:hAnsi="SimHei" w:eastAsia="SimHei" w:cs="SimHei"/>
                      <w:sz w:val="11"/>
                      <w:szCs w:val="11"/>
                    </w:rPr>
                  </w:pPr>
                  <w:r>
                    <w:rPr>
                      <w:rFonts w:ascii="SimHei" w:hAnsi="SimHei" w:eastAsia="SimHei" w:cs="SimHei"/>
                      <w:sz w:val="11"/>
                      <w:szCs w:val="11"/>
                      <w:color w:val="687B96"/>
                      <w:spacing w:val="-2"/>
                    </w:rPr>
                    <w:t>今日</w:t>
                  </w:r>
                </w:p>
              </w:txbxContent>
            </v:textbox>
          </v:shape>
        </w:pict>
      </w:r>
      <w:r>
        <w:rPr>
          <w:rFonts w:ascii="SimSun" w:hAnsi="SimSun" w:eastAsia="SimSun" w:cs="SimSun"/>
          <w:sz w:val="11"/>
          <w:szCs w:val="11"/>
          <w:spacing w:val="-1"/>
        </w:rPr>
        <w:t>2033947</w:t>
      </w:r>
    </w:p>
    <w:p>
      <w:pPr>
        <w:ind w:left="6508"/>
        <w:spacing w:line="219" w:lineRule="auto"/>
        <w:rPr>
          <w:rFonts w:ascii="SimHei" w:hAnsi="SimHei" w:eastAsia="SimHei" w:cs="SimHei"/>
          <w:sz w:val="11"/>
          <w:szCs w:val="11"/>
        </w:rPr>
      </w:pPr>
      <w:r>
        <w:rPr>
          <w:rFonts w:ascii="SimHei" w:hAnsi="SimHei" w:eastAsia="SimHei" w:cs="SimHei"/>
          <w:sz w:val="11"/>
          <w:szCs w:val="11"/>
          <w:spacing w:val="-3"/>
        </w:rPr>
        <w:t>教育-学籍、两免一补查询</w:t>
      </w:r>
    </w:p>
    <w:p>
      <w:pPr>
        <w:ind w:left="7018"/>
        <w:spacing w:before="1" w:line="216" w:lineRule="auto"/>
        <w:rPr>
          <w:rFonts w:ascii="SimHei" w:hAnsi="SimHei" w:eastAsia="SimHei" w:cs="SimHei"/>
          <w:sz w:val="11"/>
          <w:szCs w:val="11"/>
        </w:rPr>
      </w:pPr>
      <w:r>
        <w:rPr>
          <w:rFonts w:ascii="SimHei" w:hAnsi="SimHei" w:eastAsia="SimHei" w:cs="SimHei"/>
          <w:sz w:val="11"/>
          <w:szCs w:val="11"/>
          <w:color w:val="3C516B"/>
          <w:spacing w:val="-1"/>
        </w:rPr>
        <w:t>接口</w:t>
      </w:r>
    </w:p>
    <w:p>
      <w:pPr>
        <w:ind w:left="6508"/>
        <w:spacing w:line="218" w:lineRule="auto"/>
        <w:rPr>
          <w:rFonts w:ascii="FangSong" w:hAnsi="FangSong" w:eastAsia="FangSong" w:cs="FangSong"/>
          <w:sz w:val="11"/>
          <w:szCs w:val="11"/>
        </w:rPr>
      </w:pPr>
      <w:r>
        <w:pict>
          <v:shape id="_x0000_s472" style="position:absolute;margin-left:82.9101pt;margin-top:-0.458748pt;mso-position-vertical-relative:text;mso-position-horizontal-relative:text;width:22.65pt;height:13.05pt;z-index:253829120;" filled="false" stroked="false" type="#_x0000_t202">
            <v:fill on="false"/>
            <v:stroke on="false"/>
            <v:path/>
            <v:imagedata o:title=""/>
            <o:lock v:ext="edit" aspectratio="false"/>
            <v:textbox inset="0mm,0mm,0mm,0mm">
              <w:txbxContent>
                <w:p>
                  <w:pPr>
                    <w:ind w:left="20"/>
                    <w:spacing w:before="19" w:line="227" w:lineRule="auto"/>
                    <w:rPr>
                      <w:rFonts w:ascii="SimSun" w:hAnsi="SimSun" w:eastAsia="SimSun" w:cs="SimSun"/>
                      <w:sz w:val="18"/>
                      <w:szCs w:val="18"/>
                    </w:rPr>
                  </w:pPr>
                  <w:r>
                    <w:rPr>
                      <w:rFonts w:ascii="SimSun" w:hAnsi="SimSun" w:eastAsia="SimSun" w:cs="SimSun"/>
                      <w:sz w:val="11"/>
                      <w:szCs w:val="11"/>
                      <w:color w:val="66809B"/>
                      <w:spacing w:val="-1"/>
                      <w:position w:val="1"/>
                    </w:rPr>
                    <w:t>489</w:t>
                  </w:r>
                  <w:r>
                    <w:rPr>
                      <w:rFonts w:ascii="SimSun" w:hAnsi="SimSun" w:eastAsia="SimSun" w:cs="SimSun"/>
                      <w:sz w:val="11"/>
                      <w:szCs w:val="11"/>
                      <w:color w:val="66809B"/>
                      <w:spacing w:val="23"/>
                      <w:w w:val="101"/>
                      <w:position w:val="1"/>
                    </w:rPr>
                    <w:t xml:space="preserve"> </w:t>
                  </w:r>
                  <w:r>
                    <w:rPr>
                      <w:rFonts w:ascii="SimSun" w:hAnsi="SimSun" w:eastAsia="SimSun" w:cs="SimSun"/>
                      <w:sz w:val="18"/>
                      <w:szCs w:val="18"/>
                      <w:spacing w:val="-1"/>
                      <w:position w:val="-1"/>
                    </w:rPr>
                    <w:t>盘</w:t>
                  </w:r>
                </w:p>
              </w:txbxContent>
            </v:textbox>
          </v:shape>
        </w:pict>
      </w:r>
      <w:r>
        <w:pict>
          <v:shape id="_x0000_s474" style="position:absolute;margin-left:32.9079pt;margin-top:-0.458748pt;mso-position-vertical-relative:text;mso-position-horizontal-relative:text;width:10.65pt;height:13.05pt;z-index:253835264;" filled="false" stroked="false" type="#_x0000_t202">
            <v:fill on="false"/>
            <v:stroke on="false"/>
            <v:path/>
            <v:imagedata o:title=""/>
            <o:lock v:ext="edit" aspectratio="false"/>
            <v:textbox inset="0mm,0mm,0mm,0mm">
              <w:txbxContent>
                <w:p>
                  <w:pPr>
                    <w:ind w:left="20"/>
                    <w:spacing w:before="19" w:line="227" w:lineRule="auto"/>
                    <w:rPr>
                      <w:rFonts w:ascii="SimSun" w:hAnsi="SimSun" w:eastAsia="SimSun" w:cs="SimSun"/>
                      <w:sz w:val="18"/>
                      <w:szCs w:val="18"/>
                    </w:rPr>
                  </w:pPr>
                  <w:r>
                    <w:rPr>
                      <w:rFonts w:ascii="SimSun" w:hAnsi="SimSun" w:eastAsia="SimSun" w:cs="SimSun"/>
                      <w:sz w:val="18"/>
                      <w:szCs w:val="18"/>
                      <w:color w:val="66809B"/>
                    </w:rPr>
                    <w:t>整</w:t>
                  </w:r>
                </w:p>
              </w:txbxContent>
            </v:textbox>
          </v:shape>
        </w:pict>
      </w:r>
      <w:r>
        <w:pict>
          <v:shape id="_x0000_s476" style="position:absolute;margin-left:114.408pt;margin-top:1.97432pt;mso-position-vertical-relative:text;mso-position-horizontal-relative:text;width:7.25pt;height:7.5pt;z-index:25384755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1"/>
                      <w:szCs w:val="11"/>
                    </w:rPr>
                  </w:pPr>
                  <w:r>
                    <w:rPr>
                      <w:rFonts w:ascii="SimSun" w:hAnsi="SimSun" w:eastAsia="SimSun" w:cs="SimSun"/>
                      <w:sz w:val="11"/>
                      <w:szCs w:val="11"/>
                      <w:color w:val="66809B"/>
                      <w:spacing w:val="-2"/>
                    </w:rPr>
                    <w:t>20</w:t>
                  </w:r>
                </w:p>
              </w:txbxContent>
            </v:textbox>
          </v:shape>
        </w:pict>
      </w:r>
      <w:r>
        <w:pict>
          <v:shape id="_x0000_s478" style="position:absolute;margin-left:49.9111pt;margin-top:1.97432pt;mso-position-vertical-relative:text;mso-position-horizontal-relative:text;width:10.1pt;height:7.5pt;z-index:25384652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1"/>
                      <w:szCs w:val="11"/>
                    </w:rPr>
                  </w:pPr>
                  <w:r>
                    <w:rPr>
                      <w:rFonts w:ascii="SimSun" w:hAnsi="SimSun" w:eastAsia="SimSun" w:cs="SimSun"/>
                      <w:sz w:val="11"/>
                      <w:szCs w:val="11"/>
                      <w:color w:val="66809B"/>
                      <w:spacing w:val="-1"/>
                    </w:rPr>
                    <w:t>469</w:t>
                  </w:r>
                </w:p>
              </w:txbxContent>
            </v:textbox>
          </v:shape>
        </w:pict>
      </w:r>
      <w:r>
        <w:rPr>
          <w:rFonts w:ascii="FangSong" w:hAnsi="FangSong" w:eastAsia="FangSong" w:cs="FangSong"/>
          <w:sz w:val="11"/>
          <w:szCs w:val="11"/>
          <w:color w:val="506D8A"/>
          <w:spacing w:val="-7"/>
        </w:rPr>
        <w:t>全省教育厅高考录取教育指</w:t>
      </w:r>
    </w:p>
    <w:p>
      <w:pPr>
        <w:ind w:left="6648"/>
        <w:spacing w:line="201" w:lineRule="auto"/>
        <w:rPr>
          <w:rFonts w:ascii="FangSong" w:hAnsi="FangSong" w:eastAsia="FangSong" w:cs="FangSong"/>
          <w:sz w:val="11"/>
          <w:szCs w:val="11"/>
        </w:rPr>
      </w:pPr>
      <w:r>
        <w:pict>
          <v:shape id="_x0000_s480" style="position:absolute;margin-left:252.91pt;margin-top:-2.55942pt;mso-position-vertical-relative:text;mso-position-horizontal-relative:text;width:12.75pt;height:8.55pt;z-index:253841408;" filled="false" stroked="false" type="#_x0000_t202">
            <v:fill on="false"/>
            <v:stroke on="false"/>
            <v:path/>
            <v:imagedata o:title=""/>
            <o:lock v:ext="edit" aspectratio="false"/>
            <v:textbox inset="0mm,0mm,0mm,0mm">
              <w:txbxContent>
                <w:p>
                  <w:pPr>
                    <w:ind w:left="20"/>
                    <w:spacing w:before="19" w:line="219" w:lineRule="auto"/>
                    <w:rPr>
                      <w:rFonts w:ascii="SimHei" w:hAnsi="SimHei" w:eastAsia="SimHei" w:cs="SimHei"/>
                      <w:sz w:val="11"/>
                      <w:szCs w:val="11"/>
                    </w:rPr>
                  </w:pPr>
                  <w:r>
                    <w:rPr>
                      <w:rFonts w:ascii="SimHei" w:hAnsi="SimHei" w:eastAsia="SimHei" w:cs="SimHei"/>
                      <w:sz w:val="11"/>
                      <w:szCs w:val="11"/>
                      <w:spacing w:val="-2"/>
                    </w:rPr>
                    <w:t>今日</w:t>
                  </w:r>
                </w:p>
              </w:txbxContent>
            </v:textbox>
          </v:shape>
        </w:pict>
      </w:r>
      <w:r>
        <w:pict>
          <v:shape id="_x0000_s482" style="position:absolute;margin-left:278.408pt;margin-top:-2.05264pt;mso-position-vertical-relative:text;mso-position-horizontal-relative:text;width:12.4pt;height:7.5pt;z-index:25384345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1"/>
                      <w:szCs w:val="11"/>
                    </w:rPr>
                  </w:pPr>
                  <w:r>
                    <w:rPr>
                      <w:rFonts w:ascii="SimSun" w:hAnsi="SimSun" w:eastAsia="SimSun" w:cs="SimSun"/>
                      <w:sz w:val="11"/>
                      <w:szCs w:val="11"/>
                      <w:color w:val="425D72"/>
                      <w:spacing w:val="-3"/>
                    </w:rPr>
                    <w:t>1192</w:t>
                  </w:r>
                </w:p>
              </w:txbxContent>
            </v:textbox>
          </v:shape>
        </w:pict>
      </w:r>
      <w:r>
        <w:pict>
          <v:shape id="_x0000_s484" style="position:absolute;margin-left:218.91pt;margin-top:-2.03064pt;mso-position-vertical-relative:text;mso-position-horizontal-relative:text;width:21pt;height:7.5pt;z-index:25383628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1"/>
                      <w:szCs w:val="11"/>
                    </w:rPr>
                  </w:pPr>
                  <w:r>
                    <w:rPr>
                      <w:rFonts w:ascii="SimSun" w:hAnsi="SimSun" w:eastAsia="SimSun" w:cs="SimSun"/>
                      <w:sz w:val="11"/>
                      <w:szCs w:val="11"/>
                      <w:spacing w:val="-1"/>
                    </w:rPr>
                    <w:t>6392265</w:t>
                  </w:r>
                </w:p>
              </w:txbxContent>
            </v:textbox>
          </v:shape>
        </w:pict>
      </w:r>
      <w:r>
        <w:rPr>
          <w:rFonts w:ascii="FangSong" w:hAnsi="FangSong" w:eastAsia="FangSong" w:cs="FangSong"/>
          <w:sz w:val="11"/>
          <w:szCs w:val="11"/>
          <w:spacing w:val="-1"/>
        </w:rPr>
        <w:t>数所需数据查询接口</w:t>
      </w:r>
    </w:p>
    <w:p>
      <w:pPr>
        <w:ind w:left="6568"/>
        <w:spacing w:line="219" w:lineRule="auto"/>
        <w:rPr>
          <w:rFonts w:ascii="SimHei" w:hAnsi="SimHei" w:eastAsia="SimHei" w:cs="SimHei"/>
          <w:sz w:val="11"/>
          <w:szCs w:val="11"/>
        </w:rPr>
      </w:pPr>
      <w:r>
        <w:rPr>
          <w:rFonts w:ascii="SimHei" w:hAnsi="SimHei" w:eastAsia="SimHei" w:cs="SimHei"/>
          <w:sz w:val="11"/>
          <w:szCs w:val="11"/>
          <w:spacing w:val="-10"/>
        </w:rPr>
        <w:t>招生考试中心一高考数据</w:t>
      </w:r>
    </w:p>
    <w:p>
      <w:pPr>
        <w:ind w:left="6908"/>
        <w:spacing w:before="1" w:line="222" w:lineRule="auto"/>
        <w:rPr>
          <w:rFonts w:ascii="SimHei" w:hAnsi="SimHei" w:eastAsia="SimHei" w:cs="SimHei"/>
          <w:sz w:val="11"/>
          <w:szCs w:val="11"/>
        </w:rPr>
      </w:pPr>
      <w:r>
        <w:rPr>
          <w:rFonts w:ascii="SimHei" w:hAnsi="SimHei" w:eastAsia="SimHei" w:cs="SimHei"/>
          <w:sz w:val="11"/>
          <w:szCs w:val="11"/>
          <w:spacing w:val="-1"/>
        </w:rPr>
        <w:t>查询接口</w:t>
      </w:r>
    </w:p>
    <w:p>
      <w:pPr>
        <w:pStyle w:val="BodyText"/>
        <w:spacing w:line="246" w:lineRule="auto"/>
        <w:rPr/>
      </w:pPr>
      <w:r/>
    </w:p>
    <w:p>
      <w:pPr>
        <w:ind w:left="4330"/>
        <w:spacing w:before="59" w:line="221" w:lineRule="auto"/>
        <w:rPr>
          <w:rFonts w:ascii="SimHei" w:hAnsi="SimHei" w:eastAsia="SimHei" w:cs="SimHei"/>
          <w:sz w:val="18"/>
          <w:szCs w:val="18"/>
        </w:rPr>
      </w:pPr>
      <w:r>
        <w:rPr>
          <w:rFonts w:ascii="SimHei" w:hAnsi="SimHei" w:eastAsia="SimHei" w:cs="SimHei"/>
          <w:sz w:val="18"/>
          <w:szCs w:val="18"/>
          <w:b/>
          <w:bCs/>
          <w:color w:val="0D40A6"/>
          <w:spacing w:val="1"/>
        </w:rPr>
        <w:t>图6-6</w:t>
      </w:r>
      <w:r>
        <w:rPr>
          <w:rFonts w:ascii="SimHei" w:hAnsi="SimHei" w:eastAsia="SimHei" w:cs="SimHei"/>
          <w:sz w:val="18"/>
          <w:szCs w:val="18"/>
          <w:color w:val="0D40A6"/>
          <w:spacing w:val="1"/>
        </w:rPr>
        <w:t xml:space="preserve">  </w:t>
      </w:r>
      <w:r>
        <w:rPr>
          <w:rFonts w:ascii="SimHei" w:hAnsi="SimHei" w:eastAsia="SimHei" w:cs="SimHei"/>
          <w:sz w:val="18"/>
          <w:szCs w:val="18"/>
          <w:b/>
          <w:bCs/>
          <w:color w:val="0D40A6"/>
          <w:spacing w:val="1"/>
        </w:rPr>
        <w:t>贵州省数据全流程管理</w:t>
      </w:r>
    </w:p>
    <w:p>
      <w:pPr>
        <w:spacing w:line="221" w:lineRule="auto"/>
        <w:sectPr>
          <w:footerReference w:type="default" r:id="rId16"/>
          <w:pgSz w:w="12670" w:h="8370"/>
          <w:pgMar w:top="400" w:right="1076" w:bottom="400" w:left="361" w:header="0" w:footer="0" w:gutter="0"/>
        </w:sectPr>
        <w:rPr>
          <w:rFonts w:ascii="SimHei" w:hAnsi="SimHei" w:eastAsia="SimHei" w:cs="SimHei"/>
          <w:sz w:val="18"/>
          <w:szCs w:val="18"/>
        </w:rPr>
      </w:pPr>
    </w:p>
    <w:p>
      <w:pPr>
        <w:pStyle w:val="BodyText"/>
        <w:spacing w:line="256" w:lineRule="auto"/>
        <w:rPr/>
      </w:pPr>
      <w:r/>
    </w:p>
    <w:p>
      <w:pPr>
        <w:pStyle w:val="BodyText"/>
        <w:spacing w:line="256"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003DB8"/>
          <w:spacing w:val="-3"/>
        </w:rPr>
        <w:t>数据治理之路——贵州实践</w:t>
      </w:r>
    </w:p>
    <w:p>
      <w:pPr>
        <w:pStyle w:val="BodyText"/>
        <w:spacing w:line="289" w:lineRule="auto"/>
        <w:rPr/>
      </w:pPr>
      <w:r/>
    </w:p>
    <w:p>
      <w:pPr>
        <w:spacing w:before="72" w:line="220" w:lineRule="auto"/>
        <w:jc w:val="right"/>
        <w:rPr>
          <w:rFonts w:ascii="KaiTi" w:hAnsi="KaiTi" w:eastAsia="KaiTi" w:cs="KaiTi"/>
          <w:sz w:val="22"/>
          <w:szCs w:val="22"/>
        </w:rPr>
      </w:pPr>
      <w:hyperlink w:history="true" r:id="rId424">
        <w:r>
          <w:rPr>
            <w:rFonts w:ascii="KaiTi" w:hAnsi="KaiTi" w:eastAsia="KaiTi" w:cs="KaiTi"/>
            <w:sz w:val="22"/>
            <w:szCs w:val="22"/>
            <w:color w:val="2D5FC4"/>
            <w:spacing w:val="7"/>
          </w:rPr>
          <w:t>6.2.3.1</w:t>
        </w:r>
      </w:hyperlink>
      <w:r>
        <w:rPr>
          <w:rFonts w:ascii="KaiTi" w:hAnsi="KaiTi" w:eastAsia="KaiTi" w:cs="KaiTi"/>
          <w:sz w:val="22"/>
          <w:szCs w:val="22"/>
          <w:color w:val="2D5FC4"/>
          <w:spacing w:val="7"/>
        </w:rPr>
        <w:t xml:space="preserve">  </w:t>
      </w:r>
      <w:r>
        <w:rPr>
          <w:rFonts w:ascii="KaiTi" w:hAnsi="KaiTi" w:eastAsia="KaiTi" w:cs="KaiTi"/>
          <w:sz w:val="22"/>
          <w:szCs w:val="22"/>
          <w:color w:val="2D5FC4"/>
          <w:spacing w:val="7"/>
        </w:rPr>
        <w:t>建立全省数据共享全过程监管模式，让数据“可溯”</w:t>
      </w:r>
    </w:p>
    <w:p>
      <w:pPr>
        <w:ind w:right="124" w:firstLine="420"/>
        <w:spacing w:before="179" w:line="327" w:lineRule="auto"/>
        <w:jc w:val="both"/>
        <w:rPr>
          <w:rFonts w:ascii="SimSun" w:hAnsi="SimSun" w:eastAsia="SimSun" w:cs="SimSun"/>
          <w:sz w:val="22"/>
          <w:szCs w:val="22"/>
        </w:rPr>
      </w:pPr>
      <w:r>
        <w:rPr>
          <w:rFonts w:ascii="SimSun" w:hAnsi="SimSun" w:eastAsia="SimSun" w:cs="SimSun"/>
          <w:sz w:val="22"/>
          <w:szCs w:val="22"/>
          <w:spacing w:val="-4"/>
        </w:rPr>
        <w:t>贵州省以全省数据共享交换平台为资源载体，以数据共享交换与</w:t>
      </w:r>
      <w:r>
        <w:rPr>
          <w:rFonts w:ascii="SimSun" w:hAnsi="SimSun" w:eastAsia="SimSun" w:cs="SimSun"/>
          <w:sz w:val="22"/>
          <w:szCs w:val="22"/>
          <w:spacing w:val="4"/>
        </w:rPr>
        <w:t xml:space="preserve">  </w:t>
      </w:r>
      <w:r>
        <w:rPr>
          <w:rFonts w:ascii="SimSun" w:hAnsi="SimSun" w:eastAsia="SimSun" w:cs="SimSun"/>
          <w:sz w:val="22"/>
          <w:szCs w:val="22"/>
          <w:spacing w:val="-4"/>
        </w:rPr>
        <w:t>数据开放为抓手，逐步建立完善政务数据溯源安全管理模型。通过记 </w:t>
      </w:r>
      <w:r>
        <w:rPr>
          <w:rFonts w:ascii="SimSun" w:hAnsi="SimSun" w:eastAsia="SimSun" w:cs="SimSun"/>
          <w:sz w:val="22"/>
          <w:szCs w:val="22"/>
          <w:spacing w:val="-3"/>
        </w:rPr>
        <w:t>录数据信息来监管、追溯政务数据的来源历史状态，对信息资源</w:t>
      </w:r>
      <w:r>
        <w:rPr>
          <w:rFonts w:ascii="SimSun" w:hAnsi="SimSun" w:eastAsia="SimSun" w:cs="SimSun"/>
          <w:sz w:val="22"/>
          <w:szCs w:val="22"/>
          <w:spacing w:val="-4"/>
        </w:rPr>
        <w:t>和数</w:t>
      </w:r>
      <w:r>
        <w:rPr>
          <w:rFonts w:ascii="SimSun" w:hAnsi="SimSun" w:eastAsia="SimSun" w:cs="SimSun"/>
          <w:sz w:val="22"/>
          <w:szCs w:val="22"/>
        </w:rPr>
        <w:t xml:space="preserve"> </w:t>
      </w:r>
      <w:r>
        <w:rPr>
          <w:rFonts w:ascii="SimSun" w:hAnsi="SimSun" w:eastAsia="SimSun" w:cs="SimSun"/>
          <w:sz w:val="22"/>
          <w:szCs w:val="22"/>
          <w:spacing w:val="-3"/>
        </w:rPr>
        <w:t>据资产的生产、采集、存储、处理、整合、共享、流通、</w:t>
      </w:r>
      <w:r>
        <w:rPr>
          <w:rFonts w:ascii="SimSun" w:hAnsi="SimSun" w:eastAsia="SimSun" w:cs="SimSun"/>
          <w:sz w:val="22"/>
          <w:szCs w:val="22"/>
          <w:spacing w:val="-4"/>
        </w:rPr>
        <w:t>开放、应用</w:t>
      </w:r>
      <w:r>
        <w:rPr>
          <w:rFonts w:ascii="SimSun" w:hAnsi="SimSun" w:eastAsia="SimSun" w:cs="SimSun"/>
          <w:sz w:val="22"/>
          <w:szCs w:val="22"/>
        </w:rPr>
        <w:t xml:space="preserve"> </w:t>
      </w:r>
      <w:r>
        <w:rPr>
          <w:rFonts w:ascii="SimSun" w:hAnsi="SimSun" w:eastAsia="SimSun" w:cs="SimSun"/>
          <w:sz w:val="22"/>
          <w:szCs w:val="22"/>
          <w:spacing w:val="-4"/>
        </w:rPr>
        <w:t>等环节进行分别独立的溯源，全流程化的精细化管理助推政务信息数 </w:t>
      </w:r>
      <w:r>
        <w:rPr>
          <w:rFonts w:ascii="SimSun" w:hAnsi="SimSun" w:eastAsia="SimSun" w:cs="SimSun"/>
          <w:sz w:val="22"/>
          <w:szCs w:val="22"/>
        </w:rPr>
        <w:t>据资源“一数一源”;创新建立应用分布式数</w:t>
      </w:r>
      <w:r>
        <w:rPr>
          <w:rFonts w:ascii="SimSun" w:hAnsi="SimSun" w:eastAsia="SimSun" w:cs="SimSun"/>
          <w:sz w:val="22"/>
          <w:szCs w:val="22"/>
          <w:spacing w:val="-1"/>
        </w:rPr>
        <w:t>据区，破解数据集聚难 </w:t>
      </w:r>
      <w:r>
        <w:rPr>
          <w:rFonts w:ascii="SimSun" w:hAnsi="SimSun" w:eastAsia="SimSun" w:cs="SimSun"/>
          <w:sz w:val="22"/>
          <w:szCs w:val="22"/>
          <w:spacing w:val="-4"/>
        </w:rPr>
        <w:t>题，通过分布式数据区满足数据不搬家模式，实现数据权属边界的清 </w:t>
      </w:r>
      <w:r>
        <w:rPr>
          <w:rFonts w:ascii="SimSun" w:hAnsi="SimSun" w:eastAsia="SimSun" w:cs="SimSun"/>
          <w:sz w:val="22"/>
          <w:szCs w:val="22"/>
          <w:spacing w:val="-4"/>
        </w:rPr>
        <w:t>晰化。利用统一的用户身份及访问列表构建安全的访问控制机制，杜 </w:t>
      </w:r>
      <w:r>
        <w:rPr>
          <w:rFonts w:ascii="SimSun" w:hAnsi="SimSun" w:eastAsia="SimSun" w:cs="SimSun"/>
          <w:sz w:val="22"/>
          <w:szCs w:val="22"/>
          <w:spacing w:val="-1"/>
        </w:rPr>
        <w:t>绝非法用户的访问请求。通过对数据管理各个业务环节的日志采集，</w:t>
      </w:r>
    </w:p>
    <w:p>
      <w:pPr>
        <w:spacing w:line="219" w:lineRule="auto"/>
        <w:rPr>
          <w:rFonts w:ascii="SimSun" w:hAnsi="SimSun" w:eastAsia="SimSun" w:cs="SimSun"/>
          <w:sz w:val="22"/>
          <w:szCs w:val="22"/>
        </w:rPr>
      </w:pPr>
      <w:r>
        <w:rPr>
          <w:rFonts w:ascii="SimSun" w:hAnsi="SimSun" w:eastAsia="SimSun" w:cs="SimSun"/>
          <w:sz w:val="22"/>
          <w:szCs w:val="22"/>
          <w:spacing w:val="-7"/>
        </w:rPr>
        <w:t>对共享行为进行监测，利用日志分析对行为进行回溯。</w:t>
      </w:r>
    </w:p>
    <w:p>
      <w:pPr>
        <w:pStyle w:val="BodyText"/>
        <w:spacing w:line="283" w:lineRule="auto"/>
        <w:rPr/>
      </w:pPr>
      <w:r/>
    </w:p>
    <w:p>
      <w:pPr>
        <w:ind w:left="422"/>
        <w:spacing w:before="72" w:line="220" w:lineRule="auto"/>
        <w:outlineLvl w:val="4"/>
        <w:rPr>
          <w:rFonts w:ascii="KaiTi" w:hAnsi="KaiTi" w:eastAsia="KaiTi" w:cs="KaiTi"/>
          <w:sz w:val="22"/>
          <w:szCs w:val="22"/>
        </w:rPr>
      </w:pPr>
      <w:hyperlink w:history="true" r:id="rId425">
        <w:r>
          <w:rPr>
            <w:rFonts w:ascii="KaiTi" w:hAnsi="KaiTi" w:eastAsia="KaiTi" w:cs="KaiTi"/>
            <w:sz w:val="22"/>
            <w:szCs w:val="22"/>
            <w:b/>
            <w:bCs/>
            <w:color w:val="1D51B9"/>
            <w:spacing w:val="11"/>
          </w:rPr>
          <w:t>6.2.3.2</w:t>
        </w:r>
      </w:hyperlink>
      <w:r>
        <w:rPr>
          <w:rFonts w:ascii="KaiTi" w:hAnsi="KaiTi" w:eastAsia="KaiTi" w:cs="KaiTi"/>
          <w:sz w:val="22"/>
          <w:szCs w:val="22"/>
          <w:color w:val="1D51B9"/>
          <w:spacing w:val="11"/>
        </w:rPr>
        <w:t xml:space="preserve">  </w:t>
      </w:r>
      <w:r>
        <w:rPr>
          <w:rFonts w:ascii="KaiTi" w:hAnsi="KaiTi" w:eastAsia="KaiTi" w:cs="KaiTi"/>
          <w:sz w:val="22"/>
          <w:szCs w:val="22"/>
          <w:b/>
          <w:bCs/>
          <w:color w:val="1D51B9"/>
          <w:spacing w:val="11"/>
        </w:rPr>
        <w:t>以调度平台建设为抓手，促进数据资产“可视”</w:t>
      </w:r>
    </w:p>
    <w:p>
      <w:pPr>
        <w:ind w:right="185" w:firstLine="420"/>
        <w:spacing w:before="182" w:line="327" w:lineRule="auto"/>
        <w:jc w:val="both"/>
        <w:rPr>
          <w:rFonts w:ascii="SimSun" w:hAnsi="SimSun" w:eastAsia="SimSun" w:cs="SimSun"/>
          <w:sz w:val="22"/>
          <w:szCs w:val="22"/>
        </w:rPr>
      </w:pPr>
      <w:r>
        <w:rPr>
          <w:rFonts w:ascii="SimSun" w:hAnsi="SimSun" w:eastAsia="SimSun" w:cs="SimSun"/>
          <w:sz w:val="22"/>
          <w:szCs w:val="22"/>
          <w:spacing w:val="-4"/>
        </w:rPr>
        <w:t>贵州省在国内首次提出“数据调度”的协同服务理念，在省政务</w:t>
      </w:r>
      <w:r>
        <w:rPr>
          <w:rFonts w:ascii="SimSun" w:hAnsi="SimSun" w:eastAsia="SimSun" w:cs="SimSun"/>
          <w:sz w:val="22"/>
          <w:szCs w:val="22"/>
          <w:spacing w:val="1"/>
        </w:rPr>
        <w:t xml:space="preserve"> </w:t>
      </w:r>
      <w:r>
        <w:rPr>
          <w:rFonts w:ascii="SimSun" w:hAnsi="SimSun" w:eastAsia="SimSun" w:cs="SimSun"/>
          <w:sz w:val="22"/>
          <w:szCs w:val="22"/>
          <w:spacing w:val="4"/>
        </w:rPr>
        <w:t>数据共享交换平台的基础上扩展全省数据调度功能</w:t>
      </w:r>
      <w:r>
        <w:rPr>
          <w:rFonts w:ascii="SimSun" w:hAnsi="SimSun" w:eastAsia="SimSun" w:cs="SimSun"/>
          <w:sz w:val="22"/>
          <w:szCs w:val="22"/>
          <w:spacing w:val="3"/>
        </w:rPr>
        <w:t>，构建全省政务</w:t>
      </w:r>
      <w:r>
        <w:rPr>
          <w:rFonts w:ascii="SimSun" w:hAnsi="SimSun" w:eastAsia="SimSun" w:cs="SimSun"/>
          <w:sz w:val="22"/>
          <w:szCs w:val="22"/>
        </w:rPr>
        <w:t xml:space="preserve"> </w:t>
      </w:r>
      <w:r>
        <w:rPr>
          <w:rFonts w:ascii="SimSun" w:hAnsi="SimSun" w:eastAsia="SimSun" w:cs="SimSun"/>
          <w:sz w:val="22"/>
          <w:szCs w:val="22"/>
          <w:spacing w:val="-4"/>
        </w:rPr>
        <w:t>和公用数据资源共享开放可视调度模式，融合全省政务信息资源</w:t>
      </w:r>
      <w:r>
        <w:rPr>
          <w:rFonts w:ascii="SimSun" w:hAnsi="SimSun" w:eastAsia="SimSun" w:cs="SimSun"/>
          <w:sz w:val="22"/>
          <w:szCs w:val="22"/>
          <w:spacing w:val="-5"/>
        </w:rPr>
        <w:t>，以</w:t>
      </w:r>
      <w:r>
        <w:rPr>
          <w:rFonts w:ascii="SimSun" w:hAnsi="SimSun" w:eastAsia="SimSun" w:cs="SimSun"/>
          <w:sz w:val="22"/>
          <w:szCs w:val="22"/>
        </w:rPr>
        <w:t xml:space="preserve"> </w:t>
      </w:r>
      <w:r>
        <w:rPr>
          <w:rFonts w:ascii="SimSun" w:hAnsi="SimSun" w:eastAsia="SimSun" w:cs="SimSun"/>
          <w:sz w:val="22"/>
          <w:szCs w:val="22"/>
          <w:spacing w:val="-4"/>
        </w:rPr>
        <w:t>数据集中和共享为途径，以数据可视化为手段，推动技术、业务、数</w:t>
      </w:r>
      <w:r>
        <w:rPr>
          <w:rFonts w:ascii="SimSun" w:hAnsi="SimSun" w:eastAsia="SimSun" w:cs="SimSun"/>
          <w:sz w:val="22"/>
          <w:szCs w:val="22"/>
          <w:spacing w:val="8"/>
        </w:rPr>
        <w:t xml:space="preserve"> </w:t>
      </w:r>
      <w:r>
        <w:rPr>
          <w:rFonts w:ascii="SimSun" w:hAnsi="SimSun" w:eastAsia="SimSun" w:cs="SimSun"/>
          <w:sz w:val="22"/>
          <w:szCs w:val="22"/>
          <w:spacing w:val="-3"/>
        </w:rPr>
        <w:t>据的融合，把无形数据资产可视化，将已有的数据资产成果、当</w:t>
      </w:r>
      <w:r>
        <w:rPr>
          <w:rFonts w:ascii="SimSun" w:hAnsi="SimSun" w:eastAsia="SimSun" w:cs="SimSun"/>
          <w:sz w:val="22"/>
          <w:szCs w:val="22"/>
          <w:spacing w:val="-4"/>
        </w:rPr>
        <w:t>前数</w:t>
      </w:r>
      <w:r>
        <w:rPr>
          <w:rFonts w:ascii="SimSun" w:hAnsi="SimSun" w:eastAsia="SimSun" w:cs="SimSun"/>
          <w:sz w:val="22"/>
          <w:szCs w:val="22"/>
        </w:rPr>
        <w:t xml:space="preserve"> </w:t>
      </w:r>
      <w:r>
        <w:rPr>
          <w:rFonts w:ascii="SimSun" w:hAnsi="SimSun" w:eastAsia="SimSun" w:cs="SimSun"/>
          <w:sz w:val="22"/>
          <w:szCs w:val="22"/>
          <w:spacing w:val="-4"/>
        </w:rPr>
        <w:t>据资产实时动态和对未来态势的感知以可视化手段集中呈现。通过平</w:t>
      </w:r>
      <w:r>
        <w:rPr>
          <w:rFonts w:ascii="SimSun" w:hAnsi="SimSun" w:eastAsia="SimSun" w:cs="SimSun"/>
          <w:sz w:val="22"/>
          <w:szCs w:val="22"/>
          <w:spacing w:val="9"/>
        </w:rPr>
        <w:t xml:space="preserve"> </w:t>
      </w:r>
      <w:r>
        <w:rPr>
          <w:rFonts w:ascii="SimSun" w:hAnsi="SimSun" w:eastAsia="SimSun" w:cs="SimSun"/>
          <w:sz w:val="22"/>
          <w:szCs w:val="22"/>
          <w:spacing w:val="-8"/>
        </w:rPr>
        <w:t>台建设， 一是构建基于可视化的调度功能，为数据调度业务提供可视</w:t>
      </w:r>
      <w:r>
        <w:rPr>
          <w:rFonts w:ascii="SimSun" w:hAnsi="SimSun" w:eastAsia="SimSun" w:cs="SimSun"/>
          <w:sz w:val="22"/>
          <w:szCs w:val="22"/>
          <w:spacing w:val="5"/>
        </w:rPr>
        <w:t xml:space="preserve"> </w:t>
      </w:r>
      <w:r>
        <w:rPr>
          <w:rFonts w:ascii="SimSun" w:hAnsi="SimSun" w:eastAsia="SimSun" w:cs="SimSun"/>
          <w:sz w:val="22"/>
          <w:szCs w:val="22"/>
          <w:spacing w:val="-4"/>
        </w:rPr>
        <w:t>化支持，针对数据调度过程中涉及的云长、数据专员、调度专员、监</w:t>
      </w:r>
      <w:r>
        <w:rPr>
          <w:rFonts w:ascii="SimSun" w:hAnsi="SimSun" w:eastAsia="SimSun" w:cs="SimSun"/>
          <w:sz w:val="22"/>
          <w:szCs w:val="22"/>
          <w:spacing w:val="8"/>
        </w:rPr>
        <w:t xml:space="preserve"> </w:t>
      </w:r>
      <w:r>
        <w:rPr>
          <w:rFonts w:ascii="SimSun" w:hAnsi="SimSun" w:eastAsia="SimSun" w:cs="SimSun"/>
          <w:sz w:val="22"/>
          <w:szCs w:val="22"/>
          <w:spacing w:val="-4"/>
        </w:rPr>
        <w:t>督专员等各个不同岗位的角色分工，为其提供工作开展过程中有效的</w:t>
      </w:r>
      <w:r>
        <w:rPr>
          <w:rFonts w:ascii="SimSun" w:hAnsi="SimSun" w:eastAsia="SimSun" w:cs="SimSun"/>
          <w:sz w:val="22"/>
          <w:szCs w:val="22"/>
          <w:spacing w:val="15"/>
        </w:rPr>
        <w:t xml:space="preserve"> </w:t>
      </w:r>
      <w:r>
        <w:rPr>
          <w:rFonts w:ascii="SimSun" w:hAnsi="SimSun" w:eastAsia="SimSun" w:cs="SimSun"/>
          <w:sz w:val="22"/>
          <w:szCs w:val="22"/>
          <w:spacing w:val="-4"/>
        </w:rPr>
        <w:t>可视化手段；二是构建全景可视化展示子系统，为管理者提供大屏态</w:t>
      </w:r>
      <w:r>
        <w:rPr>
          <w:rFonts w:ascii="SimSun" w:hAnsi="SimSun" w:eastAsia="SimSun" w:cs="SimSun"/>
          <w:sz w:val="22"/>
          <w:szCs w:val="22"/>
          <w:spacing w:val="10"/>
        </w:rPr>
        <w:t xml:space="preserve"> </w:t>
      </w:r>
      <w:r>
        <w:rPr>
          <w:rFonts w:ascii="SimSun" w:hAnsi="SimSun" w:eastAsia="SimSun" w:cs="SimSun"/>
          <w:sz w:val="22"/>
          <w:szCs w:val="22"/>
          <w:spacing w:val="-4"/>
        </w:rPr>
        <w:t>势感知与综合分析支持，通过专业数据可视分析工具，利用图形、图</w:t>
      </w:r>
      <w:r>
        <w:rPr>
          <w:rFonts w:ascii="SimSun" w:hAnsi="SimSun" w:eastAsia="SimSun" w:cs="SimSun"/>
          <w:sz w:val="22"/>
          <w:szCs w:val="22"/>
          <w:spacing w:val="17"/>
        </w:rPr>
        <w:t xml:space="preserve"> </w:t>
      </w:r>
      <w:r>
        <w:rPr>
          <w:rFonts w:ascii="SimSun" w:hAnsi="SimSun" w:eastAsia="SimSun" w:cs="SimSun"/>
          <w:sz w:val="22"/>
          <w:szCs w:val="22"/>
          <w:spacing w:val="-4"/>
        </w:rPr>
        <w:t>像处理、计算机视觉等技术将数据转化为信息知识，针对数据“聚通</w:t>
      </w:r>
    </w:p>
    <w:p>
      <w:pPr>
        <w:spacing w:before="1" w:line="218" w:lineRule="auto"/>
        <w:rPr>
          <w:rFonts w:ascii="SimSun" w:hAnsi="SimSun" w:eastAsia="SimSun" w:cs="SimSun"/>
          <w:sz w:val="22"/>
          <w:szCs w:val="22"/>
        </w:rPr>
      </w:pPr>
      <w:r>
        <w:rPr>
          <w:rFonts w:ascii="SimSun" w:hAnsi="SimSun" w:eastAsia="SimSun" w:cs="SimSun"/>
          <w:sz w:val="22"/>
          <w:szCs w:val="22"/>
          <w:spacing w:val="-4"/>
        </w:rPr>
        <w:t>用”以及数据调度业务提供整体呈现，为业务管理、指挥决策提供辅</w:t>
      </w:r>
    </w:p>
    <w:p>
      <w:pPr>
        <w:spacing w:line="218" w:lineRule="auto"/>
        <w:sectPr>
          <w:footerReference w:type="default" r:id="rId423"/>
          <w:pgSz w:w="8370" w:h="12670"/>
          <w:pgMar w:top="400" w:right="684" w:bottom="644" w:left="990" w:header="0" w:footer="426" w:gutter="0"/>
        </w:sectPr>
        <w:rPr>
          <w:rFonts w:ascii="SimSun" w:hAnsi="SimSun" w:eastAsia="SimSun" w:cs="SimSun"/>
          <w:sz w:val="22"/>
          <w:szCs w:val="22"/>
        </w:rPr>
      </w:pPr>
    </w:p>
    <w:p>
      <w:pPr>
        <w:pStyle w:val="BodyText"/>
        <w:spacing w:line="277" w:lineRule="auto"/>
        <w:rPr/>
      </w:pPr>
      <w:r/>
    </w:p>
    <w:p>
      <w:pPr>
        <w:pStyle w:val="BodyText"/>
        <w:spacing w:line="277" w:lineRule="auto"/>
        <w:rPr/>
      </w:pPr>
      <w:r/>
    </w:p>
    <w:p>
      <w:pPr>
        <w:ind w:left="4380"/>
        <w:spacing w:before="58" w:line="222" w:lineRule="auto"/>
        <w:rPr>
          <w:rFonts w:ascii="SimHei" w:hAnsi="SimHei" w:eastAsia="SimHei" w:cs="SimHei"/>
          <w:sz w:val="18"/>
          <w:szCs w:val="18"/>
        </w:rPr>
      </w:pPr>
      <w:r>
        <w:rPr>
          <w:rFonts w:ascii="SimHei" w:hAnsi="SimHei" w:eastAsia="SimHei" w:cs="SimHei"/>
          <w:sz w:val="18"/>
          <w:szCs w:val="18"/>
          <w:color w:val="1E41A3"/>
          <w:spacing w:val="3"/>
        </w:rPr>
        <w:t>第6章</w:t>
      </w:r>
      <w:r>
        <w:rPr>
          <w:rFonts w:ascii="SimHei" w:hAnsi="SimHei" w:eastAsia="SimHei" w:cs="SimHei"/>
          <w:sz w:val="18"/>
          <w:szCs w:val="18"/>
          <w:color w:val="1E41A3"/>
          <w:spacing w:val="11"/>
        </w:rPr>
        <w:t xml:space="preserve">  </w:t>
      </w:r>
      <w:r>
        <w:rPr>
          <w:rFonts w:ascii="SimHei" w:hAnsi="SimHei" w:eastAsia="SimHei" w:cs="SimHei"/>
          <w:sz w:val="18"/>
          <w:szCs w:val="18"/>
          <w:color w:val="1E41A3"/>
          <w:spacing w:val="3"/>
        </w:rPr>
        <w:t>贵州数据共享开放</w:t>
      </w:r>
    </w:p>
    <w:p>
      <w:pPr>
        <w:pStyle w:val="BodyText"/>
        <w:spacing w:line="291"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8"/>
        </w:rPr>
        <w:t>助；三是建立实体化的贵州省数据调度大厅。</w:t>
      </w:r>
    </w:p>
    <w:p>
      <w:pPr>
        <w:pStyle w:val="BodyText"/>
        <w:spacing w:line="444" w:lineRule="auto"/>
        <w:rPr/>
      </w:pPr>
      <w:r/>
    </w:p>
    <w:p>
      <w:pPr>
        <w:ind w:left="433"/>
        <w:spacing w:before="71" w:line="219" w:lineRule="auto"/>
        <w:outlineLvl w:val="4"/>
        <w:rPr>
          <w:rFonts w:ascii="YouYuan" w:hAnsi="YouYuan" w:eastAsia="YouYuan" w:cs="YouYuan"/>
          <w:sz w:val="22"/>
          <w:szCs w:val="22"/>
        </w:rPr>
      </w:pPr>
      <w:r>
        <w:rPr>
          <w:rFonts w:ascii="YouYuan" w:hAnsi="YouYuan" w:eastAsia="YouYuan" w:cs="YouYuan"/>
          <w:sz w:val="22"/>
          <w:szCs w:val="22"/>
          <w:b/>
          <w:bCs/>
          <w:color w:val="0037B9"/>
          <w:spacing w:val="28"/>
        </w:rPr>
        <w:t>6.3</w:t>
      </w:r>
      <w:r>
        <w:rPr>
          <w:rFonts w:ascii="YouYuan" w:hAnsi="YouYuan" w:eastAsia="YouYuan" w:cs="YouYuan"/>
          <w:sz w:val="22"/>
          <w:szCs w:val="22"/>
          <w:color w:val="0037B9"/>
          <w:spacing w:val="28"/>
        </w:rPr>
        <w:t xml:space="preserve">  </w:t>
      </w:r>
      <w:r>
        <w:rPr>
          <w:rFonts w:ascii="YouYuan" w:hAnsi="YouYuan" w:eastAsia="YouYuan" w:cs="YouYuan"/>
          <w:sz w:val="22"/>
          <w:szCs w:val="22"/>
          <w:b/>
          <w:bCs/>
          <w:color w:val="0037B9"/>
          <w:spacing w:val="28"/>
        </w:rPr>
        <w:t>贵州数据共享开放成效及启示</w:t>
      </w:r>
    </w:p>
    <w:p>
      <w:pPr>
        <w:pStyle w:val="BodyText"/>
        <w:spacing w:line="387" w:lineRule="auto"/>
        <w:rPr/>
      </w:pPr>
      <w:r/>
    </w:p>
    <w:p>
      <w:pPr>
        <w:ind w:firstLine="430"/>
        <w:spacing w:before="72" w:line="327" w:lineRule="auto"/>
        <w:jc w:val="both"/>
        <w:rPr>
          <w:rFonts w:ascii="SimSun" w:hAnsi="SimSun" w:eastAsia="SimSun" w:cs="SimSun"/>
          <w:sz w:val="22"/>
          <w:szCs w:val="22"/>
        </w:rPr>
      </w:pPr>
      <w:r>
        <w:rPr>
          <w:rFonts w:ascii="SimSun" w:hAnsi="SimSun" w:eastAsia="SimSun" w:cs="SimSun"/>
          <w:sz w:val="22"/>
          <w:szCs w:val="22"/>
          <w:spacing w:val="-4"/>
        </w:rPr>
        <w:t>贵州省作为全国第一个国家大数据综合试验区，数据资</w:t>
      </w:r>
      <w:r>
        <w:rPr>
          <w:rFonts w:ascii="SimSun" w:hAnsi="SimSun" w:eastAsia="SimSun" w:cs="SimSun"/>
          <w:sz w:val="22"/>
          <w:szCs w:val="22"/>
          <w:spacing w:val="-5"/>
        </w:rPr>
        <w:t>源共享开 </w:t>
      </w:r>
      <w:r>
        <w:rPr>
          <w:rFonts w:ascii="SimSun" w:hAnsi="SimSun" w:eastAsia="SimSun" w:cs="SimSun"/>
          <w:sz w:val="22"/>
          <w:szCs w:val="22"/>
          <w:spacing w:val="-4"/>
        </w:rPr>
        <w:t>放试验是综合试验区承担的七项重点任务</w:t>
      </w:r>
      <w:r>
        <w:rPr>
          <w:rFonts w:ascii="SimSun" w:hAnsi="SimSun" w:eastAsia="SimSun" w:cs="SimSun"/>
          <w:sz w:val="22"/>
          <w:szCs w:val="22"/>
          <w:spacing w:val="-5"/>
        </w:rPr>
        <w:t>之一，成效明显。贵州省政</w:t>
      </w:r>
      <w:r>
        <w:rPr>
          <w:rFonts w:ascii="SimSun" w:hAnsi="SimSun" w:eastAsia="SimSun" w:cs="SimSun"/>
          <w:sz w:val="22"/>
          <w:szCs w:val="22"/>
        </w:rPr>
        <w:t xml:space="preserve">  </w:t>
      </w:r>
      <w:r>
        <w:rPr>
          <w:rFonts w:ascii="SimSun" w:hAnsi="SimSun" w:eastAsia="SimSun" w:cs="SimSun"/>
          <w:sz w:val="22"/>
          <w:szCs w:val="22"/>
          <w:spacing w:val="-4"/>
        </w:rPr>
        <w:t>务数据资源共享开放以数据驱动、以应用牵引，聚焦社</w:t>
      </w:r>
      <w:r>
        <w:rPr>
          <w:rFonts w:ascii="SimSun" w:hAnsi="SimSun" w:eastAsia="SimSun" w:cs="SimSun"/>
          <w:sz w:val="22"/>
          <w:szCs w:val="22"/>
          <w:spacing w:val="-5"/>
        </w:rPr>
        <w:t>会需求，通过 </w:t>
      </w:r>
      <w:r>
        <w:rPr>
          <w:rFonts w:ascii="SimSun" w:hAnsi="SimSun" w:eastAsia="SimSun" w:cs="SimSun"/>
          <w:sz w:val="22"/>
          <w:szCs w:val="22"/>
          <w:spacing w:val="-1"/>
        </w:rPr>
        <w:t>政务数据资源的有序高效流通，创新应用创</w:t>
      </w:r>
      <w:r>
        <w:rPr>
          <w:rFonts w:ascii="SimSun" w:hAnsi="SimSun" w:eastAsia="SimSun" w:cs="SimSun"/>
          <w:sz w:val="22"/>
          <w:szCs w:val="22"/>
          <w:spacing w:val="-2"/>
        </w:rPr>
        <w:t>新，提高公共服务能力、</w:t>
      </w:r>
      <w:r>
        <w:rPr>
          <w:rFonts w:ascii="SimSun" w:hAnsi="SimSun" w:eastAsia="SimSun" w:cs="SimSun"/>
          <w:sz w:val="22"/>
          <w:szCs w:val="22"/>
        </w:rPr>
        <w:t xml:space="preserve"> </w:t>
      </w:r>
      <w:r>
        <w:rPr>
          <w:rFonts w:ascii="SimSun" w:hAnsi="SimSun" w:eastAsia="SimSun" w:cs="SimSun"/>
          <w:sz w:val="22"/>
          <w:szCs w:val="22"/>
          <w:spacing w:val="3"/>
        </w:rPr>
        <w:t>提升行政管理效能、优化营商环境、激发市场活力、提升公众获得</w:t>
      </w:r>
    </w:p>
    <w:p>
      <w:pPr>
        <w:spacing w:line="218" w:lineRule="auto"/>
        <w:rPr>
          <w:rFonts w:ascii="SimSun" w:hAnsi="SimSun" w:eastAsia="SimSun" w:cs="SimSun"/>
          <w:sz w:val="22"/>
          <w:szCs w:val="22"/>
        </w:rPr>
      </w:pPr>
      <w:r>
        <w:rPr>
          <w:rFonts w:ascii="SimSun" w:hAnsi="SimSun" w:eastAsia="SimSun" w:cs="SimSun"/>
          <w:sz w:val="22"/>
          <w:szCs w:val="22"/>
          <w:spacing w:val="-8"/>
        </w:rPr>
        <w:t>感，为我国政府数据的开放共享提供了范本。</w:t>
      </w:r>
    </w:p>
    <w:p>
      <w:pPr>
        <w:pStyle w:val="BodyText"/>
        <w:spacing w:line="272" w:lineRule="auto"/>
        <w:rPr/>
      </w:pPr>
      <w:r/>
    </w:p>
    <w:p>
      <w:pPr>
        <w:ind w:left="433"/>
        <w:spacing w:before="72" w:line="221" w:lineRule="auto"/>
        <w:outlineLvl w:val="4"/>
        <w:rPr>
          <w:rFonts w:ascii="SimHei" w:hAnsi="SimHei" w:eastAsia="SimHei" w:cs="SimHei"/>
          <w:sz w:val="22"/>
          <w:szCs w:val="22"/>
        </w:rPr>
      </w:pPr>
      <w:r>
        <w:rPr>
          <w:rFonts w:ascii="SimHei" w:hAnsi="SimHei" w:eastAsia="SimHei" w:cs="SimHei"/>
          <w:sz w:val="22"/>
          <w:szCs w:val="22"/>
          <w:b/>
          <w:bCs/>
          <w:color w:val="0836A4"/>
          <w:spacing w:val="5"/>
        </w:rPr>
        <w:t>6.3.1</w:t>
      </w:r>
      <w:r>
        <w:rPr>
          <w:rFonts w:ascii="SimHei" w:hAnsi="SimHei" w:eastAsia="SimHei" w:cs="SimHei"/>
          <w:sz w:val="22"/>
          <w:szCs w:val="22"/>
          <w:color w:val="0836A4"/>
          <w:spacing w:val="5"/>
        </w:rPr>
        <w:t xml:space="preserve">  </w:t>
      </w:r>
      <w:r>
        <w:rPr>
          <w:rFonts w:ascii="SimHei" w:hAnsi="SimHei" w:eastAsia="SimHei" w:cs="SimHei"/>
          <w:sz w:val="22"/>
          <w:szCs w:val="22"/>
          <w:b/>
          <w:bCs/>
          <w:color w:val="0836A4"/>
          <w:spacing w:val="5"/>
        </w:rPr>
        <w:t>成效及不足</w:t>
      </w:r>
    </w:p>
    <w:p>
      <w:pPr>
        <w:ind w:right="76" w:firstLine="430"/>
        <w:spacing w:before="312" w:line="327" w:lineRule="auto"/>
        <w:jc w:val="both"/>
        <w:rPr>
          <w:rFonts w:ascii="SimSun" w:hAnsi="SimSun" w:eastAsia="SimSun" w:cs="SimSun"/>
          <w:sz w:val="22"/>
          <w:szCs w:val="22"/>
        </w:rPr>
      </w:pPr>
      <w:r>
        <w:rPr>
          <w:rFonts w:ascii="SimSun" w:hAnsi="SimSun" w:eastAsia="SimSun" w:cs="SimSun"/>
          <w:sz w:val="22"/>
          <w:szCs w:val="22"/>
          <w:spacing w:val="-4"/>
        </w:rPr>
        <w:t>贵州省通过推动政府数据迁云、健全共享交换体系、完善平台功</w:t>
      </w:r>
      <w:r>
        <w:rPr>
          <w:rFonts w:ascii="SimSun" w:hAnsi="SimSun" w:eastAsia="SimSun" w:cs="SimSun"/>
          <w:sz w:val="22"/>
          <w:szCs w:val="22"/>
          <w:spacing w:val="5"/>
        </w:rPr>
        <w:t xml:space="preserve"> </w:t>
      </w:r>
      <w:r>
        <w:rPr>
          <w:rFonts w:ascii="SimSun" w:hAnsi="SimSun" w:eastAsia="SimSun" w:cs="SimSun"/>
          <w:sz w:val="22"/>
          <w:szCs w:val="22"/>
          <w:spacing w:val="-4"/>
        </w:rPr>
        <w:t>能、建立常态化调度机制、提升共享开放质量等一系列举措，有</w:t>
      </w:r>
      <w:r>
        <w:rPr>
          <w:rFonts w:ascii="SimSun" w:hAnsi="SimSun" w:eastAsia="SimSun" w:cs="SimSun"/>
          <w:sz w:val="22"/>
          <w:szCs w:val="22"/>
          <w:spacing w:val="-5"/>
        </w:rPr>
        <w:t>效促</w:t>
      </w:r>
      <w:r>
        <w:rPr>
          <w:rFonts w:ascii="SimSun" w:hAnsi="SimSun" w:eastAsia="SimSun" w:cs="SimSun"/>
          <w:sz w:val="22"/>
          <w:szCs w:val="22"/>
        </w:rPr>
        <w:t xml:space="preserve"> </w:t>
      </w:r>
      <w:r>
        <w:rPr>
          <w:rFonts w:ascii="SimSun" w:hAnsi="SimSun" w:eastAsia="SimSun" w:cs="SimSun"/>
          <w:sz w:val="22"/>
          <w:szCs w:val="22"/>
          <w:spacing w:val="-4"/>
        </w:rPr>
        <w:t>进了数据共享开放和开发利用，为大数据发展“四个融合”“一网通</w:t>
      </w:r>
    </w:p>
    <w:p>
      <w:pPr>
        <w:spacing w:line="218" w:lineRule="auto"/>
        <w:rPr>
          <w:rFonts w:ascii="SimSun" w:hAnsi="SimSun" w:eastAsia="SimSun" w:cs="SimSun"/>
          <w:sz w:val="22"/>
          <w:szCs w:val="22"/>
        </w:rPr>
      </w:pPr>
      <w:r>
        <w:rPr>
          <w:rFonts w:ascii="SimSun" w:hAnsi="SimSun" w:eastAsia="SimSun" w:cs="SimSun"/>
          <w:sz w:val="22"/>
          <w:szCs w:val="22"/>
          <w:spacing w:val="-13"/>
        </w:rPr>
        <w:t>办”“放管服”改革提供了数据支撑。</w:t>
      </w:r>
    </w:p>
    <w:p>
      <w:pPr>
        <w:ind w:right="70" w:firstLine="432"/>
        <w:spacing w:before="157" w:line="337" w:lineRule="auto"/>
        <w:jc w:val="both"/>
        <w:rPr>
          <w:rFonts w:ascii="SimSun" w:hAnsi="SimSun" w:eastAsia="SimSun" w:cs="SimSun"/>
          <w:sz w:val="22"/>
          <w:szCs w:val="22"/>
        </w:rPr>
      </w:pPr>
      <w:r>
        <w:rPr>
          <w:rFonts w:ascii="SimHei" w:hAnsi="SimHei" w:eastAsia="SimHei" w:cs="SimHei"/>
          <w:sz w:val="22"/>
          <w:szCs w:val="22"/>
          <w:b/>
          <w:bCs/>
          <w:spacing w:val="-4"/>
        </w:rPr>
        <w:t>一是</w:t>
      </w:r>
      <w:r>
        <w:rPr>
          <w:rFonts w:ascii="SimSun" w:hAnsi="SimSun" w:eastAsia="SimSun" w:cs="SimSun"/>
          <w:sz w:val="22"/>
          <w:szCs w:val="22"/>
          <w:spacing w:val="-4"/>
        </w:rPr>
        <w:t>建立政务数据调度机制。贵州省建立由省大数据发展管理局</w:t>
      </w:r>
      <w:r>
        <w:rPr>
          <w:rFonts w:ascii="SimSun" w:hAnsi="SimSun" w:eastAsia="SimSun" w:cs="SimSun"/>
          <w:sz w:val="22"/>
          <w:szCs w:val="22"/>
          <w:spacing w:val="2"/>
        </w:rPr>
        <w:t xml:space="preserve"> </w:t>
      </w:r>
      <w:r>
        <w:rPr>
          <w:rFonts w:ascii="SimSun" w:hAnsi="SimSun" w:eastAsia="SimSun" w:cs="SimSun"/>
          <w:sz w:val="22"/>
          <w:szCs w:val="22"/>
          <w:spacing w:val="-4"/>
        </w:rPr>
        <w:t>牵头协调的数据共享交换调度机制，按照“需求导向、任务管理、按</w:t>
      </w:r>
    </w:p>
    <w:p>
      <w:pPr>
        <w:spacing w:before="1" w:line="219" w:lineRule="auto"/>
        <w:rPr>
          <w:rFonts w:ascii="SimSun" w:hAnsi="SimSun" w:eastAsia="SimSun" w:cs="SimSun"/>
          <w:sz w:val="22"/>
          <w:szCs w:val="22"/>
        </w:rPr>
      </w:pPr>
      <w:r>
        <w:rPr>
          <w:rFonts w:ascii="SimSun" w:hAnsi="SimSun" w:eastAsia="SimSun" w:cs="SimSun"/>
          <w:sz w:val="22"/>
          <w:szCs w:val="22"/>
          <w:spacing w:val="-6"/>
        </w:rPr>
        <w:t>需共享”的原则，对全省数据资源从汇聚到共享应用进行</w:t>
      </w:r>
      <w:r>
        <w:rPr>
          <w:rFonts w:ascii="SimSun" w:hAnsi="SimSun" w:eastAsia="SimSun" w:cs="SimSun"/>
          <w:sz w:val="22"/>
          <w:szCs w:val="22"/>
          <w:spacing w:val="-7"/>
        </w:rPr>
        <w:t>统筹调度。</w:t>
      </w:r>
    </w:p>
    <w:p>
      <w:pPr>
        <w:ind w:right="77" w:firstLine="432"/>
        <w:spacing w:before="126" w:line="328" w:lineRule="auto"/>
        <w:jc w:val="both"/>
        <w:rPr>
          <w:rFonts w:ascii="SimSun" w:hAnsi="SimSun" w:eastAsia="SimSun" w:cs="SimSun"/>
          <w:sz w:val="22"/>
          <w:szCs w:val="22"/>
        </w:rPr>
      </w:pPr>
      <w:r>
        <w:rPr>
          <w:rFonts w:ascii="SimHei" w:hAnsi="SimHei" w:eastAsia="SimHei" w:cs="SimHei"/>
          <w:sz w:val="22"/>
          <w:szCs w:val="22"/>
          <w:b/>
          <w:bCs/>
          <w:spacing w:val="-4"/>
        </w:rPr>
        <w:t>二是</w:t>
      </w:r>
      <w:r>
        <w:rPr>
          <w:rFonts w:ascii="SimSun" w:hAnsi="SimSun" w:eastAsia="SimSun" w:cs="SimSun"/>
          <w:sz w:val="22"/>
          <w:szCs w:val="22"/>
          <w:b/>
          <w:bCs/>
          <w:spacing w:val="-4"/>
        </w:rPr>
        <w:t>建</w:t>
      </w:r>
      <w:r>
        <w:rPr>
          <w:rFonts w:ascii="SimSun" w:hAnsi="SimSun" w:eastAsia="SimSun" w:cs="SimSun"/>
          <w:sz w:val="22"/>
          <w:szCs w:val="22"/>
          <w:spacing w:val="-4"/>
        </w:rPr>
        <w:t>设政务数据调度中心。贵州省建设实体化</w:t>
      </w:r>
      <w:r>
        <w:rPr>
          <w:rFonts w:ascii="SimSun" w:hAnsi="SimSun" w:eastAsia="SimSun" w:cs="SimSun"/>
          <w:sz w:val="22"/>
          <w:szCs w:val="22"/>
          <w:spacing w:val="-5"/>
        </w:rPr>
        <w:t>的政务数据调度</w:t>
      </w:r>
      <w:r>
        <w:rPr>
          <w:rFonts w:ascii="SimSun" w:hAnsi="SimSun" w:eastAsia="SimSun" w:cs="SimSun"/>
          <w:sz w:val="22"/>
          <w:szCs w:val="22"/>
        </w:rPr>
        <w:t xml:space="preserve"> </w:t>
      </w:r>
      <w:r>
        <w:rPr>
          <w:rFonts w:ascii="SimSun" w:hAnsi="SimSun" w:eastAsia="SimSun" w:cs="SimSun"/>
          <w:sz w:val="22"/>
          <w:szCs w:val="22"/>
          <w:spacing w:val="-4"/>
        </w:rPr>
        <w:t>中心，作为全省政务数据共享开放调度的工作</w:t>
      </w:r>
      <w:r>
        <w:rPr>
          <w:rFonts w:ascii="SimSun" w:hAnsi="SimSun" w:eastAsia="SimSun" w:cs="SimSun"/>
          <w:sz w:val="22"/>
          <w:szCs w:val="22"/>
          <w:spacing w:val="-5"/>
        </w:rPr>
        <w:t>平台，形成软硬互补的</w:t>
      </w:r>
    </w:p>
    <w:p>
      <w:pPr>
        <w:spacing w:before="1" w:line="218" w:lineRule="auto"/>
        <w:rPr>
          <w:rFonts w:ascii="SimSun" w:hAnsi="SimSun" w:eastAsia="SimSun" w:cs="SimSun"/>
          <w:sz w:val="22"/>
          <w:szCs w:val="22"/>
        </w:rPr>
      </w:pPr>
      <w:r>
        <w:rPr>
          <w:rFonts w:ascii="SimSun" w:hAnsi="SimSun" w:eastAsia="SimSun" w:cs="SimSun"/>
          <w:sz w:val="22"/>
          <w:szCs w:val="22"/>
          <w:spacing w:val="-9"/>
        </w:rPr>
        <w:t>数据共享交换调度机制。</w:t>
      </w:r>
    </w:p>
    <w:p>
      <w:pPr>
        <w:ind w:right="67" w:firstLine="433"/>
        <w:spacing w:before="147" w:line="337" w:lineRule="auto"/>
        <w:jc w:val="both"/>
        <w:rPr>
          <w:rFonts w:ascii="SimSun" w:hAnsi="SimSun" w:eastAsia="SimSun" w:cs="SimSun"/>
          <w:sz w:val="22"/>
          <w:szCs w:val="22"/>
        </w:rPr>
      </w:pPr>
      <w:r>
        <w:rPr>
          <w:rFonts w:ascii="SimHei" w:hAnsi="SimHei" w:eastAsia="SimHei" w:cs="SimHei"/>
          <w:sz w:val="22"/>
          <w:szCs w:val="22"/>
          <w:b/>
          <w:bCs/>
          <w:spacing w:val="3"/>
        </w:rPr>
        <w:t>三是</w:t>
      </w:r>
      <w:r>
        <w:rPr>
          <w:rFonts w:ascii="SimSun" w:hAnsi="SimSun" w:eastAsia="SimSun" w:cs="SimSun"/>
          <w:sz w:val="22"/>
          <w:szCs w:val="22"/>
          <w:b/>
          <w:bCs/>
          <w:spacing w:val="3"/>
        </w:rPr>
        <w:t>探</w:t>
      </w:r>
      <w:r>
        <w:rPr>
          <w:rFonts w:ascii="SimSun" w:hAnsi="SimSun" w:eastAsia="SimSun" w:cs="SimSun"/>
          <w:sz w:val="22"/>
          <w:szCs w:val="22"/>
          <w:spacing w:val="3"/>
        </w:rPr>
        <w:t>索数据共享调度全流程管理。在流程标准化、制度标准</w:t>
      </w:r>
      <w:r>
        <w:rPr>
          <w:rFonts w:ascii="SimSun" w:hAnsi="SimSun" w:eastAsia="SimSun" w:cs="SimSun"/>
          <w:sz w:val="22"/>
          <w:szCs w:val="22"/>
          <w:spacing w:val="18"/>
        </w:rPr>
        <w:t xml:space="preserve"> </w:t>
      </w:r>
      <w:r>
        <w:rPr>
          <w:rFonts w:ascii="SimSun" w:hAnsi="SimSun" w:eastAsia="SimSun" w:cs="SimSun"/>
          <w:sz w:val="22"/>
          <w:szCs w:val="22"/>
          <w:spacing w:val="4"/>
        </w:rPr>
        <w:t>化的基础上，贵州省探索数据的全流程管理，形成“谁</w:t>
      </w:r>
      <w:r>
        <w:rPr>
          <w:rFonts w:ascii="SimSun" w:hAnsi="SimSun" w:eastAsia="SimSun" w:cs="SimSun"/>
          <w:sz w:val="22"/>
          <w:szCs w:val="22"/>
          <w:spacing w:val="3"/>
        </w:rPr>
        <w:t>拥有，谁负</w:t>
      </w:r>
    </w:p>
    <w:p>
      <w:pPr>
        <w:spacing w:line="219" w:lineRule="auto"/>
        <w:rPr>
          <w:rFonts w:ascii="SimSun" w:hAnsi="SimSun" w:eastAsia="SimSun" w:cs="SimSun"/>
          <w:sz w:val="22"/>
          <w:szCs w:val="22"/>
        </w:rPr>
      </w:pPr>
      <w:r>
        <w:rPr>
          <w:rFonts w:ascii="SimSun" w:hAnsi="SimSun" w:eastAsia="SimSun" w:cs="SimSun"/>
          <w:sz w:val="22"/>
          <w:szCs w:val="22"/>
          <w:spacing w:val="-15"/>
        </w:rPr>
        <w:t>责”“谁使用，谁负责”“谁流转，谁负责”</w:t>
      </w:r>
      <w:r>
        <w:rPr>
          <w:rFonts w:ascii="SimSun" w:hAnsi="SimSun" w:eastAsia="SimSun" w:cs="SimSun"/>
          <w:sz w:val="22"/>
          <w:szCs w:val="22"/>
          <w:spacing w:val="-16"/>
        </w:rPr>
        <w:t>的工作模式。</w:t>
      </w:r>
    </w:p>
    <w:p>
      <w:pPr>
        <w:ind w:left="433"/>
        <w:spacing w:before="116" w:line="222" w:lineRule="auto"/>
        <w:rPr>
          <w:rFonts w:ascii="SimSun" w:hAnsi="SimSun" w:eastAsia="SimSun" w:cs="SimSun"/>
          <w:sz w:val="22"/>
          <w:szCs w:val="22"/>
        </w:rPr>
      </w:pPr>
      <w:r>
        <w:rPr>
          <w:rFonts w:ascii="SimHei" w:hAnsi="SimHei" w:eastAsia="SimHei" w:cs="SimHei"/>
          <w:sz w:val="22"/>
          <w:szCs w:val="22"/>
          <w:b/>
          <w:bCs/>
          <w:spacing w:val="-4"/>
        </w:rPr>
        <w:t>四是</w:t>
      </w:r>
      <w:r>
        <w:rPr>
          <w:rFonts w:ascii="SimSun" w:hAnsi="SimSun" w:eastAsia="SimSun" w:cs="SimSun"/>
          <w:sz w:val="22"/>
          <w:szCs w:val="22"/>
          <w:spacing w:val="-4"/>
        </w:rPr>
        <w:t>有效提升了“聚通用”水平。“聚”取得新突破，全省各级</w:t>
      </w:r>
    </w:p>
    <w:p>
      <w:pPr>
        <w:spacing w:line="222" w:lineRule="auto"/>
        <w:sectPr>
          <w:footerReference w:type="default" r:id="rId426"/>
          <w:pgSz w:w="8370" w:h="12670"/>
          <w:pgMar w:top="400" w:right="959" w:bottom="584" w:left="849" w:header="0" w:footer="366" w:gutter="0"/>
        </w:sectPr>
        <w:rPr>
          <w:rFonts w:ascii="SimSun" w:hAnsi="SimSun" w:eastAsia="SimSun" w:cs="SimSun"/>
          <w:sz w:val="22"/>
          <w:szCs w:val="22"/>
        </w:rPr>
      </w:pPr>
    </w:p>
    <w:p>
      <w:pPr>
        <w:pStyle w:val="BodyText"/>
        <w:spacing w:line="430" w:lineRule="auto"/>
        <w:rPr/>
      </w:pPr>
      <w:r/>
    </w:p>
    <w:p>
      <w:pPr>
        <w:ind w:left="2"/>
        <w:spacing w:before="71" w:line="219" w:lineRule="auto"/>
        <w:rPr>
          <w:rFonts w:ascii="SimSun" w:hAnsi="SimSun" w:eastAsia="SimSun" w:cs="SimSun"/>
          <w:sz w:val="22"/>
          <w:szCs w:val="22"/>
        </w:rPr>
      </w:pPr>
      <w:r>
        <w:rPr>
          <w:rFonts w:ascii="SimSun" w:hAnsi="SimSun" w:eastAsia="SimSun" w:cs="SimSun"/>
          <w:sz w:val="22"/>
          <w:szCs w:val="22"/>
          <w:b/>
          <w:bCs/>
          <w:color w:val="003FBF"/>
          <w:spacing w:val="-15"/>
          <w:w w:val="87"/>
        </w:rPr>
        <w:t>数据治理之路——贵州实践</w:t>
      </w:r>
    </w:p>
    <w:p>
      <w:pPr>
        <w:ind w:right="18"/>
        <w:spacing w:before="311" w:line="336" w:lineRule="auto"/>
        <w:jc w:val="both"/>
        <w:rPr>
          <w:rFonts w:ascii="SimSun" w:hAnsi="SimSun" w:eastAsia="SimSun" w:cs="SimSun"/>
          <w:sz w:val="22"/>
          <w:szCs w:val="22"/>
        </w:rPr>
      </w:pPr>
      <w:r>
        <w:rPr>
          <w:rFonts w:ascii="SimSun" w:hAnsi="SimSun" w:eastAsia="SimSun" w:cs="SimSun"/>
          <w:sz w:val="22"/>
          <w:szCs w:val="22"/>
          <w:spacing w:val="-4"/>
        </w:rPr>
        <w:t>政府的非涉密应用系统接入云上贵州系统平台，数据集聚量持续高速</w:t>
      </w:r>
      <w:r>
        <w:rPr>
          <w:rFonts w:ascii="SimSun" w:hAnsi="SimSun" w:eastAsia="SimSun" w:cs="SimSun"/>
          <w:sz w:val="22"/>
          <w:szCs w:val="22"/>
          <w:spacing w:val="7"/>
        </w:rPr>
        <w:t xml:space="preserve"> </w:t>
      </w:r>
      <w:r>
        <w:rPr>
          <w:rFonts w:ascii="SimSun" w:hAnsi="SimSun" w:eastAsia="SimSun" w:cs="SimSun"/>
          <w:sz w:val="22"/>
          <w:szCs w:val="22"/>
          <w:spacing w:val="-4"/>
        </w:rPr>
        <w:t>增长。贵州省成为国家电子政务云南方节点。“通”实现新提升。贵</w:t>
      </w:r>
      <w:r>
        <w:rPr>
          <w:rFonts w:ascii="SimSun" w:hAnsi="SimSun" w:eastAsia="SimSun" w:cs="SimSun"/>
          <w:sz w:val="22"/>
          <w:szCs w:val="22"/>
          <w:spacing w:val="10"/>
        </w:rPr>
        <w:t xml:space="preserve"> </w:t>
      </w:r>
      <w:r>
        <w:rPr>
          <w:rFonts w:ascii="SimSun" w:hAnsi="SimSun" w:eastAsia="SimSun" w:cs="SimSun"/>
          <w:sz w:val="22"/>
          <w:szCs w:val="22"/>
          <w:spacing w:val="3"/>
        </w:rPr>
        <w:t>州省数据资源目录体系不断完善，省、市、县数据资源目录100%上</w:t>
      </w:r>
      <w:r>
        <w:rPr>
          <w:rFonts w:ascii="SimSun" w:hAnsi="SimSun" w:eastAsia="SimSun" w:cs="SimSun"/>
          <w:sz w:val="22"/>
          <w:szCs w:val="22"/>
          <w:spacing w:val="15"/>
        </w:rPr>
        <w:t xml:space="preserve"> </w:t>
      </w:r>
      <w:r>
        <w:rPr>
          <w:rFonts w:ascii="SimSun" w:hAnsi="SimSun" w:eastAsia="SimSun" w:cs="SimSun"/>
          <w:sz w:val="22"/>
          <w:szCs w:val="22"/>
          <w:spacing w:val="-4"/>
        </w:rPr>
        <w:t>架，数据调度效率不断提升。“用”持续走在前列。政务数据开放共</w:t>
      </w:r>
    </w:p>
    <w:p>
      <w:pPr>
        <w:spacing w:line="218" w:lineRule="auto"/>
        <w:rPr>
          <w:rFonts w:ascii="SimSun" w:hAnsi="SimSun" w:eastAsia="SimSun" w:cs="SimSun"/>
          <w:sz w:val="22"/>
          <w:szCs w:val="22"/>
        </w:rPr>
      </w:pPr>
      <w:r>
        <w:rPr>
          <w:rFonts w:ascii="SimSun" w:hAnsi="SimSun" w:eastAsia="SimSun" w:cs="SimSun"/>
          <w:sz w:val="22"/>
          <w:szCs w:val="22"/>
          <w:spacing w:val="-6"/>
        </w:rPr>
        <w:t>享，为政府管理、政府决策、保障和改善民生提供了有力</w:t>
      </w:r>
      <w:r>
        <w:rPr>
          <w:rFonts w:ascii="SimSun" w:hAnsi="SimSun" w:eastAsia="SimSun" w:cs="SimSun"/>
          <w:sz w:val="22"/>
          <w:szCs w:val="22"/>
          <w:spacing w:val="-7"/>
        </w:rPr>
        <w:t>数据支撑。</w:t>
      </w:r>
    </w:p>
    <w:p>
      <w:pPr>
        <w:ind w:right="20" w:firstLine="433"/>
        <w:spacing w:before="136" w:line="337" w:lineRule="auto"/>
        <w:jc w:val="both"/>
        <w:rPr>
          <w:rFonts w:ascii="SimSun" w:hAnsi="SimSun" w:eastAsia="SimSun" w:cs="SimSun"/>
          <w:sz w:val="22"/>
          <w:szCs w:val="22"/>
        </w:rPr>
      </w:pPr>
      <w:r>
        <w:rPr>
          <w:rFonts w:ascii="SimHei" w:hAnsi="SimHei" w:eastAsia="SimHei" w:cs="SimHei"/>
          <w:sz w:val="22"/>
          <w:szCs w:val="22"/>
          <w:b/>
          <w:bCs/>
          <w:spacing w:val="-4"/>
        </w:rPr>
        <w:t>五是</w:t>
      </w:r>
      <w:r>
        <w:rPr>
          <w:rFonts w:ascii="SimSun" w:hAnsi="SimSun" w:eastAsia="SimSun" w:cs="SimSun"/>
          <w:sz w:val="22"/>
          <w:szCs w:val="22"/>
          <w:b/>
          <w:bCs/>
          <w:spacing w:val="-4"/>
        </w:rPr>
        <w:t>有</w:t>
      </w:r>
      <w:r>
        <w:rPr>
          <w:rFonts w:ascii="SimSun" w:hAnsi="SimSun" w:eastAsia="SimSun" w:cs="SimSun"/>
          <w:sz w:val="22"/>
          <w:szCs w:val="22"/>
          <w:spacing w:val="-4"/>
        </w:rPr>
        <w:t>力支撑了“一网通办”的“放管服”改革。政务数据共享</w:t>
      </w:r>
      <w:r>
        <w:rPr>
          <w:rFonts w:ascii="SimSun" w:hAnsi="SimSun" w:eastAsia="SimSun" w:cs="SimSun"/>
          <w:sz w:val="22"/>
          <w:szCs w:val="22"/>
        </w:rPr>
        <w:t xml:space="preserve"> </w:t>
      </w:r>
      <w:r>
        <w:rPr>
          <w:rFonts w:ascii="SimSun" w:hAnsi="SimSun" w:eastAsia="SimSun" w:cs="SimSun"/>
          <w:sz w:val="22"/>
          <w:szCs w:val="22"/>
          <w:spacing w:val="7"/>
        </w:rPr>
        <w:t>调度新机制的建立，有力推进了全国“互联网+政务服务”综合试</w:t>
      </w:r>
      <w:r>
        <w:rPr>
          <w:rFonts w:ascii="SimSun" w:hAnsi="SimSun" w:eastAsia="SimSun" w:cs="SimSun"/>
          <w:sz w:val="22"/>
          <w:szCs w:val="22"/>
          <w:spacing w:val="14"/>
        </w:rPr>
        <w:t xml:space="preserve"> </w:t>
      </w:r>
      <w:r>
        <w:rPr>
          <w:rFonts w:ascii="SimSun" w:hAnsi="SimSun" w:eastAsia="SimSun" w:cs="SimSun"/>
          <w:sz w:val="22"/>
          <w:szCs w:val="22"/>
          <w:spacing w:val="4"/>
        </w:rPr>
        <w:t>点示范省建设，确保了国务院关于推进“一</w:t>
      </w:r>
      <w:r>
        <w:rPr>
          <w:rFonts w:ascii="SimSun" w:hAnsi="SimSun" w:eastAsia="SimSun" w:cs="SimSun"/>
          <w:sz w:val="22"/>
          <w:szCs w:val="22"/>
          <w:spacing w:val="3"/>
        </w:rPr>
        <w:t>网通办”等要求的加快</w:t>
      </w:r>
    </w:p>
    <w:p>
      <w:pPr>
        <w:spacing w:line="220" w:lineRule="auto"/>
        <w:rPr>
          <w:rFonts w:ascii="SimSun" w:hAnsi="SimSun" w:eastAsia="SimSun" w:cs="SimSun"/>
          <w:sz w:val="22"/>
          <w:szCs w:val="22"/>
        </w:rPr>
      </w:pPr>
      <w:r>
        <w:rPr>
          <w:rFonts w:ascii="SimSun" w:hAnsi="SimSun" w:eastAsia="SimSun" w:cs="SimSun"/>
          <w:sz w:val="22"/>
          <w:szCs w:val="22"/>
          <w:spacing w:val="-5"/>
        </w:rPr>
        <w:t>落实。</w:t>
      </w:r>
    </w:p>
    <w:p>
      <w:pPr>
        <w:ind w:right="5" w:firstLine="433"/>
        <w:spacing w:before="121" w:line="328" w:lineRule="auto"/>
        <w:jc w:val="both"/>
        <w:rPr>
          <w:rFonts w:ascii="SimSun" w:hAnsi="SimSun" w:eastAsia="SimSun" w:cs="SimSun"/>
          <w:sz w:val="22"/>
          <w:szCs w:val="22"/>
        </w:rPr>
      </w:pPr>
      <w:r>
        <w:rPr>
          <w:rFonts w:ascii="SimHei" w:hAnsi="SimHei" w:eastAsia="SimHei" w:cs="SimHei"/>
          <w:sz w:val="22"/>
          <w:szCs w:val="22"/>
          <w:b/>
          <w:bCs/>
          <w:spacing w:val="-4"/>
        </w:rPr>
        <w:t>六是</w:t>
      </w:r>
      <w:r>
        <w:rPr>
          <w:rFonts w:ascii="SimSun" w:hAnsi="SimSun" w:eastAsia="SimSun" w:cs="SimSun"/>
          <w:sz w:val="22"/>
          <w:szCs w:val="22"/>
          <w:spacing w:val="-4"/>
        </w:rPr>
        <w:t>为实施国家大数据战略提供了可复制、可借鉴的经验。贵州</w:t>
      </w:r>
      <w:r>
        <w:rPr>
          <w:rFonts w:ascii="SimSun" w:hAnsi="SimSun" w:eastAsia="SimSun" w:cs="SimSun"/>
          <w:sz w:val="22"/>
          <w:szCs w:val="22"/>
          <w:spacing w:val="17"/>
        </w:rPr>
        <w:t xml:space="preserve"> </w:t>
      </w:r>
      <w:r>
        <w:rPr>
          <w:rFonts w:ascii="SimSun" w:hAnsi="SimSun" w:eastAsia="SimSun" w:cs="SimSun"/>
          <w:sz w:val="22"/>
          <w:szCs w:val="22"/>
          <w:spacing w:val="-4"/>
        </w:rPr>
        <w:t>省的创新探索得到了国家有关部委和省领导的充分肯定，也得到了业</w:t>
      </w:r>
      <w:r>
        <w:rPr>
          <w:rFonts w:ascii="SimSun" w:hAnsi="SimSun" w:eastAsia="SimSun" w:cs="SimSun"/>
          <w:sz w:val="22"/>
          <w:szCs w:val="22"/>
          <w:spacing w:val="6"/>
        </w:rPr>
        <w:t xml:space="preserve"> </w:t>
      </w:r>
      <w:r>
        <w:rPr>
          <w:rFonts w:ascii="SimSun" w:hAnsi="SimSun" w:eastAsia="SimSun" w:cs="SimSun"/>
          <w:sz w:val="22"/>
          <w:szCs w:val="22"/>
          <w:spacing w:val="-4"/>
        </w:rPr>
        <w:t>界专家学者的一致认可。贵州省先后获批建设国家政务信息系统整合</w:t>
      </w:r>
      <w:r>
        <w:rPr>
          <w:rFonts w:ascii="SimSun" w:hAnsi="SimSun" w:eastAsia="SimSun" w:cs="SimSun"/>
          <w:sz w:val="22"/>
          <w:szCs w:val="22"/>
          <w:spacing w:val="8"/>
        </w:rPr>
        <w:t xml:space="preserve"> </w:t>
      </w:r>
      <w:r>
        <w:rPr>
          <w:rFonts w:ascii="SimSun" w:hAnsi="SimSun" w:eastAsia="SimSun" w:cs="SimSun"/>
          <w:sz w:val="22"/>
          <w:szCs w:val="22"/>
          <w:spacing w:val="-4"/>
        </w:rPr>
        <w:t>共享试点省、国家公共信息资源开放试点省。“贵州省政务信息系统</w:t>
      </w:r>
      <w:r>
        <w:rPr>
          <w:rFonts w:ascii="SimSun" w:hAnsi="SimSun" w:eastAsia="SimSun" w:cs="SimSun"/>
          <w:sz w:val="22"/>
          <w:szCs w:val="22"/>
          <w:spacing w:val="9"/>
        </w:rPr>
        <w:t xml:space="preserve"> </w:t>
      </w:r>
      <w:r>
        <w:rPr>
          <w:rFonts w:ascii="SimSun" w:hAnsi="SimSun" w:eastAsia="SimSun" w:cs="SimSun"/>
          <w:sz w:val="22"/>
          <w:szCs w:val="22"/>
          <w:spacing w:val="-4"/>
        </w:rPr>
        <w:t>整合共享应用实践”被中央网信办、国家发展改革委评为“首届数字</w:t>
      </w:r>
    </w:p>
    <w:p>
      <w:pPr>
        <w:spacing w:before="1" w:line="218" w:lineRule="auto"/>
        <w:rPr>
          <w:rFonts w:ascii="SimSun" w:hAnsi="SimSun" w:eastAsia="SimSun" w:cs="SimSun"/>
          <w:sz w:val="22"/>
          <w:szCs w:val="22"/>
        </w:rPr>
      </w:pPr>
      <w:r>
        <w:rPr>
          <w:rFonts w:ascii="SimSun" w:hAnsi="SimSun" w:eastAsia="SimSun" w:cs="SimSun"/>
          <w:sz w:val="22"/>
          <w:szCs w:val="22"/>
          <w:spacing w:val="-6"/>
        </w:rPr>
        <w:t>中国建设”年度最佳实践之一。</w:t>
      </w:r>
    </w:p>
    <w:p>
      <w:pPr>
        <w:ind w:firstLine="429"/>
        <w:spacing w:before="179" w:line="336" w:lineRule="auto"/>
        <w:jc w:val="both"/>
        <w:rPr>
          <w:rFonts w:ascii="SimSun" w:hAnsi="SimSun" w:eastAsia="SimSun" w:cs="SimSun"/>
          <w:sz w:val="22"/>
          <w:szCs w:val="22"/>
        </w:rPr>
      </w:pPr>
      <w:r>
        <w:rPr>
          <w:rFonts w:ascii="SimSun" w:hAnsi="SimSun" w:eastAsia="SimSun" w:cs="SimSun"/>
          <w:sz w:val="22"/>
          <w:szCs w:val="22"/>
          <w:spacing w:val="-4"/>
        </w:rPr>
        <w:t>在取得成效的同时，也应当看到，贵州省几年来的数据共享开放</w:t>
      </w:r>
      <w:r>
        <w:rPr>
          <w:rFonts w:ascii="SimSun" w:hAnsi="SimSun" w:eastAsia="SimSun" w:cs="SimSun"/>
          <w:sz w:val="22"/>
          <w:szCs w:val="22"/>
          <w:spacing w:val="9"/>
        </w:rPr>
        <w:t xml:space="preserve"> </w:t>
      </w:r>
      <w:r>
        <w:rPr>
          <w:rFonts w:ascii="SimSun" w:hAnsi="SimSun" w:eastAsia="SimSun" w:cs="SimSun"/>
          <w:sz w:val="22"/>
          <w:szCs w:val="22"/>
          <w:spacing w:val="4"/>
        </w:rPr>
        <w:t>创新实践仍存在一些问题亟待进一步破解，主</w:t>
      </w:r>
      <w:r>
        <w:rPr>
          <w:rFonts w:ascii="SimSun" w:hAnsi="SimSun" w:eastAsia="SimSun" w:cs="SimSun"/>
          <w:sz w:val="22"/>
          <w:szCs w:val="22"/>
          <w:spacing w:val="3"/>
        </w:rPr>
        <w:t>要体现在以下几个方</w:t>
      </w:r>
      <w:r>
        <w:rPr>
          <w:rFonts w:ascii="SimSun" w:hAnsi="SimSun" w:eastAsia="SimSun" w:cs="SimSun"/>
          <w:sz w:val="22"/>
          <w:szCs w:val="22"/>
        </w:rPr>
        <w:t xml:space="preserve"> </w:t>
      </w:r>
      <w:r>
        <w:rPr>
          <w:rFonts w:ascii="SimSun" w:hAnsi="SimSun" w:eastAsia="SimSun" w:cs="SimSun"/>
          <w:sz w:val="22"/>
          <w:szCs w:val="22"/>
          <w:spacing w:val="-6"/>
        </w:rPr>
        <w:t>面：</w:t>
      </w:r>
      <w:r>
        <w:rPr>
          <w:rFonts w:ascii="SimSun" w:hAnsi="SimSun" w:eastAsia="SimSun" w:cs="SimSun"/>
          <w:sz w:val="22"/>
          <w:szCs w:val="22"/>
          <w:spacing w:val="-25"/>
        </w:rPr>
        <w:t xml:space="preserve"> </w:t>
      </w:r>
      <w:r>
        <w:rPr>
          <w:rFonts w:ascii="SimSun" w:hAnsi="SimSun" w:eastAsia="SimSun" w:cs="SimSun"/>
          <w:sz w:val="22"/>
          <w:szCs w:val="22"/>
          <w:spacing w:val="-6"/>
        </w:rPr>
        <w:t>一是数据共享开放相关标准规范还不够健全。</w:t>
      </w:r>
      <w:r>
        <w:rPr>
          <w:rFonts w:ascii="SimSun" w:hAnsi="SimSun" w:eastAsia="SimSun" w:cs="SimSun"/>
          <w:sz w:val="22"/>
          <w:szCs w:val="22"/>
          <w:b/>
          <w:bCs/>
          <w:spacing w:val="-6"/>
        </w:rPr>
        <w:t>二是元</w:t>
      </w:r>
      <w:r>
        <w:rPr>
          <w:rFonts w:ascii="SimSun" w:hAnsi="SimSun" w:eastAsia="SimSun" w:cs="SimSun"/>
          <w:sz w:val="22"/>
          <w:szCs w:val="22"/>
          <w:spacing w:val="-6"/>
        </w:rPr>
        <w:t>数</w:t>
      </w:r>
      <w:r>
        <w:rPr>
          <w:rFonts w:ascii="SimSun" w:hAnsi="SimSun" w:eastAsia="SimSun" w:cs="SimSun"/>
          <w:sz w:val="22"/>
          <w:szCs w:val="22"/>
          <w:spacing w:val="-7"/>
        </w:rPr>
        <w:t>据质量不</w:t>
      </w:r>
      <w:r>
        <w:rPr>
          <w:rFonts w:ascii="SimSun" w:hAnsi="SimSun" w:eastAsia="SimSun" w:cs="SimSun"/>
          <w:sz w:val="22"/>
          <w:szCs w:val="22"/>
        </w:rPr>
        <w:t xml:space="preserve"> </w:t>
      </w:r>
      <w:r>
        <w:rPr>
          <w:rFonts w:ascii="SimSun" w:hAnsi="SimSun" w:eastAsia="SimSun" w:cs="SimSun"/>
          <w:sz w:val="22"/>
          <w:szCs w:val="22"/>
          <w:spacing w:val="-4"/>
        </w:rPr>
        <w:t>高和梳理进度缓慢影响数据共享开放质量。</w:t>
      </w:r>
      <w:r>
        <w:rPr>
          <w:rFonts w:ascii="SimHei" w:hAnsi="SimHei" w:eastAsia="SimHei" w:cs="SimHei"/>
          <w:sz w:val="22"/>
          <w:szCs w:val="22"/>
          <w:b/>
          <w:bCs/>
          <w:spacing w:val="-4"/>
        </w:rPr>
        <w:t>三是</w:t>
      </w:r>
      <w:r>
        <w:rPr>
          <w:rFonts w:ascii="SimSun" w:hAnsi="SimSun" w:eastAsia="SimSun" w:cs="SimSun"/>
          <w:sz w:val="22"/>
          <w:szCs w:val="22"/>
          <w:spacing w:val="-4"/>
        </w:rPr>
        <w:t>数据开发利用应用场</w:t>
      </w:r>
    </w:p>
    <w:p>
      <w:pPr>
        <w:spacing w:line="219" w:lineRule="auto"/>
        <w:rPr>
          <w:rFonts w:ascii="SimSun" w:hAnsi="SimSun" w:eastAsia="SimSun" w:cs="SimSun"/>
          <w:sz w:val="22"/>
          <w:szCs w:val="22"/>
        </w:rPr>
      </w:pPr>
      <w:r>
        <w:rPr>
          <w:rFonts w:ascii="SimSun" w:hAnsi="SimSun" w:eastAsia="SimSun" w:cs="SimSun"/>
          <w:sz w:val="22"/>
          <w:szCs w:val="22"/>
          <w:spacing w:val="-7"/>
        </w:rPr>
        <w:t>景缺乏统筹规划，协同管理和创新服务有待进一步提升。</w:t>
      </w:r>
    </w:p>
    <w:p>
      <w:pPr>
        <w:ind w:left="433"/>
        <w:spacing w:before="295" w:line="222" w:lineRule="auto"/>
        <w:outlineLvl w:val="4"/>
        <w:rPr>
          <w:rFonts w:ascii="SimHei" w:hAnsi="SimHei" w:eastAsia="SimHei" w:cs="SimHei"/>
          <w:sz w:val="25"/>
          <w:szCs w:val="25"/>
        </w:rPr>
      </w:pPr>
      <w:r>
        <w:rPr>
          <w:rFonts w:ascii="SimHei" w:hAnsi="SimHei" w:eastAsia="SimHei" w:cs="SimHei"/>
          <w:sz w:val="25"/>
          <w:szCs w:val="25"/>
          <w:b/>
          <w:bCs/>
          <w:color w:val="1E40B0"/>
          <w:spacing w:val="-14"/>
        </w:rPr>
        <w:t>6.3.2</w:t>
      </w:r>
      <w:r>
        <w:rPr>
          <w:rFonts w:ascii="SimHei" w:hAnsi="SimHei" w:eastAsia="SimHei" w:cs="SimHei"/>
          <w:sz w:val="25"/>
          <w:szCs w:val="25"/>
          <w:color w:val="1E40B0"/>
          <w:spacing w:val="103"/>
        </w:rPr>
        <w:t xml:space="preserve"> </w:t>
      </w:r>
      <w:r>
        <w:rPr>
          <w:rFonts w:ascii="SimHei" w:hAnsi="SimHei" w:eastAsia="SimHei" w:cs="SimHei"/>
          <w:sz w:val="25"/>
          <w:szCs w:val="25"/>
          <w:b/>
          <w:bCs/>
          <w:color w:val="1E40B0"/>
          <w:spacing w:val="-14"/>
        </w:rPr>
        <w:t>经验及启示</w:t>
      </w:r>
    </w:p>
    <w:p>
      <w:pPr>
        <w:ind w:right="15" w:firstLine="429"/>
        <w:spacing w:before="273" w:line="327" w:lineRule="auto"/>
        <w:jc w:val="both"/>
        <w:rPr>
          <w:rFonts w:ascii="SimSun" w:hAnsi="SimSun" w:eastAsia="SimSun" w:cs="SimSun"/>
          <w:sz w:val="22"/>
          <w:szCs w:val="22"/>
        </w:rPr>
      </w:pPr>
      <w:r>
        <w:rPr>
          <w:rFonts w:ascii="SimSun" w:hAnsi="SimSun" w:eastAsia="SimSun" w:cs="SimSun"/>
          <w:sz w:val="22"/>
          <w:szCs w:val="22"/>
          <w:spacing w:val="-4"/>
        </w:rPr>
        <w:t>贵州省大数据治理实践取得的显著成效，与贵州省强力推动数据</w:t>
      </w:r>
      <w:r>
        <w:rPr>
          <w:rFonts w:ascii="SimSun" w:hAnsi="SimSun" w:eastAsia="SimSun" w:cs="SimSun"/>
          <w:sz w:val="22"/>
          <w:szCs w:val="22"/>
          <w:spacing w:val="13"/>
        </w:rPr>
        <w:t xml:space="preserve"> </w:t>
      </w:r>
      <w:r>
        <w:rPr>
          <w:rFonts w:ascii="SimSun" w:hAnsi="SimSun" w:eastAsia="SimSun" w:cs="SimSun"/>
          <w:sz w:val="22"/>
          <w:szCs w:val="22"/>
          <w:spacing w:val="-4"/>
        </w:rPr>
        <w:t>共享开放密不可分。这些实践经验既为打造大数据治理贵州样板奠定</w:t>
      </w:r>
    </w:p>
    <w:p>
      <w:pPr>
        <w:spacing w:before="1" w:line="218" w:lineRule="auto"/>
        <w:rPr>
          <w:rFonts w:ascii="SimSun" w:hAnsi="SimSun" w:eastAsia="SimSun" w:cs="SimSun"/>
          <w:sz w:val="22"/>
          <w:szCs w:val="22"/>
        </w:rPr>
      </w:pPr>
      <w:r>
        <w:rPr>
          <w:rFonts w:ascii="SimSun" w:hAnsi="SimSun" w:eastAsia="SimSun" w:cs="SimSun"/>
          <w:sz w:val="22"/>
          <w:szCs w:val="22"/>
          <w:spacing w:val="-8"/>
        </w:rPr>
        <w:t>了基础，也具有一般意义，有助于其他省份参考借鉴。</w:t>
      </w:r>
    </w:p>
    <w:p>
      <w:pPr>
        <w:ind w:right="13"/>
        <w:spacing w:before="146" w:line="222" w:lineRule="auto"/>
        <w:jc w:val="right"/>
        <w:rPr>
          <w:rFonts w:ascii="SimSun" w:hAnsi="SimSun" w:eastAsia="SimSun" w:cs="SimSun"/>
          <w:sz w:val="22"/>
          <w:szCs w:val="22"/>
        </w:rPr>
      </w:pPr>
      <w:r>
        <w:rPr>
          <w:rFonts w:ascii="SimHei" w:hAnsi="SimHei" w:eastAsia="SimHei" w:cs="SimHei"/>
          <w:sz w:val="22"/>
          <w:szCs w:val="22"/>
          <w:b/>
          <w:bCs/>
          <w:spacing w:val="-4"/>
        </w:rPr>
        <w:t>一是</w:t>
      </w:r>
      <w:r>
        <w:rPr>
          <w:rFonts w:ascii="SimSun" w:hAnsi="SimSun" w:eastAsia="SimSun" w:cs="SimSun"/>
          <w:sz w:val="22"/>
          <w:szCs w:val="22"/>
          <w:spacing w:val="-4"/>
        </w:rPr>
        <w:t>建章立制，统一规范数据采集汇聚和共享开放。《孟子·离</w:t>
      </w:r>
    </w:p>
    <w:p>
      <w:pPr>
        <w:spacing w:line="222" w:lineRule="auto"/>
        <w:sectPr>
          <w:footerReference w:type="default" r:id="rId427"/>
          <w:pgSz w:w="8370" w:h="12670"/>
          <w:pgMar w:top="400" w:right="940" w:bottom="664" w:left="920" w:header="0" w:footer="446" w:gutter="0"/>
        </w:sectPr>
        <w:rPr>
          <w:rFonts w:ascii="SimSun" w:hAnsi="SimSun" w:eastAsia="SimSun" w:cs="SimSun"/>
          <w:sz w:val="22"/>
          <w:szCs w:val="22"/>
        </w:rPr>
      </w:pPr>
    </w:p>
    <w:p>
      <w:pPr>
        <w:pStyle w:val="BodyText"/>
        <w:spacing w:line="261" w:lineRule="auto"/>
        <w:rPr/>
      </w:pPr>
      <w:r/>
    </w:p>
    <w:p>
      <w:pPr>
        <w:pStyle w:val="BodyText"/>
        <w:spacing w:line="261" w:lineRule="auto"/>
        <w:rPr/>
      </w:pPr>
      <w:r/>
    </w:p>
    <w:p>
      <w:pPr>
        <w:ind w:right="34"/>
        <w:spacing w:before="69" w:line="222" w:lineRule="auto"/>
        <w:jc w:val="right"/>
        <w:rPr>
          <w:rFonts w:ascii="SimHei" w:hAnsi="SimHei" w:eastAsia="SimHei" w:cs="SimHei"/>
          <w:sz w:val="21"/>
          <w:szCs w:val="21"/>
        </w:rPr>
      </w:pPr>
      <w:r>
        <w:rPr>
          <w:rFonts w:ascii="SimHei" w:hAnsi="SimHei" w:eastAsia="SimHei" w:cs="SimHei"/>
          <w:sz w:val="21"/>
          <w:szCs w:val="21"/>
          <w:b/>
          <w:bCs/>
          <w:color w:val="2A63D4"/>
          <w:spacing w:val="-23"/>
        </w:rPr>
        <w:t>第6章</w:t>
      </w:r>
      <w:r>
        <w:rPr>
          <w:rFonts w:ascii="SimHei" w:hAnsi="SimHei" w:eastAsia="SimHei" w:cs="SimHei"/>
          <w:sz w:val="21"/>
          <w:szCs w:val="21"/>
          <w:color w:val="2A63D4"/>
          <w:spacing w:val="-23"/>
        </w:rPr>
        <w:t xml:space="preserve">  </w:t>
      </w:r>
      <w:r>
        <w:rPr>
          <w:rFonts w:ascii="SimHei" w:hAnsi="SimHei" w:eastAsia="SimHei" w:cs="SimHei"/>
          <w:sz w:val="21"/>
          <w:szCs w:val="21"/>
          <w:b/>
          <w:bCs/>
          <w:color w:val="2A63D4"/>
          <w:spacing w:val="-23"/>
        </w:rPr>
        <w:t>贵州数据共享开放</w:t>
      </w:r>
    </w:p>
    <w:p>
      <w:pPr>
        <w:pStyle w:val="BodyText"/>
        <w:spacing w:line="278" w:lineRule="auto"/>
        <w:rPr/>
      </w:pPr>
      <w:r/>
    </w:p>
    <w:p>
      <w:pPr>
        <w:ind w:right="76"/>
        <w:spacing w:before="68" w:line="353" w:lineRule="auto"/>
        <w:jc w:val="both"/>
        <w:rPr>
          <w:rFonts w:ascii="SimSun" w:hAnsi="SimSun" w:eastAsia="SimSun" w:cs="SimSun"/>
          <w:sz w:val="21"/>
          <w:szCs w:val="21"/>
        </w:rPr>
      </w:pPr>
      <w:r>
        <w:rPr>
          <w:rFonts w:ascii="SimSun" w:hAnsi="SimSun" w:eastAsia="SimSun" w:cs="SimSun"/>
          <w:sz w:val="21"/>
          <w:szCs w:val="21"/>
          <w:spacing w:val="2"/>
        </w:rPr>
        <w:t>娄章句上》有言，“不以规矩，不能成方圆”,数据共</w:t>
      </w:r>
      <w:r>
        <w:rPr>
          <w:rFonts w:ascii="SimSun" w:hAnsi="SimSun" w:eastAsia="SimSun" w:cs="SimSun"/>
          <w:sz w:val="21"/>
          <w:szCs w:val="21"/>
          <w:spacing w:val="1"/>
        </w:rPr>
        <w:t>享开放同样需要</w:t>
      </w:r>
      <w:r>
        <w:rPr>
          <w:rFonts w:ascii="SimSun" w:hAnsi="SimSun" w:eastAsia="SimSun" w:cs="SimSun"/>
          <w:sz w:val="21"/>
          <w:szCs w:val="21"/>
        </w:rPr>
        <w:t xml:space="preserve"> </w:t>
      </w:r>
      <w:r>
        <w:rPr>
          <w:rFonts w:ascii="SimSun" w:hAnsi="SimSun" w:eastAsia="SimSun" w:cs="SimSun"/>
          <w:sz w:val="21"/>
          <w:szCs w:val="21"/>
          <w:spacing w:val="6"/>
        </w:rPr>
        <w:t>强有力的标准制度进行规范。标准规范促使政府数据集聚、融</w:t>
      </w:r>
      <w:r>
        <w:rPr>
          <w:rFonts w:ascii="SimSun" w:hAnsi="SimSun" w:eastAsia="SimSun" w:cs="SimSun"/>
          <w:sz w:val="21"/>
          <w:szCs w:val="21"/>
          <w:spacing w:val="5"/>
        </w:rPr>
        <w:t>通有规</w:t>
      </w:r>
    </w:p>
    <w:p>
      <w:pPr>
        <w:spacing w:line="219" w:lineRule="auto"/>
        <w:rPr>
          <w:rFonts w:ascii="SimSun" w:hAnsi="SimSun" w:eastAsia="SimSun" w:cs="SimSun"/>
          <w:sz w:val="21"/>
          <w:szCs w:val="21"/>
        </w:rPr>
      </w:pPr>
      <w:r>
        <w:rPr>
          <w:rFonts w:ascii="SimSun" w:hAnsi="SimSun" w:eastAsia="SimSun" w:cs="SimSun"/>
          <w:sz w:val="21"/>
          <w:szCs w:val="21"/>
          <w:spacing w:val="-4"/>
        </w:rPr>
        <w:t>可循。</w:t>
      </w:r>
    </w:p>
    <w:p>
      <w:pPr>
        <w:ind w:right="92" w:firstLine="403"/>
        <w:spacing w:before="138" w:line="352" w:lineRule="auto"/>
        <w:jc w:val="both"/>
        <w:rPr>
          <w:rFonts w:ascii="SimSun" w:hAnsi="SimSun" w:eastAsia="SimSun" w:cs="SimSun"/>
          <w:sz w:val="21"/>
          <w:szCs w:val="21"/>
        </w:rPr>
      </w:pPr>
      <w:r>
        <w:rPr>
          <w:rFonts w:ascii="SimHei" w:hAnsi="SimHei" w:eastAsia="SimHei" w:cs="SimHei"/>
          <w:sz w:val="21"/>
          <w:szCs w:val="21"/>
          <w:b/>
          <w:bCs/>
          <w:spacing w:val="6"/>
        </w:rPr>
        <w:t>二是</w:t>
      </w:r>
      <w:r>
        <w:rPr>
          <w:rFonts w:ascii="SimSun" w:hAnsi="SimSun" w:eastAsia="SimSun" w:cs="SimSun"/>
          <w:sz w:val="21"/>
          <w:szCs w:val="21"/>
          <w:b/>
          <w:bCs/>
          <w:spacing w:val="6"/>
        </w:rPr>
        <w:t>创</w:t>
      </w:r>
      <w:r>
        <w:rPr>
          <w:rFonts w:ascii="SimSun" w:hAnsi="SimSun" w:eastAsia="SimSun" w:cs="SimSun"/>
          <w:sz w:val="21"/>
          <w:szCs w:val="21"/>
          <w:spacing w:val="6"/>
        </w:rPr>
        <w:t>新机制，职责明确推进政务数据共享开放。运转顺畅的机</w:t>
      </w:r>
      <w:r>
        <w:rPr>
          <w:rFonts w:ascii="SimSun" w:hAnsi="SimSun" w:eastAsia="SimSun" w:cs="SimSun"/>
          <w:sz w:val="21"/>
          <w:szCs w:val="21"/>
        </w:rPr>
        <w:t xml:space="preserve"> </w:t>
      </w:r>
      <w:r>
        <w:rPr>
          <w:rFonts w:ascii="SimSun" w:hAnsi="SimSun" w:eastAsia="SimSun" w:cs="SimSun"/>
          <w:sz w:val="21"/>
          <w:szCs w:val="21"/>
          <w:spacing w:val="5"/>
        </w:rPr>
        <w:t>制是确保政务数据共享开放工作顺利开展的有力保障。明确政务数据</w:t>
      </w:r>
      <w:r>
        <w:rPr>
          <w:rFonts w:ascii="SimSun" w:hAnsi="SimSun" w:eastAsia="SimSun" w:cs="SimSun"/>
          <w:sz w:val="21"/>
          <w:szCs w:val="21"/>
          <w:spacing w:val="11"/>
        </w:rPr>
        <w:t xml:space="preserve"> </w:t>
      </w:r>
      <w:r>
        <w:rPr>
          <w:rFonts w:ascii="SimSun" w:hAnsi="SimSun" w:eastAsia="SimSun" w:cs="SimSun"/>
          <w:sz w:val="21"/>
          <w:szCs w:val="21"/>
          <w:spacing w:val="5"/>
        </w:rPr>
        <w:t>共享开放牵头部门和负责人、各参与方的职责分工、权利和义务，逐</w:t>
      </w:r>
      <w:r>
        <w:rPr>
          <w:rFonts w:ascii="SimSun" w:hAnsi="SimSun" w:eastAsia="SimSun" w:cs="SimSun"/>
          <w:sz w:val="21"/>
          <w:szCs w:val="21"/>
          <w:spacing w:val="6"/>
        </w:rPr>
        <w:t xml:space="preserve"> </w:t>
      </w:r>
      <w:r>
        <w:rPr>
          <w:rFonts w:ascii="SimSun" w:hAnsi="SimSun" w:eastAsia="SimSun" w:cs="SimSun"/>
          <w:sz w:val="21"/>
          <w:szCs w:val="21"/>
          <w:spacing w:val="5"/>
        </w:rPr>
        <w:t>步解决政务数据权属问题，能够有效提升政务数据管理效率，提高政</w:t>
      </w:r>
    </w:p>
    <w:p>
      <w:pPr>
        <w:spacing w:line="219" w:lineRule="auto"/>
        <w:rPr>
          <w:rFonts w:ascii="SimSun" w:hAnsi="SimSun" w:eastAsia="SimSun" w:cs="SimSun"/>
          <w:sz w:val="21"/>
          <w:szCs w:val="21"/>
        </w:rPr>
      </w:pPr>
      <w:r>
        <w:rPr>
          <w:rFonts w:ascii="SimSun" w:hAnsi="SimSun" w:eastAsia="SimSun" w:cs="SimSun"/>
          <w:sz w:val="21"/>
          <w:szCs w:val="21"/>
        </w:rPr>
        <w:t>务数据共享开放水平。</w:t>
      </w:r>
    </w:p>
    <w:p>
      <w:pPr>
        <w:ind w:firstLine="403"/>
        <w:spacing w:before="147" w:line="344" w:lineRule="auto"/>
        <w:jc w:val="both"/>
        <w:rPr>
          <w:rFonts w:ascii="SimSun" w:hAnsi="SimSun" w:eastAsia="SimSun" w:cs="SimSun"/>
          <w:sz w:val="21"/>
          <w:szCs w:val="21"/>
        </w:rPr>
      </w:pPr>
      <w:r>
        <w:rPr>
          <w:rFonts w:ascii="SimHei" w:hAnsi="SimHei" w:eastAsia="SimHei" w:cs="SimHei"/>
          <w:sz w:val="21"/>
          <w:szCs w:val="21"/>
          <w:b/>
          <w:bCs/>
          <w:spacing w:val="6"/>
        </w:rPr>
        <w:t>三是</w:t>
      </w:r>
      <w:r>
        <w:rPr>
          <w:rFonts w:ascii="SimSun" w:hAnsi="SimSun" w:eastAsia="SimSun" w:cs="SimSun"/>
          <w:sz w:val="21"/>
          <w:szCs w:val="21"/>
          <w:spacing w:val="6"/>
        </w:rPr>
        <w:t>双轮驱动，强力推进政务数据管理运营。以业务和技术双轮</w:t>
      </w:r>
      <w:r>
        <w:rPr>
          <w:rFonts w:ascii="SimSun" w:hAnsi="SimSun" w:eastAsia="SimSun" w:cs="SimSun"/>
          <w:sz w:val="21"/>
          <w:szCs w:val="21"/>
          <w:spacing w:val="1"/>
        </w:rPr>
        <w:t xml:space="preserve">  </w:t>
      </w:r>
      <w:r>
        <w:rPr>
          <w:rFonts w:ascii="SimSun" w:hAnsi="SimSun" w:eastAsia="SimSun" w:cs="SimSun"/>
          <w:sz w:val="21"/>
          <w:szCs w:val="21"/>
          <w:spacing w:val="8"/>
        </w:rPr>
        <w:t>驱动，创新数据管理运营模式，推动多利益相关方合作共建和共享，</w:t>
      </w:r>
      <w:r>
        <w:rPr>
          <w:rFonts w:ascii="SimSun" w:hAnsi="SimSun" w:eastAsia="SimSun" w:cs="SimSun"/>
          <w:sz w:val="21"/>
          <w:szCs w:val="21"/>
          <w:spacing w:val="14"/>
        </w:rPr>
        <w:t xml:space="preserve"> </w:t>
      </w:r>
      <w:r>
        <w:rPr>
          <w:rFonts w:ascii="SimSun" w:hAnsi="SimSun" w:eastAsia="SimSun" w:cs="SimSun"/>
          <w:sz w:val="21"/>
          <w:szCs w:val="21"/>
          <w:spacing w:val="6"/>
        </w:rPr>
        <w:t>提升大数据资源综合管理及运营的能力，不断增强地方政府“</w:t>
      </w:r>
      <w:r>
        <w:rPr>
          <w:rFonts w:ascii="SimSun" w:hAnsi="SimSun" w:eastAsia="SimSun" w:cs="SimSun"/>
          <w:sz w:val="21"/>
          <w:szCs w:val="21"/>
          <w:spacing w:val="5"/>
        </w:rPr>
        <w:t>三融五</w:t>
      </w:r>
    </w:p>
    <w:p>
      <w:pPr>
        <w:spacing w:line="219" w:lineRule="auto"/>
        <w:rPr>
          <w:rFonts w:ascii="SimSun" w:hAnsi="SimSun" w:eastAsia="SimSun" w:cs="SimSun"/>
          <w:sz w:val="21"/>
          <w:szCs w:val="21"/>
        </w:rPr>
      </w:pPr>
      <w:r>
        <w:rPr>
          <w:rFonts w:ascii="SimSun" w:hAnsi="SimSun" w:eastAsia="SimSun" w:cs="SimSun"/>
          <w:sz w:val="21"/>
          <w:szCs w:val="21"/>
        </w:rPr>
        <w:t>跨”的数据治理能力。</w:t>
      </w:r>
    </w:p>
    <w:p>
      <w:pPr>
        <w:ind w:right="54" w:firstLine="403"/>
        <w:spacing w:before="159" w:line="352" w:lineRule="auto"/>
        <w:jc w:val="both"/>
        <w:rPr>
          <w:rFonts w:ascii="SimSun" w:hAnsi="SimSun" w:eastAsia="SimSun" w:cs="SimSun"/>
          <w:sz w:val="21"/>
          <w:szCs w:val="21"/>
        </w:rPr>
      </w:pPr>
      <w:r>
        <w:rPr>
          <w:rFonts w:ascii="SimHei" w:hAnsi="SimHei" w:eastAsia="SimHei" w:cs="SimHei"/>
          <w:sz w:val="21"/>
          <w:szCs w:val="21"/>
          <w:b/>
          <w:bCs/>
          <w:spacing w:val="6"/>
        </w:rPr>
        <w:t>四是</w:t>
      </w:r>
      <w:r>
        <w:rPr>
          <w:rFonts w:ascii="SimSun" w:hAnsi="SimSun" w:eastAsia="SimSun" w:cs="SimSun"/>
          <w:sz w:val="21"/>
          <w:szCs w:val="21"/>
          <w:b/>
          <w:bCs/>
          <w:spacing w:val="6"/>
        </w:rPr>
        <w:t>探</w:t>
      </w:r>
      <w:r>
        <w:rPr>
          <w:rFonts w:ascii="SimSun" w:hAnsi="SimSun" w:eastAsia="SimSun" w:cs="SimSun"/>
          <w:sz w:val="21"/>
          <w:szCs w:val="21"/>
          <w:spacing w:val="6"/>
        </w:rPr>
        <w:t>索实践，创新应用推动释放数据红利。大数据产业涉及数</w:t>
      </w:r>
      <w:r>
        <w:rPr>
          <w:rFonts w:ascii="SimSun" w:hAnsi="SimSun" w:eastAsia="SimSun" w:cs="SimSun"/>
          <w:sz w:val="21"/>
          <w:szCs w:val="21"/>
        </w:rPr>
        <w:t xml:space="preserve"> </w:t>
      </w:r>
      <w:r>
        <w:rPr>
          <w:rFonts w:ascii="SimSun" w:hAnsi="SimSun" w:eastAsia="SimSun" w:cs="SimSun"/>
          <w:sz w:val="21"/>
          <w:szCs w:val="21"/>
          <w:spacing w:val="7"/>
        </w:rPr>
        <w:t>据的采集汇聚、储存加工、确权交易、开放</w:t>
      </w:r>
      <w:r>
        <w:rPr>
          <w:rFonts w:ascii="SimSun" w:hAnsi="SimSun" w:eastAsia="SimSun" w:cs="SimSun"/>
          <w:sz w:val="21"/>
          <w:szCs w:val="21"/>
          <w:spacing w:val="6"/>
        </w:rPr>
        <w:t>共享、分析利用等多个环</w:t>
      </w:r>
      <w:r>
        <w:rPr>
          <w:rFonts w:ascii="SimSun" w:hAnsi="SimSun" w:eastAsia="SimSun" w:cs="SimSun"/>
          <w:sz w:val="21"/>
          <w:szCs w:val="21"/>
        </w:rPr>
        <w:t xml:space="preserve"> </w:t>
      </w:r>
      <w:r>
        <w:rPr>
          <w:rFonts w:ascii="SimSun" w:hAnsi="SimSun" w:eastAsia="SimSun" w:cs="SimSun"/>
          <w:sz w:val="21"/>
          <w:szCs w:val="21"/>
          <w:spacing w:val="5"/>
        </w:rPr>
        <w:t>节，要精准定位自身大数据发展特色和优势，走“精特专”之路，优</w:t>
      </w:r>
      <w:r>
        <w:rPr>
          <w:rFonts w:ascii="SimSun" w:hAnsi="SimSun" w:eastAsia="SimSun" w:cs="SimSun"/>
          <w:sz w:val="21"/>
          <w:szCs w:val="21"/>
          <w:spacing w:val="7"/>
        </w:rPr>
        <w:t xml:space="preserve"> </w:t>
      </w:r>
      <w:r>
        <w:rPr>
          <w:rFonts w:ascii="SimSun" w:hAnsi="SimSun" w:eastAsia="SimSun" w:cs="SimSun"/>
          <w:sz w:val="21"/>
          <w:szCs w:val="21"/>
          <w:spacing w:val="5"/>
        </w:rPr>
        <w:t>先发展关键环节和重点领域，然后梯次带动全产业链的发展，不断提</w:t>
      </w:r>
    </w:p>
    <w:p>
      <w:pPr>
        <w:spacing w:line="219" w:lineRule="auto"/>
        <w:rPr>
          <w:rFonts w:ascii="SimSun" w:hAnsi="SimSun" w:eastAsia="SimSun" w:cs="SimSun"/>
          <w:sz w:val="21"/>
          <w:szCs w:val="21"/>
        </w:rPr>
      </w:pPr>
      <w:r>
        <w:rPr>
          <w:rFonts w:ascii="SimSun" w:hAnsi="SimSun" w:eastAsia="SimSun" w:cs="SimSun"/>
          <w:sz w:val="21"/>
          <w:szCs w:val="21"/>
        </w:rPr>
        <w:t>升大数据产业竞争力。</w:t>
      </w:r>
    </w:p>
    <w:p>
      <w:pPr>
        <w:pStyle w:val="BodyText"/>
        <w:spacing w:line="402" w:lineRule="auto"/>
        <w:rPr/>
      </w:pPr>
      <w:r/>
    </w:p>
    <w:p>
      <w:pPr>
        <w:ind w:left="403"/>
        <w:spacing w:before="88" w:line="216" w:lineRule="auto"/>
        <w:rPr>
          <w:rFonts w:ascii="YouYuan" w:hAnsi="YouYuan" w:eastAsia="YouYuan" w:cs="YouYuan"/>
          <w:sz w:val="27"/>
          <w:szCs w:val="27"/>
        </w:rPr>
      </w:pPr>
      <w:r>
        <w:rPr>
          <w:rFonts w:ascii="YouYuan" w:hAnsi="YouYuan" w:eastAsia="YouYuan" w:cs="YouYuan"/>
          <w:sz w:val="27"/>
          <w:szCs w:val="27"/>
          <w:b/>
          <w:bCs/>
          <w:color w:val="003CB7"/>
          <w:spacing w:val="-5"/>
          <w:w w:val="96"/>
        </w:rPr>
        <w:t>参考文献</w:t>
      </w:r>
    </w:p>
    <w:p>
      <w:pPr>
        <w:pStyle w:val="BodyText"/>
        <w:spacing w:line="336" w:lineRule="auto"/>
        <w:rPr/>
      </w:pPr>
      <w:r/>
    </w:p>
    <w:p>
      <w:pPr>
        <w:ind w:left="400"/>
        <w:spacing w:before="69" w:line="222" w:lineRule="auto"/>
        <w:rPr>
          <w:rFonts w:ascii="KaiTi" w:hAnsi="KaiTi" w:eastAsia="KaiTi" w:cs="KaiTi"/>
          <w:sz w:val="21"/>
          <w:szCs w:val="21"/>
        </w:rPr>
      </w:pPr>
      <w:r>
        <w:rPr>
          <w:rFonts w:ascii="KaiTi" w:hAnsi="KaiTi" w:eastAsia="KaiTi" w:cs="KaiTi"/>
          <w:sz w:val="21"/>
          <w:szCs w:val="21"/>
          <w:spacing w:val="-8"/>
        </w:rPr>
        <w:t>[1]马宁宇.在“聚通用”上下足功.当</w:t>
      </w:r>
      <w:r>
        <w:rPr>
          <w:rFonts w:ascii="KaiTi" w:hAnsi="KaiTi" w:eastAsia="KaiTi" w:cs="KaiTi"/>
          <w:sz w:val="21"/>
          <w:szCs w:val="21"/>
          <w:spacing w:val="-9"/>
        </w:rPr>
        <w:t>代贵州.2017(29):38-39.</w:t>
      </w:r>
    </w:p>
    <w:p>
      <w:pPr>
        <w:ind w:right="83" w:firstLine="400"/>
        <w:spacing w:before="94" w:line="238" w:lineRule="auto"/>
        <w:rPr>
          <w:rFonts w:ascii="KaiTi" w:hAnsi="KaiTi" w:eastAsia="KaiTi" w:cs="KaiTi"/>
          <w:sz w:val="21"/>
          <w:szCs w:val="21"/>
        </w:rPr>
      </w:pPr>
      <w:r>
        <w:rPr>
          <w:rFonts w:ascii="KaiTi" w:hAnsi="KaiTi" w:eastAsia="KaiTi" w:cs="KaiTi"/>
          <w:sz w:val="21"/>
          <w:szCs w:val="21"/>
          <w:spacing w:val="-19"/>
        </w:rPr>
        <w:t>[2]张雷，吴志刚.基于块数据指挥调度的贵州省政务数据共享“</w:t>
      </w:r>
      <w:r>
        <w:rPr>
          <w:rFonts w:ascii="KaiTi" w:hAnsi="KaiTi" w:eastAsia="KaiTi" w:cs="KaiTi"/>
          <w:sz w:val="21"/>
          <w:szCs w:val="21"/>
          <w:spacing w:val="-20"/>
        </w:rPr>
        <w:t>五可”实</w:t>
      </w:r>
      <w:r>
        <w:rPr>
          <w:rFonts w:ascii="KaiTi" w:hAnsi="KaiTi" w:eastAsia="KaiTi" w:cs="KaiTi"/>
          <w:sz w:val="21"/>
          <w:szCs w:val="21"/>
        </w:rPr>
        <w:t xml:space="preserve"> </w:t>
      </w:r>
      <w:r>
        <w:rPr>
          <w:rFonts w:ascii="KaiTi" w:hAnsi="KaiTi" w:eastAsia="KaiTi" w:cs="KaiTi"/>
          <w:sz w:val="21"/>
          <w:szCs w:val="21"/>
          <w:spacing w:val="-5"/>
        </w:rPr>
        <w:t>践.保密科学技术，2018(8):19-24.</w:t>
      </w:r>
    </w:p>
    <w:p>
      <w:pPr>
        <w:spacing w:line="238" w:lineRule="auto"/>
        <w:sectPr>
          <w:footerReference w:type="default" r:id="rId428"/>
          <w:pgSz w:w="8370" w:h="12670"/>
          <w:pgMar w:top="400" w:right="994" w:bottom="567" w:left="820" w:header="0" w:footer="359" w:gutter="0"/>
        </w:sectPr>
        <w:rPr>
          <w:rFonts w:ascii="KaiTi" w:hAnsi="KaiTi" w:eastAsia="KaiTi" w:cs="KaiTi"/>
          <w:sz w:val="21"/>
          <w:szCs w:val="21"/>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spacing w:before="110" w:line="219" w:lineRule="auto"/>
        <w:rPr>
          <w:rFonts w:ascii="SimSun" w:hAnsi="SimSun" w:eastAsia="SimSun" w:cs="SimSun"/>
          <w:sz w:val="34"/>
          <w:szCs w:val="34"/>
        </w:rPr>
      </w:pPr>
      <w:r>
        <w:rPr>
          <w:rFonts w:ascii="SimSun" w:hAnsi="SimSun" w:eastAsia="SimSun" w:cs="SimSun"/>
          <w:sz w:val="34"/>
          <w:szCs w:val="34"/>
          <w:color w:val="002CA7"/>
          <w:spacing w:val="-18"/>
        </w:rPr>
        <w:t>●</w:t>
      </w:r>
      <w:r>
        <w:rPr>
          <w:rFonts w:ascii="SimSun" w:hAnsi="SimSun" w:eastAsia="SimSun" w:cs="SimSun"/>
          <w:sz w:val="34"/>
          <w:szCs w:val="34"/>
          <w:color w:val="002CA7"/>
          <w:spacing w:val="76"/>
        </w:rPr>
        <w:t xml:space="preserve"> </w:t>
      </w:r>
      <w:r>
        <w:rPr>
          <w:rFonts w:ascii="SimSun" w:hAnsi="SimSun" w:eastAsia="SimSun" w:cs="SimSun"/>
          <w:sz w:val="34"/>
          <w:szCs w:val="34"/>
          <w:b/>
          <w:bCs/>
          <w:color w:val="002CA7"/>
          <w:spacing w:val="-18"/>
        </w:rPr>
        <w:t>第</w:t>
      </w:r>
      <w:r>
        <w:rPr>
          <w:rFonts w:ascii="SimSun" w:hAnsi="SimSun" w:eastAsia="SimSun" w:cs="SimSun"/>
          <w:sz w:val="34"/>
          <w:szCs w:val="34"/>
          <w:color w:val="002CA7"/>
          <w:spacing w:val="-60"/>
        </w:rPr>
        <w:t xml:space="preserve"> </w:t>
      </w:r>
      <w:r>
        <w:rPr>
          <w:rFonts w:ascii="SimSun" w:hAnsi="SimSun" w:eastAsia="SimSun" w:cs="SimSun"/>
          <w:sz w:val="34"/>
          <w:szCs w:val="34"/>
          <w:b/>
          <w:bCs/>
          <w:color w:val="002CA7"/>
          <w:spacing w:val="-18"/>
        </w:rPr>
        <w:t>7</w:t>
      </w:r>
      <w:r>
        <w:rPr>
          <w:rFonts w:ascii="SimSun" w:hAnsi="SimSun" w:eastAsia="SimSun" w:cs="SimSun"/>
          <w:sz w:val="34"/>
          <w:szCs w:val="34"/>
          <w:color w:val="002CA7"/>
          <w:spacing w:val="-55"/>
        </w:rPr>
        <w:t xml:space="preserve"> </w:t>
      </w:r>
      <w:r>
        <w:rPr>
          <w:rFonts w:ascii="SimSun" w:hAnsi="SimSun" w:eastAsia="SimSun" w:cs="SimSun"/>
          <w:sz w:val="34"/>
          <w:szCs w:val="34"/>
          <w:b/>
          <w:bCs/>
          <w:color w:val="002CA7"/>
          <w:spacing w:val="-18"/>
        </w:rPr>
        <w:t>章</w:t>
      </w:r>
      <w:r>
        <w:rPr>
          <w:rFonts w:ascii="SimSun" w:hAnsi="SimSun" w:eastAsia="SimSun" w:cs="SimSun"/>
          <w:sz w:val="34"/>
          <w:szCs w:val="34"/>
          <w:color w:val="002CA7"/>
          <w:spacing w:val="-18"/>
        </w:rPr>
        <w:t xml:space="preserve">  </w:t>
      </w:r>
      <w:r>
        <w:rPr>
          <w:rFonts w:ascii="SimSun" w:hAnsi="SimSun" w:eastAsia="SimSun" w:cs="SimSun"/>
          <w:sz w:val="34"/>
          <w:szCs w:val="34"/>
          <w:b/>
          <w:bCs/>
          <w:color w:val="002CA7"/>
          <w:spacing w:val="-18"/>
        </w:rPr>
        <w:t>贵州数据安全保障</w:t>
      </w:r>
    </w:p>
    <w:p>
      <w:pPr>
        <w:pStyle w:val="BodyText"/>
        <w:spacing w:line="252" w:lineRule="auto"/>
        <w:rPr/>
      </w:pPr>
      <w:r/>
    </w:p>
    <w:p>
      <w:pPr>
        <w:pStyle w:val="BodyText"/>
        <w:spacing w:line="253" w:lineRule="auto"/>
        <w:rPr/>
      </w:pPr>
      <w:r/>
    </w:p>
    <w:p>
      <w:pPr>
        <w:ind w:right="24" w:firstLine="450"/>
        <w:spacing w:before="72" w:line="327" w:lineRule="auto"/>
        <w:jc w:val="both"/>
        <w:rPr>
          <w:rFonts w:ascii="SimSun" w:hAnsi="SimSun" w:eastAsia="SimSun" w:cs="SimSun"/>
          <w:sz w:val="22"/>
          <w:szCs w:val="22"/>
        </w:rPr>
      </w:pPr>
      <w:r>
        <w:rPr>
          <w:rFonts w:ascii="SimSun" w:hAnsi="SimSun" w:eastAsia="SimSun" w:cs="SimSun"/>
          <w:sz w:val="22"/>
          <w:szCs w:val="22"/>
          <w:spacing w:val="-4"/>
        </w:rPr>
        <w:t>自数据产生以来，数据安全问题就一直存在，尤</w:t>
      </w:r>
      <w:r>
        <w:rPr>
          <w:rFonts w:ascii="SimSun" w:hAnsi="SimSun" w:eastAsia="SimSun" w:cs="SimSun"/>
          <w:sz w:val="22"/>
          <w:szCs w:val="22"/>
          <w:spacing w:val="-5"/>
        </w:rPr>
        <w:t>其是在大数据时</w:t>
      </w:r>
      <w:r>
        <w:rPr>
          <w:rFonts w:ascii="SimSun" w:hAnsi="SimSun" w:eastAsia="SimSun" w:cs="SimSun"/>
          <w:sz w:val="22"/>
          <w:szCs w:val="22"/>
        </w:rPr>
        <w:t xml:space="preserve"> </w:t>
      </w:r>
      <w:r>
        <w:rPr>
          <w:rFonts w:ascii="SimSun" w:hAnsi="SimSun" w:eastAsia="SimSun" w:cs="SimSun"/>
          <w:sz w:val="22"/>
          <w:szCs w:val="22"/>
          <w:spacing w:val="4"/>
        </w:rPr>
        <w:t>代，数据安全问题显得愈发重要。贵州在发展大数据的同</w:t>
      </w:r>
      <w:r>
        <w:rPr>
          <w:rFonts w:ascii="SimSun" w:hAnsi="SimSun" w:eastAsia="SimSun" w:cs="SimSun"/>
          <w:sz w:val="22"/>
          <w:szCs w:val="22"/>
          <w:spacing w:val="3"/>
        </w:rPr>
        <w:t>时，高度</w:t>
      </w:r>
      <w:r>
        <w:rPr>
          <w:rFonts w:ascii="SimSun" w:hAnsi="SimSun" w:eastAsia="SimSun" w:cs="SimSun"/>
          <w:sz w:val="22"/>
          <w:szCs w:val="22"/>
        </w:rPr>
        <w:t xml:space="preserve"> </w:t>
      </w:r>
      <w:r>
        <w:rPr>
          <w:rFonts w:ascii="SimSun" w:hAnsi="SimSun" w:eastAsia="SimSun" w:cs="SimSun"/>
          <w:sz w:val="22"/>
          <w:szCs w:val="22"/>
          <w:spacing w:val="-4"/>
        </w:rPr>
        <w:t>重视数据安全工作，首次提出将大数据安全纳入政府综合治理保护体</w:t>
      </w:r>
      <w:r>
        <w:rPr>
          <w:rFonts w:ascii="SimSun" w:hAnsi="SimSun" w:eastAsia="SimSun" w:cs="SimSun"/>
          <w:sz w:val="22"/>
          <w:szCs w:val="22"/>
          <w:spacing w:val="8"/>
        </w:rPr>
        <w:t xml:space="preserve"> </w:t>
      </w:r>
      <w:r>
        <w:rPr>
          <w:rFonts w:ascii="SimSun" w:hAnsi="SimSun" w:eastAsia="SimSun" w:cs="SimSun"/>
          <w:sz w:val="22"/>
          <w:szCs w:val="22"/>
          <w:spacing w:val="-4"/>
        </w:rPr>
        <w:t>系，并系统性地开展安全保护工作，提出“政府主导，自主创新，协</w:t>
      </w:r>
      <w:r>
        <w:rPr>
          <w:rFonts w:ascii="SimSun" w:hAnsi="SimSun" w:eastAsia="SimSun" w:cs="SimSun"/>
          <w:sz w:val="22"/>
          <w:szCs w:val="22"/>
          <w:spacing w:val="10"/>
        </w:rPr>
        <w:t xml:space="preserve"> </w:t>
      </w:r>
      <w:r>
        <w:rPr>
          <w:rFonts w:ascii="SimSun" w:hAnsi="SimSun" w:eastAsia="SimSun" w:cs="SimSun"/>
          <w:sz w:val="22"/>
          <w:szCs w:val="22"/>
          <w:spacing w:val="-4"/>
        </w:rPr>
        <w:t>同管控，各方参与”原则和“保安全、带产业、促发展”目标，形成</w:t>
      </w:r>
      <w:r>
        <w:rPr>
          <w:rFonts w:ascii="SimSun" w:hAnsi="SimSun" w:eastAsia="SimSun" w:cs="SimSun"/>
          <w:sz w:val="22"/>
          <w:szCs w:val="22"/>
          <w:spacing w:val="9"/>
        </w:rPr>
        <w:t xml:space="preserve"> </w:t>
      </w:r>
      <w:r>
        <w:rPr>
          <w:rFonts w:ascii="SimSun" w:hAnsi="SimSun" w:eastAsia="SimSun" w:cs="SimSun"/>
          <w:sz w:val="22"/>
          <w:szCs w:val="22"/>
          <w:spacing w:val="-2"/>
        </w:rPr>
        <w:t>了大数据安全发展“1+1+3+</w:t>
      </w:r>
      <w:r>
        <w:rPr>
          <w:rFonts w:ascii="Times New Roman" w:hAnsi="Times New Roman" w:eastAsia="Times New Roman" w:cs="Times New Roman"/>
          <w:sz w:val="22"/>
          <w:szCs w:val="22"/>
          <w:spacing w:val="-2"/>
        </w:rPr>
        <w:t>N”</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2"/>
        </w:rPr>
        <w:t>总体思路和大数据安全保护“八大体</w:t>
      </w:r>
    </w:p>
    <w:p>
      <w:pPr>
        <w:spacing w:line="219" w:lineRule="auto"/>
        <w:rPr>
          <w:rFonts w:ascii="SimSun" w:hAnsi="SimSun" w:eastAsia="SimSun" w:cs="SimSun"/>
          <w:sz w:val="22"/>
          <w:szCs w:val="22"/>
        </w:rPr>
      </w:pPr>
      <w:r>
        <w:rPr>
          <w:rFonts w:ascii="SimSun" w:hAnsi="SimSun" w:eastAsia="SimSun" w:cs="SimSun"/>
          <w:sz w:val="22"/>
          <w:szCs w:val="22"/>
          <w:spacing w:val="-7"/>
        </w:rPr>
        <w:t>系”建设架构，全面提升大数据安全综合防御</w:t>
      </w:r>
      <w:r>
        <w:rPr>
          <w:rFonts w:ascii="SimSun" w:hAnsi="SimSun" w:eastAsia="SimSun" w:cs="SimSun"/>
          <w:sz w:val="22"/>
          <w:szCs w:val="22"/>
          <w:spacing w:val="-8"/>
        </w:rPr>
        <w:t>能力。</w:t>
      </w:r>
    </w:p>
    <w:p>
      <w:pPr>
        <w:pStyle w:val="BodyText"/>
        <w:spacing w:line="266" w:lineRule="auto"/>
        <w:rPr/>
      </w:pPr>
      <w:r/>
    </w:p>
    <w:p>
      <w:pPr>
        <w:pStyle w:val="BodyText"/>
        <w:spacing w:line="267" w:lineRule="auto"/>
        <w:rPr/>
      </w:pPr>
      <w:r/>
    </w:p>
    <w:p>
      <w:pPr>
        <w:ind w:left="452"/>
        <w:spacing w:before="71" w:line="221" w:lineRule="auto"/>
        <w:outlineLvl w:val="4"/>
        <w:rPr>
          <w:rFonts w:ascii="YouYuan" w:hAnsi="YouYuan" w:eastAsia="YouYuan" w:cs="YouYuan"/>
          <w:sz w:val="22"/>
          <w:szCs w:val="22"/>
        </w:rPr>
      </w:pPr>
      <w:r>
        <w:rPr>
          <w:rFonts w:ascii="YouYuan" w:hAnsi="YouYuan" w:eastAsia="YouYuan" w:cs="YouYuan"/>
          <w:sz w:val="22"/>
          <w:szCs w:val="22"/>
          <w:b/>
          <w:bCs/>
          <w:color w:val="0038BC"/>
          <w:spacing w:val="24"/>
        </w:rPr>
        <w:t>7.1</w:t>
      </w:r>
      <w:r>
        <w:rPr>
          <w:rFonts w:ascii="YouYuan" w:hAnsi="YouYuan" w:eastAsia="YouYuan" w:cs="YouYuan"/>
          <w:sz w:val="22"/>
          <w:szCs w:val="22"/>
          <w:color w:val="0038BC"/>
          <w:spacing w:val="24"/>
        </w:rPr>
        <w:t xml:space="preserve">  </w:t>
      </w:r>
      <w:r>
        <w:rPr>
          <w:rFonts w:ascii="YouYuan" w:hAnsi="YouYuan" w:eastAsia="YouYuan" w:cs="YouYuan"/>
          <w:sz w:val="22"/>
          <w:szCs w:val="22"/>
          <w:b/>
          <w:bCs/>
          <w:color w:val="0038BC"/>
          <w:spacing w:val="24"/>
        </w:rPr>
        <w:t>贵州数据安全的探索实践</w:t>
      </w:r>
    </w:p>
    <w:p>
      <w:pPr>
        <w:pStyle w:val="BodyText"/>
        <w:spacing w:line="321" w:lineRule="auto"/>
        <w:rPr/>
      </w:pPr>
      <w:r/>
    </w:p>
    <w:p>
      <w:pPr>
        <w:ind w:firstLine="450"/>
        <w:spacing w:before="72" w:line="336" w:lineRule="auto"/>
        <w:jc w:val="both"/>
        <w:rPr>
          <w:rFonts w:ascii="SimSun" w:hAnsi="SimSun" w:eastAsia="SimSun" w:cs="SimSun"/>
          <w:sz w:val="22"/>
          <w:szCs w:val="22"/>
        </w:rPr>
      </w:pPr>
      <w:r>
        <w:rPr>
          <w:rFonts w:ascii="SimSun" w:hAnsi="SimSun" w:eastAsia="SimSun" w:cs="SimSun"/>
          <w:sz w:val="22"/>
          <w:szCs w:val="22"/>
          <w:spacing w:val="-3"/>
        </w:rPr>
        <w:t>近年来，贵州以总体国家安全观和网络安全观</w:t>
      </w:r>
      <w:r>
        <w:rPr>
          <w:rFonts w:ascii="SimSun" w:hAnsi="SimSun" w:eastAsia="SimSun" w:cs="SimSun"/>
          <w:sz w:val="22"/>
          <w:szCs w:val="22"/>
          <w:spacing w:val="-4"/>
        </w:rPr>
        <w:t>为指导，坚持大数</w:t>
      </w:r>
      <w:r>
        <w:rPr>
          <w:rFonts w:ascii="SimSun" w:hAnsi="SimSun" w:eastAsia="SimSun" w:cs="SimSun"/>
          <w:sz w:val="22"/>
          <w:szCs w:val="22"/>
        </w:rPr>
        <w:t xml:space="preserve"> </w:t>
      </w:r>
      <w:r>
        <w:rPr>
          <w:rFonts w:ascii="SimSun" w:hAnsi="SimSun" w:eastAsia="SimSun" w:cs="SimSun"/>
          <w:sz w:val="22"/>
          <w:szCs w:val="22"/>
          <w:spacing w:val="-3"/>
        </w:rPr>
        <w:t>据发展与安全并重原则，不断完善政策法规和标准规范，推动构建大</w:t>
      </w:r>
      <w:r>
        <w:rPr>
          <w:rFonts w:ascii="SimSun" w:hAnsi="SimSun" w:eastAsia="SimSun" w:cs="SimSun"/>
          <w:sz w:val="22"/>
          <w:szCs w:val="22"/>
          <w:spacing w:val="9"/>
        </w:rPr>
        <w:t xml:space="preserve"> </w:t>
      </w:r>
      <w:r>
        <w:rPr>
          <w:rFonts w:ascii="SimSun" w:hAnsi="SimSun" w:eastAsia="SimSun" w:cs="SimSun"/>
          <w:sz w:val="22"/>
          <w:szCs w:val="22"/>
          <w:spacing w:val="-4"/>
        </w:rPr>
        <w:t>数据安全保障体系，提升数据安全技术和产业支撑能力，为数字经济</w:t>
      </w:r>
    </w:p>
    <w:p>
      <w:pPr>
        <w:spacing w:before="1" w:line="218" w:lineRule="auto"/>
        <w:rPr>
          <w:rFonts w:ascii="SimSun" w:hAnsi="SimSun" w:eastAsia="SimSun" w:cs="SimSun"/>
          <w:sz w:val="22"/>
          <w:szCs w:val="22"/>
        </w:rPr>
      </w:pPr>
      <w:r>
        <w:rPr>
          <w:rFonts w:ascii="SimSun" w:hAnsi="SimSun" w:eastAsia="SimSun" w:cs="SimSun"/>
          <w:sz w:val="22"/>
          <w:szCs w:val="22"/>
          <w:spacing w:val="-7"/>
        </w:rPr>
        <w:t>时代安全保障工作提供指引，为数字化发展保驾护航。</w:t>
      </w:r>
    </w:p>
    <w:p>
      <w:pPr>
        <w:pStyle w:val="BodyText"/>
        <w:spacing w:line="272" w:lineRule="auto"/>
        <w:rPr/>
      </w:pPr>
      <w:r/>
    </w:p>
    <w:p>
      <w:pPr>
        <w:ind w:left="453"/>
        <w:spacing w:before="71" w:line="221" w:lineRule="auto"/>
        <w:outlineLvl w:val="4"/>
        <w:rPr>
          <w:rFonts w:ascii="SimHei" w:hAnsi="SimHei" w:eastAsia="SimHei" w:cs="SimHei"/>
          <w:sz w:val="22"/>
          <w:szCs w:val="22"/>
        </w:rPr>
      </w:pPr>
      <w:r>
        <w:rPr>
          <w:rFonts w:ascii="SimHei" w:hAnsi="SimHei" w:eastAsia="SimHei" w:cs="SimHei"/>
          <w:sz w:val="22"/>
          <w:szCs w:val="22"/>
          <w:b/>
          <w:bCs/>
          <w:color w:val="0C45A9"/>
          <w:spacing w:val="9"/>
        </w:rPr>
        <w:t>7.1.1</w:t>
      </w:r>
      <w:r>
        <w:rPr>
          <w:rFonts w:ascii="SimHei" w:hAnsi="SimHei" w:eastAsia="SimHei" w:cs="SimHei"/>
          <w:sz w:val="22"/>
          <w:szCs w:val="22"/>
          <w:color w:val="0C45A9"/>
          <w:spacing w:val="7"/>
        </w:rPr>
        <w:t xml:space="preserve">  </w:t>
      </w:r>
      <w:r>
        <w:rPr>
          <w:rFonts w:ascii="SimHei" w:hAnsi="SimHei" w:eastAsia="SimHei" w:cs="SimHei"/>
          <w:sz w:val="22"/>
          <w:szCs w:val="22"/>
          <w:b/>
          <w:bCs/>
          <w:color w:val="0C45A9"/>
          <w:spacing w:val="9"/>
        </w:rPr>
        <w:t>强化数据安全顶层设计</w:t>
      </w:r>
    </w:p>
    <w:p>
      <w:pPr>
        <w:pStyle w:val="BodyText"/>
        <w:rPr/>
      </w:pPr>
      <w:r/>
    </w:p>
    <w:p>
      <w:pPr>
        <w:ind w:left="452"/>
        <w:spacing w:before="73" w:line="224" w:lineRule="auto"/>
        <w:outlineLvl w:val="4"/>
        <w:rPr>
          <w:rFonts w:ascii="KaiTi" w:hAnsi="KaiTi" w:eastAsia="KaiTi" w:cs="KaiTi"/>
          <w:sz w:val="22"/>
          <w:szCs w:val="22"/>
        </w:rPr>
      </w:pPr>
      <w:hyperlink w:history="true" r:id="rId430">
        <w:r>
          <w:rPr>
            <w:rFonts w:ascii="KaiTi" w:hAnsi="KaiTi" w:eastAsia="KaiTi" w:cs="KaiTi"/>
            <w:sz w:val="22"/>
            <w:szCs w:val="22"/>
            <w:b/>
            <w:bCs/>
            <w:color w:val="1C52BF"/>
            <w:spacing w:val="2"/>
          </w:rPr>
          <w:t>7.1.1.1</w:t>
        </w:r>
      </w:hyperlink>
      <w:r>
        <w:rPr>
          <w:rFonts w:ascii="KaiTi" w:hAnsi="KaiTi" w:eastAsia="KaiTi" w:cs="KaiTi"/>
          <w:sz w:val="22"/>
          <w:szCs w:val="22"/>
          <w:color w:val="1C52BF"/>
          <w:spacing w:val="2"/>
        </w:rPr>
        <w:t xml:space="preserve">  </w:t>
      </w:r>
      <w:r>
        <w:rPr>
          <w:rFonts w:ascii="KaiTi" w:hAnsi="KaiTi" w:eastAsia="KaiTi" w:cs="KaiTi"/>
          <w:sz w:val="22"/>
          <w:szCs w:val="22"/>
          <w:b/>
          <w:bCs/>
          <w:color w:val="1C52BF"/>
          <w:spacing w:val="2"/>
        </w:rPr>
        <w:t>完善数据安全政策法规</w:t>
      </w:r>
    </w:p>
    <w:p>
      <w:pPr>
        <w:spacing w:before="179" w:line="222" w:lineRule="auto"/>
        <w:jc w:val="right"/>
        <w:rPr>
          <w:rFonts w:ascii="SimSun" w:hAnsi="SimSun" w:eastAsia="SimSun" w:cs="SimSun"/>
          <w:sz w:val="22"/>
          <w:szCs w:val="22"/>
        </w:rPr>
      </w:pPr>
      <w:r>
        <w:rPr>
          <w:rFonts w:ascii="SimHei" w:hAnsi="SimHei" w:eastAsia="SimHei" w:cs="SimHei"/>
          <w:sz w:val="22"/>
          <w:szCs w:val="22"/>
          <w:spacing w:val="4"/>
        </w:rPr>
        <w:t>一是</w:t>
      </w:r>
      <w:r>
        <w:rPr>
          <w:rFonts w:ascii="SimSun" w:hAnsi="SimSun" w:eastAsia="SimSun" w:cs="SimSun"/>
          <w:sz w:val="22"/>
          <w:szCs w:val="22"/>
          <w:spacing w:val="4"/>
        </w:rPr>
        <w:t>制订全省数据安全发展顶层规划。早在2014年，贵州省就</w:t>
      </w:r>
    </w:p>
    <w:p>
      <w:pPr>
        <w:spacing w:line="222" w:lineRule="auto"/>
        <w:sectPr>
          <w:footerReference w:type="default" r:id="rId429"/>
          <w:pgSz w:w="8370" w:h="12670"/>
          <w:pgMar w:top="400" w:right="869" w:bottom="634" w:left="979" w:header="0" w:footer="416" w:gutter="0"/>
        </w:sectPr>
        <w:rPr>
          <w:rFonts w:ascii="SimSun" w:hAnsi="SimSun" w:eastAsia="SimSun" w:cs="SimSun"/>
          <w:sz w:val="22"/>
          <w:szCs w:val="22"/>
        </w:rPr>
      </w:pPr>
    </w:p>
    <w:p>
      <w:pPr>
        <w:pStyle w:val="BodyText"/>
        <w:spacing w:line="453" w:lineRule="auto"/>
        <w:rPr/>
      </w:pPr>
      <w:r/>
    </w:p>
    <w:p>
      <w:pPr>
        <w:ind w:left="4392"/>
        <w:spacing w:before="68" w:line="222" w:lineRule="auto"/>
        <w:rPr>
          <w:rFonts w:ascii="SimHei" w:hAnsi="SimHei" w:eastAsia="SimHei" w:cs="SimHei"/>
          <w:sz w:val="21"/>
          <w:szCs w:val="21"/>
        </w:rPr>
      </w:pPr>
      <w:r>
        <w:rPr>
          <w:rFonts w:ascii="SimHei" w:hAnsi="SimHei" w:eastAsia="SimHei" w:cs="SimHei"/>
          <w:sz w:val="21"/>
          <w:szCs w:val="21"/>
          <w:b/>
          <w:bCs/>
          <w:color w:val="1F43A5"/>
          <w:spacing w:val="-23"/>
        </w:rPr>
        <w:t>第7章</w:t>
      </w:r>
      <w:r>
        <w:rPr>
          <w:rFonts w:ascii="SimHei" w:hAnsi="SimHei" w:eastAsia="SimHei" w:cs="SimHei"/>
          <w:sz w:val="21"/>
          <w:szCs w:val="21"/>
          <w:color w:val="1F43A5"/>
          <w:spacing w:val="-23"/>
        </w:rPr>
        <w:t xml:space="preserve">  </w:t>
      </w:r>
      <w:r>
        <w:rPr>
          <w:rFonts w:ascii="SimHei" w:hAnsi="SimHei" w:eastAsia="SimHei" w:cs="SimHei"/>
          <w:sz w:val="21"/>
          <w:szCs w:val="21"/>
          <w:b/>
          <w:bCs/>
          <w:color w:val="1F43A5"/>
          <w:spacing w:val="-23"/>
        </w:rPr>
        <w:t>贵州数据安全保障</w:t>
      </w:r>
    </w:p>
    <w:p>
      <w:pPr>
        <w:pStyle w:val="BodyText"/>
        <w:spacing w:line="279" w:lineRule="auto"/>
        <w:rPr/>
      </w:pPr>
      <w:r/>
    </w:p>
    <w:p>
      <w:pPr>
        <w:ind w:right="120"/>
        <w:spacing w:before="68" w:line="352" w:lineRule="auto"/>
        <w:jc w:val="both"/>
        <w:rPr>
          <w:rFonts w:ascii="SimSun" w:hAnsi="SimSun" w:eastAsia="SimSun" w:cs="SimSun"/>
          <w:sz w:val="21"/>
          <w:szCs w:val="21"/>
        </w:rPr>
      </w:pPr>
      <w:r>
        <w:rPr>
          <w:rFonts w:ascii="SimSun" w:hAnsi="SimSun" w:eastAsia="SimSun" w:cs="SimSun"/>
          <w:sz w:val="21"/>
          <w:szCs w:val="21"/>
          <w:spacing w:val="5"/>
        </w:rPr>
        <w:t>制定出台了国内最早的省级大数据政策文件——《关于加快大数据产</w:t>
      </w:r>
      <w:r>
        <w:rPr>
          <w:rFonts w:ascii="SimSun" w:hAnsi="SimSun" w:eastAsia="SimSun" w:cs="SimSun"/>
          <w:sz w:val="21"/>
          <w:szCs w:val="21"/>
          <w:spacing w:val="9"/>
        </w:rPr>
        <w:t xml:space="preserve"> </w:t>
      </w:r>
      <w:r>
        <w:rPr>
          <w:rFonts w:ascii="SimSun" w:hAnsi="SimSun" w:eastAsia="SimSun" w:cs="SimSun"/>
          <w:sz w:val="21"/>
          <w:szCs w:val="21"/>
          <w:spacing w:val="6"/>
        </w:rPr>
        <w:t>业发展应用若干政策的意见》和《贵州省大数据产业</w:t>
      </w:r>
      <w:r>
        <w:rPr>
          <w:rFonts w:ascii="SimSun" w:hAnsi="SimSun" w:eastAsia="SimSun" w:cs="SimSun"/>
          <w:sz w:val="21"/>
          <w:szCs w:val="21"/>
          <w:spacing w:val="5"/>
        </w:rPr>
        <w:t>发展应用规划纲</w:t>
      </w:r>
      <w:r>
        <w:rPr>
          <w:rFonts w:ascii="SimSun" w:hAnsi="SimSun" w:eastAsia="SimSun" w:cs="SimSun"/>
          <w:sz w:val="21"/>
          <w:szCs w:val="21"/>
        </w:rPr>
        <w:t xml:space="preserve"> </w:t>
      </w:r>
      <w:r>
        <w:rPr>
          <w:rFonts w:ascii="SimSun" w:hAnsi="SimSun" w:eastAsia="SimSun" w:cs="SimSun"/>
          <w:sz w:val="21"/>
          <w:szCs w:val="21"/>
          <w:spacing w:val="14"/>
        </w:rPr>
        <w:t>要(2014—2020年)》,将大数据产业发展应用作为培育和壮大省战</w:t>
      </w:r>
      <w:r>
        <w:rPr>
          <w:rFonts w:ascii="SimSun" w:hAnsi="SimSun" w:eastAsia="SimSun" w:cs="SimSun"/>
          <w:sz w:val="21"/>
          <w:szCs w:val="21"/>
          <w:spacing w:val="10"/>
        </w:rPr>
        <w:t xml:space="preserve"> </w:t>
      </w:r>
      <w:r>
        <w:rPr>
          <w:rFonts w:ascii="SimSun" w:hAnsi="SimSun" w:eastAsia="SimSun" w:cs="SimSun"/>
          <w:sz w:val="21"/>
          <w:szCs w:val="21"/>
          <w:spacing w:val="5"/>
        </w:rPr>
        <w:t>略性新兴产业的有效途径，实现产业转型升级的重要抓手，为今后五</w:t>
      </w:r>
    </w:p>
    <w:p>
      <w:pPr>
        <w:spacing w:line="218" w:lineRule="auto"/>
        <w:rPr>
          <w:rFonts w:ascii="SimSun" w:hAnsi="SimSun" w:eastAsia="SimSun" w:cs="SimSun"/>
          <w:sz w:val="21"/>
          <w:szCs w:val="21"/>
        </w:rPr>
      </w:pPr>
      <w:r>
        <w:rPr>
          <w:rFonts w:ascii="SimSun" w:hAnsi="SimSun" w:eastAsia="SimSun" w:cs="SimSun"/>
          <w:sz w:val="21"/>
          <w:szCs w:val="21"/>
          <w:spacing w:val="1"/>
        </w:rPr>
        <w:t>年贵州数据安全产业发展指明了方向和路径。</w:t>
      </w:r>
    </w:p>
    <w:p>
      <w:pPr>
        <w:ind w:firstLine="423"/>
        <w:spacing w:before="128" w:line="352" w:lineRule="auto"/>
        <w:jc w:val="both"/>
        <w:rPr>
          <w:rFonts w:ascii="SimSun" w:hAnsi="SimSun" w:eastAsia="SimSun" w:cs="SimSun"/>
          <w:sz w:val="21"/>
          <w:szCs w:val="21"/>
        </w:rPr>
      </w:pPr>
      <w:r>
        <w:rPr>
          <w:rFonts w:ascii="SimHei" w:hAnsi="SimHei" w:eastAsia="SimHei" w:cs="SimHei"/>
          <w:sz w:val="21"/>
          <w:szCs w:val="21"/>
          <w:b/>
          <w:bCs/>
          <w:spacing w:val="16"/>
        </w:rPr>
        <w:t>二是</w:t>
      </w:r>
      <w:r>
        <w:rPr>
          <w:rFonts w:ascii="SimSun" w:hAnsi="SimSun" w:eastAsia="SimSun" w:cs="SimSun"/>
          <w:sz w:val="21"/>
          <w:szCs w:val="21"/>
          <w:spacing w:val="16"/>
        </w:rPr>
        <w:t>推进数据安全地方性立法。2019年10月1日，我国大</w:t>
      </w:r>
      <w:r>
        <w:rPr>
          <w:rFonts w:ascii="SimSun" w:hAnsi="SimSun" w:eastAsia="SimSun" w:cs="SimSun"/>
          <w:sz w:val="21"/>
          <w:szCs w:val="21"/>
          <w:spacing w:val="15"/>
        </w:rPr>
        <w:t>数据</w:t>
      </w:r>
      <w:r>
        <w:rPr>
          <w:rFonts w:ascii="SimSun" w:hAnsi="SimSun" w:eastAsia="SimSun" w:cs="SimSun"/>
          <w:sz w:val="21"/>
          <w:szCs w:val="21"/>
        </w:rPr>
        <w:t xml:space="preserve">  </w:t>
      </w:r>
      <w:r>
        <w:rPr>
          <w:rFonts w:ascii="SimSun" w:hAnsi="SimSun" w:eastAsia="SimSun" w:cs="SimSun"/>
          <w:sz w:val="21"/>
          <w:szCs w:val="21"/>
          <w:spacing w:val="10"/>
        </w:rPr>
        <w:t>安全保护省级层面的首部地方性法规《贵州省大数据</w:t>
      </w:r>
      <w:r>
        <w:rPr>
          <w:rFonts w:ascii="SimSun" w:hAnsi="SimSun" w:eastAsia="SimSun" w:cs="SimSun"/>
          <w:sz w:val="21"/>
          <w:szCs w:val="21"/>
          <w:spacing w:val="9"/>
        </w:rPr>
        <w:t>安全保障条例》</w:t>
      </w:r>
      <w:r>
        <w:rPr>
          <w:rFonts w:ascii="SimSun" w:hAnsi="SimSun" w:eastAsia="SimSun" w:cs="SimSun"/>
          <w:sz w:val="21"/>
          <w:szCs w:val="21"/>
        </w:rPr>
        <w:t xml:space="preserve"> </w:t>
      </w:r>
      <w:r>
        <w:rPr>
          <w:rFonts w:ascii="SimSun" w:hAnsi="SimSun" w:eastAsia="SimSun" w:cs="SimSun"/>
          <w:sz w:val="21"/>
          <w:szCs w:val="21"/>
          <w:spacing w:val="5"/>
        </w:rPr>
        <w:t>正式实施，该条例对大数据安全责任人的安全责任、监督管理、法律</w:t>
      </w:r>
      <w:r>
        <w:rPr>
          <w:rFonts w:ascii="SimSun" w:hAnsi="SimSun" w:eastAsia="SimSun" w:cs="SimSun"/>
          <w:sz w:val="21"/>
          <w:szCs w:val="21"/>
          <w:spacing w:val="8"/>
        </w:rPr>
        <w:t xml:space="preserve">  </w:t>
      </w:r>
      <w:r>
        <w:rPr>
          <w:rFonts w:ascii="SimSun" w:hAnsi="SimSun" w:eastAsia="SimSun" w:cs="SimSun"/>
          <w:sz w:val="21"/>
          <w:szCs w:val="21"/>
          <w:spacing w:val="6"/>
        </w:rPr>
        <w:t>责任等进行了明确。该条例的颁布实施，旨</w:t>
      </w:r>
      <w:r>
        <w:rPr>
          <w:rFonts w:ascii="SimSun" w:hAnsi="SimSun" w:eastAsia="SimSun" w:cs="SimSun"/>
          <w:sz w:val="21"/>
          <w:szCs w:val="21"/>
          <w:spacing w:val="5"/>
        </w:rPr>
        <w:t>在增强全社会大数据安全</w:t>
      </w:r>
      <w:r>
        <w:rPr>
          <w:rFonts w:ascii="SimSun" w:hAnsi="SimSun" w:eastAsia="SimSun" w:cs="SimSun"/>
          <w:sz w:val="21"/>
          <w:szCs w:val="21"/>
        </w:rPr>
        <w:t xml:space="preserve">  </w:t>
      </w:r>
      <w:r>
        <w:rPr>
          <w:rFonts w:ascii="SimSun" w:hAnsi="SimSun" w:eastAsia="SimSun" w:cs="SimSun"/>
          <w:sz w:val="21"/>
          <w:szCs w:val="21"/>
          <w:spacing w:val="8"/>
        </w:rPr>
        <w:t>意识，形成全社会共同参与大数据安全的良好局面，营造贵州氛围，</w:t>
      </w:r>
      <w:r>
        <w:rPr>
          <w:rFonts w:ascii="SimSun" w:hAnsi="SimSun" w:eastAsia="SimSun" w:cs="SimSun"/>
          <w:sz w:val="21"/>
          <w:szCs w:val="21"/>
          <w:spacing w:val="3"/>
        </w:rPr>
        <w:t xml:space="preserve"> </w:t>
      </w:r>
      <w:r>
        <w:rPr>
          <w:rFonts w:ascii="SimSun" w:hAnsi="SimSun" w:eastAsia="SimSun" w:cs="SimSun"/>
          <w:sz w:val="21"/>
          <w:szCs w:val="21"/>
          <w:spacing w:val="5"/>
        </w:rPr>
        <w:t>为贵州大数据产业发展和国家大数据产业发展总结经验，探索贵州模</w:t>
      </w:r>
      <w:r>
        <w:rPr>
          <w:rFonts w:ascii="SimSun" w:hAnsi="SimSun" w:eastAsia="SimSun" w:cs="SimSun"/>
          <w:sz w:val="21"/>
          <w:szCs w:val="21"/>
          <w:spacing w:val="9"/>
        </w:rPr>
        <w:t xml:space="preserve">  </w:t>
      </w:r>
      <w:r>
        <w:rPr>
          <w:rFonts w:ascii="SimSun" w:hAnsi="SimSun" w:eastAsia="SimSun" w:cs="SimSun"/>
          <w:sz w:val="21"/>
          <w:szCs w:val="21"/>
          <w:spacing w:val="5"/>
        </w:rPr>
        <w:t>式，为国家大数据安全有关法律法规的制定提供有益借鉴与参考，贡</w:t>
      </w:r>
    </w:p>
    <w:p>
      <w:pPr>
        <w:spacing w:before="1" w:line="218" w:lineRule="auto"/>
        <w:rPr>
          <w:rFonts w:ascii="SimSun" w:hAnsi="SimSun" w:eastAsia="SimSun" w:cs="SimSun"/>
          <w:sz w:val="21"/>
          <w:szCs w:val="21"/>
        </w:rPr>
      </w:pPr>
      <w:r>
        <w:rPr>
          <w:rFonts w:ascii="SimSun" w:hAnsi="SimSun" w:eastAsia="SimSun" w:cs="SimSun"/>
          <w:sz w:val="21"/>
          <w:szCs w:val="21"/>
          <w:spacing w:val="-6"/>
        </w:rPr>
        <w:t>献贵州智慧。</w:t>
      </w:r>
    </w:p>
    <w:p>
      <w:pPr>
        <w:ind w:right="113" w:firstLine="423"/>
        <w:spacing w:before="139" w:line="352" w:lineRule="auto"/>
        <w:jc w:val="both"/>
        <w:rPr>
          <w:rFonts w:ascii="SimSun" w:hAnsi="SimSun" w:eastAsia="SimSun" w:cs="SimSun"/>
          <w:sz w:val="21"/>
          <w:szCs w:val="21"/>
        </w:rPr>
      </w:pPr>
      <w:r>
        <w:rPr>
          <w:rFonts w:ascii="SimHei" w:hAnsi="SimHei" w:eastAsia="SimHei" w:cs="SimHei"/>
          <w:sz w:val="21"/>
          <w:szCs w:val="21"/>
          <w:b/>
          <w:bCs/>
          <w:spacing w:val="9"/>
        </w:rPr>
        <w:t>三是</w:t>
      </w:r>
      <w:r>
        <w:rPr>
          <w:rFonts w:ascii="SimSun" w:hAnsi="SimSun" w:eastAsia="SimSun" w:cs="SimSun"/>
          <w:sz w:val="21"/>
          <w:szCs w:val="21"/>
          <w:b/>
          <w:bCs/>
          <w:spacing w:val="9"/>
        </w:rPr>
        <w:t>加</w:t>
      </w:r>
      <w:r>
        <w:rPr>
          <w:rFonts w:ascii="SimSun" w:hAnsi="SimSun" w:eastAsia="SimSun" w:cs="SimSun"/>
          <w:sz w:val="21"/>
          <w:szCs w:val="21"/>
          <w:spacing w:val="9"/>
        </w:rPr>
        <w:t>强数据安全标准制定工作。2018年9月，国家技术标准创</w:t>
      </w:r>
      <w:r>
        <w:rPr>
          <w:rFonts w:ascii="SimSun" w:hAnsi="SimSun" w:eastAsia="SimSun" w:cs="SimSun"/>
          <w:sz w:val="21"/>
          <w:szCs w:val="21"/>
        </w:rPr>
        <w:t xml:space="preserve"> </w:t>
      </w:r>
      <w:r>
        <w:rPr>
          <w:rFonts w:ascii="SimSun" w:hAnsi="SimSun" w:eastAsia="SimSun" w:cs="SimSun"/>
          <w:sz w:val="21"/>
          <w:szCs w:val="21"/>
          <w:spacing w:val="13"/>
        </w:rPr>
        <w:t>新基地(贵州大数据)在贵阳成立，贵州成为全国首个建设大数据国</w:t>
      </w:r>
      <w:r>
        <w:rPr>
          <w:rFonts w:ascii="SimSun" w:hAnsi="SimSun" w:eastAsia="SimSun" w:cs="SimSun"/>
          <w:sz w:val="21"/>
          <w:szCs w:val="21"/>
        </w:rPr>
        <w:t xml:space="preserve"> </w:t>
      </w:r>
      <w:r>
        <w:rPr>
          <w:rFonts w:ascii="SimSun" w:hAnsi="SimSun" w:eastAsia="SimSun" w:cs="SimSun"/>
          <w:sz w:val="21"/>
          <w:szCs w:val="21"/>
          <w:spacing w:val="8"/>
        </w:rPr>
        <w:t>家技术标准创新基地的省份。2019年3月27日，国家技术标准创新基</w:t>
      </w:r>
      <w:r>
        <w:rPr>
          <w:rFonts w:ascii="SimSun" w:hAnsi="SimSun" w:eastAsia="SimSun" w:cs="SimSun"/>
          <w:sz w:val="21"/>
          <w:szCs w:val="21"/>
          <w:spacing w:val="9"/>
        </w:rPr>
        <w:t xml:space="preserve"> </w:t>
      </w:r>
      <w:r>
        <w:rPr>
          <w:rFonts w:ascii="SimSun" w:hAnsi="SimSun" w:eastAsia="SimSun" w:cs="SimSun"/>
          <w:sz w:val="21"/>
          <w:szCs w:val="21"/>
          <w:spacing w:val="12"/>
        </w:rPr>
        <w:t>地(贵州大数据)大数据安全委员会在贵阳经济技术开发区成立，这</w:t>
      </w:r>
    </w:p>
    <w:p>
      <w:pPr>
        <w:spacing w:before="1" w:line="218" w:lineRule="auto"/>
        <w:rPr>
          <w:rFonts w:ascii="SimSun" w:hAnsi="SimSun" w:eastAsia="SimSun" w:cs="SimSun"/>
          <w:sz w:val="21"/>
          <w:szCs w:val="21"/>
        </w:rPr>
      </w:pPr>
      <w:r>
        <w:rPr>
          <w:rFonts w:ascii="SimSun" w:hAnsi="SimSun" w:eastAsia="SimSun" w:cs="SimSun"/>
          <w:sz w:val="21"/>
          <w:szCs w:val="21"/>
        </w:rPr>
        <w:t>对推动大数据安全标准化建设、促进政府治理体系构建具有积极作用。</w:t>
      </w:r>
    </w:p>
    <w:p>
      <w:pPr>
        <w:ind w:left="422"/>
        <w:spacing w:before="244" w:line="223" w:lineRule="auto"/>
        <w:outlineLvl w:val="4"/>
        <w:rPr>
          <w:rFonts w:ascii="KaiTi" w:hAnsi="KaiTi" w:eastAsia="KaiTi" w:cs="KaiTi"/>
          <w:sz w:val="25"/>
          <w:szCs w:val="25"/>
        </w:rPr>
      </w:pPr>
      <w:hyperlink w:history="true" r:id="rId432">
        <w:r>
          <w:rPr>
            <w:rFonts w:ascii="KaiTi" w:hAnsi="KaiTi" w:eastAsia="KaiTi" w:cs="KaiTi"/>
            <w:sz w:val="25"/>
            <w:szCs w:val="25"/>
            <w:b/>
            <w:bCs/>
            <w:color w:val="264A9D"/>
            <w:spacing w:val="-20"/>
          </w:rPr>
          <w:t>7.1.1.2</w:t>
        </w:r>
      </w:hyperlink>
      <w:r>
        <w:rPr>
          <w:rFonts w:ascii="KaiTi" w:hAnsi="KaiTi" w:eastAsia="KaiTi" w:cs="KaiTi"/>
          <w:sz w:val="25"/>
          <w:szCs w:val="25"/>
          <w:color w:val="264A9D"/>
          <w:spacing w:val="-20"/>
        </w:rPr>
        <w:t xml:space="preserve">  </w:t>
      </w:r>
      <w:r>
        <w:rPr>
          <w:rFonts w:ascii="KaiTi" w:hAnsi="KaiTi" w:eastAsia="KaiTi" w:cs="KaiTi"/>
          <w:sz w:val="25"/>
          <w:szCs w:val="25"/>
          <w:b/>
          <w:bCs/>
          <w:color w:val="264A9D"/>
          <w:spacing w:val="-20"/>
        </w:rPr>
        <w:t>强化数据安全监督管理</w:t>
      </w:r>
    </w:p>
    <w:p>
      <w:pPr>
        <w:ind w:right="107" w:firstLine="423"/>
        <w:spacing w:before="185" w:line="343" w:lineRule="auto"/>
        <w:jc w:val="both"/>
        <w:rPr>
          <w:rFonts w:ascii="SimSun" w:hAnsi="SimSun" w:eastAsia="SimSun" w:cs="SimSun"/>
          <w:sz w:val="21"/>
          <w:szCs w:val="21"/>
        </w:rPr>
      </w:pPr>
      <w:r>
        <w:rPr>
          <w:rFonts w:ascii="SimHei" w:hAnsi="SimHei" w:eastAsia="SimHei" w:cs="SimHei"/>
          <w:sz w:val="21"/>
          <w:szCs w:val="21"/>
          <w:b/>
          <w:bCs/>
          <w:spacing w:val="17"/>
        </w:rPr>
        <w:t>一是</w:t>
      </w:r>
      <w:r>
        <w:rPr>
          <w:rFonts w:ascii="SimSun" w:hAnsi="SimSun" w:eastAsia="SimSun" w:cs="SimSun"/>
          <w:sz w:val="21"/>
          <w:szCs w:val="21"/>
          <w:spacing w:val="17"/>
        </w:rPr>
        <w:t>明确数据安全领导机构。早在2017年3月，贵州就成立了</w:t>
      </w:r>
      <w:r>
        <w:rPr>
          <w:rFonts w:ascii="SimSun" w:hAnsi="SimSun" w:eastAsia="SimSun" w:cs="SimSun"/>
          <w:sz w:val="21"/>
          <w:szCs w:val="21"/>
          <w:spacing w:val="1"/>
        </w:rPr>
        <w:t xml:space="preserve"> </w:t>
      </w:r>
      <w:r>
        <w:rPr>
          <w:rFonts w:ascii="SimSun" w:hAnsi="SimSun" w:eastAsia="SimSun" w:cs="SimSun"/>
          <w:sz w:val="21"/>
          <w:szCs w:val="21"/>
          <w:spacing w:val="5"/>
        </w:rPr>
        <w:t>贵州省大数据安全领导小组，由其负责统筹协调做好全省大数据安全</w:t>
      </w:r>
      <w:r>
        <w:rPr>
          <w:rFonts w:ascii="SimSun" w:hAnsi="SimSun" w:eastAsia="SimSun" w:cs="SimSun"/>
          <w:sz w:val="21"/>
          <w:szCs w:val="21"/>
          <w:spacing w:val="18"/>
        </w:rPr>
        <w:t xml:space="preserve"> </w:t>
      </w:r>
      <w:r>
        <w:rPr>
          <w:rFonts w:ascii="SimSun" w:hAnsi="SimSun" w:eastAsia="SimSun" w:cs="SimSun"/>
          <w:sz w:val="21"/>
          <w:szCs w:val="21"/>
          <w:spacing w:val="6"/>
        </w:rPr>
        <w:t>管理各项工作。按照“谁主管谁负责，谁运</w:t>
      </w:r>
      <w:r>
        <w:rPr>
          <w:rFonts w:ascii="SimSun" w:hAnsi="SimSun" w:eastAsia="SimSun" w:cs="SimSun"/>
          <w:sz w:val="21"/>
          <w:szCs w:val="21"/>
          <w:spacing w:val="5"/>
        </w:rPr>
        <w:t>行谁负责”的原则，形成</w:t>
      </w:r>
      <w:r>
        <w:rPr>
          <w:rFonts w:ascii="SimSun" w:hAnsi="SimSun" w:eastAsia="SimSun" w:cs="SimSun"/>
          <w:sz w:val="21"/>
          <w:szCs w:val="21"/>
        </w:rPr>
        <w:t xml:space="preserve"> </w:t>
      </w:r>
      <w:r>
        <w:rPr>
          <w:rFonts w:ascii="SimSun" w:hAnsi="SimSun" w:eastAsia="SimSun" w:cs="SimSun"/>
          <w:sz w:val="21"/>
          <w:szCs w:val="21"/>
          <w:spacing w:val="6"/>
        </w:rPr>
        <w:t>了各部门齐抓共管、各负其责、群策群力的</w:t>
      </w:r>
      <w:r>
        <w:rPr>
          <w:rFonts w:ascii="SimSun" w:hAnsi="SimSun" w:eastAsia="SimSun" w:cs="SimSun"/>
          <w:sz w:val="21"/>
          <w:szCs w:val="21"/>
          <w:spacing w:val="5"/>
        </w:rPr>
        <w:t>工作局面。此外，贵州率</w:t>
      </w:r>
      <w:r>
        <w:rPr>
          <w:rFonts w:ascii="SimSun" w:hAnsi="SimSun" w:eastAsia="SimSun" w:cs="SimSun"/>
          <w:sz w:val="21"/>
          <w:szCs w:val="21"/>
        </w:rPr>
        <w:t xml:space="preserve"> </w:t>
      </w:r>
      <w:r>
        <w:rPr>
          <w:rFonts w:ascii="SimSun" w:hAnsi="SimSun" w:eastAsia="SimSun" w:cs="SimSun"/>
          <w:sz w:val="21"/>
          <w:szCs w:val="21"/>
          <w:spacing w:val="5"/>
        </w:rPr>
        <w:t>先组建了由院士、顶级专家作为智囊团的省大数据及网络安全专家委</w:t>
      </w:r>
    </w:p>
    <w:p>
      <w:pPr>
        <w:spacing w:line="218" w:lineRule="auto"/>
        <w:rPr>
          <w:rFonts w:ascii="SimSun" w:hAnsi="SimSun" w:eastAsia="SimSun" w:cs="SimSun"/>
          <w:sz w:val="21"/>
          <w:szCs w:val="21"/>
        </w:rPr>
      </w:pPr>
      <w:r>
        <w:rPr>
          <w:rFonts w:ascii="SimSun" w:hAnsi="SimSun" w:eastAsia="SimSun" w:cs="SimSun"/>
          <w:sz w:val="21"/>
          <w:szCs w:val="21"/>
          <w:spacing w:val="-4"/>
        </w:rPr>
        <w:t>员会。</w:t>
      </w:r>
    </w:p>
    <w:p>
      <w:pPr>
        <w:spacing w:line="218" w:lineRule="auto"/>
        <w:sectPr>
          <w:footerReference w:type="default" r:id="rId431"/>
          <w:pgSz w:w="8370" w:h="12670"/>
          <w:pgMar w:top="400" w:right="1055" w:bottom="637" w:left="719" w:header="0" w:footer="428" w:gutter="0"/>
        </w:sectPr>
        <w:rPr>
          <w:rFonts w:ascii="SimSun" w:hAnsi="SimSun" w:eastAsia="SimSun" w:cs="SimSun"/>
          <w:sz w:val="21"/>
          <w:szCs w:val="21"/>
        </w:rPr>
      </w:pPr>
    </w:p>
    <w:p>
      <w:pPr>
        <w:pStyle w:val="BodyText"/>
        <w:spacing w:line="422" w:lineRule="auto"/>
        <w:rPr/>
      </w:pPr>
      <w:r/>
    </w:p>
    <w:p>
      <w:pPr>
        <w:ind w:left="2"/>
        <w:spacing w:before="59" w:line="219" w:lineRule="auto"/>
        <w:rPr>
          <w:rFonts w:ascii="SimSun" w:hAnsi="SimSun" w:eastAsia="SimSun" w:cs="SimSun"/>
          <w:sz w:val="18"/>
          <w:szCs w:val="18"/>
        </w:rPr>
      </w:pPr>
      <w:r>
        <w:rPr>
          <w:rFonts w:ascii="SimSun" w:hAnsi="SimSun" w:eastAsia="SimSun" w:cs="SimSun"/>
          <w:sz w:val="18"/>
          <w:szCs w:val="18"/>
          <w:b/>
          <w:bCs/>
          <w:color w:val="0035A2"/>
          <w:spacing w:val="-6"/>
        </w:rPr>
        <w:t>数据治理之路——贵州实践</w:t>
      </w:r>
    </w:p>
    <w:p>
      <w:pPr>
        <w:pStyle w:val="BodyText"/>
        <w:spacing w:line="262" w:lineRule="auto"/>
        <w:rPr/>
      </w:pPr>
      <w:r/>
    </w:p>
    <w:p>
      <w:pPr>
        <w:ind w:right="63" w:firstLine="453"/>
        <w:spacing w:before="71" w:line="328" w:lineRule="auto"/>
        <w:jc w:val="both"/>
        <w:rPr>
          <w:rFonts w:ascii="SimSun" w:hAnsi="SimSun" w:eastAsia="SimSun" w:cs="SimSun"/>
          <w:sz w:val="22"/>
          <w:szCs w:val="22"/>
        </w:rPr>
      </w:pPr>
      <w:r>
        <w:rPr>
          <w:rFonts w:ascii="SimHei" w:hAnsi="SimHei" w:eastAsia="SimHei" w:cs="SimHei"/>
          <w:sz w:val="22"/>
          <w:szCs w:val="22"/>
          <w:b/>
          <w:bCs/>
          <w:spacing w:val="-3"/>
        </w:rPr>
        <w:t>二是</w:t>
      </w:r>
      <w:r>
        <w:rPr>
          <w:rFonts w:ascii="SimSun" w:hAnsi="SimSun" w:eastAsia="SimSun" w:cs="SimSun"/>
          <w:sz w:val="22"/>
          <w:szCs w:val="22"/>
          <w:spacing w:val="-3"/>
        </w:rPr>
        <w:t>突出数据安全的基础性重要作用。贵州</w:t>
      </w:r>
      <w:r>
        <w:rPr>
          <w:rFonts w:ascii="SimSun" w:hAnsi="SimSun" w:eastAsia="SimSun" w:cs="SimSun"/>
          <w:sz w:val="22"/>
          <w:szCs w:val="22"/>
          <w:spacing w:val="-4"/>
        </w:rPr>
        <w:t>非常注重平衡产业创</w:t>
      </w:r>
      <w:r>
        <w:rPr>
          <w:rFonts w:ascii="SimSun" w:hAnsi="SimSun" w:eastAsia="SimSun" w:cs="SimSun"/>
          <w:sz w:val="22"/>
          <w:szCs w:val="22"/>
        </w:rPr>
        <w:t xml:space="preserve"> </w:t>
      </w:r>
      <w:r>
        <w:rPr>
          <w:rFonts w:ascii="SimSun" w:hAnsi="SimSun" w:eastAsia="SimSun" w:cs="SimSun"/>
          <w:sz w:val="22"/>
          <w:szCs w:val="22"/>
          <w:spacing w:val="-4"/>
        </w:rPr>
        <w:t>新发展与数据安全保障间的关系，将安全保障能力建设作为保障省大</w:t>
      </w:r>
      <w:r>
        <w:rPr>
          <w:rFonts w:ascii="SimSun" w:hAnsi="SimSun" w:eastAsia="SimSun" w:cs="SimSun"/>
          <w:sz w:val="22"/>
          <w:szCs w:val="22"/>
          <w:spacing w:val="9"/>
        </w:rPr>
        <w:t xml:space="preserve"> </w:t>
      </w:r>
      <w:r>
        <w:rPr>
          <w:rFonts w:ascii="SimSun" w:hAnsi="SimSun" w:eastAsia="SimSun" w:cs="SimSun"/>
          <w:sz w:val="22"/>
          <w:szCs w:val="22"/>
          <w:spacing w:val="-4"/>
        </w:rPr>
        <w:t>数据产业安全发展的重要工程，明确要增强大数据技术保障能力、开</w:t>
      </w:r>
      <w:r>
        <w:rPr>
          <w:rFonts w:ascii="SimSun" w:hAnsi="SimSun" w:eastAsia="SimSun" w:cs="SimSun"/>
          <w:sz w:val="22"/>
          <w:szCs w:val="22"/>
          <w:spacing w:val="8"/>
        </w:rPr>
        <w:t xml:space="preserve"> </w:t>
      </w:r>
      <w:r>
        <w:rPr>
          <w:rFonts w:ascii="SimSun" w:hAnsi="SimSun" w:eastAsia="SimSun" w:cs="SimSun"/>
          <w:sz w:val="22"/>
          <w:szCs w:val="22"/>
          <w:spacing w:val="-4"/>
        </w:rPr>
        <w:t>展信息安全保障体系建设、加强大数据资源安全管理。贵州始终将大</w:t>
      </w:r>
      <w:r>
        <w:rPr>
          <w:rFonts w:ascii="SimSun" w:hAnsi="SimSun" w:eastAsia="SimSun" w:cs="SimSun"/>
          <w:sz w:val="22"/>
          <w:szCs w:val="22"/>
          <w:spacing w:val="9"/>
        </w:rPr>
        <w:t xml:space="preserve"> </w:t>
      </w:r>
      <w:r>
        <w:rPr>
          <w:rFonts w:ascii="SimSun" w:hAnsi="SimSun" w:eastAsia="SimSun" w:cs="SimSun"/>
          <w:sz w:val="22"/>
          <w:szCs w:val="22"/>
          <w:spacing w:val="-4"/>
        </w:rPr>
        <w:t>数据安全产业、强化数据安全保障作为发展重点，连续多年将其列入</w:t>
      </w:r>
      <w:r>
        <w:rPr>
          <w:rFonts w:ascii="SimSun" w:hAnsi="SimSun" w:eastAsia="SimSun" w:cs="SimSun"/>
          <w:sz w:val="22"/>
          <w:szCs w:val="22"/>
          <w:spacing w:val="8"/>
        </w:rPr>
        <w:t xml:space="preserve"> </w:t>
      </w:r>
      <w:r>
        <w:rPr>
          <w:rFonts w:ascii="SimSun" w:hAnsi="SimSun" w:eastAsia="SimSun" w:cs="SimSun"/>
          <w:sz w:val="22"/>
          <w:szCs w:val="22"/>
          <w:spacing w:val="-5"/>
        </w:rPr>
        <w:t>省大数据发展工作要点，提出要吸引大数据安全企业集聚，培育大数</w:t>
      </w:r>
      <w:r>
        <w:rPr>
          <w:rFonts w:ascii="SimSun" w:hAnsi="SimSun" w:eastAsia="SimSun" w:cs="SimSun"/>
          <w:sz w:val="22"/>
          <w:szCs w:val="22"/>
          <w:spacing w:val="18"/>
        </w:rPr>
        <w:t xml:space="preserve"> </w:t>
      </w:r>
      <w:r>
        <w:rPr>
          <w:rFonts w:ascii="SimSun" w:hAnsi="SimSun" w:eastAsia="SimSun" w:cs="SimSun"/>
          <w:sz w:val="22"/>
          <w:szCs w:val="22"/>
          <w:spacing w:val="-4"/>
        </w:rPr>
        <w:t>据安全产业，提升关键信息基础设施防护水平，加快数据安全和可靠</w:t>
      </w:r>
    </w:p>
    <w:p>
      <w:pPr>
        <w:spacing w:line="219" w:lineRule="auto"/>
        <w:rPr>
          <w:rFonts w:ascii="SimSun" w:hAnsi="SimSun" w:eastAsia="SimSun" w:cs="SimSun"/>
          <w:sz w:val="22"/>
          <w:szCs w:val="22"/>
        </w:rPr>
      </w:pPr>
      <w:r>
        <w:rPr>
          <w:rFonts w:ascii="SimSun" w:hAnsi="SimSun" w:eastAsia="SimSun" w:cs="SimSun"/>
          <w:sz w:val="22"/>
          <w:szCs w:val="22"/>
          <w:spacing w:val="-9"/>
        </w:rPr>
        <w:t>产品开发与应用推广。</w:t>
      </w:r>
    </w:p>
    <w:p>
      <w:pPr>
        <w:ind w:right="34" w:firstLine="453"/>
        <w:spacing w:before="197" w:line="336" w:lineRule="auto"/>
        <w:jc w:val="both"/>
        <w:rPr>
          <w:rFonts w:ascii="SimSun" w:hAnsi="SimSun" w:eastAsia="SimSun" w:cs="SimSun"/>
          <w:sz w:val="22"/>
          <w:szCs w:val="22"/>
        </w:rPr>
      </w:pPr>
      <w:r>
        <w:rPr>
          <w:rFonts w:ascii="SimHei" w:hAnsi="SimHei" w:eastAsia="SimHei" w:cs="SimHei"/>
          <w:sz w:val="22"/>
          <w:szCs w:val="22"/>
          <w:b/>
          <w:bCs/>
          <w:spacing w:val="3"/>
        </w:rPr>
        <w:t>三是</w:t>
      </w:r>
      <w:r>
        <w:rPr>
          <w:rFonts w:ascii="SimSun" w:hAnsi="SimSun" w:eastAsia="SimSun" w:cs="SimSun"/>
          <w:sz w:val="22"/>
          <w:szCs w:val="22"/>
          <w:spacing w:val="3"/>
        </w:rPr>
        <w:t>统筹协调各领域大数据安全发展。贵州在推动大数据在各</w:t>
      </w:r>
      <w:r>
        <w:rPr>
          <w:rFonts w:ascii="SimSun" w:hAnsi="SimSun" w:eastAsia="SimSun" w:cs="SimSun"/>
          <w:sz w:val="22"/>
          <w:szCs w:val="22"/>
          <w:spacing w:val="10"/>
        </w:rPr>
        <w:t xml:space="preserve"> </w:t>
      </w:r>
      <w:r>
        <w:rPr>
          <w:rFonts w:ascii="SimSun" w:hAnsi="SimSun" w:eastAsia="SimSun" w:cs="SimSun"/>
          <w:sz w:val="22"/>
          <w:szCs w:val="22"/>
          <w:spacing w:val="-2"/>
        </w:rPr>
        <w:t>行业应用的同时，非常重视各行业、各领域的大数据安全保护工作。</w:t>
      </w:r>
      <w:r>
        <w:rPr>
          <w:rFonts w:ascii="SimSun" w:hAnsi="SimSun" w:eastAsia="SimSun" w:cs="SimSun"/>
          <w:sz w:val="22"/>
          <w:szCs w:val="22"/>
          <w:spacing w:val="14"/>
        </w:rPr>
        <w:t xml:space="preserve"> </w:t>
      </w:r>
      <w:r>
        <w:rPr>
          <w:rFonts w:ascii="SimSun" w:hAnsi="SimSun" w:eastAsia="SimSun" w:cs="SimSun"/>
          <w:sz w:val="22"/>
          <w:szCs w:val="22"/>
          <w:spacing w:val="3"/>
        </w:rPr>
        <w:t>2016—2018年，贵州共出台了40余部大数据安全相关政策，涉及卫</w:t>
      </w:r>
      <w:r>
        <w:rPr>
          <w:rFonts w:ascii="SimSun" w:hAnsi="SimSun" w:eastAsia="SimSun" w:cs="SimSun"/>
          <w:sz w:val="22"/>
          <w:szCs w:val="22"/>
          <w:spacing w:val="7"/>
        </w:rPr>
        <w:t xml:space="preserve"> </w:t>
      </w:r>
      <w:r>
        <w:rPr>
          <w:rFonts w:ascii="SimSun" w:hAnsi="SimSun" w:eastAsia="SimSun" w:cs="SimSun"/>
          <w:sz w:val="22"/>
          <w:szCs w:val="22"/>
          <w:spacing w:val="-4"/>
        </w:rPr>
        <w:t>生、旅游、农业、金融、工业等多个行业和领域，初步构建</w:t>
      </w:r>
      <w:r>
        <w:rPr>
          <w:rFonts w:ascii="SimSun" w:hAnsi="SimSun" w:eastAsia="SimSun" w:cs="SimSun"/>
          <w:sz w:val="22"/>
          <w:szCs w:val="22"/>
          <w:spacing w:val="-5"/>
        </w:rPr>
        <w:t>了大数据</w:t>
      </w:r>
    </w:p>
    <w:p>
      <w:pPr>
        <w:spacing w:line="219" w:lineRule="auto"/>
        <w:rPr>
          <w:rFonts w:ascii="SimSun" w:hAnsi="SimSun" w:eastAsia="SimSun" w:cs="SimSun"/>
          <w:sz w:val="22"/>
          <w:szCs w:val="22"/>
        </w:rPr>
      </w:pPr>
      <w:r>
        <w:rPr>
          <w:rFonts w:ascii="SimSun" w:hAnsi="SimSun" w:eastAsia="SimSun" w:cs="SimSun"/>
          <w:sz w:val="22"/>
          <w:szCs w:val="22"/>
          <w:spacing w:val="-9"/>
        </w:rPr>
        <w:t>安全保障体系。</w:t>
      </w:r>
    </w:p>
    <w:p>
      <w:pPr>
        <w:pStyle w:val="BodyText"/>
        <w:spacing w:line="261" w:lineRule="auto"/>
        <w:rPr/>
      </w:pPr>
      <w:r/>
    </w:p>
    <w:p>
      <w:pPr>
        <w:ind w:left="453"/>
        <w:spacing w:before="71" w:line="222" w:lineRule="auto"/>
        <w:outlineLvl w:val="5"/>
        <w:rPr>
          <w:rFonts w:ascii="SimHei" w:hAnsi="SimHei" w:eastAsia="SimHei" w:cs="SimHei"/>
          <w:sz w:val="22"/>
          <w:szCs w:val="22"/>
        </w:rPr>
      </w:pPr>
      <w:r>
        <w:rPr>
          <w:rFonts w:ascii="SimHei" w:hAnsi="SimHei" w:eastAsia="SimHei" w:cs="SimHei"/>
          <w:sz w:val="22"/>
          <w:szCs w:val="22"/>
          <w:b/>
          <w:bCs/>
          <w:color w:val="275FC1"/>
          <w:spacing w:val="9"/>
        </w:rPr>
        <w:t>7.1.2</w:t>
      </w:r>
      <w:r>
        <w:rPr>
          <w:rFonts w:ascii="SimHei" w:hAnsi="SimHei" w:eastAsia="SimHei" w:cs="SimHei"/>
          <w:sz w:val="22"/>
          <w:szCs w:val="22"/>
          <w:color w:val="275FC1"/>
          <w:spacing w:val="5"/>
        </w:rPr>
        <w:t xml:space="preserve">  </w:t>
      </w:r>
      <w:r>
        <w:rPr>
          <w:rFonts w:ascii="SimHei" w:hAnsi="SimHei" w:eastAsia="SimHei" w:cs="SimHei"/>
          <w:sz w:val="22"/>
          <w:szCs w:val="22"/>
          <w:b/>
          <w:bCs/>
          <w:color w:val="275FC1"/>
          <w:spacing w:val="9"/>
        </w:rPr>
        <w:t>促进数据安全能力提升</w:t>
      </w:r>
    </w:p>
    <w:p>
      <w:pPr>
        <w:ind w:left="450"/>
        <w:spacing w:before="269" w:line="401" w:lineRule="exact"/>
        <w:rPr>
          <w:rFonts w:ascii="SimSun" w:hAnsi="SimSun" w:eastAsia="SimSun" w:cs="SimSun"/>
          <w:sz w:val="22"/>
          <w:szCs w:val="22"/>
        </w:rPr>
      </w:pPr>
      <w:r>
        <w:rPr>
          <w:rFonts w:ascii="SimSun" w:hAnsi="SimSun" w:eastAsia="SimSun" w:cs="SimSun"/>
          <w:sz w:val="22"/>
          <w:szCs w:val="22"/>
          <w:spacing w:val="-3"/>
          <w:position w:val="13"/>
        </w:rPr>
        <w:t>贵州通过构建大数据安全技术服务体系和人才教育训练体系</w:t>
      </w:r>
      <w:r>
        <w:rPr>
          <w:rFonts w:ascii="SimSun" w:hAnsi="SimSun" w:eastAsia="SimSun" w:cs="SimSun"/>
          <w:sz w:val="22"/>
          <w:szCs w:val="22"/>
          <w:spacing w:val="-4"/>
          <w:position w:val="13"/>
        </w:rPr>
        <w:t>，不</w:t>
      </w:r>
    </w:p>
    <w:p>
      <w:pPr>
        <w:spacing w:line="219" w:lineRule="auto"/>
        <w:rPr>
          <w:rFonts w:ascii="SimSun" w:hAnsi="SimSun" w:eastAsia="SimSun" w:cs="SimSun"/>
          <w:sz w:val="22"/>
          <w:szCs w:val="22"/>
        </w:rPr>
      </w:pPr>
      <w:r>
        <w:rPr>
          <w:rFonts w:ascii="SimSun" w:hAnsi="SimSun" w:eastAsia="SimSun" w:cs="SimSun"/>
          <w:sz w:val="22"/>
          <w:szCs w:val="22"/>
          <w:spacing w:val="-7"/>
        </w:rPr>
        <w:t>断提升大数据安全保护能力，支撑大数据安全保护工作。</w:t>
      </w:r>
    </w:p>
    <w:p>
      <w:pPr>
        <w:ind w:left="452"/>
        <w:spacing w:before="291" w:line="224" w:lineRule="auto"/>
        <w:outlineLvl w:val="5"/>
        <w:rPr>
          <w:rFonts w:ascii="KaiTi" w:hAnsi="KaiTi" w:eastAsia="KaiTi" w:cs="KaiTi"/>
          <w:sz w:val="22"/>
          <w:szCs w:val="22"/>
        </w:rPr>
      </w:pPr>
      <w:hyperlink w:history="true" r:id="rId434">
        <w:r>
          <w:rPr>
            <w:rFonts w:ascii="KaiTi" w:hAnsi="KaiTi" w:eastAsia="KaiTi" w:cs="KaiTi"/>
            <w:sz w:val="22"/>
            <w:szCs w:val="22"/>
            <w:b/>
            <w:bCs/>
            <w:color w:val="1D54B3"/>
            <w:spacing w:val="4"/>
          </w:rPr>
          <w:t>7.1.2.1</w:t>
        </w:r>
      </w:hyperlink>
      <w:r>
        <w:rPr>
          <w:rFonts w:ascii="KaiTi" w:hAnsi="KaiTi" w:eastAsia="KaiTi" w:cs="KaiTi"/>
          <w:sz w:val="22"/>
          <w:szCs w:val="22"/>
          <w:color w:val="1D54B3"/>
          <w:spacing w:val="114"/>
        </w:rPr>
        <w:t xml:space="preserve"> </w:t>
      </w:r>
      <w:r>
        <w:rPr>
          <w:rFonts w:ascii="KaiTi" w:hAnsi="KaiTi" w:eastAsia="KaiTi" w:cs="KaiTi"/>
          <w:sz w:val="22"/>
          <w:szCs w:val="22"/>
          <w:b/>
          <w:bCs/>
          <w:color w:val="1D54B3"/>
          <w:spacing w:val="4"/>
        </w:rPr>
        <w:t>提升数据安全技术服务能力</w:t>
      </w:r>
    </w:p>
    <w:p>
      <w:pPr>
        <w:ind w:left="450"/>
        <w:spacing w:before="180" w:line="219" w:lineRule="auto"/>
        <w:rPr>
          <w:rFonts w:ascii="SimSun" w:hAnsi="SimSun" w:eastAsia="SimSun" w:cs="SimSun"/>
          <w:sz w:val="22"/>
          <w:szCs w:val="22"/>
        </w:rPr>
      </w:pPr>
      <w:r>
        <w:rPr>
          <w:rFonts w:ascii="SimSun" w:hAnsi="SimSun" w:eastAsia="SimSun" w:cs="SimSun"/>
          <w:sz w:val="22"/>
          <w:szCs w:val="22"/>
          <w:spacing w:val="-7"/>
        </w:rPr>
        <w:t>贵州数据安全技术服务体系包括以下内容。</w:t>
      </w:r>
    </w:p>
    <w:p>
      <w:pPr>
        <w:ind w:right="100" w:firstLine="453"/>
        <w:spacing w:before="129" w:line="336" w:lineRule="auto"/>
        <w:rPr>
          <w:rFonts w:ascii="SimSun" w:hAnsi="SimSun" w:eastAsia="SimSun" w:cs="SimSun"/>
          <w:sz w:val="22"/>
          <w:szCs w:val="22"/>
        </w:rPr>
      </w:pPr>
      <w:r>
        <w:rPr>
          <w:rFonts w:ascii="SimSun" w:hAnsi="SimSun" w:eastAsia="SimSun" w:cs="SimSun"/>
          <w:sz w:val="22"/>
          <w:szCs w:val="22"/>
          <w:b/>
          <w:bCs/>
          <w:spacing w:val="-5"/>
        </w:rPr>
        <w:t>一是</w:t>
      </w:r>
      <w:r>
        <w:rPr>
          <w:rFonts w:ascii="SimHei" w:hAnsi="SimHei" w:eastAsia="SimHei" w:cs="SimHei"/>
          <w:sz w:val="22"/>
          <w:szCs w:val="22"/>
          <w:spacing w:val="-5"/>
        </w:rPr>
        <w:t>建</w:t>
      </w:r>
      <w:r>
        <w:rPr>
          <w:rFonts w:ascii="SimSun" w:hAnsi="SimSun" w:eastAsia="SimSun" w:cs="SimSun"/>
          <w:sz w:val="22"/>
          <w:szCs w:val="22"/>
          <w:spacing w:val="-5"/>
        </w:rPr>
        <w:t>立安全技术力量组织。贵州通过联盟、协会等多种形式搭</w:t>
      </w:r>
      <w:r>
        <w:rPr>
          <w:rFonts w:ascii="SimSun" w:hAnsi="SimSun" w:eastAsia="SimSun" w:cs="SimSun"/>
          <w:sz w:val="22"/>
          <w:szCs w:val="22"/>
          <w:spacing w:val="9"/>
        </w:rPr>
        <w:t xml:space="preserve"> </w:t>
      </w:r>
      <w:r>
        <w:rPr>
          <w:rFonts w:ascii="SimSun" w:hAnsi="SimSun" w:eastAsia="SimSun" w:cs="SimSun"/>
          <w:sz w:val="22"/>
          <w:szCs w:val="22"/>
          <w:spacing w:val="-4"/>
        </w:rPr>
        <w:t>建安全技术力量组织，形成技术交流、企业合作的平台，打造安全技</w:t>
      </w:r>
      <w:r>
        <w:rPr>
          <w:rFonts w:ascii="SimSun" w:hAnsi="SimSun" w:eastAsia="SimSun" w:cs="SimSun"/>
          <w:sz w:val="22"/>
          <w:szCs w:val="22"/>
          <w:spacing w:val="8"/>
        </w:rPr>
        <w:t xml:space="preserve"> </w:t>
      </w:r>
      <w:r>
        <w:rPr>
          <w:rFonts w:ascii="SimSun" w:hAnsi="SimSun" w:eastAsia="SimSun" w:cs="SimSun"/>
          <w:sz w:val="22"/>
          <w:szCs w:val="22"/>
          <w:spacing w:val="-4"/>
        </w:rPr>
        <w:t>术产业生态，建立技术服务体系，为安全保障工作提供支撑。</w:t>
      </w:r>
      <w:r>
        <w:rPr>
          <w:rFonts w:ascii="SimSun" w:hAnsi="SimSun" w:eastAsia="SimSun" w:cs="SimSun"/>
          <w:sz w:val="22"/>
          <w:szCs w:val="22"/>
          <w:spacing w:val="-5"/>
        </w:rPr>
        <w:t>目前已</w:t>
      </w:r>
    </w:p>
    <w:p>
      <w:pPr>
        <w:spacing w:line="219" w:lineRule="auto"/>
        <w:rPr>
          <w:rFonts w:ascii="SimSun" w:hAnsi="SimSun" w:eastAsia="SimSun" w:cs="SimSun"/>
          <w:sz w:val="22"/>
          <w:szCs w:val="22"/>
        </w:rPr>
      </w:pPr>
      <w:r>
        <w:rPr>
          <w:rFonts w:ascii="SimSun" w:hAnsi="SimSun" w:eastAsia="SimSun" w:cs="SimSun"/>
          <w:sz w:val="22"/>
          <w:szCs w:val="22"/>
        </w:rPr>
        <w:t>经建立的组织包括以下4个。</w:t>
      </w:r>
    </w:p>
    <w:p>
      <w:pPr>
        <w:pStyle w:val="BodyText"/>
        <w:spacing w:line="429" w:lineRule="auto"/>
        <w:rPr/>
      </w:pPr>
      <w:r/>
    </w:p>
    <w:p>
      <w:pPr>
        <w:ind w:left="850" w:hanging="30"/>
        <w:spacing w:before="72" w:line="272" w:lineRule="auto"/>
        <w:rPr>
          <w:rFonts w:ascii="KaiTi" w:hAnsi="KaiTi" w:eastAsia="KaiTi" w:cs="KaiTi"/>
          <w:sz w:val="22"/>
          <w:szCs w:val="22"/>
        </w:rPr>
      </w:pPr>
      <w:r>
        <w:rPr>
          <w:rFonts w:ascii="KaiTi" w:hAnsi="KaiTi" w:eastAsia="KaiTi" w:cs="KaiTi"/>
          <w:sz w:val="22"/>
          <w:szCs w:val="22"/>
          <w:spacing w:val="-9"/>
        </w:rPr>
        <w:t>贵州省大数据安全产业联盟：吸纳国内高校、科研单位、知名</w:t>
      </w:r>
      <w:r>
        <w:rPr>
          <w:rFonts w:ascii="KaiTi" w:hAnsi="KaiTi" w:eastAsia="KaiTi" w:cs="KaiTi"/>
          <w:sz w:val="22"/>
          <w:szCs w:val="22"/>
          <w:spacing w:val="16"/>
        </w:rPr>
        <w:t xml:space="preserve"> </w:t>
      </w:r>
      <w:r>
        <w:rPr>
          <w:rFonts w:ascii="KaiTi" w:hAnsi="KaiTi" w:eastAsia="KaiTi" w:cs="KaiTi"/>
          <w:sz w:val="22"/>
          <w:szCs w:val="22"/>
          <w:spacing w:val="-8"/>
        </w:rPr>
        <w:t>网络安全公司等加入，建立互通互享，产、学、研、训合作，</w:t>
      </w:r>
    </w:p>
    <w:p>
      <w:pPr>
        <w:spacing w:line="272" w:lineRule="auto"/>
        <w:sectPr>
          <w:footerReference w:type="default" r:id="rId433"/>
          <w:pgSz w:w="8370" w:h="12670"/>
          <w:pgMar w:top="400" w:right="779" w:bottom="695" w:left="999" w:header="0" w:footer="476" w:gutter="0"/>
        </w:sectPr>
        <w:rPr>
          <w:rFonts w:ascii="KaiTi" w:hAnsi="KaiTi" w:eastAsia="KaiTi" w:cs="KaiTi"/>
          <w:sz w:val="22"/>
          <w:szCs w:val="22"/>
        </w:rPr>
      </w:pPr>
    </w:p>
    <w:p>
      <w:pPr>
        <w:pStyle w:val="BodyText"/>
        <w:spacing w:line="433" w:lineRule="auto"/>
        <w:rPr/>
      </w:pPr>
      <w:r/>
    </w:p>
    <w:p>
      <w:pPr>
        <w:ind w:left="4372"/>
        <w:spacing w:before="68" w:line="222" w:lineRule="auto"/>
        <w:rPr>
          <w:rFonts w:ascii="SimHei" w:hAnsi="SimHei" w:eastAsia="SimHei" w:cs="SimHei"/>
          <w:sz w:val="21"/>
          <w:szCs w:val="21"/>
        </w:rPr>
      </w:pPr>
      <w:r>
        <w:rPr>
          <w:rFonts w:ascii="SimHei" w:hAnsi="SimHei" w:eastAsia="SimHei" w:cs="SimHei"/>
          <w:sz w:val="21"/>
          <w:szCs w:val="21"/>
          <w:b/>
          <w:bCs/>
          <w:color w:val="1340AA"/>
          <w:spacing w:val="-22"/>
        </w:rPr>
        <w:t>第7章</w:t>
      </w:r>
      <w:r>
        <w:rPr>
          <w:rFonts w:ascii="SimHei" w:hAnsi="SimHei" w:eastAsia="SimHei" w:cs="SimHei"/>
          <w:sz w:val="21"/>
          <w:szCs w:val="21"/>
          <w:color w:val="1340AA"/>
          <w:spacing w:val="-22"/>
        </w:rPr>
        <w:t xml:space="preserve">  </w:t>
      </w:r>
      <w:r>
        <w:rPr>
          <w:rFonts w:ascii="SimHei" w:hAnsi="SimHei" w:eastAsia="SimHei" w:cs="SimHei"/>
          <w:sz w:val="21"/>
          <w:szCs w:val="21"/>
          <w:b/>
          <w:bCs/>
          <w:color w:val="1340AA"/>
          <w:spacing w:val="-22"/>
        </w:rPr>
        <w:t>贵州数据安全保障</w:t>
      </w:r>
    </w:p>
    <w:p>
      <w:pPr>
        <w:pStyle w:val="BodyText"/>
        <w:spacing w:line="283" w:lineRule="auto"/>
        <w:rPr/>
      </w:pPr>
      <w:r/>
    </w:p>
    <w:p>
      <w:pPr>
        <w:ind w:left="800" w:right="99"/>
        <w:spacing w:before="69" w:line="271" w:lineRule="auto"/>
        <w:rPr>
          <w:rFonts w:ascii="KaiTi" w:hAnsi="KaiTi" w:eastAsia="KaiTi" w:cs="KaiTi"/>
          <w:sz w:val="21"/>
          <w:szCs w:val="21"/>
        </w:rPr>
      </w:pPr>
      <w:r>
        <w:rPr>
          <w:rFonts w:ascii="KaiTi" w:hAnsi="KaiTi" w:eastAsia="KaiTi" w:cs="KaiTi"/>
          <w:sz w:val="21"/>
          <w:szCs w:val="21"/>
        </w:rPr>
        <w:t>产业链延伸扩展，开展大数据安全相关技术及产业论坛以及发</w:t>
      </w:r>
      <w:r>
        <w:rPr>
          <w:rFonts w:ascii="KaiTi" w:hAnsi="KaiTi" w:eastAsia="KaiTi" w:cs="KaiTi"/>
          <w:sz w:val="21"/>
          <w:szCs w:val="21"/>
          <w:spacing w:val="14"/>
        </w:rPr>
        <w:t xml:space="preserve"> </w:t>
      </w:r>
      <w:r>
        <w:rPr>
          <w:rFonts w:ascii="KaiTi" w:hAnsi="KaiTi" w:eastAsia="KaiTi" w:cs="KaiTi"/>
          <w:sz w:val="21"/>
          <w:szCs w:val="21"/>
          <w:spacing w:val="-2"/>
        </w:rPr>
        <w:t>现和应对我国网络安全威胁的合作组织。</w:t>
      </w:r>
    </w:p>
    <w:p>
      <w:pPr>
        <w:ind w:left="799" w:right="78" w:hanging="369"/>
        <w:spacing w:before="126" w:line="334" w:lineRule="auto"/>
        <w:rPr>
          <w:rFonts w:ascii="KaiTi" w:hAnsi="KaiTi" w:eastAsia="KaiTi" w:cs="KaiTi"/>
          <w:sz w:val="21"/>
          <w:szCs w:val="21"/>
        </w:rPr>
      </w:pPr>
      <w:r>
        <w:rPr>
          <w:rFonts w:ascii="KaiTi" w:hAnsi="KaiTi" w:eastAsia="KaiTi" w:cs="KaiTi"/>
          <w:sz w:val="21"/>
          <w:szCs w:val="21"/>
          <w:spacing w:val="-1"/>
        </w:rPr>
        <w:t>●</w:t>
      </w:r>
      <w:r>
        <w:rPr>
          <w:rFonts w:ascii="KaiTi" w:hAnsi="KaiTi" w:eastAsia="KaiTi" w:cs="KaiTi"/>
          <w:sz w:val="21"/>
          <w:szCs w:val="21"/>
          <w:spacing w:val="-1"/>
        </w:rPr>
        <w:t xml:space="preserve">  </w:t>
      </w:r>
      <w:r>
        <w:rPr>
          <w:rFonts w:ascii="KaiTi" w:hAnsi="KaiTi" w:eastAsia="KaiTi" w:cs="KaiTi"/>
          <w:sz w:val="21"/>
          <w:szCs w:val="21"/>
          <w:spacing w:val="-1"/>
        </w:rPr>
        <w:t>贵州省大数据安全专家委员会：由国内大数据安全领域的相关</w:t>
      </w:r>
      <w:r>
        <w:rPr>
          <w:rFonts w:ascii="KaiTi" w:hAnsi="KaiTi" w:eastAsia="KaiTi" w:cs="KaiTi"/>
          <w:sz w:val="21"/>
          <w:szCs w:val="21"/>
        </w:rPr>
        <w:t xml:space="preserve"> </w:t>
      </w:r>
      <w:r>
        <w:rPr>
          <w:rFonts w:ascii="KaiTi" w:hAnsi="KaiTi" w:eastAsia="KaiTi" w:cs="KaiTi"/>
          <w:sz w:val="21"/>
          <w:szCs w:val="21"/>
        </w:rPr>
        <w:t>院士、研究员、教授、学者以及企业专家等组成，为党委、政</w:t>
      </w:r>
      <w:r>
        <w:rPr>
          <w:rFonts w:ascii="KaiTi" w:hAnsi="KaiTi" w:eastAsia="KaiTi" w:cs="KaiTi"/>
          <w:sz w:val="21"/>
          <w:szCs w:val="21"/>
          <w:spacing w:val="9"/>
        </w:rPr>
        <w:t xml:space="preserve"> </w:t>
      </w:r>
      <w:r>
        <w:rPr>
          <w:rFonts w:ascii="KaiTi" w:hAnsi="KaiTi" w:eastAsia="KaiTi" w:cs="KaiTi"/>
          <w:sz w:val="21"/>
          <w:szCs w:val="21"/>
          <w:spacing w:val="1"/>
        </w:rPr>
        <w:t>府制定网络安全政策和措施提供决策参考。秘书处设在贵州省</w:t>
      </w:r>
    </w:p>
    <w:p>
      <w:pPr>
        <w:ind w:left="800"/>
        <w:spacing w:line="231" w:lineRule="auto"/>
        <w:rPr>
          <w:rFonts w:ascii="KaiTi" w:hAnsi="KaiTi" w:eastAsia="KaiTi" w:cs="KaiTi"/>
          <w:sz w:val="21"/>
          <w:szCs w:val="21"/>
        </w:rPr>
      </w:pPr>
      <w:r>
        <w:rPr>
          <w:rFonts w:ascii="KaiTi" w:hAnsi="KaiTi" w:eastAsia="KaiTi" w:cs="KaiTi"/>
          <w:sz w:val="21"/>
          <w:szCs w:val="21"/>
          <w:spacing w:val="-6"/>
        </w:rPr>
        <w:t>公安厅。</w:t>
      </w:r>
    </w:p>
    <w:p>
      <w:pPr>
        <w:ind w:left="800" w:right="20"/>
        <w:spacing w:before="111" w:line="336" w:lineRule="auto"/>
        <w:jc w:val="both"/>
        <w:rPr>
          <w:rFonts w:ascii="KaiTi" w:hAnsi="KaiTi" w:eastAsia="KaiTi" w:cs="KaiTi"/>
          <w:sz w:val="21"/>
          <w:szCs w:val="21"/>
        </w:rPr>
      </w:pPr>
      <w:r>
        <w:rPr>
          <w:rFonts w:ascii="KaiTi" w:hAnsi="KaiTi" w:eastAsia="KaiTi" w:cs="KaiTi"/>
          <w:sz w:val="21"/>
          <w:szCs w:val="21"/>
        </w:rPr>
        <w:t>白帽子联盟：以半官方或者民间方式，吸纳全国“红客”组成</w:t>
      </w:r>
      <w:r>
        <w:rPr>
          <w:rFonts w:ascii="KaiTi" w:hAnsi="KaiTi" w:eastAsia="KaiTi" w:cs="KaiTi"/>
          <w:sz w:val="21"/>
          <w:szCs w:val="21"/>
        </w:rPr>
        <w:t xml:space="preserve"> </w:t>
      </w:r>
      <w:r>
        <w:rPr>
          <w:rFonts w:ascii="KaiTi" w:hAnsi="KaiTi" w:eastAsia="KaiTi" w:cs="KaiTi"/>
          <w:sz w:val="21"/>
          <w:szCs w:val="21"/>
          <w:spacing w:val="3"/>
        </w:rPr>
        <w:t>维护国家安全和网络安全的民间战斗力量，在维护国家安全、</w:t>
      </w:r>
      <w:r>
        <w:rPr>
          <w:rFonts w:ascii="KaiTi" w:hAnsi="KaiTi" w:eastAsia="KaiTi" w:cs="KaiTi"/>
          <w:sz w:val="21"/>
          <w:szCs w:val="21"/>
          <w:spacing w:val="13"/>
        </w:rPr>
        <w:t xml:space="preserve"> </w:t>
      </w:r>
      <w:r>
        <w:rPr>
          <w:rFonts w:ascii="KaiTi" w:hAnsi="KaiTi" w:eastAsia="KaiTi" w:cs="KaiTi"/>
          <w:sz w:val="21"/>
          <w:szCs w:val="21"/>
          <w:spacing w:val="1"/>
        </w:rPr>
        <w:t>保护数据安全、打击网上违法犯罪等方面发挥</w:t>
      </w:r>
      <w:r>
        <w:rPr>
          <w:rFonts w:ascii="KaiTi" w:hAnsi="KaiTi" w:eastAsia="KaiTi" w:cs="KaiTi"/>
          <w:sz w:val="21"/>
          <w:szCs w:val="21"/>
        </w:rPr>
        <w:t>关键作用。该组</w:t>
      </w:r>
    </w:p>
    <w:p>
      <w:pPr>
        <w:ind w:left="800"/>
        <w:spacing w:before="1" w:line="224" w:lineRule="auto"/>
        <w:rPr>
          <w:rFonts w:ascii="KaiTi" w:hAnsi="KaiTi" w:eastAsia="KaiTi" w:cs="KaiTi"/>
          <w:sz w:val="21"/>
          <w:szCs w:val="21"/>
        </w:rPr>
      </w:pPr>
      <w:r>
        <w:rPr>
          <w:rFonts w:ascii="KaiTi" w:hAnsi="KaiTi" w:eastAsia="KaiTi" w:cs="KaiTi"/>
          <w:sz w:val="21"/>
          <w:szCs w:val="21"/>
          <w:spacing w:val="-5"/>
        </w:rPr>
        <w:t>织由公安机关负责。</w:t>
      </w:r>
    </w:p>
    <w:p>
      <w:pPr>
        <w:ind w:left="799" w:hanging="369"/>
        <w:spacing w:before="124" w:line="333" w:lineRule="auto"/>
        <w:rPr>
          <w:rFonts w:ascii="KaiTi" w:hAnsi="KaiTi" w:eastAsia="KaiTi" w:cs="KaiTi"/>
          <w:sz w:val="21"/>
          <w:szCs w:val="21"/>
        </w:rPr>
      </w:pPr>
      <w:r>
        <w:rPr>
          <w:rFonts w:ascii="KaiTi" w:hAnsi="KaiTi" w:eastAsia="KaiTi" w:cs="KaiTi"/>
          <w:sz w:val="21"/>
          <w:szCs w:val="21"/>
          <w:spacing w:val="-1"/>
        </w:rPr>
        <w:t>●</w:t>
      </w:r>
      <w:r>
        <w:rPr>
          <w:rFonts w:ascii="KaiTi" w:hAnsi="KaiTi" w:eastAsia="KaiTi" w:cs="KaiTi"/>
          <w:sz w:val="21"/>
          <w:szCs w:val="21"/>
          <w:spacing w:val="-1"/>
        </w:rPr>
        <w:t xml:space="preserve">  </w:t>
      </w:r>
      <w:r>
        <w:rPr>
          <w:rFonts w:ascii="KaiTi" w:hAnsi="KaiTi" w:eastAsia="KaiTi" w:cs="KaiTi"/>
          <w:sz w:val="21"/>
          <w:szCs w:val="21"/>
          <w:spacing w:val="-1"/>
        </w:rPr>
        <w:t>贵州省网络安全协会：由网络技术企业</w:t>
      </w:r>
      <w:r>
        <w:rPr>
          <w:rFonts w:ascii="KaiTi" w:hAnsi="KaiTi" w:eastAsia="KaiTi" w:cs="KaiTi"/>
          <w:sz w:val="21"/>
          <w:szCs w:val="21"/>
          <w:spacing w:val="-2"/>
        </w:rPr>
        <w:t>、网络安全企业、网络</w:t>
      </w:r>
      <w:r>
        <w:rPr>
          <w:rFonts w:ascii="KaiTi" w:hAnsi="KaiTi" w:eastAsia="KaiTi" w:cs="KaiTi"/>
          <w:sz w:val="21"/>
          <w:szCs w:val="21"/>
        </w:rPr>
        <w:t xml:space="preserve">  </w:t>
      </w:r>
      <w:r>
        <w:rPr>
          <w:rFonts w:ascii="KaiTi" w:hAnsi="KaiTi" w:eastAsia="KaiTi" w:cs="KaiTi"/>
          <w:sz w:val="21"/>
          <w:szCs w:val="21"/>
        </w:rPr>
        <w:t>安全科研机构、网络安全测评机构等组成，作为公安机关管理</w:t>
      </w:r>
      <w:r>
        <w:rPr>
          <w:rFonts w:ascii="KaiTi" w:hAnsi="KaiTi" w:eastAsia="KaiTi" w:cs="KaiTi"/>
          <w:sz w:val="21"/>
          <w:szCs w:val="21"/>
          <w:spacing w:val="7"/>
        </w:rPr>
        <w:t xml:space="preserve">  </w:t>
      </w:r>
      <w:r>
        <w:rPr>
          <w:rFonts w:ascii="KaiTi" w:hAnsi="KaiTi" w:eastAsia="KaiTi" w:cs="KaiTi"/>
          <w:sz w:val="21"/>
          <w:szCs w:val="21"/>
        </w:rPr>
        <w:t>和指导职能的延伸和替代，搭建企业与政府</w:t>
      </w:r>
      <w:r>
        <w:rPr>
          <w:rFonts w:ascii="KaiTi" w:hAnsi="KaiTi" w:eastAsia="KaiTi" w:cs="KaiTi"/>
          <w:sz w:val="21"/>
          <w:szCs w:val="21"/>
          <w:spacing w:val="-1"/>
        </w:rPr>
        <w:t>及公安机关的沟通</w:t>
      </w:r>
      <w:r>
        <w:rPr>
          <w:rFonts w:ascii="KaiTi" w:hAnsi="KaiTi" w:eastAsia="KaiTi" w:cs="KaiTi"/>
          <w:sz w:val="21"/>
          <w:szCs w:val="21"/>
        </w:rPr>
        <w:t xml:space="preserve">  </w:t>
      </w:r>
      <w:r>
        <w:rPr>
          <w:rFonts w:ascii="KaiTi" w:hAnsi="KaiTi" w:eastAsia="KaiTi" w:cs="KaiTi"/>
          <w:sz w:val="21"/>
          <w:szCs w:val="21"/>
          <w:spacing w:val="4"/>
        </w:rPr>
        <w:t>桥梁，负责网络安全重要信息系统保护，大数据的安全检测、</w:t>
      </w:r>
    </w:p>
    <w:p>
      <w:pPr>
        <w:ind w:left="800"/>
        <w:spacing w:line="220" w:lineRule="auto"/>
        <w:rPr>
          <w:rFonts w:ascii="KaiTi" w:hAnsi="KaiTi" w:eastAsia="KaiTi" w:cs="KaiTi"/>
          <w:sz w:val="21"/>
          <w:szCs w:val="21"/>
        </w:rPr>
      </w:pPr>
      <w:r>
        <w:rPr>
          <w:rFonts w:ascii="KaiTi" w:hAnsi="KaiTi" w:eastAsia="KaiTi" w:cs="KaiTi"/>
          <w:sz w:val="21"/>
          <w:szCs w:val="21"/>
          <w:spacing w:val="-2"/>
        </w:rPr>
        <w:t>评估和技术支持，以及网络安全等级保护等协助工作。</w:t>
      </w:r>
    </w:p>
    <w:p>
      <w:pPr>
        <w:pStyle w:val="BodyText"/>
        <w:spacing w:line="443" w:lineRule="auto"/>
        <w:rPr/>
      </w:pPr>
      <w:r/>
    </w:p>
    <w:p>
      <w:pPr>
        <w:ind w:right="93" w:firstLine="433"/>
        <w:spacing w:before="69" w:line="353" w:lineRule="auto"/>
        <w:jc w:val="both"/>
        <w:rPr>
          <w:rFonts w:ascii="SimSun" w:hAnsi="SimSun" w:eastAsia="SimSun" w:cs="SimSun"/>
          <w:sz w:val="21"/>
          <w:szCs w:val="21"/>
        </w:rPr>
      </w:pPr>
      <w:r>
        <w:rPr>
          <w:rFonts w:ascii="SimHei" w:hAnsi="SimHei" w:eastAsia="SimHei" w:cs="SimHei"/>
          <w:sz w:val="21"/>
          <w:szCs w:val="21"/>
          <w:b/>
          <w:bCs/>
          <w:spacing w:val="6"/>
        </w:rPr>
        <w:t>二是</w:t>
      </w:r>
      <w:r>
        <w:rPr>
          <w:rFonts w:ascii="SimSun" w:hAnsi="SimSun" w:eastAsia="SimSun" w:cs="SimSun"/>
          <w:sz w:val="21"/>
          <w:szCs w:val="21"/>
          <w:spacing w:val="6"/>
        </w:rPr>
        <w:t>强化安全技术研发能力。贵州加大了安全技术研究投入，建</w:t>
      </w:r>
      <w:r>
        <w:rPr>
          <w:rFonts w:ascii="SimSun" w:hAnsi="SimSun" w:eastAsia="SimSun" w:cs="SimSun"/>
          <w:sz w:val="21"/>
          <w:szCs w:val="21"/>
          <w:spacing w:val="2"/>
        </w:rPr>
        <w:t xml:space="preserve"> </w:t>
      </w:r>
      <w:r>
        <w:rPr>
          <w:rFonts w:ascii="SimSun" w:hAnsi="SimSun" w:eastAsia="SimSun" w:cs="SimSun"/>
          <w:sz w:val="21"/>
          <w:szCs w:val="21"/>
          <w:spacing w:val="6"/>
        </w:rPr>
        <w:t>设了重点实验室、技术创新中心、应用示范中心等一批研究机构，不</w:t>
      </w:r>
    </w:p>
    <w:p>
      <w:pPr>
        <w:spacing w:before="1" w:line="219" w:lineRule="auto"/>
        <w:rPr>
          <w:rFonts w:ascii="SimSun" w:hAnsi="SimSun" w:eastAsia="SimSun" w:cs="SimSun"/>
          <w:sz w:val="21"/>
          <w:szCs w:val="21"/>
        </w:rPr>
      </w:pPr>
      <w:r>
        <w:rPr>
          <w:rFonts w:ascii="SimSun" w:hAnsi="SimSun" w:eastAsia="SimSun" w:cs="SimSun"/>
          <w:sz w:val="21"/>
          <w:szCs w:val="21"/>
          <w:spacing w:val="2"/>
        </w:rPr>
        <w:t>断强化和提升了安全技术研发能力。具体如下：</w:t>
      </w:r>
    </w:p>
    <w:p>
      <w:pPr>
        <w:ind w:right="92" w:firstLine="433"/>
        <w:spacing w:before="138" w:line="352" w:lineRule="auto"/>
        <w:jc w:val="both"/>
        <w:rPr>
          <w:rFonts w:ascii="SimSun" w:hAnsi="SimSun" w:eastAsia="SimSun" w:cs="SimSun"/>
          <w:sz w:val="21"/>
          <w:szCs w:val="21"/>
        </w:rPr>
      </w:pPr>
      <w:r>
        <w:rPr>
          <w:rFonts w:ascii="SimHei" w:hAnsi="SimHei" w:eastAsia="SimHei" w:cs="SimHei"/>
          <w:sz w:val="21"/>
          <w:szCs w:val="21"/>
          <w:b/>
          <w:bCs/>
          <w:spacing w:val="9"/>
        </w:rPr>
        <w:t>大数据安全重点实验室。</w:t>
      </w:r>
      <w:r>
        <w:rPr>
          <w:rFonts w:ascii="SimHei" w:hAnsi="SimHei" w:eastAsia="SimHei" w:cs="SimHei"/>
          <w:sz w:val="21"/>
          <w:szCs w:val="21"/>
          <w:spacing w:val="9"/>
        </w:rPr>
        <w:t xml:space="preserve"> </w:t>
      </w:r>
      <w:r>
        <w:rPr>
          <w:rFonts w:ascii="SimSun" w:hAnsi="SimSun" w:eastAsia="SimSun" w:cs="SimSun"/>
          <w:sz w:val="21"/>
          <w:szCs w:val="21"/>
          <w:spacing w:val="9"/>
        </w:rPr>
        <w:t>以贵州师范大学为依托，联合阿里巴</w:t>
      </w:r>
      <w:r>
        <w:rPr>
          <w:rFonts w:ascii="SimSun" w:hAnsi="SimSun" w:eastAsia="SimSun" w:cs="SimSun"/>
          <w:sz w:val="21"/>
          <w:szCs w:val="21"/>
          <w:spacing w:val="7"/>
        </w:rPr>
        <w:t xml:space="preserve"> </w:t>
      </w:r>
      <w:r>
        <w:rPr>
          <w:rFonts w:ascii="SimSun" w:hAnsi="SimSun" w:eastAsia="SimSun" w:cs="SimSun"/>
          <w:sz w:val="21"/>
          <w:szCs w:val="21"/>
          <w:spacing w:val="6"/>
        </w:rPr>
        <w:t>巴、匡恩网络、梆梆安全、合天智汇、中电迈普、安恒信息等多家大</w:t>
      </w:r>
      <w:r>
        <w:rPr>
          <w:rFonts w:ascii="SimSun" w:hAnsi="SimSun" w:eastAsia="SimSun" w:cs="SimSun"/>
          <w:sz w:val="21"/>
          <w:szCs w:val="21"/>
          <w:spacing w:val="8"/>
        </w:rPr>
        <w:t xml:space="preserve"> </w:t>
      </w:r>
      <w:r>
        <w:rPr>
          <w:rFonts w:ascii="SimSun" w:hAnsi="SimSun" w:eastAsia="SimSun" w:cs="SimSun"/>
          <w:sz w:val="21"/>
          <w:szCs w:val="21"/>
          <w:spacing w:val="6"/>
        </w:rPr>
        <w:t>数据安全公司共同建设，瞄准大数据安全领域亟待解决的基</w:t>
      </w:r>
      <w:r>
        <w:rPr>
          <w:rFonts w:ascii="SimSun" w:hAnsi="SimSun" w:eastAsia="SimSun" w:cs="SimSun"/>
          <w:sz w:val="21"/>
          <w:szCs w:val="21"/>
          <w:spacing w:val="5"/>
        </w:rPr>
        <w:t>础理论和</w:t>
      </w:r>
      <w:r>
        <w:rPr>
          <w:rFonts w:ascii="SimSun" w:hAnsi="SimSun" w:eastAsia="SimSun" w:cs="SimSun"/>
          <w:sz w:val="21"/>
          <w:szCs w:val="21"/>
        </w:rPr>
        <w:t xml:space="preserve"> </w:t>
      </w:r>
      <w:r>
        <w:rPr>
          <w:rFonts w:ascii="SimSun" w:hAnsi="SimSun" w:eastAsia="SimSun" w:cs="SimSun"/>
          <w:sz w:val="21"/>
          <w:szCs w:val="21"/>
          <w:spacing w:val="6"/>
        </w:rPr>
        <w:t>共性关键技术开展深入研究，为我国大数据安全应用发展提供技术保</w:t>
      </w:r>
    </w:p>
    <w:p>
      <w:pPr>
        <w:spacing w:before="1" w:line="218" w:lineRule="auto"/>
        <w:rPr>
          <w:rFonts w:ascii="SimSun" w:hAnsi="SimSun" w:eastAsia="SimSun" w:cs="SimSun"/>
          <w:sz w:val="21"/>
          <w:szCs w:val="21"/>
        </w:rPr>
      </w:pPr>
      <w:r>
        <w:rPr>
          <w:rFonts w:ascii="SimSun" w:hAnsi="SimSun" w:eastAsia="SimSun" w:cs="SimSun"/>
          <w:sz w:val="21"/>
          <w:szCs w:val="21"/>
          <w:spacing w:val="-1"/>
        </w:rPr>
        <w:t>障和人才支撑。</w:t>
      </w:r>
    </w:p>
    <w:p>
      <w:pPr>
        <w:ind w:left="433"/>
        <w:spacing w:before="137" w:line="414" w:lineRule="exact"/>
        <w:rPr>
          <w:rFonts w:ascii="SimSun" w:hAnsi="SimSun" w:eastAsia="SimSun" w:cs="SimSun"/>
          <w:sz w:val="21"/>
          <w:szCs w:val="21"/>
        </w:rPr>
      </w:pPr>
      <w:r>
        <w:rPr>
          <w:rFonts w:ascii="SimHei" w:hAnsi="SimHei" w:eastAsia="SimHei" w:cs="SimHei"/>
          <w:sz w:val="21"/>
          <w:szCs w:val="21"/>
          <w:b/>
          <w:bCs/>
          <w:spacing w:val="4"/>
          <w:position w:val="15"/>
        </w:rPr>
        <w:t>贵阳大数据及网络安全技术创新中心</w:t>
      </w:r>
      <w:r>
        <w:rPr>
          <w:rFonts w:ascii="SimSun" w:hAnsi="SimSun" w:eastAsia="SimSun" w:cs="SimSun"/>
          <w:sz w:val="21"/>
          <w:szCs w:val="21"/>
          <w:spacing w:val="4"/>
          <w:position w:val="15"/>
        </w:rPr>
        <w:t>。由北京邮电大学、贵州大</w:t>
      </w:r>
    </w:p>
    <w:p>
      <w:pPr>
        <w:spacing w:before="1" w:line="218" w:lineRule="auto"/>
        <w:rPr>
          <w:rFonts w:ascii="SimSun" w:hAnsi="SimSun" w:eastAsia="SimSun" w:cs="SimSun"/>
          <w:sz w:val="21"/>
          <w:szCs w:val="21"/>
        </w:rPr>
      </w:pPr>
      <w:r>
        <w:rPr>
          <w:rFonts w:ascii="SimSun" w:hAnsi="SimSun" w:eastAsia="SimSun" w:cs="SimSun"/>
          <w:sz w:val="21"/>
          <w:szCs w:val="21"/>
          <w:spacing w:val="14"/>
        </w:rPr>
        <w:t>学、贵阳经济技术开发区作为发起单位，围绕国家和贵</w:t>
      </w:r>
      <w:r>
        <w:rPr>
          <w:rFonts w:ascii="SimSun" w:hAnsi="SimSun" w:eastAsia="SimSun" w:cs="SimSun"/>
          <w:sz w:val="21"/>
          <w:szCs w:val="21"/>
          <w:spacing w:val="13"/>
        </w:rPr>
        <w:t>州大数据安</w:t>
      </w:r>
    </w:p>
    <w:p>
      <w:pPr>
        <w:spacing w:line="218" w:lineRule="auto"/>
        <w:sectPr>
          <w:footerReference w:type="default" r:id="rId435"/>
          <w:pgSz w:w="8370" w:h="12670"/>
          <w:pgMar w:top="400" w:right="974" w:bottom="658" w:left="809" w:header="0" w:footer="449" w:gutter="0"/>
        </w:sectPr>
        <w:rPr>
          <w:rFonts w:ascii="SimSun" w:hAnsi="SimSun" w:eastAsia="SimSun" w:cs="SimSun"/>
          <w:sz w:val="21"/>
          <w:szCs w:val="21"/>
        </w:rPr>
      </w:pPr>
    </w:p>
    <w:p>
      <w:pPr>
        <w:pStyle w:val="BodyText"/>
        <w:spacing w:line="415" w:lineRule="auto"/>
        <w:rPr/>
      </w:pPr>
      <w:r>
        <w:drawing>
          <wp:anchor distT="0" distB="0" distL="0" distR="0" simplePos="0" relativeHeight="254086144" behindDoc="0" locked="0" layoutInCell="0" allowOverlap="1">
            <wp:simplePos x="0" y="0"/>
            <wp:positionH relativeFrom="page">
              <wp:posOffset>596921</wp:posOffset>
            </wp:positionH>
            <wp:positionV relativeFrom="page">
              <wp:posOffset>7029470</wp:posOffset>
            </wp:positionV>
            <wp:extent cx="939789" cy="6356"/>
            <wp:effectExtent l="0" t="0" r="0" b="0"/>
            <wp:wrapNone/>
            <wp:docPr id="178" name="IM 178"/>
            <wp:cNvGraphicFramePr/>
            <a:graphic>
              <a:graphicData uri="http://schemas.openxmlformats.org/drawingml/2006/picture">
                <pic:pic>
                  <pic:nvPicPr>
                    <pic:cNvPr id="178" name="IM 178"/>
                    <pic:cNvPicPr/>
                  </pic:nvPicPr>
                  <pic:blipFill>
                    <a:blip r:embed="rId437"/>
                    <a:stretch>
                      <a:fillRect/>
                    </a:stretch>
                  </pic:blipFill>
                  <pic:spPr>
                    <a:xfrm rot="0">
                      <a:off x="0" y="0"/>
                      <a:ext cx="939789" cy="6356"/>
                    </a:xfrm>
                    <a:prstGeom prst="rect">
                      <a:avLst/>
                    </a:prstGeom>
                  </pic:spPr>
                </pic:pic>
              </a:graphicData>
            </a:graphic>
          </wp:anchor>
        </w:drawing>
      </w:r>
      <w:r/>
    </w:p>
    <w:p>
      <w:pPr>
        <w:ind w:left="2"/>
        <w:spacing w:before="55" w:line="219" w:lineRule="auto"/>
        <w:rPr>
          <w:rFonts w:ascii="SimSun" w:hAnsi="SimSun" w:eastAsia="SimSun" w:cs="SimSun"/>
          <w:sz w:val="17"/>
          <w:szCs w:val="17"/>
        </w:rPr>
      </w:pPr>
      <w:r>
        <w:rPr>
          <w:rFonts w:ascii="SimSun" w:hAnsi="SimSun" w:eastAsia="SimSun" w:cs="SimSun"/>
          <w:sz w:val="17"/>
          <w:szCs w:val="17"/>
          <w:b/>
          <w:bCs/>
          <w:color w:val="1147B3"/>
          <w:spacing w:val="4"/>
        </w:rPr>
        <w:t>数据治理之路——贵州实践</w:t>
      </w:r>
    </w:p>
    <w:p>
      <w:pPr>
        <w:pStyle w:val="BodyText"/>
        <w:spacing w:line="279" w:lineRule="auto"/>
        <w:rPr/>
      </w:pPr>
      <w:r/>
    </w:p>
    <w:p>
      <w:pPr>
        <w:ind w:right="99"/>
        <w:spacing w:before="72" w:line="327" w:lineRule="auto"/>
        <w:jc w:val="both"/>
        <w:rPr>
          <w:rFonts w:ascii="SimSun" w:hAnsi="SimSun" w:eastAsia="SimSun" w:cs="SimSun"/>
          <w:sz w:val="22"/>
          <w:szCs w:val="22"/>
        </w:rPr>
      </w:pPr>
      <w:r>
        <w:rPr>
          <w:rFonts w:ascii="SimSun" w:hAnsi="SimSun" w:eastAsia="SimSun" w:cs="SimSun"/>
          <w:sz w:val="22"/>
          <w:szCs w:val="22"/>
          <w:spacing w:val="-4"/>
        </w:rPr>
        <w:t>全技术创新需求，协同相关政产学研用单位，以大数据安全创</w:t>
      </w:r>
      <w:r>
        <w:rPr>
          <w:rFonts w:ascii="SimSun" w:hAnsi="SimSun" w:eastAsia="SimSun" w:cs="SimSun"/>
          <w:sz w:val="22"/>
          <w:szCs w:val="22"/>
          <w:spacing w:val="-5"/>
        </w:rPr>
        <w:t>新为抓</w:t>
      </w:r>
      <w:r>
        <w:rPr>
          <w:rFonts w:ascii="SimSun" w:hAnsi="SimSun" w:eastAsia="SimSun" w:cs="SimSun"/>
          <w:sz w:val="22"/>
          <w:szCs w:val="22"/>
        </w:rPr>
        <w:t xml:space="preserve"> </w:t>
      </w:r>
      <w:r>
        <w:rPr>
          <w:rFonts w:ascii="SimSun" w:hAnsi="SimSun" w:eastAsia="SimSun" w:cs="SimSun"/>
          <w:sz w:val="22"/>
          <w:szCs w:val="22"/>
          <w:spacing w:val="-4"/>
        </w:rPr>
        <w:t>手，开展大数据时代下的数据安全技术创新、产品研发学术研究、成</w:t>
      </w:r>
      <w:r>
        <w:rPr>
          <w:rFonts w:ascii="SimSun" w:hAnsi="SimSun" w:eastAsia="SimSun" w:cs="SimSun"/>
          <w:sz w:val="22"/>
          <w:szCs w:val="22"/>
        </w:rPr>
        <w:t xml:space="preserve"> </w:t>
      </w:r>
      <w:r>
        <w:rPr>
          <w:rFonts w:ascii="SimSun" w:hAnsi="SimSun" w:eastAsia="SimSun" w:cs="SimSun"/>
          <w:sz w:val="22"/>
          <w:szCs w:val="22"/>
          <w:spacing w:val="-4"/>
        </w:rPr>
        <w:t>果转化和咨询培训等工作，支撑大数据安全应用和创新工作，为</w:t>
      </w:r>
      <w:r>
        <w:rPr>
          <w:rFonts w:ascii="SimSun" w:hAnsi="SimSun" w:eastAsia="SimSun" w:cs="SimSun"/>
          <w:sz w:val="22"/>
          <w:szCs w:val="22"/>
          <w:spacing w:val="-5"/>
        </w:rPr>
        <w:t>全面</w:t>
      </w:r>
      <w:r>
        <w:rPr>
          <w:rFonts w:ascii="SimSun" w:hAnsi="SimSun" w:eastAsia="SimSun" w:cs="SimSun"/>
          <w:sz w:val="22"/>
          <w:szCs w:val="22"/>
        </w:rPr>
        <w:t xml:space="preserve"> </w:t>
      </w:r>
      <w:r>
        <w:rPr>
          <w:rFonts w:ascii="SimSun" w:hAnsi="SimSun" w:eastAsia="SimSun" w:cs="SimSun"/>
          <w:sz w:val="22"/>
          <w:szCs w:val="22"/>
          <w:spacing w:val="-4"/>
        </w:rPr>
        <w:t>落实国家大数据产业发展规划，推动数据安全产业转型升级、加</w:t>
      </w:r>
      <w:r>
        <w:rPr>
          <w:rFonts w:ascii="SimSun" w:hAnsi="SimSun" w:eastAsia="SimSun" w:cs="SimSun"/>
          <w:sz w:val="22"/>
          <w:szCs w:val="22"/>
          <w:spacing w:val="-5"/>
        </w:rPr>
        <w:t>快发</w:t>
      </w:r>
      <w:r>
        <w:rPr>
          <w:rFonts w:ascii="SimSun" w:hAnsi="SimSun" w:eastAsia="SimSun" w:cs="SimSun"/>
          <w:sz w:val="22"/>
          <w:szCs w:val="22"/>
        </w:rPr>
        <w:t xml:space="preserve"> </w:t>
      </w:r>
      <w:r>
        <w:rPr>
          <w:rFonts w:ascii="SimSun" w:hAnsi="SimSun" w:eastAsia="SimSun" w:cs="SimSun"/>
          <w:sz w:val="22"/>
          <w:szCs w:val="22"/>
          <w:spacing w:val="-4"/>
        </w:rPr>
        <w:t>展提供强有力的理论支撑和人才支持，构建数据安全发展的学</w:t>
      </w:r>
      <w:r>
        <w:rPr>
          <w:rFonts w:ascii="SimSun" w:hAnsi="SimSun" w:eastAsia="SimSun" w:cs="SimSun"/>
          <w:sz w:val="22"/>
          <w:szCs w:val="22"/>
          <w:spacing w:val="-5"/>
        </w:rPr>
        <w:t>术高地</w:t>
      </w:r>
    </w:p>
    <w:p>
      <w:pPr>
        <w:spacing w:line="217" w:lineRule="auto"/>
        <w:rPr>
          <w:rFonts w:ascii="SimSun" w:hAnsi="SimSun" w:eastAsia="SimSun" w:cs="SimSun"/>
          <w:sz w:val="22"/>
          <w:szCs w:val="22"/>
        </w:rPr>
      </w:pPr>
      <w:r>
        <w:rPr>
          <w:rFonts w:ascii="SimSun" w:hAnsi="SimSun" w:eastAsia="SimSun" w:cs="SimSun"/>
          <w:sz w:val="22"/>
          <w:szCs w:val="22"/>
          <w:spacing w:val="-13"/>
        </w:rPr>
        <w:t>和研究成果转化平台。①</w:t>
      </w:r>
    </w:p>
    <w:p>
      <w:pPr>
        <w:ind w:firstLine="463"/>
        <w:spacing w:before="177" w:line="328" w:lineRule="auto"/>
        <w:jc w:val="both"/>
        <w:rPr>
          <w:rFonts w:ascii="SimSun" w:hAnsi="SimSun" w:eastAsia="SimSun" w:cs="SimSun"/>
          <w:sz w:val="22"/>
          <w:szCs w:val="22"/>
        </w:rPr>
      </w:pPr>
      <w:r>
        <w:rPr>
          <w:rFonts w:ascii="SimHei" w:hAnsi="SimHei" w:eastAsia="SimHei" w:cs="SimHei"/>
          <w:sz w:val="22"/>
          <w:szCs w:val="22"/>
          <w:b/>
          <w:bCs/>
          <w:spacing w:val="-5"/>
        </w:rPr>
        <w:t>贵阳大数据及网络安全应用示范中心</w:t>
      </w:r>
      <w:r>
        <w:rPr>
          <w:rFonts w:ascii="SimSun" w:hAnsi="SimSun" w:eastAsia="SimSun" w:cs="SimSun"/>
          <w:sz w:val="22"/>
          <w:szCs w:val="22"/>
          <w:spacing w:val="-5"/>
        </w:rPr>
        <w:t>。由中国航天科工集团有限</w:t>
      </w:r>
      <w:r>
        <w:rPr>
          <w:rFonts w:ascii="SimSun" w:hAnsi="SimSun" w:eastAsia="SimSun" w:cs="SimSun"/>
          <w:sz w:val="22"/>
          <w:szCs w:val="22"/>
          <w:spacing w:val="6"/>
        </w:rPr>
        <w:t xml:space="preserve"> </w:t>
      </w:r>
      <w:r>
        <w:rPr>
          <w:rFonts w:ascii="SimSun" w:hAnsi="SimSun" w:eastAsia="SimSun" w:cs="SimSun"/>
          <w:sz w:val="22"/>
          <w:szCs w:val="22"/>
          <w:spacing w:val="3"/>
        </w:rPr>
        <w:t>公司和贵阳市人民政府发起成立。中心以“创新、协调、绿色、开</w:t>
      </w:r>
      <w:r>
        <w:rPr>
          <w:rFonts w:ascii="SimSun" w:hAnsi="SimSun" w:eastAsia="SimSun" w:cs="SimSun"/>
          <w:sz w:val="22"/>
          <w:szCs w:val="22"/>
          <w:spacing w:val="5"/>
        </w:rPr>
        <w:t xml:space="preserve">  </w:t>
      </w:r>
      <w:r>
        <w:rPr>
          <w:rFonts w:ascii="SimSun" w:hAnsi="SimSun" w:eastAsia="SimSun" w:cs="SimSun"/>
          <w:sz w:val="22"/>
          <w:szCs w:val="22"/>
          <w:spacing w:val="-1"/>
        </w:rPr>
        <w:t>放、共享”为发展理念，围绕实施国家大数据战略和网络强国战略，</w:t>
      </w:r>
      <w:r>
        <w:rPr>
          <w:rFonts w:ascii="SimSun" w:hAnsi="SimSun" w:eastAsia="SimSun" w:cs="SimSun"/>
          <w:sz w:val="22"/>
          <w:szCs w:val="22"/>
          <w:spacing w:val="9"/>
        </w:rPr>
        <w:t xml:space="preserve"> </w:t>
      </w:r>
      <w:r>
        <w:rPr>
          <w:rFonts w:ascii="SimSun" w:hAnsi="SimSun" w:eastAsia="SimSun" w:cs="SimSun"/>
          <w:sz w:val="22"/>
          <w:szCs w:val="22"/>
          <w:spacing w:val="-4"/>
        </w:rPr>
        <w:t>强化大数据产业创新发展能力，推动数据开放与共享，加强技术产品 </w:t>
      </w:r>
      <w:r>
        <w:rPr>
          <w:rFonts w:ascii="SimSun" w:hAnsi="SimSun" w:eastAsia="SimSun" w:cs="SimSun"/>
          <w:sz w:val="22"/>
          <w:szCs w:val="22"/>
          <w:spacing w:val="-4"/>
        </w:rPr>
        <w:t>研发、深化应用创新，通过完善发展环境和提升安全保障能力，加快 </w:t>
      </w:r>
      <w:r>
        <w:rPr>
          <w:rFonts w:ascii="SimSun" w:hAnsi="SimSun" w:eastAsia="SimSun" w:cs="SimSun"/>
          <w:sz w:val="22"/>
          <w:szCs w:val="22"/>
          <w:spacing w:val="-4"/>
        </w:rPr>
        <w:t>推动大数据技术产品研发和在各行业、各领域的应用，形成良性互动</w:t>
      </w:r>
      <w:r>
        <w:rPr>
          <w:rFonts w:ascii="SimSun" w:hAnsi="SimSun" w:eastAsia="SimSun" w:cs="SimSun"/>
          <w:sz w:val="22"/>
          <w:szCs w:val="22"/>
          <w:spacing w:val="2"/>
        </w:rPr>
        <w:t xml:space="preserve">  </w:t>
      </w:r>
      <w:r>
        <w:rPr>
          <w:rFonts w:ascii="SimSun" w:hAnsi="SimSun" w:eastAsia="SimSun" w:cs="SimSun"/>
          <w:sz w:val="22"/>
          <w:szCs w:val="22"/>
          <w:spacing w:val="-4"/>
        </w:rPr>
        <w:t>的产业发展格局，最终形成数据、技术、应用与安全协同发展的自主</w:t>
      </w:r>
    </w:p>
    <w:p>
      <w:pPr>
        <w:spacing w:line="219" w:lineRule="auto"/>
        <w:rPr>
          <w:rFonts w:ascii="SimSun" w:hAnsi="SimSun" w:eastAsia="SimSun" w:cs="SimSun"/>
          <w:sz w:val="22"/>
          <w:szCs w:val="22"/>
        </w:rPr>
      </w:pPr>
      <w:r>
        <w:rPr>
          <w:rFonts w:ascii="SimSun" w:hAnsi="SimSun" w:eastAsia="SimSun" w:cs="SimSun"/>
          <w:sz w:val="22"/>
          <w:szCs w:val="22"/>
          <w:spacing w:val="-6"/>
        </w:rPr>
        <w:t>产业生态体系，为加快建设网络强国、制造强国作出积极贡献。</w:t>
      </w:r>
    </w:p>
    <w:p>
      <w:pPr>
        <w:ind w:right="20" w:firstLine="463"/>
        <w:spacing w:before="185" w:line="337" w:lineRule="auto"/>
        <w:jc w:val="both"/>
        <w:rPr>
          <w:rFonts w:ascii="SimSun" w:hAnsi="SimSun" w:eastAsia="SimSun" w:cs="SimSun"/>
          <w:sz w:val="22"/>
          <w:szCs w:val="22"/>
        </w:rPr>
      </w:pPr>
      <w:r>
        <w:rPr>
          <w:rFonts w:ascii="SimHei" w:hAnsi="SimHei" w:eastAsia="SimHei" w:cs="SimHei"/>
          <w:sz w:val="22"/>
          <w:szCs w:val="22"/>
          <w:b/>
          <w:bCs/>
          <w:spacing w:val="-4"/>
        </w:rPr>
        <w:t>三是</w:t>
      </w:r>
      <w:r>
        <w:rPr>
          <w:rFonts w:ascii="SimSun" w:hAnsi="SimSun" w:eastAsia="SimSun" w:cs="SimSun"/>
          <w:sz w:val="22"/>
          <w:szCs w:val="22"/>
          <w:spacing w:val="-4"/>
        </w:rPr>
        <w:t>提升安全技术服务水平。近年来，贵州逐步加快数据安全平</w:t>
      </w:r>
      <w:r>
        <w:rPr>
          <w:rFonts w:ascii="SimSun" w:hAnsi="SimSun" w:eastAsia="SimSun" w:cs="SimSun"/>
          <w:sz w:val="22"/>
          <w:szCs w:val="22"/>
          <w:spacing w:val="3"/>
        </w:rPr>
        <w:t xml:space="preserve"> </w:t>
      </w:r>
      <w:r>
        <w:rPr>
          <w:rFonts w:ascii="SimSun" w:hAnsi="SimSun" w:eastAsia="SimSun" w:cs="SimSun"/>
          <w:sz w:val="22"/>
          <w:szCs w:val="22"/>
          <w:spacing w:val="-2"/>
        </w:rPr>
        <w:t>台建设，着力打造数据安全协作机制，不断推进数据安全产业发展，</w:t>
      </w:r>
    </w:p>
    <w:p>
      <w:pPr>
        <w:spacing w:before="1" w:line="219" w:lineRule="auto"/>
        <w:rPr>
          <w:rFonts w:ascii="SimSun" w:hAnsi="SimSun" w:eastAsia="SimSun" w:cs="SimSun"/>
          <w:sz w:val="22"/>
          <w:szCs w:val="22"/>
        </w:rPr>
      </w:pPr>
      <w:r>
        <w:rPr>
          <w:rFonts w:ascii="SimSun" w:hAnsi="SimSun" w:eastAsia="SimSun" w:cs="SimSun"/>
          <w:sz w:val="22"/>
          <w:szCs w:val="22"/>
          <w:spacing w:val="-7"/>
        </w:rPr>
        <w:t>提升安全技术服务水平，有力支撑数字经济健康快速发展。</w:t>
      </w:r>
    </w:p>
    <w:p>
      <w:pPr>
        <w:ind w:right="80" w:firstLine="462"/>
        <w:spacing w:before="126" w:line="336" w:lineRule="auto"/>
        <w:jc w:val="both"/>
        <w:rPr>
          <w:rFonts w:ascii="SimSun" w:hAnsi="SimSun" w:eastAsia="SimSun" w:cs="SimSun"/>
          <w:sz w:val="22"/>
          <w:szCs w:val="22"/>
        </w:rPr>
      </w:pPr>
      <w:r>
        <w:rPr>
          <w:rFonts w:ascii="SimHei" w:hAnsi="SimHei" w:eastAsia="SimHei" w:cs="SimHei"/>
          <w:sz w:val="22"/>
          <w:szCs w:val="22"/>
          <w:b/>
          <w:bCs/>
          <w:spacing w:val="-5"/>
        </w:rPr>
        <w:t>四是</w:t>
      </w:r>
      <w:r>
        <w:rPr>
          <w:rFonts w:ascii="SimSun" w:hAnsi="SimSun" w:eastAsia="SimSun" w:cs="SimSun"/>
          <w:sz w:val="22"/>
          <w:szCs w:val="22"/>
          <w:b/>
          <w:bCs/>
          <w:spacing w:val="-5"/>
        </w:rPr>
        <w:t>加</w:t>
      </w:r>
      <w:r>
        <w:rPr>
          <w:rFonts w:ascii="SimSun" w:hAnsi="SimSun" w:eastAsia="SimSun" w:cs="SimSun"/>
          <w:sz w:val="22"/>
          <w:szCs w:val="22"/>
          <w:spacing w:val="-5"/>
        </w:rPr>
        <w:t>快推动数据安全平台建设。贵阳国家大数据及网络安全示</w:t>
      </w:r>
      <w:r>
        <w:rPr>
          <w:rFonts w:ascii="SimSun" w:hAnsi="SimSun" w:eastAsia="SimSun" w:cs="SimSun"/>
          <w:sz w:val="22"/>
          <w:szCs w:val="22"/>
          <w:spacing w:val="8"/>
        </w:rPr>
        <w:t xml:space="preserve"> </w:t>
      </w:r>
      <w:r>
        <w:rPr>
          <w:rFonts w:ascii="SimSun" w:hAnsi="SimSun" w:eastAsia="SimSun" w:cs="SimSun"/>
          <w:sz w:val="22"/>
          <w:szCs w:val="22"/>
          <w:spacing w:val="-4"/>
        </w:rPr>
        <w:t>范试点城市的批设，为贵州大数据安全的发展带来了新的契机，国家</w:t>
      </w:r>
      <w:r>
        <w:rPr>
          <w:rFonts w:ascii="SimSun" w:hAnsi="SimSun" w:eastAsia="SimSun" w:cs="SimSun"/>
          <w:sz w:val="22"/>
          <w:szCs w:val="22"/>
          <w:spacing w:val="1"/>
        </w:rPr>
        <w:t xml:space="preserve"> </w:t>
      </w:r>
      <w:r>
        <w:rPr>
          <w:rFonts w:ascii="SimSun" w:hAnsi="SimSun" w:eastAsia="SimSun" w:cs="SimSun"/>
          <w:sz w:val="22"/>
          <w:szCs w:val="22"/>
          <w:spacing w:val="-4"/>
        </w:rPr>
        <w:t>级大数据安全靶场的建设，大数据协同安全技术国家工程实验室的建</w:t>
      </w:r>
      <w:r>
        <w:rPr>
          <w:rFonts w:ascii="SimSun" w:hAnsi="SimSun" w:eastAsia="SimSun" w:cs="SimSun"/>
          <w:sz w:val="22"/>
          <w:szCs w:val="22"/>
          <w:spacing w:val="18"/>
        </w:rPr>
        <w:t xml:space="preserve"> </w:t>
      </w:r>
      <w:r>
        <w:rPr>
          <w:rFonts w:ascii="SimSun" w:hAnsi="SimSun" w:eastAsia="SimSun" w:cs="SimSun"/>
          <w:sz w:val="22"/>
          <w:szCs w:val="22"/>
          <w:spacing w:val="-4"/>
        </w:rPr>
        <w:t>立，以及大数据安全技术创新中心、网络安全应用示范中心、大数据</w:t>
      </w:r>
      <w:r>
        <w:rPr>
          <w:rFonts w:ascii="SimSun" w:hAnsi="SimSun" w:eastAsia="SimSun" w:cs="SimSun"/>
          <w:sz w:val="22"/>
          <w:szCs w:val="22"/>
          <w:spacing w:val="1"/>
        </w:rPr>
        <w:t xml:space="preserve"> </w:t>
      </w:r>
      <w:r>
        <w:rPr>
          <w:rFonts w:ascii="SimSun" w:hAnsi="SimSun" w:eastAsia="SimSun" w:cs="SimSun"/>
          <w:sz w:val="22"/>
          <w:szCs w:val="22"/>
          <w:spacing w:val="-4"/>
        </w:rPr>
        <w:t>安全政府监管中心和</w:t>
      </w:r>
      <w:r>
        <w:rPr>
          <w:rFonts w:ascii="Times New Roman" w:hAnsi="Times New Roman" w:eastAsia="Times New Roman" w:cs="Times New Roman"/>
          <w:sz w:val="22"/>
          <w:szCs w:val="22"/>
          <w:spacing w:val="-4"/>
        </w:rPr>
        <w:t>N </w:t>
      </w:r>
      <w:r>
        <w:rPr>
          <w:rFonts w:ascii="SimSun" w:hAnsi="SimSun" w:eastAsia="SimSun" w:cs="SimSun"/>
          <w:sz w:val="22"/>
          <w:szCs w:val="22"/>
          <w:spacing w:val="-4"/>
        </w:rPr>
        <w:t>个技术平台组成的立体化监管、防护、应急平</w:t>
      </w:r>
      <w:r>
        <w:rPr>
          <w:rFonts w:ascii="SimSun" w:hAnsi="SimSun" w:eastAsia="SimSun" w:cs="SimSun"/>
          <w:sz w:val="22"/>
          <w:szCs w:val="22"/>
          <w:spacing w:val="9"/>
        </w:rPr>
        <w:t xml:space="preserve"> </w:t>
      </w:r>
      <w:r>
        <w:rPr>
          <w:rFonts w:ascii="SimSun" w:hAnsi="SimSun" w:eastAsia="SimSun" w:cs="SimSun"/>
          <w:sz w:val="22"/>
          <w:szCs w:val="22"/>
          <w:spacing w:val="-4"/>
        </w:rPr>
        <w:t>台的建设，为大数据营造了安全屏障。同时，贵州积极搭建大数据安</w:t>
      </w:r>
    </w:p>
    <w:p>
      <w:pPr>
        <w:spacing w:line="219" w:lineRule="auto"/>
        <w:rPr>
          <w:rFonts w:ascii="SimSun" w:hAnsi="SimSun" w:eastAsia="SimSun" w:cs="SimSun"/>
          <w:sz w:val="22"/>
          <w:szCs w:val="22"/>
        </w:rPr>
      </w:pPr>
      <w:r>
        <w:rPr>
          <w:rFonts w:ascii="SimSun" w:hAnsi="SimSun" w:eastAsia="SimSun" w:cs="SimSun"/>
          <w:sz w:val="22"/>
          <w:szCs w:val="22"/>
          <w:spacing w:val="-4"/>
        </w:rPr>
        <w:t>全技术标准公共服务平台，集聚国际、国家、行业、地方、团体和企</w:t>
      </w:r>
    </w:p>
    <w:p>
      <w:pPr>
        <w:pStyle w:val="BodyText"/>
        <w:spacing w:line="268" w:lineRule="auto"/>
        <w:rPr/>
      </w:pPr>
      <w:r/>
    </w:p>
    <w:p>
      <w:pPr>
        <w:ind w:right="32" w:firstLine="359"/>
        <w:spacing w:before="56" w:line="268" w:lineRule="auto"/>
        <w:rPr>
          <w:rFonts w:ascii="Times New Roman" w:hAnsi="Times New Roman" w:eastAsia="Times New Roman" w:cs="Times New Roman"/>
          <w:sz w:val="17"/>
          <w:szCs w:val="17"/>
        </w:rPr>
      </w:pPr>
      <w:r>
        <w:rPr>
          <w:rFonts w:ascii="SimSun" w:hAnsi="SimSun" w:eastAsia="SimSun" w:cs="SimSun"/>
          <w:sz w:val="17"/>
          <w:szCs w:val="17"/>
          <w:spacing w:val="-3"/>
        </w:rPr>
        <w:t>①</w:t>
      </w:r>
      <w:r>
        <w:rPr>
          <w:rFonts w:ascii="SimSun" w:hAnsi="SimSun" w:eastAsia="SimSun" w:cs="SimSun"/>
          <w:sz w:val="17"/>
          <w:szCs w:val="17"/>
          <w:spacing w:val="92"/>
        </w:rPr>
        <w:t xml:space="preserve"> </w:t>
      </w:r>
      <w:r>
        <w:rPr>
          <w:rFonts w:ascii="SimSun" w:hAnsi="SimSun" w:eastAsia="SimSun" w:cs="SimSun"/>
          <w:sz w:val="17"/>
          <w:szCs w:val="17"/>
          <w:spacing w:val="-3"/>
        </w:rPr>
        <w:t>贵阳大数据及网络安全技术创新中心 贵阳大数据及网络安全应用示范中心 挂牌</w:t>
      </w:r>
      <w:r>
        <w:rPr>
          <w:rFonts w:ascii="SimSun" w:hAnsi="SimSun" w:eastAsia="SimSun" w:cs="SimSun"/>
          <w:sz w:val="17"/>
          <w:szCs w:val="17"/>
        </w:rPr>
        <w:t xml:space="preserve"> </w:t>
      </w:r>
      <w:r>
        <w:rPr>
          <w:rFonts w:ascii="SimSun" w:hAnsi="SimSun" w:eastAsia="SimSun" w:cs="SimSun"/>
          <w:sz w:val="17"/>
          <w:szCs w:val="17"/>
          <w:spacing w:val="-7"/>
        </w:rPr>
        <w:t>成立.贵阳网，</w:t>
      </w:r>
      <w:r>
        <w:rPr>
          <w:rFonts w:ascii="SimSun" w:hAnsi="SimSun" w:eastAsia="SimSun" w:cs="SimSun"/>
          <w:sz w:val="17"/>
          <w:szCs w:val="17"/>
          <w:spacing w:val="-37"/>
        </w:rPr>
        <w:t xml:space="preserve"> </w:t>
      </w:r>
      <w:r>
        <w:rPr>
          <w:rFonts w:ascii="Times New Roman" w:hAnsi="Times New Roman" w:eastAsia="Times New Roman" w:cs="Times New Roman"/>
          <w:sz w:val="17"/>
          <w:szCs w:val="17"/>
          <w:spacing w:val="-7"/>
        </w:rPr>
        <w:t>2018-05-26.</w:t>
      </w:r>
    </w:p>
    <w:p>
      <w:pPr>
        <w:spacing w:line="268" w:lineRule="auto"/>
        <w:sectPr>
          <w:footerReference w:type="default" r:id="rId436"/>
          <w:pgSz w:w="8370" w:h="12670"/>
          <w:pgMar w:top="400" w:right="869" w:bottom="725" w:left="920" w:header="0" w:footer="506" w:gutter="0"/>
        </w:sectPr>
        <w:rPr>
          <w:rFonts w:ascii="Times New Roman" w:hAnsi="Times New Roman" w:eastAsia="Times New Roman" w:cs="Times New Roman"/>
          <w:sz w:val="17"/>
          <w:szCs w:val="17"/>
        </w:rPr>
      </w:pPr>
    </w:p>
    <w:p>
      <w:pPr>
        <w:pStyle w:val="BodyText"/>
        <w:spacing w:line="470" w:lineRule="auto"/>
        <w:rPr/>
      </w:pPr>
      <w:r>
        <w:drawing>
          <wp:anchor distT="0" distB="0" distL="0" distR="0" simplePos="0" relativeHeight="254115840" behindDoc="0" locked="0" layoutInCell="0" allowOverlap="1">
            <wp:simplePos x="0" y="0"/>
            <wp:positionH relativeFrom="page">
              <wp:posOffset>514327</wp:posOffset>
            </wp:positionH>
            <wp:positionV relativeFrom="page">
              <wp:posOffset>6940567</wp:posOffset>
            </wp:positionV>
            <wp:extent cx="927139" cy="6356"/>
            <wp:effectExtent l="0" t="0" r="0" b="0"/>
            <wp:wrapNone/>
            <wp:docPr id="180" name="IM 180"/>
            <wp:cNvGraphicFramePr/>
            <a:graphic>
              <a:graphicData uri="http://schemas.openxmlformats.org/drawingml/2006/picture">
                <pic:pic>
                  <pic:nvPicPr>
                    <pic:cNvPr id="180" name="IM 180"/>
                    <pic:cNvPicPr/>
                  </pic:nvPicPr>
                  <pic:blipFill>
                    <a:blip r:embed="rId439"/>
                    <a:stretch>
                      <a:fillRect/>
                    </a:stretch>
                  </pic:blipFill>
                  <pic:spPr>
                    <a:xfrm rot="0">
                      <a:off x="0" y="0"/>
                      <a:ext cx="927139" cy="6356"/>
                    </a:xfrm>
                    <a:prstGeom prst="rect">
                      <a:avLst/>
                    </a:prstGeom>
                  </pic:spPr>
                </pic:pic>
              </a:graphicData>
            </a:graphic>
          </wp:anchor>
        </w:drawing>
      </w:r>
      <w:r/>
    </w:p>
    <w:p>
      <w:pPr>
        <w:ind w:left="4362"/>
        <w:spacing w:before="71" w:line="222" w:lineRule="auto"/>
        <w:rPr>
          <w:rFonts w:ascii="SimHei" w:hAnsi="SimHei" w:eastAsia="SimHei" w:cs="SimHei"/>
          <w:sz w:val="22"/>
          <w:szCs w:val="22"/>
        </w:rPr>
      </w:pPr>
      <w:r>
        <w:rPr>
          <w:rFonts w:ascii="SimHei" w:hAnsi="SimHei" w:eastAsia="SimHei" w:cs="SimHei"/>
          <w:sz w:val="22"/>
          <w:szCs w:val="22"/>
          <w:b/>
          <w:bCs/>
          <w:color w:val="0D42AC"/>
          <w:spacing w:val="-24"/>
        </w:rPr>
        <w:t>第7章</w:t>
      </w:r>
      <w:r>
        <w:rPr>
          <w:rFonts w:ascii="SimHei" w:hAnsi="SimHei" w:eastAsia="SimHei" w:cs="SimHei"/>
          <w:sz w:val="22"/>
          <w:szCs w:val="22"/>
          <w:color w:val="0D42AC"/>
          <w:spacing w:val="-24"/>
        </w:rPr>
        <w:t xml:space="preserve"> </w:t>
      </w:r>
      <w:r>
        <w:rPr>
          <w:rFonts w:ascii="SimHei" w:hAnsi="SimHei" w:eastAsia="SimHei" w:cs="SimHei"/>
          <w:sz w:val="22"/>
          <w:szCs w:val="22"/>
          <w:b/>
          <w:bCs/>
          <w:color w:val="0D42AC"/>
          <w:spacing w:val="-24"/>
        </w:rPr>
        <w:t>贵州数据安全保障</w:t>
      </w:r>
    </w:p>
    <w:p>
      <w:pPr>
        <w:pStyle w:val="BodyText"/>
        <w:spacing w:line="245" w:lineRule="auto"/>
        <w:rPr/>
      </w:pPr>
      <w:r/>
    </w:p>
    <w:p>
      <w:pPr>
        <w:ind w:left="10" w:right="99"/>
        <w:spacing w:before="72" w:line="335" w:lineRule="auto"/>
        <w:jc w:val="both"/>
        <w:rPr>
          <w:rFonts w:ascii="SimSun" w:hAnsi="SimSun" w:eastAsia="SimSun" w:cs="SimSun"/>
          <w:sz w:val="22"/>
          <w:szCs w:val="22"/>
        </w:rPr>
      </w:pPr>
      <w:r>
        <w:rPr>
          <w:rFonts w:ascii="SimSun" w:hAnsi="SimSun" w:eastAsia="SimSun" w:cs="SimSun"/>
          <w:sz w:val="22"/>
          <w:szCs w:val="22"/>
          <w:spacing w:val="-4"/>
        </w:rPr>
        <w:t>业标准化资源，服务大数据安全产业示范区建设，争取初步构建技术</w:t>
      </w:r>
      <w:r>
        <w:rPr>
          <w:rFonts w:ascii="SimSun" w:hAnsi="SimSun" w:eastAsia="SimSun" w:cs="SimSun"/>
          <w:sz w:val="22"/>
          <w:szCs w:val="22"/>
          <w:spacing w:val="9"/>
        </w:rPr>
        <w:t xml:space="preserve"> </w:t>
      </w:r>
      <w:r>
        <w:rPr>
          <w:rFonts w:ascii="SimSun" w:hAnsi="SimSun" w:eastAsia="SimSun" w:cs="SimSun"/>
          <w:sz w:val="22"/>
          <w:szCs w:val="22"/>
          <w:spacing w:val="-4"/>
        </w:rPr>
        <w:t>标准创新服务体系；围绕重点领域发展需求，加快研制大数据安全技</w:t>
      </w:r>
    </w:p>
    <w:p>
      <w:pPr>
        <w:ind w:left="10"/>
        <w:spacing w:line="217" w:lineRule="auto"/>
        <w:rPr>
          <w:rFonts w:ascii="SimSun" w:hAnsi="SimSun" w:eastAsia="SimSun" w:cs="SimSun"/>
          <w:sz w:val="22"/>
          <w:szCs w:val="22"/>
        </w:rPr>
      </w:pPr>
      <w:r>
        <w:rPr>
          <w:rFonts w:ascii="SimSun" w:hAnsi="SimSun" w:eastAsia="SimSun" w:cs="SimSun"/>
          <w:sz w:val="22"/>
          <w:szCs w:val="22"/>
          <w:spacing w:val="-12"/>
        </w:rPr>
        <w:t>术标准，培育标准创新型企业。①</w:t>
      </w:r>
    </w:p>
    <w:p>
      <w:pPr>
        <w:ind w:left="10" w:firstLine="422"/>
        <w:spacing w:before="155" w:line="327" w:lineRule="auto"/>
        <w:jc w:val="both"/>
        <w:rPr>
          <w:rFonts w:ascii="SimSun" w:hAnsi="SimSun" w:eastAsia="SimSun" w:cs="SimSun"/>
          <w:sz w:val="22"/>
          <w:szCs w:val="22"/>
        </w:rPr>
      </w:pPr>
      <w:r>
        <w:rPr>
          <w:rFonts w:ascii="SimHei" w:hAnsi="SimHei" w:eastAsia="SimHei" w:cs="SimHei"/>
          <w:sz w:val="22"/>
          <w:szCs w:val="22"/>
          <w:b/>
          <w:bCs/>
          <w:spacing w:val="-9"/>
        </w:rPr>
        <w:t>五是</w:t>
      </w:r>
      <w:r>
        <w:rPr>
          <w:rFonts w:ascii="SimSun" w:hAnsi="SimSun" w:eastAsia="SimSun" w:cs="SimSun"/>
          <w:sz w:val="22"/>
          <w:szCs w:val="22"/>
          <w:b/>
          <w:bCs/>
          <w:spacing w:val="-9"/>
        </w:rPr>
        <w:t>着</w:t>
      </w:r>
      <w:r>
        <w:rPr>
          <w:rFonts w:ascii="SimSun" w:hAnsi="SimSun" w:eastAsia="SimSun" w:cs="SimSun"/>
          <w:sz w:val="22"/>
          <w:szCs w:val="22"/>
          <w:spacing w:val="-9"/>
        </w:rPr>
        <w:t>力建设数据安全协作机制。</w:t>
      </w:r>
      <w:r>
        <w:rPr>
          <w:rFonts w:ascii="SimSun" w:hAnsi="SimSun" w:eastAsia="SimSun" w:cs="SimSun"/>
          <w:sz w:val="22"/>
          <w:szCs w:val="22"/>
          <w:spacing w:val="43"/>
        </w:rPr>
        <w:t xml:space="preserve"> </w:t>
      </w:r>
      <w:r>
        <w:rPr>
          <w:rFonts w:ascii="SimSun" w:hAnsi="SimSun" w:eastAsia="SimSun" w:cs="SimSun"/>
          <w:sz w:val="22"/>
          <w:szCs w:val="22"/>
          <w:spacing w:val="-9"/>
        </w:rPr>
        <w:t>一方面，贵州积极加</w:t>
      </w:r>
      <w:r>
        <w:rPr>
          <w:rFonts w:ascii="SimSun" w:hAnsi="SimSun" w:eastAsia="SimSun" w:cs="SimSun"/>
          <w:sz w:val="22"/>
          <w:szCs w:val="22"/>
          <w:spacing w:val="-10"/>
        </w:rPr>
        <w:t>强部门之</w:t>
      </w:r>
      <w:r>
        <w:rPr>
          <w:rFonts w:ascii="SimSun" w:hAnsi="SimSun" w:eastAsia="SimSun" w:cs="SimSun"/>
          <w:sz w:val="22"/>
          <w:szCs w:val="22"/>
        </w:rPr>
        <w:t xml:space="preserve">  </w:t>
      </w:r>
      <w:r>
        <w:rPr>
          <w:rFonts w:ascii="SimSun" w:hAnsi="SimSun" w:eastAsia="SimSun" w:cs="SimSun"/>
          <w:sz w:val="22"/>
          <w:szCs w:val="22"/>
          <w:spacing w:val="4"/>
        </w:rPr>
        <w:t>间的合作。2017年6月9日，贵州省委</w:t>
      </w:r>
      <w:r>
        <w:rPr>
          <w:rFonts w:ascii="SimSun" w:hAnsi="SimSun" w:eastAsia="SimSun" w:cs="SimSun"/>
          <w:sz w:val="22"/>
          <w:szCs w:val="22"/>
          <w:spacing w:val="3"/>
        </w:rPr>
        <w:t>网信办与省通信管理局举行网 </w:t>
      </w:r>
      <w:r>
        <w:rPr>
          <w:rFonts w:ascii="SimSun" w:hAnsi="SimSun" w:eastAsia="SimSun" w:cs="SimSun"/>
          <w:sz w:val="22"/>
          <w:szCs w:val="22"/>
          <w:spacing w:val="-1"/>
        </w:rPr>
        <w:t>络安全协作机制框架协议签约仪式。双方确定在网络安全态势感知、</w:t>
      </w:r>
      <w:r>
        <w:rPr>
          <w:rFonts w:ascii="SimSun" w:hAnsi="SimSun" w:eastAsia="SimSun" w:cs="SimSun"/>
          <w:sz w:val="22"/>
          <w:szCs w:val="22"/>
          <w:spacing w:val="18"/>
        </w:rPr>
        <w:t xml:space="preserve"> </w:t>
      </w:r>
      <w:r>
        <w:rPr>
          <w:rFonts w:ascii="SimSun" w:hAnsi="SimSun" w:eastAsia="SimSun" w:cs="SimSun"/>
          <w:sz w:val="22"/>
          <w:szCs w:val="22"/>
          <w:spacing w:val="-1"/>
        </w:rPr>
        <w:t>监测预警和处置通报，检查评估，工作会商，执法查处，信息共</w:t>
      </w:r>
      <w:r>
        <w:rPr>
          <w:rFonts w:ascii="SimSun" w:hAnsi="SimSun" w:eastAsia="SimSun" w:cs="SimSun"/>
          <w:sz w:val="22"/>
          <w:szCs w:val="22"/>
          <w:spacing w:val="-2"/>
        </w:rPr>
        <w:t>享，</w:t>
      </w:r>
      <w:r>
        <w:rPr>
          <w:rFonts w:ascii="SimSun" w:hAnsi="SimSun" w:eastAsia="SimSun" w:cs="SimSun"/>
          <w:sz w:val="22"/>
          <w:szCs w:val="22"/>
        </w:rPr>
        <w:t xml:space="preserve"> </w:t>
      </w:r>
      <w:r>
        <w:rPr>
          <w:rFonts w:ascii="SimSun" w:hAnsi="SimSun" w:eastAsia="SimSun" w:cs="SimSun"/>
          <w:sz w:val="22"/>
          <w:szCs w:val="22"/>
          <w:spacing w:val="-4"/>
        </w:rPr>
        <w:t>技术协同等六个方面建立联动机制。另一方面，贵州还积极加强与企</w:t>
      </w:r>
      <w:r>
        <w:rPr>
          <w:rFonts w:ascii="SimSun" w:hAnsi="SimSun" w:eastAsia="SimSun" w:cs="SimSun"/>
          <w:sz w:val="22"/>
          <w:szCs w:val="22"/>
          <w:spacing w:val="4"/>
        </w:rPr>
        <w:t xml:space="preserve">  </w:t>
      </w:r>
      <w:r>
        <w:rPr>
          <w:rFonts w:ascii="SimSun" w:hAnsi="SimSun" w:eastAsia="SimSun" w:cs="SimSun"/>
          <w:sz w:val="22"/>
          <w:szCs w:val="22"/>
          <w:spacing w:val="10"/>
        </w:rPr>
        <w:t>业之间的合作。2016年12月28日，贵阳市人民政府与上海众人网 </w:t>
      </w:r>
      <w:r>
        <w:rPr>
          <w:rFonts w:ascii="SimSun" w:hAnsi="SimSun" w:eastAsia="SimSun" w:cs="SimSun"/>
          <w:sz w:val="22"/>
          <w:szCs w:val="22"/>
          <w:spacing w:val="-4"/>
        </w:rPr>
        <w:t>络安全技术有限公司(以下简称“众人科技”)在贵阳签订战略合作协</w:t>
      </w:r>
      <w:r>
        <w:rPr>
          <w:rFonts w:ascii="SimSun" w:hAnsi="SimSun" w:eastAsia="SimSun" w:cs="SimSun"/>
          <w:sz w:val="22"/>
          <w:szCs w:val="22"/>
          <w:spacing w:val="7"/>
        </w:rPr>
        <w:t xml:space="preserve">  </w:t>
      </w:r>
      <w:r>
        <w:rPr>
          <w:rFonts w:ascii="SimSun" w:hAnsi="SimSun" w:eastAsia="SimSun" w:cs="SimSun"/>
          <w:sz w:val="22"/>
          <w:szCs w:val="22"/>
          <w:spacing w:val="-8"/>
        </w:rPr>
        <w:t>议。在这次战略合作中，双方积极发挥政府组织和信息安全技</w:t>
      </w:r>
      <w:r>
        <w:rPr>
          <w:rFonts w:ascii="SimSun" w:hAnsi="SimSun" w:eastAsia="SimSun" w:cs="SimSun"/>
          <w:sz w:val="22"/>
          <w:szCs w:val="22"/>
          <w:spacing w:val="-9"/>
        </w:rPr>
        <w:t>术优势，</w:t>
      </w:r>
      <w:r>
        <w:rPr>
          <w:rFonts w:ascii="SimSun" w:hAnsi="SimSun" w:eastAsia="SimSun" w:cs="SimSun"/>
          <w:sz w:val="22"/>
          <w:szCs w:val="22"/>
        </w:rPr>
        <w:t xml:space="preserve"> </w:t>
      </w:r>
      <w:r>
        <w:rPr>
          <w:rFonts w:ascii="SimSun" w:hAnsi="SimSun" w:eastAsia="SimSun" w:cs="SimSun"/>
          <w:sz w:val="22"/>
          <w:szCs w:val="22"/>
          <w:spacing w:val="-3"/>
        </w:rPr>
        <w:t>在大数据安全领域进行深入探索，创新大数据安全</w:t>
      </w:r>
      <w:r>
        <w:rPr>
          <w:rFonts w:ascii="SimSun" w:hAnsi="SimSun" w:eastAsia="SimSun" w:cs="SimSun"/>
          <w:sz w:val="22"/>
          <w:szCs w:val="22"/>
          <w:spacing w:val="-4"/>
        </w:rPr>
        <w:t>的构建模式。贵阳 </w:t>
      </w:r>
      <w:r>
        <w:rPr>
          <w:rFonts w:ascii="SimSun" w:hAnsi="SimSun" w:eastAsia="SimSun" w:cs="SimSun"/>
          <w:sz w:val="22"/>
          <w:szCs w:val="22"/>
          <w:spacing w:val="-5"/>
        </w:rPr>
        <w:t>市人民政府将为众人科技提供良好的政策环境与外部环境，支持其业</w:t>
      </w:r>
      <w:r>
        <w:rPr>
          <w:rFonts w:ascii="SimSun" w:hAnsi="SimSun" w:eastAsia="SimSun" w:cs="SimSun"/>
          <w:sz w:val="22"/>
          <w:szCs w:val="22"/>
          <w:spacing w:val="8"/>
        </w:rPr>
        <w:t xml:space="preserve">  </w:t>
      </w:r>
      <w:r>
        <w:rPr>
          <w:rFonts w:ascii="SimSun" w:hAnsi="SimSun" w:eastAsia="SimSun" w:cs="SimSun"/>
          <w:sz w:val="22"/>
          <w:szCs w:val="22"/>
          <w:spacing w:val="-4"/>
        </w:rPr>
        <w:t>务的开展。而众人科技将依据技术优势，协助贵阳市人民政府搭建大</w:t>
      </w:r>
      <w:r>
        <w:rPr>
          <w:rFonts w:ascii="SimSun" w:hAnsi="SimSun" w:eastAsia="SimSun" w:cs="SimSun"/>
          <w:sz w:val="22"/>
          <w:szCs w:val="22"/>
          <w:spacing w:val="4"/>
        </w:rPr>
        <w:t xml:space="preserve">  </w:t>
      </w:r>
      <w:r>
        <w:rPr>
          <w:rFonts w:ascii="SimSun" w:hAnsi="SimSun" w:eastAsia="SimSun" w:cs="SimSun"/>
          <w:sz w:val="22"/>
          <w:szCs w:val="22"/>
          <w:spacing w:val="-10"/>
        </w:rPr>
        <w:t>数据安全服务平台，构建政产学研用共享机</w:t>
      </w:r>
      <w:r>
        <w:rPr>
          <w:rFonts w:ascii="SimSun" w:hAnsi="SimSun" w:eastAsia="SimSun" w:cs="SimSun"/>
          <w:sz w:val="22"/>
          <w:szCs w:val="22"/>
          <w:spacing w:val="-11"/>
        </w:rPr>
        <w:t>制。这种“政府搭台”“技</w:t>
      </w:r>
    </w:p>
    <w:p>
      <w:pPr>
        <w:ind w:left="10"/>
        <w:spacing w:line="217" w:lineRule="auto"/>
        <w:rPr>
          <w:rFonts w:ascii="SimSun" w:hAnsi="SimSun" w:eastAsia="SimSun" w:cs="SimSun"/>
          <w:sz w:val="22"/>
          <w:szCs w:val="22"/>
        </w:rPr>
      </w:pPr>
      <w:r>
        <w:rPr>
          <w:rFonts w:ascii="SimSun" w:hAnsi="SimSun" w:eastAsia="SimSun" w:cs="SimSun"/>
          <w:sz w:val="22"/>
          <w:szCs w:val="22"/>
          <w:spacing w:val="-10"/>
        </w:rPr>
        <w:t>术助力”的新气象将大力促进贵州大数据安全产业的快速发展。②</w:t>
      </w:r>
    </w:p>
    <w:p>
      <w:pPr>
        <w:pStyle w:val="BodyText"/>
        <w:spacing w:line="311" w:lineRule="auto"/>
        <w:rPr/>
      </w:pPr>
      <w:r/>
    </w:p>
    <w:p>
      <w:pPr>
        <w:ind w:left="432"/>
        <w:spacing w:before="72" w:line="223" w:lineRule="auto"/>
        <w:outlineLvl w:val="5"/>
        <w:rPr>
          <w:rFonts w:ascii="KaiTi" w:hAnsi="KaiTi" w:eastAsia="KaiTi" w:cs="KaiTi"/>
          <w:sz w:val="22"/>
          <w:szCs w:val="22"/>
        </w:rPr>
      </w:pPr>
      <w:hyperlink w:history="true" r:id="rId440">
        <w:r>
          <w:rPr>
            <w:rFonts w:ascii="KaiTi" w:hAnsi="KaiTi" w:eastAsia="KaiTi" w:cs="KaiTi"/>
            <w:sz w:val="22"/>
            <w:szCs w:val="22"/>
            <w:b/>
            <w:bCs/>
            <w:color w:val="1648AD"/>
            <w:spacing w:val="3"/>
          </w:rPr>
          <w:t>7.1.2.2</w:t>
        </w:r>
      </w:hyperlink>
      <w:r>
        <w:rPr>
          <w:rFonts w:ascii="KaiTi" w:hAnsi="KaiTi" w:eastAsia="KaiTi" w:cs="KaiTi"/>
          <w:sz w:val="22"/>
          <w:szCs w:val="22"/>
          <w:color w:val="1648AD"/>
          <w:spacing w:val="3"/>
        </w:rPr>
        <w:t xml:space="preserve">  </w:t>
      </w:r>
      <w:r>
        <w:rPr>
          <w:rFonts w:ascii="KaiTi" w:hAnsi="KaiTi" w:eastAsia="KaiTi" w:cs="KaiTi"/>
          <w:sz w:val="22"/>
          <w:szCs w:val="22"/>
          <w:b/>
          <w:bCs/>
          <w:color w:val="1648AD"/>
          <w:spacing w:val="3"/>
        </w:rPr>
        <w:t>着力推进数据安全产业发展</w:t>
      </w:r>
    </w:p>
    <w:p>
      <w:pPr>
        <w:ind w:left="10" w:right="97" w:firstLine="420"/>
        <w:spacing w:before="170" w:line="336" w:lineRule="auto"/>
        <w:jc w:val="both"/>
        <w:rPr>
          <w:rFonts w:ascii="SimSun" w:hAnsi="SimSun" w:eastAsia="SimSun" w:cs="SimSun"/>
          <w:sz w:val="22"/>
          <w:szCs w:val="22"/>
        </w:rPr>
      </w:pPr>
      <w:r>
        <w:rPr>
          <w:rFonts w:ascii="SimSun" w:hAnsi="SimSun" w:eastAsia="SimSun" w:cs="SimSun"/>
          <w:sz w:val="22"/>
          <w:szCs w:val="22"/>
          <w:spacing w:val="-4"/>
        </w:rPr>
        <w:t>贵州坚持大数据发展与安全并重原则，不断加快大数据安全产业</w:t>
      </w:r>
      <w:r>
        <w:rPr>
          <w:rFonts w:ascii="SimSun" w:hAnsi="SimSun" w:eastAsia="SimSun" w:cs="SimSun"/>
          <w:sz w:val="22"/>
          <w:szCs w:val="22"/>
          <w:spacing w:val="18"/>
        </w:rPr>
        <w:t xml:space="preserve"> </w:t>
      </w:r>
      <w:r>
        <w:rPr>
          <w:rFonts w:ascii="SimSun" w:hAnsi="SimSun" w:eastAsia="SimSun" w:cs="SimSun"/>
          <w:sz w:val="22"/>
          <w:szCs w:val="22"/>
          <w:spacing w:val="4"/>
        </w:rPr>
        <w:t>基础建设，重点突破了一批关键共性技术，积极引</w:t>
      </w:r>
      <w:r>
        <w:rPr>
          <w:rFonts w:ascii="SimSun" w:hAnsi="SimSun" w:eastAsia="SimSun" w:cs="SimSun"/>
          <w:sz w:val="22"/>
          <w:szCs w:val="22"/>
          <w:spacing w:val="3"/>
        </w:rPr>
        <w:t>进龙头企业和重</w:t>
      </w:r>
      <w:r>
        <w:rPr>
          <w:rFonts w:ascii="SimSun" w:hAnsi="SimSun" w:eastAsia="SimSun" w:cs="SimSun"/>
          <w:sz w:val="22"/>
          <w:szCs w:val="22"/>
        </w:rPr>
        <w:t xml:space="preserve"> </w:t>
      </w:r>
      <w:r>
        <w:rPr>
          <w:rFonts w:ascii="SimSun" w:hAnsi="SimSun" w:eastAsia="SimSun" w:cs="SimSun"/>
          <w:sz w:val="22"/>
          <w:szCs w:val="22"/>
          <w:spacing w:val="-4"/>
        </w:rPr>
        <w:t>点项目，大力培养大数据安全高端人才，推动全省大数据安全产业持</w:t>
      </w:r>
      <w:r>
        <w:rPr>
          <w:rFonts w:ascii="SimSun" w:hAnsi="SimSun" w:eastAsia="SimSun" w:cs="SimSun"/>
          <w:sz w:val="22"/>
          <w:szCs w:val="22"/>
          <w:spacing w:val="7"/>
        </w:rPr>
        <w:t xml:space="preserve"> </w:t>
      </w:r>
      <w:r>
        <w:rPr>
          <w:rFonts w:ascii="SimSun" w:hAnsi="SimSun" w:eastAsia="SimSun" w:cs="SimSun"/>
          <w:sz w:val="22"/>
          <w:szCs w:val="22"/>
          <w:spacing w:val="-4"/>
        </w:rPr>
        <w:t>续、快速发展，助力大数据安全企业做大、做强、做优，不断夯实大</w:t>
      </w:r>
      <w:r>
        <w:rPr>
          <w:rFonts w:ascii="SimSun" w:hAnsi="SimSun" w:eastAsia="SimSun" w:cs="SimSun"/>
          <w:sz w:val="22"/>
          <w:szCs w:val="22"/>
          <w:spacing w:val="9"/>
        </w:rPr>
        <w:t xml:space="preserve"> </w:t>
      </w:r>
      <w:r>
        <w:rPr>
          <w:rFonts w:ascii="SimSun" w:hAnsi="SimSun" w:eastAsia="SimSun" w:cs="SimSun"/>
          <w:sz w:val="22"/>
          <w:szCs w:val="22"/>
          <w:spacing w:val="4"/>
        </w:rPr>
        <w:t>数据安全产业基础。经过近10年的发展，贵州</w:t>
      </w:r>
      <w:r>
        <w:rPr>
          <w:rFonts w:ascii="SimSun" w:hAnsi="SimSun" w:eastAsia="SimSun" w:cs="SimSun"/>
          <w:sz w:val="22"/>
          <w:szCs w:val="22"/>
          <w:spacing w:val="3"/>
        </w:rPr>
        <w:t>大数据安全产业发展</w:t>
      </w:r>
    </w:p>
    <w:p>
      <w:pPr>
        <w:ind w:left="10"/>
        <w:spacing w:line="219" w:lineRule="auto"/>
        <w:rPr>
          <w:rFonts w:ascii="SimSun" w:hAnsi="SimSun" w:eastAsia="SimSun" w:cs="SimSun"/>
          <w:sz w:val="22"/>
          <w:szCs w:val="22"/>
        </w:rPr>
      </w:pPr>
      <w:r>
        <w:rPr>
          <w:rFonts w:ascii="SimSun" w:hAnsi="SimSun" w:eastAsia="SimSun" w:cs="SimSun"/>
          <w:sz w:val="22"/>
          <w:szCs w:val="22"/>
          <w:spacing w:val="-7"/>
        </w:rPr>
        <w:t>已实现从无到有、从有渐优的巨大转变，并取得多项成果。</w:t>
      </w:r>
    </w:p>
    <w:p>
      <w:pPr>
        <w:pStyle w:val="BodyText"/>
        <w:spacing w:line="250" w:lineRule="auto"/>
        <w:rPr/>
      </w:pPr>
      <w:r/>
    </w:p>
    <w:p>
      <w:pPr>
        <w:ind w:left="10" w:right="83" w:firstLine="319"/>
        <w:spacing w:before="53" w:line="268" w:lineRule="auto"/>
        <w:rPr>
          <w:rFonts w:ascii="SimSun" w:hAnsi="SimSun" w:eastAsia="SimSun" w:cs="SimSun"/>
          <w:sz w:val="16"/>
          <w:szCs w:val="16"/>
        </w:rPr>
      </w:pPr>
      <w:r>
        <w:rPr>
          <w:rFonts w:ascii="SimSun" w:hAnsi="SimSun" w:eastAsia="SimSun" w:cs="SimSun"/>
          <w:sz w:val="16"/>
          <w:szCs w:val="16"/>
          <w:spacing w:val="9"/>
        </w:rPr>
        <w:t>①  国家技术标准创新基地(贵州大数据)大数据安全委员会成立.贵阳</w:t>
      </w:r>
      <w:r>
        <w:rPr>
          <w:rFonts w:ascii="SimSun" w:hAnsi="SimSun" w:eastAsia="SimSun" w:cs="SimSun"/>
          <w:sz w:val="16"/>
          <w:szCs w:val="16"/>
          <w:spacing w:val="8"/>
        </w:rPr>
        <w:t>省人民政府搜</w:t>
      </w:r>
      <w:r>
        <w:rPr>
          <w:rFonts w:ascii="SimSun" w:hAnsi="SimSun" w:eastAsia="SimSun" w:cs="SimSun"/>
          <w:sz w:val="16"/>
          <w:szCs w:val="16"/>
        </w:rPr>
        <w:t xml:space="preserve"> </w:t>
      </w:r>
      <w:r>
        <w:rPr>
          <w:rFonts w:ascii="SimSun" w:hAnsi="SimSun" w:eastAsia="SimSun" w:cs="SimSun"/>
          <w:sz w:val="16"/>
          <w:szCs w:val="16"/>
          <w:spacing w:val="-5"/>
        </w:rPr>
        <w:t>狐号，2019-03-28.</w:t>
      </w:r>
    </w:p>
    <w:p>
      <w:pPr>
        <w:ind w:left="350"/>
        <w:spacing w:before="96" w:line="217" w:lineRule="auto"/>
        <w:rPr>
          <w:rFonts w:ascii="SimSun" w:hAnsi="SimSun" w:eastAsia="SimSun" w:cs="SimSun"/>
          <w:sz w:val="16"/>
          <w:szCs w:val="16"/>
        </w:rPr>
      </w:pPr>
      <w:r>
        <w:rPr>
          <w:rFonts w:ascii="SimSun" w:hAnsi="SimSun" w:eastAsia="SimSun" w:cs="SimSun"/>
          <w:sz w:val="16"/>
          <w:szCs w:val="16"/>
          <w:spacing w:val="-3"/>
        </w:rPr>
        <w:t>②</w:t>
      </w:r>
      <w:r>
        <w:rPr>
          <w:rFonts w:ascii="SimSun" w:hAnsi="SimSun" w:eastAsia="SimSun" w:cs="SimSun"/>
          <w:sz w:val="16"/>
          <w:szCs w:val="16"/>
          <w:spacing w:val="75"/>
        </w:rPr>
        <w:t xml:space="preserve"> </w:t>
      </w:r>
      <w:r>
        <w:rPr>
          <w:rFonts w:ascii="SimSun" w:hAnsi="SimSun" w:eastAsia="SimSun" w:cs="SimSun"/>
          <w:sz w:val="16"/>
          <w:szCs w:val="16"/>
          <w:spacing w:val="-3"/>
        </w:rPr>
        <w:t>众人科技协同构建贵州大数据安全新生态.东方网，2016-12-30.</w:t>
      </w:r>
    </w:p>
    <w:p>
      <w:pPr>
        <w:spacing w:line="217" w:lineRule="auto"/>
        <w:sectPr>
          <w:footerReference w:type="default" r:id="rId438"/>
          <w:pgSz w:w="8370" w:h="12670"/>
          <w:pgMar w:top="400" w:right="960" w:bottom="625" w:left="809" w:header="0" w:footer="406" w:gutter="0"/>
        </w:sectPr>
        <w:rPr>
          <w:rFonts w:ascii="SimSun" w:hAnsi="SimSun" w:eastAsia="SimSun" w:cs="SimSun"/>
          <w:sz w:val="16"/>
          <w:szCs w:val="16"/>
        </w:rPr>
      </w:pPr>
    </w:p>
    <w:p>
      <w:pPr>
        <w:pStyle w:val="BodyText"/>
        <w:spacing w:line="420" w:lineRule="auto"/>
        <w:rPr/>
      </w:pPr>
      <w:r/>
    </w:p>
    <w:p>
      <w:pPr>
        <w:ind w:left="2"/>
        <w:spacing w:before="71" w:line="219" w:lineRule="auto"/>
        <w:rPr>
          <w:rFonts w:ascii="SimSun" w:hAnsi="SimSun" w:eastAsia="SimSun" w:cs="SimSun"/>
          <w:sz w:val="22"/>
          <w:szCs w:val="22"/>
        </w:rPr>
      </w:pPr>
      <w:r>
        <w:rPr>
          <w:rFonts w:ascii="SimSun" w:hAnsi="SimSun" w:eastAsia="SimSun" w:cs="SimSun"/>
          <w:sz w:val="22"/>
          <w:szCs w:val="22"/>
          <w:b/>
          <w:bCs/>
          <w:color w:val="0D44B1"/>
          <w:spacing w:val="-15"/>
          <w:w w:val="87"/>
        </w:rPr>
        <w:t>数据治理之路——贵州实践</w:t>
      </w:r>
    </w:p>
    <w:p>
      <w:pPr>
        <w:pStyle w:val="BodyText"/>
        <w:spacing w:line="251" w:lineRule="auto"/>
        <w:rPr/>
      </w:pPr>
      <w:r/>
    </w:p>
    <w:p>
      <w:pPr>
        <w:ind w:firstLine="442"/>
        <w:spacing w:before="72" w:line="328" w:lineRule="auto"/>
        <w:jc w:val="both"/>
        <w:rPr>
          <w:rFonts w:ascii="SimSun" w:hAnsi="SimSun" w:eastAsia="SimSun" w:cs="SimSun"/>
          <w:sz w:val="22"/>
          <w:szCs w:val="22"/>
        </w:rPr>
      </w:pPr>
      <w:r>
        <w:rPr>
          <w:rFonts w:ascii="SimHei" w:hAnsi="SimHei" w:eastAsia="SimHei" w:cs="SimHei"/>
          <w:sz w:val="22"/>
          <w:szCs w:val="22"/>
          <w:b/>
          <w:bCs/>
        </w:rPr>
        <w:t>一是</w:t>
      </w:r>
      <w:r>
        <w:rPr>
          <w:rFonts w:ascii="SimSun" w:hAnsi="SimSun" w:eastAsia="SimSun" w:cs="SimSun"/>
          <w:sz w:val="22"/>
          <w:szCs w:val="22"/>
        </w:rPr>
        <w:t>获批创建全国首个大数据安全认证示范区。2</w:t>
      </w:r>
      <w:r>
        <w:rPr>
          <w:rFonts w:ascii="SimSun" w:hAnsi="SimSun" w:eastAsia="SimSun" w:cs="SimSun"/>
          <w:sz w:val="22"/>
          <w:szCs w:val="22"/>
          <w:spacing w:val="-1"/>
        </w:rPr>
        <w:t>018年8月，贵</w:t>
      </w:r>
      <w:r>
        <w:rPr>
          <w:rFonts w:ascii="SimSun" w:hAnsi="SimSun" w:eastAsia="SimSun" w:cs="SimSun"/>
          <w:sz w:val="22"/>
          <w:szCs w:val="22"/>
        </w:rPr>
        <w:t xml:space="preserve"> </w:t>
      </w:r>
      <w:r>
        <w:rPr>
          <w:rFonts w:ascii="SimSun" w:hAnsi="SimSun" w:eastAsia="SimSun" w:cs="SimSun"/>
          <w:sz w:val="22"/>
          <w:szCs w:val="22"/>
          <w:spacing w:val="-3"/>
        </w:rPr>
        <w:t>阳经济技术开发区获批创建全国首个大数据安全</w:t>
      </w:r>
      <w:r>
        <w:rPr>
          <w:rFonts w:ascii="SimSun" w:hAnsi="SimSun" w:eastAsia="SimSun" w:cs="SimSun"/>
          <w:sz w:val="22"/>
          <w:szCs w:val="22"/>
          <w:spacing w:val="-4"/>
        </w:rPr>
        <w:t>认证示范区。在全国</w:t>
      </w:r>
      <w:r>
        <w:rPr>
          <w:rFonts w:ascii="SimSun" w:hAnsi="SimSun" w:eastAsia="SimSun" w:cs="SimSun"/>
          <w:sz w:val="22"/>
          <w:szCs w:val="22"/>
        </w:rPr>
        <w:t xml:space="preserve"> </w:t>
      </w:r>
      <w:r>
        <w:rPr>
          <w:rFonts w:ascii="SimSun" w:hAnsi="SimSun" w:eastAsia="SimSun" w:cs="SimSun"/>
          <w:sz w:val="22"/>
          <w:szCs w:val="22"/>
          <w:spacing w:val="-1"/>
        </w:rPr>
        <w:t>率先推出数据安全能力成熟度模型</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1"/>
        </w:rPr>
        <w:t>(DSMM)   </w:t>
      </w:r>
      <w:r>
        <w:rPr>
          <w:rFonts w:ascii="SimSun" w:hAnsi="SimSun" w:eastAsia="SimSun" w:cs="SimSun"/>
          <w:sz w:val="22"/>
          <w:szCs w:val="22"/>
          <w:spacing w:val="-1"/>
        </w:rPr>
        <w:t>标准落</w:t>
      </w:r>
      <w:r>
        <w:rPr>
          <w:rFonts w:ascii="SimSun" w:hAnsi="SimSun" w:eastAsia="SimSun" w:cs="SimSun"/>
          <w:sz w:val="22"/>
          <w:szCs w:val="22"/>
          <w:spacing w:val="-2"/>
        </w:rPr>
        <w:t>地措施，培训上</w:t>
      </w:r>
      <w:r>
        <w:rPr>
          <w:rFonts w:ascii="SimSun" w:hAnsi="SimSun" w:eastAsia="SimSun" w:cs="SimSun"/>
          <w:sz w:val="22"/>
          <w:szCs w:val="22"/>
        </w:rPr>
        <w:t xml:space="preserve"> </w:t>
      </w:r>
      <w:r>
        <w:rPr>
          <w:rFonts w:ascii="SimSun" w:hAnsi="SimSun" w:eastAsia="SimSun" w:cs="SimSun"/>
          <w:sz w:val="22"/>
          <w:szCs w:val="22"/>
          <w:spacing w:val="2"/>
        </w:rPr>
        <w:t>百名</w:t>
      </w:r>
      <w:r>
        <w:rPr>
          <w:rFonts w:ascii="SimSun" w:hAnsi="SimSun" w:eastAsia="SimSun" w:cs="SimSun"/>
          <w:sz w:val="22"/>
          <w:szCs w:val="22"/>
          <w:spacing w:val="-49"/>
        </w:rPr>
        <w:t xml:space="preserve"> </w:t>
      </w:r>
      <w:r>
        <w:rPr>
          <w:rFonts w:ascii="Times New Roman" w:hAnsi="Times New Roman" w:eastAsia="Times New Roman" w:cs="Times New Roman"/>
          <w:sz w:val="22"/>
          <w:szCs w:val="22"/>
        </w:rPr>
        <w:t>DSMM</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2"/>
        </w:rPr>
        <w:t>测评师，并针对第一批17家企业开展测评工作。未来，</w:t>
      </w:r>
      <w:r>
        <w:rPr>
          <w:rFonts w:ascii="SimSun" w:hAnsi="SimSun" w:eastAsia="SimSun" w:cs="SimSun"/>
          <w:sz w:val="22"/>
          <w:szCs w:val="22"/>
        </w:rPr>
        <w:t xml:space="preserve"> </w:t>
      </w:r>
      <w:r>
        <w:rPr>
          <w:rFonts w:ascii="SimSun" w:hAnsi="SimSun" w:eastAsia="SimSun" w:cs="SimSun"/>
          <w:sz w:val="22"/>
          <w:szCs w:val="22"/>
          <w:spacing w:val="-4"/>
        </w:rPr>
        <w:t>经济技术开发区将针对大数据安全的发展阶段与产业环境，构建统一</w:t>
      </w:r>
      <w:r>
        <w:rPr>
          <w:rFonts w:ascii="SimSun" w:hAnsi="SimSun" w:eastAsia="SimSun" w:cs="SimSun"/>
          <w:sz w:val="22"/>
          <w:szCs w:val="22"/>
          <w:spacing w:val="10"/>
        </w:rPr>
        <w:t xml:space="preserve"> </w:t>
      </w:r>
      <w:r>
        <w:rPr>
          <w:rFonts w:ascii="SimSun" w:hAnsi="SimSun" w:eastAsia="SimSun" w:cs="SimSun"/>
          <w:sz w:val="22"/>
          <w:szCs w:val="22"/>
          <w:spacing w:val="-4"/>
        </w:rPr>
        <w:t>管理、权威公信、通用互认的大数据安全认证体系，开展大数据安全</w:t>
      </w:r>
      <w:r>
        <w:rPr>
          <w:rFonts w:ascii="SimSun" w:hAnsi="SimSun" w:eastAsia="SimSun" w:cs="SimSun"/>
          <w:sz w:val="22"/>
          <w:szCs w:val="22"/>
          <w:spacing w:val="9"/>
        </w:rPr>
        <w:t xml:space="preserve"> </w:t>
      </w:r>
      <w:r>
        <w:rPr>
          <w:rFonts w:ascii="SimSun" w:hAnsi="SimSun" w:eastAsia="SimSun" w:cs="SimSun"/>
          <w:sz w:val="22"/>
          <w:szCs w:val="22"/>
          <w:spacing w:val="-4"/>
        </w:rPr>
        <w:t>服务、体系、人员认证，全面提升大数据服务、体系、人员的质量管</w:t>
      </w:r>
      <w:r>
        <w:rPr>
          <w:rFonts w:ascii="SimSun" w:hAnsi="SimSun" w:eastAsia="SimSun" w:cs="SimSun"/>
          <w:sz w:val="22"/>
          <w:szCs w:val="22"/>
          <w:spacing w:val="10"/>
        </w:rPr>
        <w:t xml:space="preserve"> </w:t>
      </w:r>
      <w:r>
        <w:rPr>
          <w:rFonts w:ascii="SimSun" w:hAnsi="SimSun" w:eastAsia="SimSun" w:cs="SimSun"/>
          <w:sz w:val="22"/>
          <w:szCs w:val="22"/>
          <w:spacing w:val="-4"/>
        </w:rPr>
        <w:t>理水平，提高大数据安全保障能力。贵阳大数据安全产业示范区已聚</w:t>
      </w:r>
      <w:r>
        <w:rPr>
          <w:rFonts w:ascii="SimSun" w:hAnsi="SimSun" w:eastAsia="SimSun" w:cs="SimSun"/>
          <w:sz w:val="22"/>
          <w:szCs w:val="22"/>
          <w:spacing w:val="10"/>
        </w:rPr>
        <w:t xml:space="preserve"> </w:t>
      </w:r>
      <w:r>
        <w:rPr>
          <w:rFonts w:ascii="SimSun" w:hAnsi="SimSun" w:eastAsia="SimSun" w:cs="SimSun"/>
          <w:sz w:val="22"/>
          <w:szCs w:val="22"/>
        </w:rPr>
        <w:t>集大数据安全企业和相关的机构120多家，初</w:t>
      </w:r>
      <w:r>
        <w:rPr>
          <w:rFonts w:ascii="SimSun" w:hAnsi="SimSun" w:eastAsia="SimSun" w:cs="SimSun"/>
          <w:sz w:val="22"/>
          <w:szCs w:val="22"/>
          <w:spacing w:val="-1"/>
        </w:rPr>
        <w:t>步形成了大数据安全产</w:t>
      </w:r>
      <w:r>
        <w:rPr>
          <w:rFonts w:ascii="SimSun" w:hAnsi="SimSun" w:eastAsia="SimSun" w:cs="SimSun"/>
          <w:sz w:val="22"/>
          <w:szCs w:val="22"/>
        </w:rPr>
        <w:t xml:space="preserve"> </w:t>
      </w:r>
      <w:r>
        <w:rPr>
          <w:rFonts w:ascii="SimSun" w:hAnsi="SimSun" w:eastAsia="SimSun" w:cs="SimSun"/>
          <w:sz w:val="22"/>
          <w:szCs w:val="22"/>
          <w:spacing w:val="-4"/>
        </w:rPr>
        <w:t>业发展的生态体系，正向着国际一流、国内第一的大数</w:t>
      </w:r>
      <w:r>
        <w:rPr>
          <w:rFonts w:ascii="SimSun" w:hAnsi="SimSun" w:eastAsia="SimSun" w:cs="SimSun"/>
          <w:sz w:val="22"/>
          <w:szCs w:val="22"/>
          <w:spacing w:val="-5"/>
        </w:rPr>
        <w:t>据安全产业聚</w:t>
      </w:r>
    </w:p>
    <w:p>
      <w:pPr>
        <w:spacing w:line="219" w:lineRule="auto"/>
        <w:rPr>
          <w:rFonts w:ascii="SimSun" w:hAnsi="SimSun" w:eastAsia="SimSun" w:cs="SimSun"/>
          <w:sz w:val="22"/>
          <w:szCs w:val="22"/>
        </w:rPr>
      </w:pPr>
      <w:r>
        <w:rPr>
          <w:rFonts w:ascii="SimSun" w:hAnsi="SimSun" w:eastAsia="SimSun" w:cs="SimSun"/>
          <w:sz w:val="22"/>
          <w:szCs w:val="22"/>
          <w:spacing w:val="-9"/>
        </w:rPr>
        <w:t>集区目标进发。</w:t>
      </w:r>
    </w:p>
    <w:p>
      <w:pPr>
        <w:ind w:right="40" w:firstLine="442"/>
        <w:spacing w:before="215" w:line="336" w:lineRule="auto"/>
        <w:jc w:val="both"/>
        <w:rPr>
          <w:rFonts w:ascii="SimSun" w:hAnsi="SimSun" w:eastAsia="SimSun" w:cs="SimSun"/>
          <w:sz w:val="22"/>
          <w:szCs w:val="22"/>
        </w:rPr>
      </w:pPr>
      <w:r>
        <w:rPr>
          <w:rFonts w:ascii="SimHei" w:hAnsi="SimHei" w:eastAsia="SimHei" w:cs="SimHei"/>
          <w:sz w:val="22"/>
          <w:szCs w:val="22"/>
          <w:b/>
          <w:bCs/>
          <w:spacing w:val="4"/>
        </w:rPr>
        <w:t>二是</w:t>
      </w:r>
      <w:r>
        <w:rPr>
          <w:rFonts w:ascii="SimSun" w:hAnsi="SimSun" w:eastAsia="SimSun" w:cs="SimSun"/>
          <w:sz w:val="22"/>
          <w:szCs w:val="22"/>
          <w:spacing w:val="4"/>
        </w:rPr>
        <w:t>持续推进国家大数据(贵州)综合试验区大数据安全产业示</w:t>
      </w:r>
      <w:r>
        <w:rPr>
          <w:rFonts w:ascii="SimSun" w:hAnsi="SimSun" w:eastAsia="SimSun" w:cs="SimSun"/>
          <w:sz w:val="22"/>
          <w:szCs w:val="22"/>
          <w:spacing w:val="8"/>
        </w:rPr>
        <w:t xml:space="preserve"> </w:t>
      </w:r>
      <w:r>
        <w:rPr>
          <w:rFonts w:ascii="SimSun" w:hAnsi="SimSun" w:eastAsia="SimSun" w:cs="SimSun"/>
          <w:sz w:val="22"/>
          <w:szCs w:val="22"/>
        </w:rPr>
        <w:t>范区建设。2016年2月，国家发展改革委、工业和信息化部、中央网</w:t>
      </w:r>
      <w:r>
        <w:rPr>
          <w:rFonts w:ascii="SimSun" w:hAnsi="SimSun" w:eastAsia="SimSun" w:cs="SimSun"/>
          <w:sz w:val="22"/>
          <w:szCs w:val="22"/>
          <w:spacing w:val="10"/>
        </w:rPr>
        <w:t xml:space="preserve"> </w:t>
      </w:r>
      <w:r>
        <w:rPr>
          <w:rFonts w:ascii="SimSun" w:hAnsi="SimSun" w:eastAsia="SimSun" w:cs="SimSun"/>
          <w:sz w:val="22"/>
          <w:szCs w:val="22"/>
          <w:spacing w:val="-3"/>
        </w:rPr>
        <w:t>信办发函批复，同意贵州省建设首个国家级大数</w:t>
      </w:r>
      <w:r>
        <w:rPr>
          <w:rFonts w:ascii="SimSun" w:hAnsi="SimSun" w:eastAsia="SimSun" w:cs="SimSun"/>
          <w:sz w:val="22"/>
          <w:szCs w:val="22"/>
          <w:spacing w:val="-4"/>
        </w:rPr>
        <w:t>据综合试验区——国</w:t>
      </w:r>
      <w:r>
        <w:rPr>
          <w:rFonts w:ascii="SimSun" w:hAnsi="SimSun" w:eastAsia="SimSun" w:cs="SimSun"/>
          <w:sz w:val="22"/>
          <w:szCs w:val="22"/>
        </w:rPr>
        <w:t xml:space="preserve"> </w:t>
      </w:r>
      <w:r>
        <w:rPr>
          <w:rFonts w:ascii="SimSun" w:hAnsi="SimSun" w:eastAsia="SimSun" w:cs="SimSun"/>
          <w:sz w:val="22"/>
          <w:szCs w:val="22"/>
          <w:spacing w:val="7"/>
        </w:rPr>
        <w:t>家大数据(贵州)综合试验区。2016年3月，贵阳启动大数据安</w:t>
      </w:r>
      <w:r>
        <w:rPr>
          <w:rFonts w:ascii="SimSun" w:hAnsi="SimSun" w:eastAsia="SimSun" w:cs="SimSun"/>
          <w:sz w:val="22"/>
          <w:szCs w:val="22"/>
          <w:spacing w:val="6"/>
        </w:rPr>
        <w:t>全产</w:t>
      </w:r>
      <w:r>
        <w:rPr>
          <w:rFonts w:ascii="SimSun" w:hAnsi="SimSun" w:eastAsia="SimSun" w:cs="SimSun"/>
          <w:sz w:val="22"/>
          <w:szCs w:val="22"/>
        </w:rPr>
        <w:t xml:space="preserve"> </w:t>
      </w:r>
      <w:r>
        <w:rPr>
          <w:rFonts w:ascii="SimSun" w:hAnsi="SimSun" w:eastAsia="SimSun" w:cs="SimSun"/>
          <w:sz w:val="22"/>
          <w:szCs w:val="22"/>
          <w:spacing w:val="-4"/>
        </w:rPr>
        <w:t>业示范区建设，在贵阳经济技术开发区重点布局大数据安全产业，建</w:t>
      </w:r>
      <w:r>
        <w:rPr>
          <w:rFonts w:ascii="SimSun" w:hAnsi="SimSun" w:eastAsia="SimSun" w:cs="SimSun"/>
          <w:sz w:val="22"/>
          <w:szCs w:val="22"/>
          <w:spacing w:val="8"/>
        </w:rPr>
        <w:t xml:space="preserve"> </w:t>
      </w:r>
      <w:r>
        <w:rPr>
          <w:rFonts w:ascii="SimSun" w:hAnsi="SimSun" w:eastAsia="SimSun" w:cs="SimSun"/>
          <w:sz w:val="22"/>
          <w:szCs w:val="22"/>
          <w:spacing w:val="-4"/>
        </w:rPr>
        <w:t>设大数据安全产业示范基地、科研培训、大数据安全产业孵化等功能</w:t>
      </w:r>
      <w:r>
        <w:rPr>
          <w:rFonts w:ascii="SimSun" w:hAnsi="SimSun" w:eastAsia="SimSun" w:cs="SimSun"/>
          <w:sz w:val="22"/>
          <w:szCs w:val="22"/>
          <w:spacing w:val="10"/>
        </w:rPr>
        <w:t xml:space="preserve"> </w:t>
      </w:r>
      <w:r>
        <w:rPr>
          <w:rFonts w:ascii="SimSun" w:hAnsi="SimSun" w:eastAsia="SimSun" w:cs="SimSun"/>
          <w:sz w:val="22"/>
          <w:szCs w:val="22"/>
          <w:spacing w:val="-4"/>
        </w:rPr>
        <w:t>板块。贵阳市经济技术开发区管委会牵头发起设立了全国首家大数据</w:t>
      </w:r>
    </w:p>
    <w:p>
      <w:pPr>
        <w:spacing w:line="219" w:lineRule="auto"/>
        <w:rPr>
          <w:rFonts w:ascii="SimSun" w:hAnsi="SimSun" w:eastAsia="SimSun" w:cs="SimSun"/>
          <w:sz w:val="22"/>
          <w:szCs w:val="22"/>
        </w:rPr>
      </w:pPr>
      <w:r>
        <w:rPr>
          <w:rFonts w:ascii="SimSun" w:hAnsi="SimSun" w:eastAsia="SimSun" w:cs="SimSun"/>
          <w:sz w:val="22"/>
          <w:szCs w:val="22"/>
          <w:spacing w:val="-6"/>
        </w:rPr>
        <w:t>安全产业创业投资基金，积极扶持、引进数据安全企业、创业团队。</w:t>
      </w:r>
    </w:p>
    <w:p>
      <w:pPr>
        <w:ind w:right="59" w:firstLine="442"/>
        <w:spacing w:before="116" w:line="336" w:lineRule="auto"/>
        <w:jc w:val="both"/>
        <w:rPr>
          <w:rFonts w:ascii="SimSun" w:hAnsi="SimSun" w:eastAsia="SimSun" w:cs="SimSun"/>
          <w:sz w:val="22"/>
          <w:szCs w:val="22"/>
        </w:rPr>
      </w:pPr>
      <w:r>
        <w:rPr>
          <w:rFonts w:ascii="SimHei" w:hAnsi="SimHei" w:eastAsia="SimHei" w:cs="SimHei"/>
          <w:sz w:val="22"/>
          <w:szCs w:val="22"/>
          <w:b/>
          <w:bCs/>
          <w:spacing w:val="-4"/>
        </w:rPr>
        <w:t>三是</w:t>
      </w:r>
      <w:r>
        <w:rPr>
          <w:rFonts w:ascii="SimSun" w:hAnsi="SimSun" w:eastAsia="SimSun" w:cs="SimSun"/>
          <w:sz w:val="22"/>
          <w:szCs w:val="22"/>
          <w:spacing w:val="-4"/>
        </w:rPr>
        <w:t>形成十大技术创新成果。贵阳在大数据</w:t>
      </w:r>
      <w:r>
        <w:rPr>
          <w:rFonts w:ascii="SimSun" w:hAnsi="SimSun" w:eastAsia="SimSun" w:cs="SimSun"/>
          <w:sz w:val="22"/>
          <w:szCs w:val="22"/>
          <w:spacing w:val="-5"/>
        </w:rPr>
        <w:t>安全的众多领域创造</w:t>
      </w:r>
      <w:r>
        <w:rPr>
          <w:rFonts w:ascii="SimSun" w:hAnsi="SimSun" w:eastAsia="SimSun" w:cs="SimSun"/>
          <w:sz w:val="22"/>
          <w:szCs w:val="22"/>
        </w:rPr>
        <w:t xml:space="preserve"> </w:t>
      </w:r>
      <w:r>
        <w:rPr>
          <w:rFonts w:ascii="SimSun" w:hAnsi="SimSun" w:eastAsia="SimSun" w:cs="SimSun"/>
          <w:sz w:val="22"/>
          <w:szCs w:val="22"/>
          <w:spacing w:val="-4"/>
        </w:rPr>
        <w:t>了国内第一的成绩，包括建成了全国首家数据安全能力成熟</w:t>
      </w:r>
      <w:r>
        <w:rPr>
          <w:rFonts w:ascii="SimSun" w:hAnsi="SimSun" w:eastAsia="SimSun" w:cs="SimSun"/>
          <w:sz w:val="22"/>
          <w:szCs w:val="22"/>
          <w:spacing w:val="-5"/>
        </w:rPr>
        <w:t>度专业测</w:t>
      </w:r>
      <w:r>
        <w:rPr>
          <w:rFonts w:ascii="SimSun" w:hAnsi="SimSun" w:eastAsia="SimSun" w:cs="SimSun"/>
          <w:sz w:val="22"/>
          <w:szCs w:val="22"/>
        </w:rPr>
        <w:t xml:space="preserve"> </w:t>
      </w:r>
      <w:r>
        <w:rPr>
          <w:rFonts w:ascii="SimSun" w:hAnsi="SimSun" w:eastAsia="SimSun" w:cs="SimSun"/>
          <w:sz w:val="22"/>
          <w:szCs w:val="22"/>
          <w:spacing w:val="-4"/>
        </w:rPr>
        <w:t>评师培训中心，形成了国内第一个网络空间安全人才国际注册云安全</w:t>
      </w:r>
      <w:r>
        <w:rPr>
          <w:rFonts w:ascii="SimSun" w:hAnsi="SimSun" w:eastAsia="SimSun" w:cs="SimSun"/>
          <w:sz w:val="22"/>
          <w:szCs w:val="22"/>
          <w:spacing w:val="9"/>
        </w:rPr>
        <w:t xml:space="preserve"> </w:t>
      </w:r>
      <w:r>
        <w:rPr>
          <w:rFonts w:ascii="SimSun" w:hAnsi="SimSun" w:eastAsia="SimSun" w:cs="SimSun"/>
          <w:sz w:val="22"/>
          <w:szCs w:val="22"/>
          <w:spacing w:val="4"/>
        </w:rPr>
        <w:t>系统认证专家</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CCSSP</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4"/>
        </w:rPr>
        <w:t>综合技能体系，搭建了国内第一个在线攻</w:t>
      </w:r>
      <w:r>
        <w:rPr>
          <w:rFonts w:ascii="SimSun" w:hAnsi="SimSun" w:eastAsia="SimSun" w:cs="SimSun"/>
          <w:sz w:val="22"/>
          <w:szCs w:val="22"/>
        </w:rPr>
        <w:t xml:space="preserve"> </w:t>
      </w:r>
      <w:r>
        <w:rPr>
          <w:rFonts w:ascii="SimSun" w:hAnsi="SimSun" w:eastAsia="SimSun" w:cs="SimSun"/>
          <w:sz w:val="22"/>
          <w:szCs w:val="22"/>
          <w:spacing w:val="-4"/>
        </w:rPr>
        <w:t>防风险管控平台、国内第一个大数据网络安全入侵监测及漏洞感知平</w:t>
      </w:r>
      <w:r>
        <w:rPr>
          <w:rFonts w:ascii="SimSun" w:hAnsi="SimSun" w:eastAsia="SimSun" w:cs="SimSun"/>
          <w:sz w:val="22"/>
          <w:szCs w:val="22"/>
          <w:spacing w:val="9"/>
        </w:rPr>
        <w:t xml:space="preserve"> </w:t>
      </w:r>
      <w:r>
        <w:rPr>
          <w:rFonts w:ascii="SimSun" w:hAnsi="SimSun" w:eastAsia="SimSun" w:cs="SimSun"/>
          <w:sz w:val="22"/>
          <w:szCs w:val="22"/>
          <w:spacing w:val="-4"/>
        </w:rPr>
        <w:t>台。国内第一个新一代信用风险评估模型体系、国内第一款大数据应</w:t>
      </w:r>
    </w:p>
    <w:p>
      <w:pPr>
        <w:spacing w:before="1" w:line="219" w:lineRule="auto"/>
        <w:rPr>
          <w:rFonts w:ascii="SimSun" w:hAnsi="SimSun" w:eastAsia="SimSun" w:cs="SimSun"/>
          <w:sz w:val="22"/>
          <w:szCs w:val="22"/>
        </w:rPr>
      </w:pPr>
      <w:r>
        <w:rPr>
          <w:rFonts w:ascii="SimSun" w:hAnsi="SimSun" w:eastAsia="SimSun" w:cs="SimSun"/>
          <w:sz w:val="22"/>
          <w:szCs w:val="22"/>
          <w:spacing w:val="-3"/>
        </w:rPr>
        <w:t>用防火墙、国内第一个工业级无钥签名数据安全技术体系、</w:t>
      </w:r>
      <w:r>
        <w:rPr>
          <w:rFonts w:ascii="SimSun" w:hAnsi="SimSun" w:eastAsia="SimSun" w:cs="SimSun"/>
          <w:sz w:val="22"/>
          <w:szCs w:val="22"/>
          <w:spacing w:val="-4"/>
        </w:rPr>
        <w:t>国内第一</w:t>
      </w:r>
    </w:p>
    <w:p>
      <w:pPr>
        <w:spacing w:line="219" w:lineRule="auto"/>
        <w:sectPr>
          <w:footerReference w:type="default" r:id="rId441"/>
          <w:pgSz w:w="8370" w:h="12670"/>
          <w:pgMar w:top="400" w:right="980" w:bottom="665" w:left="840" w:header="0" w:footer="446" w:gutter="0"/>
        </w:sectPr>
        <w:rPr>
          <w:rFonts w:ascii="SimSun" w:hAnsi="SimSun" w:eastAsia="SimSun" w:cs="SimSun"/>
          <w:sz w:val="22"/>
          <w:szCs w:val="22"/>
        </w:rPr>
      </w:pPr>
    </w:p>
    <w:p>
      <w:pPr>
        <w:pStyle w:val="BodyText"/>
        <w:spacing w:line="244" w:lineRule="auto"/>
        <w:rPr/>
      </w:pPr>
      <w:r>
        <w:drawing>
          <wp:anchor distT="0" distB="0" distL="0" distR="0" simplePos="0" relativeHeight="254175232" behindDoc="0" locked="0" layoutInCell="0" allowOverlap="1">
            <wp:simplePos x="0" y="0"/>
            <wp:positionH relativeFrom="page">
              <wp:posOffset>476272</wp:posOffset>
            </wp:positionH>
            <wp:positionV relativeFrom="page">
              <wp:posOffset>7118373</wp:posOffset>
            </wp:positionV>
            <wp:extent cx="933411" cy="6356"/>
            <wp:effectExtent l="0" t="0" r="0" b="0"/>
            <wp:wrapNone/>
            <wp:docPr id="182" name="IM 182"/>
            <wp:cNvGraphicFramePr/>
            <a:graphic>
              <a:graphicData uri="http://schemas.openxmlformats.org/drawingml/2006/picture">
                <pic:pic>
                  <pic:nvPicPr>
                    <pic:cNvPr id="182" name="IM 182"/>
                    <pic:cNvPicPr/>
                  </pic:nvPicPr>
                  <pic:blipFill>
                    <a:blip r:embed="rId443"/>
                    <a:stretch>
                      <a:fillRect/>
                    </a:stretch>
                  </pic:blipFill>
                  <pic:spPr>
                    <a:xfrm rot="0">
                      <a:off x="0" y="0"/>
                      <a:ext cx="933411" cy="6356"/>
                    </a:xfrm>
                    <a:prstGeom prst="rect">
                      <a:avLst/>
                    </a:prstGeom>
                  </pic:spPr>
                </pic:pic>
              </a:graphicData>
            </a:graphic>
          </wp:anchor>
        </w:drawing>
      </w:r>
      <w:r/>
    </w:p>
    <w:p>
      <w:pPr>
        <w:pStyle w:val="BodyText"/>
        <w:spacing w:line="245" w:lineRule="auto"/>
        <w:rPr/>
      </w:pPr>
      <w:r/>
    </w:p>
    <w:p>
      <w:pPr>
        <w:ind w:left="4352"/>
        <w:spacing w:before="72" w:line="222" w:lineRule="auto"/>
        <w:rPr>
          <w:rFonts w:ascii="SimHei" w:hAnsi="SimHei" w:eastAsia="SimHei" w:cs="SimHei"/>
          <w:sz w:val="22"/>
          <w:szCs w:val="22"/>
        </w:rPr>
      </w:pPr>
      <w:r>
        <w:rPr>
          <w:rFonts w:ascii="SimHei" w:hAnsi="SimHei" w:eastAsia="SimHei" w:cs="SimHei"/>
          <w:sz w:val="22"/>
          <w:szCs w:val="22"/>
          <w:b/>
          <w:bCs/>
          <w:color w:val="174AC1"/>
          <w:spacing w:val="-30"/>
        </w:rPr>
        <w:t>第7章</w:t>
      </w:r>
      <w:r>
        <w:rPr>
          <w:rFonts w:ascii="SimHei" w:hAnsi="SimHei" w:eastAsia="SimHei" w:cs="SimHei"/>
          <w:sz w:val="22"/>
          <w:szCs w:val="22"/>
          <w:color w:val="174AC1"/>
          <w:spacing w:val="-30"/>
        </w:rPr>
        <w:t xml:space="preserve">  </w:t>
      </w:r>
      <w:r>
        <w:rPr>
          <w:rFonts w:ascii="SimHei" w:hAnsi="SimHei" w:eastAsia="SimHei" w:cs="SimHei"/>
          <w:sz w:val="22"/>
          <w:szCs w:val="22"/>
          <w:b/>
          <w:bCs/>
          <w:color w:val="174AC1"/>
          <w:spacing w:val="-30"/>
        </w:rPr>
        <w:t>贵州数据安全保障</w:t>
      </w:r>
    </w:p>
    <w:p>
      <w:pPr>
        <w:pStyle w:val="BodyText"/>
        <w:spacing w:line="256" w:lineRule="auto"/>
        <w:rPr/>
      </w:pPr>
      <w:r/>
    </w:p>
    <w:p>
      <w:pPr>
        <w:ind w:left="9"/>
        <w:spacing w:before="72" w:line="420" w:lineRule="exact"/>
        <w:rPr>
          <w:rFonts w:ascii="SimSun" w:hAnsi="SimSun" w:eastAsia="SimSun" w:cs="SimSun"/>
          <w:sz w:val="22"/>
          <w:szCs w:val="22"/>
        </w:rPr>
      </w:pPr>
      <w:r>
        <w:rPr>
          <w:rFonts w:ascii="SimSun" w:hAnsi="SimSun" w:eastAsia="SimSun" w:cs="SimSun"/>
          <w:sz w:val="22"/>
          <w:szCs w:val="22"/>
          <w:spacing w:val="-3"/>
          <w:position w:val="15"/>
        </w:rPr>
        <w:t>个大数据系统雷达平台、国内第一个大数据移动跟踪系统、</w:t>
      </w:r>
      <w:r>
        <w:rPr>
          <w:rFonts w:ascii="SimSun" w:hAnsi="SimSun" w:eastAsia="SimSun" w:cs="SimSun"/>
          <w:sz w:val="22"/>
          <w:szCs w:val="22"/>
          <w:spacing w:val="-4"/>
          <w:position w:val="15"/>
        </w:rPr>
        <w:t>国内第一</w:t>
      </w:r>
    </w:p>
    <w:p>
      <w:pPr>
        <w:ind w:left="9"/>
        <w:spacing w:line="219" w:lineRule="auto"/>
        <w:rPr>
          <w:rFonts w:ascii="SimSun" w:hAnsi="SimSun" w:eastAsia="SimSun" w:cs="SimSun"/>
          <w:sz w:val="22"/>
          <w:szCs w:val="22"/>
        </w:rPr>
      </w:pPr>
      <w:r>
        <w:rPr>
          <w:rFonts w:ascii="SimSun" w:hAnsi="SimSun" w:eastAsia="SimSun" w:cs="SimSun"/>
          <w:sz w:val="22"/>
          <w:szCs w:val="22"/>
          <w:spacing w:val="-9"/>
        </w:rPr>
        <w:t>个商业基因图谱检测技术均在贵阳诞生。</w:t>
      </w:r>
    </w:p>
    <w:p>
      <w:pPr>
        <w:ind w:left="412"/>
        <w:spacing w:before="260" w:line="224" w:lineRule="auto"/>
        <w:outlineLvl w:val="5"/>
        <w:rPr>
          <w:rFonts w:ascii="KaiTi" w:hAnsi="KaiTi" w:eastAsia="KaiTi" w:cs="KaiTi"/>
          <w:sz w:val="22"/>
          <w:szCs w:val="22"/>
        </w:rPr>
      </w:pPr>
      <w:hyperlink w:history="true" r:id="rId444">
        <w:r>
          <w:rPr>
            <w:rFonts w:ascii="KaiTi" w:hAnsi="KaiTi" w:eastAsia="KaiTi" w:cs="KaiTi"/>
            <w:sz w:val="22"/>
            <w:szCs w:val="22"/>
            <w:b/>
            <w:bCs/>
            <w:color w:val="2C56B9"/>
            <w:spacing w:val="3"/>
          </w:rPr>
          <w:t>7.1.2.3</w:t>
        </w:r>
      </w:hyperlink>
      <w:r>
        <w:rPr>
          <w:rFonts w:ascii="KaiTi" w:hAnsi="KaiTi" w:eastAsia="KaiTi" w:cs="KaiTi"/>
          <w:sz w:val="22"/>
          <w:szCs w:val="22"/>
          <w:color w:val="2C56B9"/>
          <w:spacing w:val="3"/>
        </w:rPr>
        <w:t xml:space="preserve">  </w:t>
      </w:r>
      <w:r>
        <w:rPr>
          <w:rFonts w:ascii="KaiTi" w:hAnsi="KaiTi" w:eastAsia="KaiTi" w:cs="KaiTi"/>
          <w:sz w:val="22"/>
          <w:szCs w:val="22"/>
          <w:b/>
          <w:bCs/>
          <w:color w:val="2C56B9"/>
          <w:spacing w:val="3"/>
        </w:rPr>
        <w:t>强化数据安全人才技能水平</w:t>
      </w:r>
    </w:p>
    <w:p>
      <w:pPr>
        <w:ind w:left="9" w:firstLine="440"/>
        <w:spacing w:before="179" w:line="336" w:lineRule="auto"/>
        <w:jc w:val="both"/>
        <w:rPr>
          <w:rFonts w:ascii="SimSun" w:hAnsi="SimSun" w:eastAsia="SimSun" w:cs="SimSun"/>
          <w:sz w:val="22"/>
          <w:szCs w:val="22"/>
        </w:rPr>
      </w:pPr>
      <w:r>
        <w:rPr>
          <w:rFonts w:ascii="SimSun" w:hAnsi="SimSun" w:eastAsia="SimSun" w:cs="SimSun"/>
          <w:sz w:val="22"/>
          <w:szCs w:val="22"/>
          <w:spacing w:val="-1"/>
        </w:rPr>
        <w:t>贵州省不断完善数据安全人才选拔、引进、培养、激励</w:t>
      </w:r>
      <w:r>
        <w:rPr>
          <w:rFonts w:ascii="SimSun" w:hAnsi="SimSun" w:eastAsia="SimSun" w:cs="SimSun"/>
          <w:sz w:val="22"/>
          <w:szCs w:val="22"/>
          <w:spacing w:val="-2"/>
        </w:rPr>
        <w:t>等机制，</w:t>
      </w:r>
      <w:r>
        <w:rPr>
          <w:rFonts w:ascii="SimSun" w:hAnsi="SimSun" w:eastAsia="SimSun" w:cs="SimSun"/>
          <w:sz w:val="22"/>
          <w:szCs w:val="22"/>
        </w:rPr>
        <w:t xml:space="preserve"> </w:t>
      </w:r>
      <w:r>
        <w:rPr>
          <w:rFonts w:ascii="SimSun" w:hAnsi="SimSun" w:eastAsia="SimSun" w:cs="SimSun"/>
          <w:sz w:val="22"/>
          <w:szCs w:val="22"/>
          <w:spacing w:val="-2"/>
        </w:rPr>
        <w:t>促进数据安全人才数量和质量的提升，有力支撑数据安全产业发展。</w:t>
      </w:r>
      <w:r>
        <w:rPr>
          <w:rFonts w:ascii="SimSun" w:hAnsi="SimSun" w:eastAsia="SimSun" w:cs="SimSun"/>
          <w:sz w:val="22"/>
          <w:szCs w:val="22"/>
          <w:spacing w:val="17"/>
        </w:rPr>
        <w:t xml:space="preserve"> </w:t>
      </w:r>
      <w:r>
        <w:rPr>
          <w:rFonts w:ascii="SimSun" w:hAnsi="SimSun" w:eastAsia="SimSun" w:cs="SimSun"/>
          <w:sz w:val="22"/>
          <w:szCs w:val="22"/>
          <w:spacing w:val="9"/>
        </w:rPr>
        <w:t>据统计，截至2019年4月，贵州省有大数据从业人员超过14万人，</w:t>
      </w:r>
    </w:p>
    <w:p>
      <w:pPr>
        <w:ind w:left="9"/>
        <w:spacing w:line="219" w:lineRule="auto"/>
        <w:rPr>
          <w:rFonts w:ascii="SimSun" w:hAnsi="SimSun" w:eastAsia="SimSun" w:cs="SimSun"/>
          <w:sz w:val="22"/>
          <w:szCs w:val="22"/>
        </w:rPr>
      </w:pPr>
      <w:r>
        <w:rPr>
          <w:rFonts w:ascii="SimSun" w:hAnsi="SimSun" w:eastAsia="SimSun" w:cs="SimSun"/>
          <w:sz w:val="22"/>
          <w:szCs w:val="22"/>
          <w:spacing w:val="-4"/>
        </w:rPr>
        <w:t>有大数据安全从业人员超过2.4万人。</w:t>
      </w:r>
    </w:p>
    <w:p>
      <w:pPr>
        <w:ind w:left="9" w:right="72" w:firstLine="440"/>
        <w:spacing w:before="116" w:line="336" w:lineRule="auto"/>
        <w:jc w:val="both"/>
        <w:rPr>
          <w:rFonts w:ascii="SimSun" w:hAnsi="SimSun" w:eastAsia="SimSun" w:cs="SimSun"/>
          <w:sz w:val="22"/>
          <w:szCs w:val="22"/>
        </w:rPr>
      </w:pPr>
      <w:r>
        <w:rPr>
          <w:rFonts w:ascii="SimHei" w:hAnsi="SimHei" w:eastAsia="SimHei" w:cs="SimHei"/>
          <w:sz w:val="22"/>
          <w:szCs w:val="22"/>
          <w:spacing w:val="-4"/>
        </w:rPr>
        <w:t>一是</w:t>
      </w:r>
      <w:r>
        <w:rPr>
          <w:rFonts w:ascii="SimSun" w:hAnsi="SimSun" w:eastAsia="SimSun" w:cs="SimSun"/>
          <w:sz w:val="22"/>
          <w:szCs w:val="22"/>
          <w:spacing w:val="-4"/>
        </w:rPr>
        <w:t>加强数据安全人才选拔使用。贵州省通过跟踪考察、高校选</w:t>
      </w:r>
      <w:r>
        <w:rPr>
          <w:rFonts w:ascii="SimSun" w:hAnsi="SimSun" w:eastAsia="SimSun" w:cs="SimSun"/>
          <w:sz w:val="22"/>
          <w:szCs w:val="22"/>
        </w:rPr>
        <w:t xml:space="preserve"> </w:t>
      </w:r>
      <w:r>
        <w:rPr>
          <w:rFonts w:ascii="SimSun" w:hAnsi="SimSun" w:eastAsia="SimSun" w:cs="SimSun"/>
          <w:sz w:val="22"/>
          <w:szCs w:val="22"/>
          <w:spacing w:val="4"/>
        </w:rPr>
        <w:t>拔、招考遴选、发掘特殊人才等形式，不断引进</w:t>
      </w:r>
      <w:r>
        <w:rPr>
          <w:rFonts w:ascii="SimSun" w:hAnsi="SimSun" w:eastAsia="SimSun" w:cs="SimSun"/>
          <w:sz w:val="22"/>
          <w:szCs w:val="22"/>
          <w:spacing w:val="3"/>
        </w:rPr>
        <w:t>大数据安全专业人</w:t>
      </w:r>
      <w:r>
        <w:rPr>
          <w:rFonts w:ascii="SimSun" w:hAnsi="SimSun" w:eastAsia="SimSun" w:cs="SimSun"/>
          <w:sz w:val="22"/>
          <w:szCs w:val="22"/>
        </w:rPr>
        <w:t xml:space="preserve"> </w:t>
      </w:r>
      <w:r>
        <w:rPr>
          <w:rFonts w:ascii="SimSun" w:hAnsi="SimSun" w:eastAsia="SimSun" w:cs="SimSun"/>
          <w:sz w:val="22"/>
          <w:szCs w:val="22"/>
          <w:spacing w:val="4"/>
        </w:rPr>
        <w:t>才，同时不断完善大数据安全人才的激励机制</w:t>
      </w:r>
      <w:r>
        <w:rPr>
          <w:rFonts w:ascii="SimSun" w:hAnsi="SimSun" w:eastAsia="SimSun" w:cs="SimSun"/>
          <w:sz w:val="22"/>
          <w:szCs w:val="22"/>
          <w:spacing w:val="3"/>
        </w:rPr>
        <w:t>，确保特殊人才引得</w:t>
      </w:r>
      <w:r>
        <w:rPr>
          <w:rFonts w:ascii="SimSun" w:hAnsi="SimSun" w:eastAsia="SimSun" w:cs="SimSun"/>
          <w:sz w:val="22"/>
          <w:szCs w:val="22"/>
        </w:rPr>
        <w:t xml:space="preserve"> </w:t>
      </w:r>
      <w:r>
        <w:rPr>
          <w:rFonts w:ascii="SimSun" w:hAnsi="SimSun" w:eastAsia="SimSun" w:cs="SimSun"/>
          <w:sz w:val="22"/>
          <w:szCs w:val="22"/>
          <w:spacing w:val="-4"/>
        </w:rPr>
        <w:t>进、用得上、留得住。政府部门研究出台大数据安全人才引进优惠政</w:t>
      </w:r>
      <w:r>
        <w:rPr>
          <w:rFonts w:ascii="SimSun" w:hAnsi="SimSun" w:eastAsia="SimSun" w:cs="SimSun"/>
          <w:sz w:val="22"/>
          <w:szCs w:val="22"/>
          <w:spacing w:val="8"/>
        </w:rPr>
        <w:t xml:space="preserve"> </w:t>
      </w:r>
      <w:r>
        <w:rPr>
          <w:rFonts w:ascii="SimSun" w:hAnsi="SimSun" w:eastAsia="SimSun" w:cs="SimSun"/>
          <w:sz w:val="22"/>
          <w:szCs w:val="22"/>
          <w:spacing w:val="3"/>
        </w:rPr>
        <w:t>策，建立健全特殊人才引进、留用机制，组织制订专业人才引进方</w:t>
      </w:r>
      <w:r>
        <w:rPr>
          <w:rFonts w:ascii="SimSun" w:hAnsi="SimSun" w:eastAsia="SimSun" w:cs="SimSun"/>
          <w:sz w:val="22"/>
          <w:szCs w:val="22"/>
        </w:rPr>
        <w:t xml:space="preserve"> </w:t>
      </w:r>
      <w:r>
        <w:rPr>
          <w:rFonts w:ascii="SimSun" w:hAnsi="SimSun" w:eastAsia="SimSun" w:cs="SimSun"/>
          <w:sz w:val="22"/>
          <w:szCs w:val="22"/>
          <w:spacing w:val="-4"/>
        </w:rPr>
        <w:t>案，鼓励并吸引全社会专业人才参与大数据安全防护建设。对特殊引</w:t>
      </w:r>
    </w:p>
    <w:p>
      <w:pPr>
        <w:ind w:left="9"/>
        <w:spacing w:before="1" w:line="218" w:lineRule="auto"/>
        <w:rPr>
          <w:rFonts w:ascii="SimSun" w:hAnsi="SimSun" w:eastAsia="SimSun" w:cs="SimSun"/>
          <w:sz w:val="22"/>
          <w:szCs w:val="22"/>
        </w:rPr>
      </w:pPr>
      <w:r>
        <w:rPr>
          <w:rFonts w:ascii="SimSun" w:hAnsi="SimSun" w:eastAsia="SimSun" w:cs="SimSun"/>
          <w:sz w:val="22"/>
          <w:szCs w:val="22"/>
          <w:spacing w:val="-6"/>
        </w:rPr>
        <w:t>进人才给予落户、房产、家属就业及提供项目专项资金等</w:t>
      </w:r>
      <w:r>
        <w:rPr>
          <w:rFonts w:ascii="SimSun" w:hAnsi="SimSun" w:eastAsia="SimSun" w:cs="SimSun"/>
          <w:sz w:val="22"/>
          <w:szCs w:val="22"/>
          <w:spacing w:val="-7"/>
        </w:rPr>
        <w:t>优惠条件。</w:t>
      </w:r>
    </w:p>
    <w:p>
      <w:pPr>
        <w:ind w:left="9" w:right="72" w:firstLine="442"/>
        <w:spacing w:before="133" w:line="328" w:lineRule="auto"/>
        <w:jc w:val="both"/>
        <w:rPr>
          <w:rFonts w:ascii="SimSun" w:hAnsi="SimSun" w:eastAsia="SimSun" w:cs="SimSun"/>
          <w:sz w:val="22"/>
          <w:szCs w:val="22"/>
        </w:rPr>
      </w:pPr>
      <w:r>
        <w:rPr>
          <w:rFonts w:ascii="SimHei" w:hAnsi="SimHei" w:eastAsia="SimHei" w:cs="SimHei"/>
          <w:sz w:val="22"/>
          <w:szCs w:val="22"/>
          <w:b/>
          <w:bCs/>
          <w:spacing w:val="-4"/>
        </w:rPr>
        <w:t>二是</w:t>
      </w:r>
      <w:r>
        <w:rPr>
          <w:rFonts w:ascii="SimSun" w:hAnsi="SimSun" w:eastAsia="SimSun" w:cs="SimSun"/>
          <w:sz w:val="22"/>
          <w:szCs w:val="22"/>
          <w:spacing w:val="-4"/>
        </w:rPr>
        <w:t>加强数据安全人才培养。近年来，贵州省一</w:t>
      </w:r>
      <w:r>
        <w:rPr>
          <w:rFonts w:ascii="SimSun" w:hAnsi="SimSun" w:eastAsia="SimSun" w:cs="SimSun"/>
          <w:sz w:val="22"/>
          <w:szCs w:val="22"/>
          <w:spacing w:val="-5"/>
        </w:rPr>
        <w:t>直注重数据安全</w:t>
      </w:r>
      <w:r>
        <w:rPr>
          <w:rFonts w:ascii="SimSun" w:hAnsi="SimSun" w:eastAsia="SimSun" w:cs="SimSun"/>
          <w:sz w:val="22"/>
          <w:szCs w:val="22"/>
        </w:rPr>
        <w:t xml:space="preserve"> </w:t>
      </w:r>
      <w:r>
        <w:rPr>
          <w:rFonts w:ascii="SimSun" w:hAnsi="SimSun" w:eastAsia="SimSun" w:cs="SimSun"/>
          <w:sz w:val="22"/>
          <w:szCs w:val="22"/>
          <w:spacing w:val="-10"/>
        </w:rPr>
        <w:t>人才的培养。</w:t>
      </w:r>
      <w:r>
        <w:rPr>
          <w:rFonts w:ascii="SimSun" w:hAnsi="SimSun" w:eastAsia="SimSun" w:cs="SimSun"/>
          <w:sz w:val="22"/>
          <w:szCs w:val="22"/>
          <w:spacing w:val="58"/>
        </w:rPr>
        <w:t xml:space="preserve"> </w:t>
      </w:r>
      <w:r>
        <w:rPr>
          <w:rFonts w:ascii="SimSun" w:hAnsi="SimSun" w:eastAsia="SimSun" w:cs="SimSun"/>
          <w:sz w:val="22"/>
          <w:szCs w:val="22"/>
          <w:spacing w:val="-10"/>
        </w:rPr>
        <w:t>一方面，开展数据安全知识宣传普及，不断增强全社会</w:t>
      </w:r>
      <w:r>
        <w:rPr>
          <w:rFonts w:ascii="SimSun" w:hAnsi="SimSun" w:eastAsia="SimSun" w:cs="SimSun"/>
          <w:sz w:val="22"/>
          <w:szCs w:val="22"/>
        </w:rPr>
        <w:t xml:space="preserve"> </w:t>
      </w:r>
      <w:r>
        <w:rPr>
          <w:rFonts w:ascii="SimSun" w:hAnsi="SimSun" w:eastAsia="SimSun" w:cs="SimSun"/>
          <w:sz w:val="22"/>
          <w:szCs w:val="22"/>
          <w:spacing w:val="3"/>
        </w:rPr>
        <w:t>数据安全意识。在2019年国家网络安全宣传周中，贵州全省各地陆</w:t>
      </w:r>
      <w:r>
        <w:rPr>
          <w:rFonts w:ascii="SimSun" w:hAnsi="SimSun" w:eastAsia="SimSun" w:cs="SimSun"/>
          <w:sz w:val="22"/>
          <w:szCs w:val="22"/>
          <w:spacing w:val="17"/>
        </w:rPr>
        <w:t xml:space="preserve"> </w:t>
      </w:r>
      <w:r>
        <w:rPr>
          <w:rFonts w:ascii="SimSun" w:hAnsi="SimSun" w:eastAsia="SimSun" w:cs="SimSun"/>
          <w:sz w:val="22"/>
          <w:szCs w:val="22"/>
          <w:spacing w:val="-11"/>
        </w:rPr>
        <w:t>续开展“网络安全走基层”“网络安全知识现场宣传展示”“网络安全</w:t>
      </w:r>
      <w:r>
        <w:rPr>
          <w:rFonts w:ascii="SimSun" w:hAnsi="SimSun" w:eastAsia="SimSun" w:cs="SimSun"/>
          <w:sz w:val="22"/>
          <w:szCs w:val="22"/>
          <w:spacing w:val="9"/>
        </w:rPr>
        <w:t xml:space="preserve"> </w:t>
      </w:r>
      <w:r>
        <w:rPr>
          <w:rFonts w:ascii="SimSun" w:hAnsi="SimSun" w:eastAsia="SimSun" w:cs="SimSun"/>
          <w:sz w:val="22"/>
          <w:szCs w:val="22"/>
          <w:spacing w:val="-11"/>
        </w:rPr>
        <w:t>优秀教师评选活动”“网络安全公益广告征集”“主题日”等系列主题</w:t>
      </w:r>
      <w:r>
        <w:rPr>
          <w:rFonts w:ascii="SimSun" w:hAnsi="SimSun" w:eastAsia="SimSun" w:cs="SimSun"/>
          <w:sz w:val="22"/>
          <w:szCs w:val="22"/>
          <w:spacing w:val="10"/>
        </w:rPr>
        <w:t xml:space="preserve"> </w:t>
      </w:r>
      <w:r>
        <w:rPr>
          <w:rFonts w:ascii="SimSun" w:hAnsi="SimSun" w:eastAsia="SimSun" w:cs="SimSun"/>
          <w:sz w:val="22"/>
          <w:szCs w:val="22"/>
          <w:spacing w:val="-11"/>
        </w:rPr>
        <w:t>宣传活动。①自《贵州省大数据安全保障条例》出台后，贵州省各个政</w:t>
      </w:r>
      <w:r>
        <w:rPr>
          <w:rFonts w:ascii="SimSun" w:hAnsi="SimSun" w:eastAsia="SimSun" w:cs="SimSun"/>
          <w:sz w:val="22"/>
          <w:szCs w:val="22"/>
          <w:spacing w:val="9"/>
        </w:rPr>
        <w:t xml:space="preserve"> </w:t>
      </w:r>
      <w:r>
        <w:rPr>
          <w:rFonts w:ascii="SimSun" w:hAnsi="SimSun" w:eastAsia="SimSun" w:cs="SimSun"/>
          <w:sz w:val="22"/>
          <w:szCs w:val="22"/>
          <w:spacing w:val="-4"/>
        </w:rPr>
        <w:t>府部门、高校和其他机构纷纷开展宣传活动，进行大数据安全的教育</w:t>
      </w:r>
      <w:r>
        <w:rPr>
          <w:rFonts w:ascii="SimSun" w:hAnsi="SimSun" w:eastAsia="SimSun" w:cs="SimSun"/>
          <w:sz w:val="22"/>
          <w:szCs w:val="22"/>
          <w:spacing w:val="16"/>
        </w:rPr>
        <w:t xml:space="preserve"> </w:t>
      </w:r>
      <w:r>
        <w:rPr>
          <w:rFonts w:ascii="SimSun" w:hAnsi="SimSun" w:eastAsia="SimSun" w:cs="SimSun"/>
          <w:sz w:val="22"/>
          <w:szCs w:val="22"/>
          <w:spacing w:val="-4"/>
        </w:rPr>
        <w:t>和宣传。另一方面，强调数据安全教育培训，不断</w:t>
      </w:r>
      <w:r>
        <w:rPr>
          <w:rFonts w:ascii="SimSun" w:hAnsi="SimSun" w:eastAsia="SimSun" w:cs="SimSun"/>
          <w:sz w:val="22"/>
          <w:szCs w:val="22"/>
          <w:spacing w:val="-5"/>
        </w:rPr>
        <w:t>提高数据安全风险</w:t>
      </w:r>
    </w:p>
    <w:p>
      <w:pPr>
        <w:ind w:left="9"/>
        <w:spacing w:line="219" w:lineRule="auto"/>
        <w:rPr>
          <w:rFonts w:ascii="SimSun" w:hAnsi="SimSun" w:eastAsia="SimSun" w:cs="SimSun"/>
          <w:sz w:val="22"/>
          <w:szCs w:val="22"/>
        </w:rPr>
      </w:pPr>
      <w:r>
        <w:rPr>
          <w:rFonts w:ascii="SimSun" w:hAnsi="SimSun" w:eastAsia="SimSun" w:cs="SimSun"/>
          <w:sz w:val="22"/>
          <w:szCs w:val="22"/>
          <w:spacing w:val="7"/>
        </w:rPr>
        <w:t>防范能力。2017年6月，贵阳经济技术开发区“大数据及网络安全</w:t>
      </w:r>
    </w:p>
    <w:p>
      <w:pPr>
        <w:pStyle w:val="BodyText"/>
        <w:spacing w:line="297" w:lineRule="auto"/>
        <w:rPr/>
      </w:pPr>
      <w:r/>
    </w:p>
    <w:p>
      <w:pPr>
        <w:pStyle w:val="BodyText"/>
        <w:spacing w:line="297" w:lineRule="auto"/>
        <w:rPr/>
      </w:pPr>
      <w:r/>
    </w:p>
    <w:p>
      <w:pPr>
        <w:ind w:left="9" w:right="60" w:firstLine="350"/>
        <w:spacing w:before="57" w:line="243" w:lineRule="auto"/>
        <w:rPr>
          <w:rFonts w:ascii="SimSun" w:hAnsi="SimSun" w:eastAsia="SimSun" w:cs="SimSun"/>
          <w:sz w:val="17"/>
          <w:szCs w:val="17"/>
        </w:rPr>
      </w:pPr>
      <w:r>
        <w:rPr>
          <w:rFonts w:ascii="SimSun" w:hAnsi="SimSun" w:eastAsia="SimSun" w:cs="SimSun"/>
          <w:sz w:val="17"/>
          <w:szCs w:val="17"/>
          <w:spacing w:val="-5"/>
        </w:rPr>
        <w:t>①</w:t>
      </w:r>
      <w:r>
        <w:rPr>
          <w:rFonts w:ascii="SimSun" w:hAnsi="SimSun" w:eastAsia="SimSun" w:cs="SimSun"/>
          <w:sz w:val="17"/>
          <w:szCs w:val="17"/>
          <w:spacing w:val="63"/>
        </w:rPr>
        <w:t xml:space="preserve"> </w:t>
      </w:r>
      <w:r>
        <w:rPr>
          <w:rFonts w:ascii="SimSun" w:hAnsi="SimSun" w:eastAsia="SimSun" w:cs="SimSun"/>
          <w:sz w:val="17"/>
          <w:szCs w:val="17"/>
          <w:spacing w:val="-5"/>
        </w:rPr>
        <w:t>贵州省2019年国家网络安全宣传周在筑启动.中华人民共和国国家互联网信息办公</w:t>
      </w:r>
      <w:r>
        <w:rPr>
          <w:rFonts w:ascii="SimSun" w:hAnsi="SimSun" w:eastAsia="SimSun" w:cs="SimSun"/>
          <w:sz w:val="17"/>
          <w:szCs w:val="17"/>
        </w:rPr>
        <w:t xml:space="preserve"> </w:t>
      </w:r>
      <w:r>
        <w:rPr>
          <w:rFonts w:ascii="SimSun" w:hAnsi="SimSun" w:eastAsia="SimSun" w:cs="SimSun"/>
          <w:sz w:val="17"/>
          <w:szCs w:val="17"/>
          <w:spacing w:val="-10"/>
        </w:rPr>
        <w:t>室官网，2019-09-17.</w:t>
      </w:r>
    </w:p>
    <w:p>
      <w:pPr>
        <w:spacing w:line="243" w:lineRule="auto"/>
        <w:sectPr>
          <w:footerReference w:type="default" r:id="rId442"/>
          <w:pgSz w:w="8370" w:h="12670"/>
          <w:pgMar w:top="400" w:right="1040" w:bottom="605" w:left="750" w:header="0" w:footer="386" w:gutter="0"/>
        </w:sectPr>
        <w:rPr>
          <w:rFonts w:ascii="SimSun" w:hAnsi="SimSun" w:eastAsia="SimSun" w:cs="SimSun"/>
          <w:sz w:val="17"/>
          <w:szCs w:val="17"/>
        </w:rPr>
      </w:pPr>
    </w:p>
    <w:p>
      <w:pPr>
        <w:pStyle w:val="BodyText"/>
        <w:spacing w:line="472" w:lineRule="auto"/>
        <w:rPr/>
      </w:pPr>
      <w:r>
        <w:drawing>
          <wp:anchor distT="0" distB="0" distL="0" distR="0" simplePos="0" relativeHeight="254204928" behindDoc="0" locked="0" layoutInCell="0" allowOverlap="1">
            <wp:simplePos x="0" y="0"/>
            <wp:positionH relativeFrom="page">
              <wp:posOffset>495300</wp:posOffset>
            </wp:positionH>
            <wp:positionV relativeFrom="page">
              <wp:posOffset>6889720</wp:posOffset>
            </wp:positionV>
            <wp:extent cx="933465" cy="6356"/>
            <wp:effectExtent l="0" t="0" r="0" b="0"/>
            <wp:wrapNone/>
            <wp:docPr id="184" name="IM 184"/>
            <wp:cNvGraphicFramePr/>
            <a:graphic>
              <a:graphicData uri="http://schemas.openxmlformats.org/drawingml/2006/picture">
                <pic:pic>
                  <pic:nvPicPr>
                    <pic:cNvPr id="184" name="IM 184"/>
                    <pic:cNvPicPr/>
                  </pic:nvPicPr>
                  <pic:blipFill>
                    <a:blip r:embed="rId446"/>
                    <a:stretch>
                      <a:fillRect/>
                    </a:stretch>
                  </pic:blipFill>
                  <pic:spPr>
                    <a:xfrm rot="0">
                      <a:off x="0" y="0"/>
                      <a:ext cx="933465" cy="6356"/>
                    </a:xfrm>
                    <a:prstGeom prst="rect">
                      <a:avLst/>
                    </a:prstGeom>
                  </pic:spPr>
                </pic:pic>
              </a:graphicData>
            </a:graphic>
          </wp:anchor>
        </w:drawing>
      </w:r>
      <w:r/>
    </w:p>
    <w:p>
      <w:pPr>
        <w:ind w:left="12"/>
        <w:spacing w:before="58" w:line="219" w:lineRule="auto"/>
        <w:rPr>
          <w:rFonts w:ascii="SimSun" w:hAnsi="SimSun" w:eastAsia="SimSun" w:cs="SimSun"/>
          <w:sz w:val="18"/>
          <w:szCs w:val="18"/>
        </w:rPr>
      </w:pPr>
      <w:r>
        <w:rPr>
          <w:rFonts w:ascii="SimSun" w:hAnsi="SimSun" w:eastAsia="SimSun" w:cs="SimSun"/>
          <w:sz w:val="18"/>
          <w:szCs w:val="18"/>
          <w:b/>
          <w:bCs/>
          <w:color w:val="003CB6"/>
          <w:spacing w:val="-3"/>
        </w:rPr>
        <w:t>数据治理之路——贵州实践</w:t>
      </w:r>
    </w:p>
    <w:p>
      <w:pPr>
        <w:pStyle w:val="BodyText"/>
        <w:spacing w:line="268" w:lineRule="auto"/>
        <w:rPr/>
      </w:pPr>
      <w:r/>
    </w:p>
    <w:p>
      <w:pPr>
        <w:ind w:left="9" w:right="41"/>
        <w:spacing w:before="72" w:line="327" w:lineRule="auto"/>
        <w:jc w:val="both"/>
        <w:rPr>
          <w:rFonts w:ascii="SimSun" w:hAnsi="SimSun" w:eastAsia="SimSun" w:cs="SimSun"/>
          <w:sz w:val="22"/>
          <w:szCs w:val="22"/>
        </w:rPr>
      </w:pPr>
      <w:r>
        <w:rPr>
          <w:rFonts w:ascii="SimSun" w:hAnsi="SimSun" w:eastAsia="SimSun" w:cs="SimSun"/>
          <w:sz w:val="22"/>
          <w:szCs w:val="22"/>
          <w:spacing w:val="-2"/>
        </w:rPr>
        <w:t>专项技能培训”首期班在贵州勤邦食品安全科学技术有限公司举行。</w:t>
      </w:r>
      <w:r>
        <w:rPr>
          <w:rFonts w:ascii="SimSun" w:hAnsi="SimSun" w:eastAsia="SimSun" w:cs="SimSun"/>
          <w:sz w:val="22"/>
          <w:szCs w:val="22"/>
          <w:spacing w:val="17"/>
        </w:rPr>
        <w:t xml:space="preserve"> </w:t>
      </w:r>
      <w:r>
        <w:rPr>
          <w:rFonts w:ascii="SimSun" w:hAnsi="SimSun" w:eastAsia="SimSun" w:cs="SimSun"/>
          <w:sz w:val="22"/>
          <w:szCs w:val="22"/>
          <w:spacing w:val="-4"/>
        </w:rPr>
        <w:t>此次培训不仅是贵阳市经济技术开发区促进大数据</w:t>
      </w:r>
      <w:r>
        <w:rPr>
          <w:rFonts w:ascii="SimSun" w:hAnsi="SimSun" w:eastAsia="SimSun" w:cs="SimSun"/>
          <w:sz w:val="22"/>
          <w:szCs w:val="22"/>
          <w:spacing w:val="-5"/>
        </w:rPr>
        <w:t>及网络安全职业能 </w:t>
      </w:r>
      <w:r>
        <w:rPr>
          <w:rFonts w:ascii="SimSun" w:hAnsi="SimSun" w:eastAsia="SimSun" w:cs="SimSun"/>
          <w:sz w:val="22"/>
          <w:szCs w:val="22"/>
          <w:spacing w:val="3"/>
        </w:rPr>
        <w:t>力建设，解决大数据攻防演练中暴露出来的大数据网络安全人</w:t>
      </w:r>
      <w:r>
        <w:rPr>
          <w:rFonts w:ascii="SimSun" w:hAnsi="SimSun" w:eastAsia="SimSun" w:cs="SimSun"/>
          <w:sz w:val="22"/>
          <w:szCs w:val="22"/>
          <w:spacing w:val="2"/>
        </w:rPr>
        <w:t>才匮 </w:t>
      </w:r>
      <w:r>
        <w:rPr>
          <w:rFonts w:ascii="SimSun" w:hAnsi="SimSun" w:eastAsia="SimSun" w:cs="SimSun"/>
          <w:sz w:val="22"/>
          <w:szCs w:val="22"/>
          <w:spacing w:val="-4"/>
        </w:rPr>
        <w:t>乏问题的首次尝试，更是全省首次大数据及网络安</w:t>
      </w:r>
      <w:r>
        <w:rPr>
          <w:rFonts w:ascii="SimSun" w:hAnsi="SimSun" w:eastAsia="SimSun" w:cs="SimSun"/>
          <w:sz w:val="22"/>
          <w:szCs w:val="22"/>
          <w:spacing w:val="-5"/>
        </w:rPr>
        <w:t>全类的专项技能培 </w:t>
      </w:r>
      <w:r>
        <w:rPr>
          <w:rFonts w:ascii="SimSun" w:hAnsi="SimSun" w:eastAsia="SimSun" w:cs="SimSun"/>
          <w:sz w:val="22"/>
          <w:szCs w:val="22"/>
          <w:spacing w:val="-4"/>
        </w:rPr>
        <w:t>训。①近年来，贵州经济技术开发区把建设大数据</w:t>
      </w:r>
      <w:r>
        <w:rPr>
          <w:rFonts w:ascii="SimSun" w:hAnsi="SimSun" w:eastAsia="SimSun" w:cs="SimSun"/>
          <w:sz w:val="22"/>
          <w:szCs w:val="22"/>
          <w:spacing w:val="-5"/>
        </w:rPr>
        <w:t>安全产业示范区及 </w:t>
      </w:r>
      <w:r>
        <w:rPr>
          <w:rFonts w:ascii="SimSun" w:hAnsi="SimSun" w:eastAsia="SimSun" w:cs="SimSun"/>
          <w:sz w:val="22"/>
          <w:szCs w:val="22"/>
          <w:spacing w:val="-4"/>
        </w:rPr>
        <w:t>大数据安全靶场作为重要任务，启动贵阳大数据安</w:t>
      </w:r>
      <w:r>
        <w:rPr>
          <w:rFonts w:ascii="SimSun" w:hAnsi="SimSun" w:eastAsia="SimSun" w:cs="SimSun"/>
          <w:sz w:val="22"/>
          <w:szCs w:val="22"/>
          <w:spacing w:val="-5"/>
        </w:rPr>
        <w:t>全产业展示中心建 </w:t>
      </w:r>
      <w:r>
        <w:rPr>
          <w:rFonts w:ascii="SimSun" w:hAnsi="SimSun" w:eastAsia="SimSun" w:cs="SimSun"/>
          <w:sz w:val="22"/>
          <w:szCs w:val="22"/>
          <w:spacing w:val="-4"/>
        </w:rPr>
        <w:t>设，开展了多层次、多形式的大数据及网络安全宣</w:t>
      </w:r>
      <w:r>
        <w:rPr>
          <w:rFonts w:ascii="SimSun" w:hAnsi="SimSun" w:eastAsia="SimSun" w:cs="SimSun"/>
          <w:sz w:val="22"/>
          <w:szCs w:val="22"/>
          <w:spacing w:val="-5"/>
        </w:rPr>
        <w:t>传与技能培训。在 </w:t>
      </w:r>
      <w:r>
        <w:rPr>
          <w:rFonts w:ascii="SimSun" w:hAnsi="SimSun" w:eastAsia="SimSun" w:cs="SimSun"/>
          <w:sz w:val="22"/>
          <w:szCs w:val="22"/>
          <w:spacing w:val="3"/>
        </w:rPr>
        <w:t>2018年，中心获市委组织部授牌为“贵阳市干部教育培训现场教学</w:t>
      </w:r>
    </w:p>
    <w:p>
      <w:pPr>
        <w:ind w:left="9"/>
        <w:spacing w:line="217" w:lineRule="auto"/>
        <w:rPr>
          <w:rFonts w:ascii="SimSun" w:hAnsi="SimSun" w:eastAsia="SimSun" w:cs="SimSun"/>
          <w:sz w:val="22"/>
          <w:szCs w:val="22"/>
        </w:rPr>
      </w:pPr>
      <w:r>
        <w:rPr>
          <w:rFonts w:ascii="SimSun" w:hAnsi="SimSun" w:eastAsia="SimSun" w:cs="SimSun"/>
          <w:sz w:val="22"/>
          <w:szCs w:val="22"/>
          <w:spacing w:val="-32"/>
          <w:w w:val="98"/>
        </w:rPr>
        <w:t>基地”。②</w:t>
      </w:r>
    </w:p>
    <w:p>
      <w:pPr>
        <w:pStyle w:val="BodyText"/>
        <w:spacing w:line="331" w:lineRule="auto"/>
        <w:rPr/>
      </w:pPr>
      <w:r/>
    </w:p>
    <w:p>
      <w:pPr>
        <w:ind w:left="463"/>
        <w:spacing w:before="72" w:line="218" w:lineRule="auto"/>
        <w:outlineLvl w:val="5"/>
        <w:rPr>
          <w:rFonts w:ascii="SimHei" w:hAnsi="SimHei" w:eastAsia="SimHei" w:cs="SimHei"/>
          <w:sz w:val="22"/>
          <w:szCs w:val="22"/>
        </w:rPr>
      </w:pPr>
      <w:r>
        <w:rPr>
          <w:rFonts w:ascii="SimHei" w:hAnsi="SimHei" w:eastAsia="SimHei" w:cs="SimHei"/>
          <w:sz w:val="22"/>
          <w:szCs w:val="22"/>
          <w:b/>
          <w:bCs/>
          <w:color w:val="2656B6"/>
          <w:spacing w:val="9"/>
        </w:rPr>
        <w:t>7.1.3</w:t>
      </w:r>
      <w:r>
        <w:rPr>
          <w:rFonts w:ascii="SimHei" w:hAnsi="SimHei" w:eastAsia="SimHei" w:cs="SimHei"/>
          <w:sz w:val="22"/>
          <w:szCs w:val="22"/>
          <w:color w:val="2656B6"/>
          <w:spacing w:val="4"/>
        </w:rPr>
        <w:t xml:space="preserve">  </w:t>
      </w:r>
      <w:r>
        <w:rPr>
          <w:rFonts w:ascii="SimHei" w:hAnsi="SimHei" w:eastAsia="SimHei" w:cs="SimHei"/>
          <w:sz w:val="22"/>
          <w:szCs w:val="22"/>
          <w:b/>
          <w:bCs/>
          <w:color w:val="2656B6"/>
          <w:spacing w:val="9"/>
        </w:rPr>
        <w:t>打造数据安全最佳实践</w:t>
      </w:r>
    </w:p>
    <w:p>
      <w:pPr>
        <w:ind w:left="9" w:right="99" w:firstLine="450"/>
        <w:spacing w:before="288" w:line="327" w:lineRule="auto"/>
        <w:jc w:val="both"/>
        <w:rPr>
          <w:rFonts w:ascii="SimSun" w:hAnsi="SimSun" w:eastAsia="SimSun" w:cs="SimSun"/>
          <w:sz w:val="22"/>
          <w:szCs w:val="22"/>
        </w:rPr>
      </w:pPr>
      <w:r>
        <w:rPr>
          <w:rFonts w:ascii="SimSun" w:hAnsi="SimSun" w:eastAsia="SimSun" w:cs="SimSun"/>
          <w:sz w:val="22"/>
          <w:szCs w:val="22"/>
          <w:spacing w:val="-4"/>
        </w:rPr>
        <w:t>在开展大数据安全保障工作的同时，贵州省也十分重视安全技术</w:t>
      </w:r>
      <w:r>
        <w:rPr>
          <w:rFonts w:ascii="SimSun" w:hAnsi="SimSun" w:eastAsia="SimSun" w:cs="SimSun"/>
          <w:sz w:val="22"/>
          <w:szCs w:val="22"/>
          <w:spacing w:val="1"/>
        </w:rPr>
        <w:t xml:space="preserve"> </w:t>
      </w:r>
      <w:r>
        <w:rPr>
          <w:rFonts w:ascii="SimSun" w:hAnsi="SimSun" w:eastAsia="SimSun" w:cs="SimSun"/>
          <w:sz w:val="22"/>
          <w:szCs w:val="22"/>
          <w:spacing w:val="-4"/>
        </w:rPr>
        <w:t>的应用推广，形成一系列具有技术创新性和应用示范效果的大数据安</w:t>
      </w:r>
      <w:r>
        <w:rPr>
          <w:rFonts w:ascii="SimSun" w:hAnsi="SimSun" w:eastAsia="SimSun" w:cs="SimSun"/>
          <w:sz w:val="22"/>
          <w:szCs w:val="22"/>
          <w:spacing w:val="1"/>
        </w:rPr>
        <w:t xml:space="preserve"> </w:t>
      </w:r>
      <w:r>
        <w:rPr>
          <w:rFonts w:ascii="SimSun" w:hAnsi="SimSun" w:eastAsia="SimSun" w:cs="SimSun"/>
          <w:sz w:val="22"/>
          <w:szCs w:val="22"/>
          <w:spacing w:val="-4"/>
        </w:rPr>
        <w:t>全应用案例，积累了大数据安全的最佳实践，为构建贵州大数据安全</w:t>
      </w:r>
    </w:p>
    <w:p>
      <w:pPr>
        <w:ind w:left="9"/>
        <w:spacing w:line="218" w:lineRule="auto"/>
        <w:rPr>
          <w:rFonts w:ascii="SimSun" w:hAnsi="SimSun" w:eastAsia="SimSun" w:cs="SimSun"/>
          <w:sz w:val="22"/>
          <w:szCs w:val="22"/>
        </w:rPr>
      </w:pPr>
      <w:r>
        <w:rPr>
          <w:rFonts w:ascii="SimSun" w:hAnsi="SimSun" w:eastAsia="SimSun" w:cs="SimSun"/>
          <w:sz w:val="22"/>
          <w:szCs w:val="22"/>
          <w:spacing w:val="-7"/>
        </w:rPr>
        <w:t>保障体系，进一步推广大数据安全技术、产品和应用提供支撑。</w:t>
      </w:r>
    </w:p>
    <w:p>
      <w:pPr>
        <w:ind w:left="462"/>
        <w:spacing w:before="305" w:line="225" w:lineRule="auto"/>
        <w:outlineLvl w:val="5"/>
        <w:rPr>
          <w:rFonts w:ascii="KaiTi" w:hAnsi="KaiTi" w:eastAsia="KaiTi" w:cs="KaiTi"/>
          <w:sz w:val="22"/>
          <w:szCs w:val="22"/>
        </w:rPr>
      </w:pPr>
      <w:hyperlink w:history="true" r:id="rId447">
        <w:r>
          <w:rPr>
            <w:rFonts w:ascii="KaiTi" w:hAnsi="KaiTi" w:eastAsia="KaiTi" w:cs="KaiTi"/>
            <w:sz w:val="22"/>
            <w:szCs w:val="22"/>
            <w:b/>
            <w:bCs/>
            <w:color w:val="2E5BC6"/>
            <w:spacing w:val="6"/>
          </w:rPr>
          <w:t>7.1.3.1</w:t>
        </w:r>
      </w:hyperlink>
      <w:r>
        <w:rPr>
          <w:rFonts w:ascii="KaiTi" w:hAnsi="KaiTi" w:eastAsia="KaiTi" w:cs="KaiTi"/>
          <w:sz w:val="22"/>
          <w:szCs w:val="22"/>
          <w:color w:val="2E5BC6"/>
          <w:spacing w:val="6"/>
        </w:rPr>
        <w:t xml:space="preserve">  </w:t>
      </w:r>
      <w:r>
        <w:rPr>
          <w:rFonts w:ascii="KaiTi" w:hAnsi="KaiTi" w:eastAsia="KaiTi" w:cs="KaiTi"/>
          <w:sz w:val="22"/>
          <w:szCs w:val="22"/>
          <w:b/>
          <w:bCs/>
          <w:color w:val="2E5BC6"/>
          <w:spacing w:val="6"/>
        </w:rPr>
        <w:t>大数据安全靶场之关键基础设施专业靶场</w:t>
      </w:r>
    </w:p>
    <w:p>
      <w:pPr>
        <w:ind w:left="9" w:right="90" w:firstLine="450"/>
        <w:spacing w:before="176" w:line="336" w:lineRule="auto"/>
        <w:jc w:val="both"/>
        <w:rPr>
          <w:rFonts w:ascii="SimSun" w:hAnsi="SimSun" w:eastAsia="SimSun" w:cs="SimSun"/>
          <w:sz w:val="22"/>
          <w:szCs w:val="22"/>
        </w:rPr>
      </w:pPr>
      <w:r>
        <w:rPr>
          <w:rFonts w:ascii="SimSun" w:hAnsi="SimSun" w:eastAsia="SimSun" w:cs="SimSun"/>
          <w:sz w:val="22"/>
          <w:szCs w:val="22"/>
          <w:spacing w:val="-4"/>
        </w:rPr>
        <w:t>关键基础设施专业靶场是按照国家典型关键基础设施的网络特点</w:t>
      </w:r>
      <w:r>
        <w:rPr>
          <w:rFonts w:ascii="SimSun" w:hAnsi="SimSun" w:eastAsia="SimSun" w:cs="SimSun"/>
          <w:sz w:val="22"/>
          <w:szCs w:val="22"/>
          <w:spacing w:val="10"/>
        </w:rPr>
        <w:t xml:space="preserve"> </w:t>
      </w:r>
      <w:r>
        <w:rPr>
          <w:rFonts w:ascii="SimSun" w:hAnsi="SimSun" w:eastAsia="SimSun" w:cs="SimSun"/>
          <w:sz w:val="22"/>
          <w:szCs w:val="22"/>
          <w:spacing w:val="3"/>
        </w:rPr>
        <w:t>构建的虚实一体、以实为主的专业靶场。建设靶场能为常态化网络</w:t>
      </w:r>
      <w:r>
        <w:rPr>
          <w:rFonts w:ascii="SimSun" w:hAnsi="SimSun" w:eastAsia="SimSun" w:cs="SimSun"/>
          <w:sz w:val="22"/>
          <w:szCs w:val="22"/>
          <w:spacing w:val="12"/>
        </w:rPr>
        <w:t xml:space="preserve"> </w:t>
      </w:r>
      <w:r>
        <w:rPr>
          <w:rFonts w:ascii="SimSun" w:hAnsi="SimSun" w:eastAsia="SimSun" w:cs="SimSun"/>
          <w:sz w:val="22"/>
          <w:szCs w:val="22"/>
          <w:spacing w:val="-4"/>
        </w:rPr>
        <w:t>攻防对抗提供重要设施专业靶场环境支撑，为检测现有关键基础设施</w:t>
      </w:r>
      <w:r>
        <w:rPr>
          <w:rFonts w:ascii="SimSun" w:hAnsi="SimSun" w:eastAsia="SimSun" w:cs="SimSun"/>
          <w:sz w:val="22"/>
          <w:szCs w:val="22"/>
        </w:rPr>
        <w:t xml:space="preserve"> </w:t>
      </w:r>
      <w:r>
        <w:rPr>
          <w:rFonts w:ascii="SimSun" w:hAnsi="SimSun" w:eastAsia="SimSun" w:cs="SimSun"/>
          <w:sz w:val="22"/>
          <w:szCs w:val="22"/>
          <w:spacing w:val="-4"/>
        </w:rPr>
        <w:t>网络环境安全底数、研究与验证专业网络网络安全对抗新技术等提供</w:t>
      </w:r>
    </w:p>
    <w:p>
      <w:pPr>
        <w:ind w:left="9"/>
        <w:spacing w:line="219" w:lineRule="auto"/>
        <w:rPr>
          <w:rFonts w:ascii="SimSun" w:hAnsi="SimSun" w:eastAsia="SimSun" w:cs="SimSun"/>
          <w:sz w:val="22"/>
          <w:szCs w:val="22"/>
        </w:rPr>
      </w:pPr>
      <w:r>
        <w:rPr>
          <w:rFonts w:ascii="SimSun" w:hAnsi="SimSun" w:eastAsia="SimSun" w:cs="SimSun"/>
          <w:sz w:val="22"/>
          <w:szCs w:val="22"/>
          <w:spacing w:val="-10"/>
        </w:rPr>
        <w:t>支持。</w:t>
      </w:r>
    </w:p>
    <w:p>
      <w:pPr>
        <w:spacing w:before="128" w:line="449" w:lineRule="exact"/>
        <w:jc w:val="right"/>
        <w:rPr>
          <w:rFonts w:ascii="SimSun" w:hAnsi="SimSun" w:eastAsia="SimSun" w:cs="SimSun"/>
          <w:sz w:val="22"/>
          <w:szCs w:val="22"/>
        </w:rPr>
      </w:pPr>
      <w:r>
        <w:rPr>
          <w:rFonts w:ascii="SimSun" w:hAnsi="SimSun" w:eastAsia="SimSun" w:cs="SimSun"/>
          <w:sz w:val="22"/>
          <w:szCs w:val="22"/>
          <w:spacing w:val="-1"/>
          <w:position w:val="17"/>
        </w:rPr>
        <w:t>关键基础设施专业靶场构建了前沿真实、纵深复杂、弹性灵活、</w:t>
      </w:r>
    </w:p>
    <w:p>
      <w:pPr>
        <w:ind w:left="9"/>
        <w:spacing w:before="1" w:line="219" w:lineRule="auto"/>
        <w:rPr>
          <w:rFonts w:ascii="SimSun" w:hAnsi="SimSun" w:eastAsia="SimSun" w:cs="SimSun"/>
          <w:sz w:val="18"/>
          <w:szCs w:val="18"/>
        </w:rPr>
      </w:pPr>
      <w:r>
        <w:rPr>
          <w:rFonts w:ascii="SimSun" w:hAnsi="SimSun" w:eastAsia="SimSun" w:cs="SimSun"/>
          <w:sz w:val="18"/>
          <w:szCs w:val="18"/>
          <w:spacing w:val="36"/>
        </w:rPr>
        <w:t>安全可控的实战攻防演练环境，除了金融、能源、交通、</w:t>
      </w:r>
      <w:r>
        <w:rPr>
          <w:rFonts w:ascii="SimSun" w:hAnsi="SimSun" w:eastAsia="SimSun" w:cs="SimSun"/>
          <w:sz w:val="18"/>
          <w:szCs w:val="18"/>
          <w:spacing w:val="35"/>
        </w:rPr>
        <w:t>通信等关键</w:t>
      </w:r>
    </w:p>
    <w:p>
      <w:pPr>
        <w:pStyle w:val="BodyText"/>
        <w:spacing w:line="284" w:lineRule="auto"/>
        <w:rPr/>
      </w:pPr>
      <w:r/>
    </w:p>
    <w:p>
      <w:pPr>
        <w:ind w:right="8"/>
        <w:spacing w:before="58" w:line="217" w:lineRule="auto"/>
        <w:jc w:val="right"/>
        <w:rPr>
          <w:rFonts w:ascii="SimSun" w:hAnsi="SimSun" w:eastAsia="SimSun" w:cs="SimSun"/>
          <w:sz w:val="18"/>
          <w:szCs w:val="18"/>
        </w:rPr>
      </w:pPr>
      <w:r>
        <w:rPr>
          <w:rFonts w:ascii="SimSun" w:hAnsi="SimSun" w:eastAsia="SimSun" w:cs="SimSun"/>
          <w:sz w:val="18"/>
          <w:szCs w:val="18"/>
          <w:spacing w:val="-17"/>
        </w:rPr>
        <w:t>①</w:t>
      </w:r>
      <w:r>
        <w:rPr>
          <w:rFonts w:ascii="SimSun" w:hAnsi="SimSun" w:eastAsia="SimSun" w:cs="SimSun"/>
          <w:sz w:val="18"/>
          <w:szCs w:val="18"/>
          <w:spacing w:val="58"/>
        </w:rPr>
        <w:t xml:space="preserve"> </w:t>
      </w:r>
      <w:r>
        <w:rPr>
          <w:rFonts w:ascii="SimSun" w:hAnsi="SimSun" w:eastAsia="SimSun" w:cs="SimSun"/>
          <w:sz w:val="18"/>
          <w:szCs w:val="18"/>
          <w:spacing w:val="-17"/>
        </w:rPr>
        <w:t>贵州省首次大数据及网络安全职业技能培训在贵阳拉开序幕.贵阳日报，2017-06-23.</w:t>
      </w:r>
    </w:p>
    <w:p>
      <w:pPr>
        <w:ind w:left="9" w:right="71" w:firstLine="350"/>
        <w:spacing w:before="48" w:line="244" w:lineRule="auto"/>
        <w:rPr>
          <w:rFonts w:ascii="SimSun" w:hAnsi="SimSun" w:eastAsia="SimSun" w:cs="SimSun"/>
          <w:sz w:val="18"/>
          <w:szCs w:val="18"/>
        </w:rPr>
      </w:pPr>
      <w:r>
        <w:rPr>
          <w:rFonts w:ascii="SimSun" w:hAnsi="SimSun" w:eastAsia="SimSun" w:cs="SimSun"/>
          <w:sz w:val="18"/>
          <w:szCs w:val="18"/>
          <w:spacing w:val="-15"/>
        </w:rPr>
        <w:t>②</w:t>
      </w:r>
      <w:r>
        <w:rPr>
          <w:rFonts w:ascii="SimSun" w:hAnsi="SimSun" w:eastAsia="SimSun" w:cs="SimSun"/>
          <w:sz w:val="18"/>
          <w:szCs w:val="18"/>
          <w:spacing w:val="72"/>
        </w:rPr>
        <w:t xml:space="preserve"> </w:t>
      </w:r>
      <w:r>
        <w:rPr>
          <w:rFonts w:ascii="SimSun" w:hAnsi="SimSun" w:eastAsia="SimSun" w:cs="SimSun"/>
          <w:sz w:val="18"/>
          <w:szCs w:val="18"/>
          <w:spacing w:val="-15"/>
        </w:rPr>
        <w:t>贵阳市干部教育培训现场教学基地落户经开区 开展大数据及网络安全宣传与技能</w:t>
      </w:r>
      <w:r>
        <w:rPr>
          <w:rFonts w:ascii="SimSun" w:hAnsi="SimSun" w:eastAsia="SimSun" w:cs="SimSun"/>
          <w:sz w:val="18"/>
          <w:szCs w:val="18"/>
        </w:rPr>
        <w:t xml:space="preserve"> </w:t>
      </w:r>
      <w:r>
        <w:rPr>
          <w:rFonts w:ascii="SimSun" w:hAnsi="SimSun" w:eastAsia="SimSun" w:cs="SimSun"/>
          <w:sz w:val="18"/>
          <w:szCs w:val="18"/>
          <w:spacing w:val="-15"/>
        </w:rPr>
        <w:t>培训.贵阳日报，2018-08-23.</w:t>
      </w:r>
    </w:p>
    <w:p>
      <w:pPr>
        <w:spacing w:line="244" w:lineRule="auto"/>
        <w:sectPr>
          <w:footerReference w:type="default" r:id="rId445"/>
          <w:pgSz w:w="8370" w:h="12670"/>
          <w:pgMar w:top="400" w:right="979" w:bottom="636" w:left="780" w:header="0" w:footer="457" w:gutter="0"/>
        </w:sectPr>
        <w:rPr>
          <w:rFonts w:ascii="SimSun" w:hAnsi="SimSun" w:eastAsia="SimSun" w:cs="SimSun"/>
          <w:sz w:val="18"/>
          <w:szCs w:val="18"/>
        </w:rPr>
      </w:pPr>
    </w:p>
    <w:p>
      <w:pPr>
        <w:pStyle w:val="BodyText"/>
        <w:spacing w:line="249" w:lineRule="auto"/>
        <w:rPr/>
      </w:pPr>
      <w:r/>
    </w:p>
    <w:p>
      <w:pPr>
        <w:pStyle w:val="BodyText"/>
        <w:spacing w:line="250" w:lineRule="auto"/>
        <w:rPr/>
      </w:pPr>
      <w:r/>
    </w:p>
    <w:p>
      <w:pPr>
        <w:ind w:left="4372"/>
        <w:spacing w:before="61" w:line="222" w:lineRule="auto"/>
        <w:rPr>
          <w:rFonts w:ascii="SimHei" w:hAnsi="SimHei" w:eastAsia="SimHei" w:cs="SimHei"/>
          <w:sz w:val="19"/>
          <w:szCs w:val="19"/>
        </w:rPr>
      </w:pPr>
      <w:r>
        <w:rPr>
          <w:rFonts w:ascii="SimHei" w:hAnsi="SimHei" w:eastAsia="SimHei" w:cs="SimHei"/>
          <w:sz w:val="19"/>
          <w:szCs w:val="19"/>
          <w:b/>
          <w:bCs/>
          <w:color w:val="2D5DBE"/>
          <w:spacing w:val="1"/>
        </w:rPr>
        <w:t>第7章</w:t>
      </w:r>
      <w:r>
        <w:rPr>
          <w:rFonts w:ascii="SimHei" w:hAnsi="SimHei" w:eastAsia="SimHei" w:cs="SimHei"/>
          <w:sz w:val="19"/>
          <w:szCs w:val="19"/>
          <w:color w:val="2D5DBE"/>
          <w:spacing w:val="1"/>
        </w:rPr>
        <w:t xml:space="preserve"> </w:t>
      </w:r>
      <w:r>
        <w:rPr>
          <w:rFonts w:ascii="SimHei" w:hAnsi="SimHei" w:eastAsia="SimHei" w:cs="SimHei"/>
          <w:sz w:val="19"/>
          <w:szCs w:val="19"/>
          <w:b/>
          <w:bCs/>
          <w:color w:val="2D5DBE"/>
          <w:spacing w:val="1"/>
        </w:rPr>
        <w:t>贵州数据安全保障</w:t>
      </w:r>
    </w:p>
    <w:p>
      <w:pPr>
        <w:pStyle w:val="BodyText"/>
        <w:spacing w:line="264" w:lineRule="auto"/>
        <w:rPr/>
      </w:pPr>
      <w:r/>
    </w:p>
    <w:p>
      <w:pPr>
        <w:ind w:right="70"/>
        <w:spacing w:before="72" w:line="327" w:lineRule="auto"/>
        <w:jc w:val="both"/>
        <w:rPr>
          <w:rFonts w:ascii="SimSun" w:hAnsi="SimSun" w:eastAsia="SimSun" w:cs="SimSun"/>
          <w:sz w:val="22"/>
          <w:szCs w:val="22"/>
        </w:rPr>
      </w:pPr>
      <w:r>
        <w:rPr>
          <w:rFonts w:ascii="SimSun" w:hAnsi="SimSun" w:eastAsia="SimSun" w:cs="SimSun"/>
          <w:sz w:val="22"/>
          <w:szCs w:val="22"/>
          <w:spacing w:val="-4"/>
        </w:rPr>
        <w:t>信息基础设施场景外，重点建设工控系统、</w:t>
      </w:r>
      <w:r>
        <w:rPr>
          <w:rFonts w:ascii="SimSun" w:hAnsi="SimSun" w:eastAsia="SimSun" w:cs="SimSun"/>
          <w:sz w:val="22"/>
          <w:szCs w:val="22"/>
          <w:spacing w:val="-5"/>
        </w:rPr>
        <w:t>物联网、卫星物联网、大</w:t>
      </w:r>
      <w:r>
        <w:rPr>
          <w:rFonts w:ascii="SimSun" w:hAnsi="SimSun" w:eastAsia="SimSun" w:cs="SimSun"/>
          <w:sz w:val="22"/>
          <w:szCs w:val="22"/>
        </w:rPr>
        <w:t xml:space="preserve"> </w:t>
      </w:r>
      <w:r>
        <w:rPr>
          <w:rFonts w:ascii="SimSun" w:hAnsi="SimSun" w:eastAsia="SimSun" w:cs="SimSun"/>
          <w:sz w:val="22"/>
          <w:szCs w:val="22"/>
          <w:spacing w:val="3"/>
        </w:rPr>
        <w:t>数据、云平台、智能家居等各类新技术、新应用、新设施的模拟仿 </w:t>
      </w:r>
      <w:r>
        <w:rPr>
          <w:rFonts w:ascii="SimSun" w:hAnsi="SimSun" w:eastAsia="SimSun" w:cs="SimSun"/>
          <w:sz w:val="22"/>
          <w:szCs w:val="22"/>
          <w:spacing w:val="3"/>
        </w:rPr>
        <w:t>真环境。靶场瞄准网络空间中的最大威胁对手，重构重大安全事件</w:t>
      </w:r>
      <w:r>
        <w:rPr>
          <w:rFonts w:ascii="SimSun" w:hAnsi="SimSun" w:eastAsia="SimSun" w:cs="SimSun"/>
          <w:sz w:val="22"/>
          <w:szCs w:val="22"/>
          <w:spacing w:val="1"/>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APT</w:t>
      </w:r>
      <w:r>
        <w:rPr>
          <w:rFonts w:ascii="Times New Roman" w:hAnsi="Times New Roman" w:eastAsia="Times New Roman" w:cs="Times New Roman"/>
          <w:sz w:val="22"/>
          <w:szCs w:val="22"/>
          <w:spacing w:val="1"/>
        </w:rPr>
        <w:t>)   </w:t>
      </w:r>
      <w:r>
        <w:rPr>
          <w:rFonts w:ascii="SimSun" w:hAnsi="SimSun" w:eastAsia="SimSun" w:cs="SimSun"/>
          <w:sz w:val="22"/>
          <w:szCs w:val="22"/>
          <w:spacing w:val="1"/>
        </w:rPr>
        <w:t>的攻防环境，研究攻击工具、攻击手段与反制策略。靶场建</w:t>
      </w:r>
      <w:r>
        <w:rPr>
          <w:rFonts w:ascii="SimSun" w:hAnsi="SimSun" w:eastAsia="SimSun" w:cs="SimSun"/>
          <w:sz w:val="22"/>
          <w:szCs w:val="22"/>
          <w:spacing w:val="10"/>
        </w:rPr>
        <w:t xml:space="preserve"> </w:t>
      </w:r>
      <w:r>
        <w:rPr>
          <w:rFonts w:ascii="SimSun" w:hAnsi="SimSun" w:eastAsia="SimSun" w:cs="SimSun"/>
          <w:sz w:val="22"/>
          <w:szCs w:val="22"/>
          <w:spacing w:val="-4"/>
        </w:rPr>
        <w:t>设了大数据与网络技战术检测、试验与训练系统，模拟人</w:t>
      </w:r>
      <w:r>
        <w:rPr>
          <w:rFonts w:ascii="SimSun" w:hAnsi="SimSun" w:eastAsia="SimSun" w:cs="SimSun"/>
          <w:sz w:val="22"/>
          <w:szCs w:val="22"/>
          <w:spacing w:val="-5"/>
        </w:rPr>
        <w:t>机智能攻防</w:t>
      </w:r>
    </w:p>
    <w:p>
      <w:pPr>
        <w:spacing w:line="219" w:lineRule="auto"/>
        <w:rPr>
          <w:rFonts w:ascii="SimSun" w:hAnsi="SimSun" w:eastAsia="SimSun" w:cs="SimSun"/>
          <w:sz w:val="22"/>
          <w:szCs w:val="22"/>
        </w:rPr>
      </w:pPr>
      <w:r>
        <w:rPr>
          <w:rFonts w:ascii="SimSun" w:hAnsi="SimSun" w:eastAsia="SimSun" w:cs="SimSun"/>
          <w:sz w:val="22"/>
          <w:szCs w:val="22"/>
          <w:spacing w:val="-7"/>
        </w:rPr>
        <w:t>对抗环境。</w:t>
      </w:r>
    </w:p>
    <w:p>
      <w:pPr>
        <w:ind w:firstLine="429"/>
        <w:spacing w:before="180" w:line="327" w:lineRule="auto"/>
        <w:jc w:val="both"/>
        <w:rPr>
          <w:rFonts w:ascii="SimSun" w:hAnsi="SimSun" w:eastAsia="SimSun" w:cs="SimSun"/>
          <w:sz w:val="22"/>
          <w:szCs w:val="22"/>
        </w:rPr>
      </w:pPr>
      <w:r>
        <w:rPr>
          <w:rFonts w:ascii="SimSun" w:hAnsi="SimSun" w:eastAsia="SimSun" w:cs="SimSun"/>
          <w:sz w:val="22"/>
          <w:szCs w:val="22"/>
          <w:spacing w:val="-4"/>
        </w:rPr>
        <w:t>靶场可用于验证创新大数据与网络攻防对抗技术，充分发挥“军</w:t>
      </w:r>
      <w:r>
        <w:rPr>
          <w:rFonts w:ascii="SimSun" w:hAnsi="SimSun" w:eastAsia="SimSun" w:cs="SimSun"/>
          <w:sz w:val="22"/>
          <w:szCs w:val="22"/>
          <w:spacing w:val="14"/>
        </w:rPr>
        <w:t xml:space="preserve"> </w:t>
      </w:r>
      <w:r>
        <w:rPr>
          <w:rFonts w:ascii="SimSun" w:hAnsi="SimSun" w:eastAsia="SimSun" w:cs="SimSun"/>
          <w:sz w:val="22"/>
          <w:szCs w:val="22"/>
          <w:spacing w:val="-5"/>
        </w:rPr>
        <w:t>民融合”的优势，运作攻防对抗的工具、装备、技术、手段竞赛，验</w:t>
      </w:r>
      <w:r>
        <w:rPr>
          <w:rFonts w:ascii="SimSun" w:hAnsi="SimSun" w:eastAsia="SimSun" w:cs="SimSun"/>
          <w:sz w:val="22"/>
          <w:szCs w:val="22"/>
          <w:spacing w:val="9"/>
        </w:rPr>
        <w:t xml:space="preserve">  </w:t>
      </w:r>
      <w:r>
        <w:rPr>
          <w:rFonts w:ascii="SimSun" w:hAnsi="SimSun" w:eastAsia="SimSun" w:cs="SimSun"/>
          <w:sz w:val="22"/>
          <w:szCs w:val="22"/>
          <w:spacing w:val="-5"/>
        </w:rPr>
        <w:t>证业界创新的攻防对抗工具，逐步构建完整强大的攻防工具库与资源</w:t>
      </w:r>
      <w:r>
        <w:rPr>
          <w:rFonts w:ascii="SimSun" w:hAnsi="SimSun" w:eastAsia="SimSun" w:cs="SimSun"/>
          <w:sz w:val="22"/>
          <w:szCs w:val="22"/>
          <w:spacing w:val="9"/>
        </w:rPr>
        <w:t xml:space="preserve">  </w:t>
      </w:r>
      <w:r>
        <w:rPr>
          <w:rFonts w:ascii="SimSun" w:hAnsi="SimSun" w:eastAsia="SimSun" w:cs="SimSun"/>
          <w:sz w:val="22"/>
          <w:szCs w:val="22"/>
          <w:spacing w:val="-2"/>
        </w:rPr>
        <w:t>库，对应于情报侦察、实时监测、技术监测、通报预警、应急处置、</w:t>
      </w:r>
      <w:r>
        <w:rPr>
          <w:rFonts w:ascii="SimSun" w:hAnsi="SimSun" w:eastAsia="SimSun" w:cs="SimSun"/>
          <w:sz w:val="22"/>
          <w:szCs w:val="22"/>
          <w:spacing w:val="17"/>
        </w:rPr>
        <w:t xml:space="preserve"> </w:t>
      </w:r>
      <w:r>
        <w:rPr>
          <w:rFonts w:ascii="SimSun" w:hAnsi="SimSun" w:eastAsia="SimSun" w:cs="SimSun"/>
          <w:sz w:val="22"/>
          <w:szCs w:val="22"/>
          <w:spacing w:val="-2"/>
        </w:rPr>
        <w:t>追踪溯源、综合防御、态势感知、固证打击、技术反制、数据获取、</w:t>
      </w:r>
      <w:r>
        <w:rPr>
          <w:rFonts w:ascii="SimSun" w:hAnsi="SimSun" w:eastAsia="SimSun" w:cs="SimSun"/>
          <w:sz w:val="22"/>
          <w:szCs w:val="22"/>
          <w:spacing w:val="18"/>
        </w:rPr>
        <w:t xml:space="preserve"> </w:t>
      </w:r>
      <w:r>
        <w:rPr>
          <w:rFonts w:ascii="SimSun" w:hAnsi="SimSun" w:eastAsia="SimSun" w:cs="SimSun"/>
          <w:sz w:val="22"/>
          <w:szCs w:val="22"/>
          <w:spacing w:val="-4"/>
        </w:rPr>
        <w:t>阻断、掩护、进攻等各个环节，并将与大数据相关</w:t>
      </w:r>
      <w:r>
        <w:rPr>
          <w:rFonts w:ascii="SimSun" w:hAnsi="SimSun" w:eastAsia="SimSun" w:cs="SimSun"/>
          <w:sz w:val="22"/>
          <w:szCs w:val="22"/>
          <w:spacing w:val="-5"/>
        </w:rPr>
        <w:t>的武器装备作为优</w:t>
      </w:r>
    </w:p>
    <w:p>
      <w:pPr>
        <w:spacing w:line="219" w:lineRule="auto"/>
        <w:rPr>
          <w:rFonts w:ascii="SimSun" w:hAnsi="SimSun" w:eastAsia="SimSun" w:cs="SimSun"/>
          <w:sz w:val="22"/>
          <w:szCs w:val="22"/>
        </w:rPr>
      </w:pPr>
      <w:r>
        <w:rPr>
          <w:rFonts w:ascii="SimSun" w:hAnsi="SimSun" w:eastAsia="SimSun" w:cs="SimSun"/>
          <w:sz w:val="22"/>
          <w:szCs w:val="22"/>
          <w:spacing w:val="-9"/>
        </w:rPr>
        <w:t>势特点。</w:t>
      </w:r>
    </w:p>
    <w:p>
      <w:pPr>
        <w:pStyle w:val="BodyText"/>
        <w:spacing w:line="260" w:lineRule="auto"/>
        <w:rPr/>
      </w:pPr>
      <w:r/>
    </w:p>
    <w:p>
      <w:pPr>
        <w:ind w:left="429"/>
        <w:spacing w:before="72" w:line="223" w:lineRule="auto"/>
        <w:rPr>
          <w:rFonts w:ascii="KaiTi" w:hAnsi="KaiTi" w:eastAsia="KaiTi" w:cs="KaiTi"/>
          <w:sz w:val="22"/>
          <w:szCs w:val="22"/>
        </w:rPr>
      </w:pPr>
      <w:hyperlink w:history="true" r:id="rId449">
        <w:r>
          <w:rPr>
            <w:rFonts w:ascii="KaiTi" w:hAnsi="KaiTi" w:eastAsia="KaiTi" w:cs="KaiTi"/>
            <w:sz w:val="22"/>
            <w:szCs w:val="22"/>
            <w:color w:val="2650A4"/>
            <w:spacing w:val="8"/>
          </w:rPr>
          <w:t>7.1.3.2</w:t>
        </w:r>
      </w:hyperlink>
      <w:r>
        <w:rPr>
          <w:rFonts w:ascii="KaiTi" w:hAnsi="KaiTi" w:eastAsia="KaiTi" w:cs="KaiTi"/>
          <w:sz w:val="22"/>
          <w:szCs w:val="22"/>
          <w:color w:val="2650A4"/>
          <w:spacing w:val="8"/>
        </w:rPr>
        <w:t xml:space="preserve">  </w:t>
      </w:r>
      <w:r>
        <w:rPr>
          <w:rFonts w:ascii="KaiTi" w:hAnsi="KaiTi" w:eastAsia="KaiTi" w:cs="KaiTi"/>
          <w:sz w:val="22"/>
          <w:szCs w:val="22"/>
          <w:color w:val="2650A4"/>
          <w:spacing w:val="8"/>
        </w:rPr>
        <w:t>工业网络资产安全评估、</w:t>
      </w:r>
      <w:r>
        <w:rPr>
          <w:rFonts w:ascii="KaiTi" w:hAnsi="KaiTi" w:eastAsia="KaiTi" w:cs="KaiTi"/>
          <w:sz w:val="22"/>
          <w:szCs w:val="22"/>
          <w:color w:val="2650A4"/>
          <w:spacing w:val="7"/>
        </w:rPr>
        <w:t>态势感知与监测预警平台</w:t>
      </w:r>
    </w:p>
    <w:p>
      <w:pPr>
        <w:ind w:right="9" w:firstLine="429"/>
        <w:spacing w:before="177" w:line="328" w:lineRule="auto"/>
        <w:jc w:val="both"/>
        <w:rPr>
          <w:rFonts w:ascii="SimSun" w:hAnsi="SimSun" w:eastAsia="SimSun" w:cs="SimSun"/>
          <w:sz w:val="22"/>
          <w:szCs w:val="22"/>
        </w:rPr>
      </w:pPr>
      <w:r>
        <w:rPr>
          <w:rFonts w:ascii="SimSun" w:hAnsi="SimSun" w:eastAsia="SimSun" w:cs="SimSun"/>
          <w:sz w:val="22"/>
          <w:szCs w:val="22"/>
          <w:spacing w:val="-5"/>
        </w:rPr>
        <w:t>工业网络资产安全评估、态势感知与监测预警平台主要包括工业 </w:t>
      </w:r>
      <w:r>
        <w:rPr>
          <w:rFonts w:ascii="SimSun" w:hAnsi="SimSun" w:eastAsia="SimSun" w:cs="SimSun"/>
          <w:sz w:val="22"/>
          <w:szCs w:val="22"/>
          <w:spacing w:val="-2"/>
        </w:rPr>
        <w:t>网络资产分析、工业控制网络安全态势感知等系列子平台。2018年，</w:t>
      </w:r>
      <w:r>
        <w:rPr>
          <w:rFonts w:ascii="SimSun" w:hAnsi="SimSun" w:eastAsia="SimSun" w:cs="SimSun"/>
          <w:sz w:val="22"/>
          <w:szCs w:val="22"/>
          <w:spacing w:val="13"/>
        </w:rPr>
        <w:t xml:space="preserve"> </w:t>
      </w:r>
      <w:r>
        <w:rPr>
          <w:rFonts w:ascii="SimSun" w:hAnsi="SimSun" w:eastAsia="SimSun" w:cs="SimSun"/>
          <w:sz w:val="22"/>
          <w:szCs w:val="22"/>
          <w:spacing w:val="-4"/>
        </w:rPr>
        <w:t>工业网络资产安全评估、态势感知与监测预警平</w:t>
      </w:r>
      <w:r>
        <w:rPr>
          <w:rFonts w:ascii="SimSun" w:hAnsi="SimSun" w:eastAsia="SimSun" w:cs="SimSun"/>
          <w:sz w:val="22"/>
          <w:szCs w:val="22"/>
          <w:spacing w:val="-5"/>
        </w:rPr>
        <w:t>台入围贵州省工业互</w:t>
      </w:r>
    </w:p>
    <w:p>
      <w:pPr>
        <w:spacing w:line="219" w:lineRule="auto"/>
        <w:rPr>
          <w:rFonts w:ascii="SimSun" w:hAnsi="SimSun" w:eastAsia="SimSun" w:cs="SimSun"/>
          <w:sz w:val="22"/>
          <w:szCs w:val="22"/>
        </w:rPr>
      </w:pPr>
      <w:r>
        <w:rPr>
          <w:rFonts w:ascii="SimSun" w:hAnsi="SimSun" w:eastAsia="SimSun" w:cs="SimSun"/>
          <w:sz w:val="22"/>
          <w:szCs w:val="22"/>
          <w:spacing w:val="-1"/>
        </w:rPr>
        <w:t>联网优秀项目案例50强。</w:t>
      </w:r>
    </w:p>
    <w:p>
      <w:pPr>
        <w:ind w:right="89" w:firstLine="429"/>
        <w:spacing w:before="150" w:line="327" w:lineRule="auto"/>
        <w:jc w:val="both"/>
        <w:rPr>
          <w:rFonts w:ascii="SimSun" w:hAnsi="SimSun" w:eastAsia="SimSun" w:cs="SimSun"/>
          <w:sz w:val="22"/>
          <w:szCs w:val="22"/>
        </w:rPr>
      </w:pPr>
      <w:r>
        <w:rPr>
          <w:rFonts w:ascii="SimSun" w:hAnsi="SimSun" w:eastAsia="SimSun" w:cs="SimSun"/>
          <w:sz w:val="22"/>
          <w:szCs w:val="22"/>
          <w:spacing w:val="-4"/>
        </w:rPr>
        <w:t>工业网络资产分析平台主要根据贵州省内工</w:t>
      </w:r>
      <w:r>
        <w:rPr>
          <w:rFonts w:ascii="SimSun" w:hAnsi="SimSun" w:eastAsia="SimSun" w:cs="SimSun"/>
          <w:sz w:val="22"/>
          <w:szCs w:val="22"/>
          <w:spacing w:val="-5"/>
        </w:rPr>
        <w:t>控企业情况，针对各</w:t>
      </w:r>
      <w:r>
        <w:rPr>
          <w:rFonts w:ascii="SimSun" w:hAnsi="SimSun" w:eastAsia="SimSun" w:cs="SimSun"/>
          <w:sz w:val="22"/>
          <w:szCs w:val="22"/>
        </w:rPr>
        <w:t xml:space="preserve"> </w:t>
      </w:r>
      <w:r>
        <w:rPr>
          <w:rFonts w:ascii="SimSun" w:hAnsi="SimSun" w:eastAsia="SimSun" w:cs="SimSun"/>
          <w:sz w:val="22"/>
          <w:szCs w:val="22"/>
          <w:spacing w:val="-4"/>
        </w:rPr>
        <w:t>企业工控系统产品基本信息、物理安全、网</w:t>
      </w:r>
      <w:r>
        <w:rPr>
          <w:rFonts w:ascii="SimSun" w:hAnsi="SimSun" w:eastAsia="SimSun" w:cs="SimSun"/>
          <w:sz w:val="22"/>
          <w:szCs w:val="22"/>
          <w:spacing w:val="-5"/>
        </w:rPr>
        <w:t>络安全、应用安全、安全</w:t>
      </w:r>
      <w:r>
        <w:rPr>
          <w:rFonts w:ascii="SimSun" w:hAnsi="SimSun" w:eastAsia="SimSun" w:cs="SimSun"/>
          <w:sz w:val="22"/>
          <w:szCs w:val="22"/>
        </w:rPr>
        <w:t xml:space="preserve"> </w:t>
      </w:r>
      <w:r>
        <w:rPr>
          <w:rFonts w:ascii="SimSun" w:hAnsi="SimSun" w:eastAsia="SimSun" w:cs="SimSun"/>
          <w:sz w:val="22"/>
          <w:szCs w:val="22"/>
          <w:spacing w:val="-5"/>
        </w:rPr>
        <w:t>审计、管理安全等方面进行资产识别并进行融合分析；按照企业行业</w:t>
      </w:r>
      <w:r>
        <w:rPr>
          <w:rFonts w:ascii="SimSun" w:hAnsi="SimSun" w:eastAsia="SimSun" w:cs="SimSun"/>
          <w:sz w:val="22"/>
          <w:szCs w:val="22"/>
          <w:spacing w:val="16"/>
        </w:rPr>
        <w:t xml:space="preserve"> </w:t>
      </w:r>
      <w:r>
        <w:rPr>
          <w:rFonts w:ascii="SimSun" w:hAnsi="SimSun" w:eastAsia="SimSun" w:cs="SimSun"/>
          <w:sz w:val="22"/>
          <w:szCs w:val="22"/>
          <w:spacing w:val="-5"/>
        </w:rPr>
        <w:t>类型、经济类型、上云情况、国产密码使用及数据加密方式等进行分</w:t>
      </w:r>
    </w:p>
    <w:p>
      <w:pPr>
        <w:spacing w:before="1" w:line="219" w:lineRule="auto"/>
        <w:rPr>
          <w:rFonts w:ascii="SimSun" w:hAnsi="SimSun" w:eastAsia="SimSun" w:cs="SimSun"/>
          <w:sz w:val="22"/>
          <w:szCs w:val="22"/>
        </w:rPr>
      </w:pPr>
      <w:r>
        <w:rPr>
          <w:rFonts w:ascii="SimSun" w:hAnsi="SimSun" w:eastAsia="SimSun" w:cs="SimSun"/>
          <w:sz w:val="22"/>
          <w:szCs w:val="22"/>
          <w:spacing w:val="-8"/>
        </w:rPr>
        <w:t>类展示。</w:t>
      </w:r>
    </w:p>
    <w:p>
      <w:pPr>
        <w:ind w:left="429"/>
        <w:spacing w:before="178" w:line="400" w:lineRule="exact"/>
        <w:rPr>
          <w:rFonts w:ascii="SimSun" w:hAnsi="SimSun" w:eastAsia="SimSun" w:cs="SimSun"/>
          <w:sz w:val="22"/>
          <w:szCs w:val="22"/>
        </w:rPr>
      </w:pPr>
      <w:r>
        <w:rPr>
          <w:rFonts w:ascii="SimSun" w:hAnsi="SimSun" w:eastAsia="SimSun" w:cs="SimSun"/>
          <w:sz w:val="22"/>
          <w:szCs w:val="22"/>
          <w:spacing w:val="4"/>
          <w:position w:val="13"/>
        </w:rPr>
        <w:t>工业控制网络安全态势感知平台主要结合贵州冶</w:t>
      </w:r>
      <w:r>
        <w:rPr>
          <w:rFonts w:ascii="SimSun" w:hAnsi="SimSun" w:eastAsia="SimSun" w:cs="SimSun"/>
          <w:sz w:val="22"/>
          <w:szCs w:val="22"/>
          <w:spacing w:val="3"/>
          <w:position w:val="13"/>
        </w:rPr>
        <w:t>金、化工、电</w:t>
      </w:r>
    </w:p>
    <w:p>
      <w:pPr>
        <w:spacing w:line="218" w:lineRule="auto"/>
        <w:rPr>
          <w:rFonts w:ascii="SimSun" w:hAnsi="SimSun" w:eastAsia="SimSun" w:cs="SimSun"/>
          <w:sz w:val="22"/>
          <w:szCs w:val="22"/>
        </w:rPr>
      </w:pPr>
      <w:r>
        <w:rPr>
          <w:rFonts w:ascii="SimSun" w:hAnsi="SimSun" w:eastAsia="SimSun" w:cs="SimSun"/>
          <w:sz w:val="22"/>
          <w:szCs w:val="22"/>
          <w:spacing w:val="-4"/>
        </w:rPr>
        <w:t>力、烟草、城市交通、供水供气等行业的试点情况，开展线上实时扫</w:t>
      </w:r>
    </w:p>
    <w:p>
      <w:pPr>
        <w:spacing w:line="218" w:lineRule="auto"/>
        <w:sectPr>
          <w:footerReference w:type="default" r:id="rId448"/>
          <w:pgSz w:w="8370" w:h="12670"/>
          <w:pgMar w:top="400" w:right="870" w:bottom="625" w:left="940" w:header="0" w:footer="406" w:gutter="0"/>
        </w:sectPr>
        <w:rPr>
          <w:rFonts w:ascii="SimSun" w:hAnsi="SimSun" w:eastAsia="SimSun" w:cs="SimSun"/>
          <w:sz w:val="22"/>
          <w:szCs w:val="22"/>
        </w:rPr>
      </w:pPr>
    </w:p>
    <w:p>
      <w:pPr>
        <w:pStyle w:val="BodyText"/>
        <w:spacing w:line="380" w:lineRule="auto"/>
        <w:rPr/>
      </w:pPr>
      <w:r/>
    </w:p>
    <w:p>
      <w:pPr>
        <w:ind w:left="2"/>
        <w:spacing w:before="72" w:line="219" w:lineRule="auto"/>
        <w:rPr>
          <w:rFonts w:ascii="SimSun" w:hAnsi="SimSun" w:eastAsia="SimSun" w:cs="SimSun"/>
          <w:sz w:val="22"/>
          <w:szCs w:val="22"/>
        </w:rPr>
      </w:pPr>
      <w:r>
        <w:rPr>
          <w:rFonts w:ascii="SimSun" w:hAnsi="SimSun" w:eastAsia="SimSun" w:cs="SimSun"/>
          <w:sz w:val="22"/>
          <w:szCs w:val="22"/>
          <w:b/>
          <w:bCs/>
          <w:color w:val="2359D8"/>
          <w:spacing w:val="-15"/>
          <w:w w:val="87"/>
        </w:rPr>
        <w:t>数据治理之路——贵州实践</w:t>
      </w:r>
    </w:p>
    <w:p>
      <w:pPr>
        <w:pStyle w:val="BodyText"/>
        <w:spacing w:line="280" w:lineRule="auto"/>
        <w:rPr/>
      </w:pPr>
      <w:r/>
    </w:p>
    <w:p>
      <w:pPr>
        <w:ind w:right="100"/>
        <w:spacing w:before="71" w:line="327" w:lineRule="auto"/>
        <w:jc w:val="both"/>
        <w:rPr>
          <w:rFonts w:ascii="SimSun" w:hAnsi="SimSun" w:eastAsia="SimSun" w:cs="SimSun"/>
          <w:sz w:val="22"/>
          <w:szCs w:val="22"/>
        </w:rPr>
      </w:pPr>
      <w:r>
        <w:rPr>
          <w:rFonts w:ascii="SimSun" w:hAnsi="SimSun" w:eastAsia="SimSun" w:cs="SimSun"/>
          <w:sz w:val="22"/>
          <w:szCs w:val="22"/>
          <w:spacing w:val="-4"/>
        </w:rPr>
        <w:t>描，生成工控信息安全事件监测结果数据库，并对工控系</w:t>
      </w:r>
      <w:r>
        <w:rPr>
          <w:rFonts w:ascii="SimSun" w:hAnsi="SimSun" w:eastAsia="SimSun" w:cs="SimSun"/>
          <w:sz w:val="22"/>
          <w:szCs w:val="22"/>
          <w:spacing w:val="-5"/>
        </w:rPr>
        <w:t>统风险漏洞</w:t>
      </w:r>
      <w:r>
        <w:rPr>
          <w:rFonts w:ascii="SimSun" w:hAnsi="SimSun" w:eastAsia="SimSun" w:cs="SimSun"/>
          <w:sz w:val="22"/>
          <w:szCs w:val="22"/>
        </w:rPr>
        <w:t xml:space="preserve"> </w:t>
      </w:r>
      <w:r>
        <w:rPr>
          <w:rFonts w:ascii="SimSun" w:hAnsi="SimSun" w:eastAsia="SimSun" w:cs="SimSun"/>
          <w:sz w:val="22"/>
          <w:szCs w:val="22"/>
          <w:spacing w:val="-5"/>
        </w:rPr>
        <w:t>信息库进行搜索、匹配与比对，对实时结果进行大数据分析，得出联</w:t>
      </w:r>
      <w:r>
        <w:rPr>
          <w:rFonts w:ascii="SimSun" w:hAnsi="SimSun" w:eastAsia="SimSun" w:cs="SimSun"/>
          <w:sz w:val="22"/>
          <w:szCs w:val="22"/>
          <w:spacing w:val="17"/>
        </w:rPr>
        <w:t xml:space="preserve"> </w:t>
      </w:r>
      <w:r>
        <w:rPr>
          <w:rFonts w:ascii="SimSun" w:hAnsi="SimSun" w:eastAsia="SimSun" w:cs="SimSun"/>
          <w:sz w:val="22"/>
          <w:szCs w:val="22"/>
          <w:spacing w:val="-4"/>
        </w:rPr>
        <w:t>网工控设备的设备类型、设备参数、设备所</w:t>
      </w:r>
      <w:r>
        <w:rPr>
          <w:rFonts w:ascii="SimSun" w:hAnsi="SimSun" w:eastAsia="SimSun" w:cs="SimSun"/>
          <w:sz w:val="22"/>
          <w:szCs w:val="22"/>
          <w:spacing w:val="-5"/>
        </w:rPr>
        <w:t>属厂商、设备使用的协议</w:t>
      </w:r>
      <w:r>
        <w:rPr>
          <w:rFonts w:ascii="SimSun" w:hAnsi="SimSun" w:eastAsia="SimSun" w:cs="SimSun"/>
          <w:sz w:val="22"/>
          <w:szCs w:val="22"/>
        </w:rPr>
        <w:t xml:space="preserve"> </w:t>
      </w:r>
      <w:r>
        <w:rPr>
          <w:rFonts w:ascii="SimSun" w:hAnsi="SimSun" w:eastAsia="SimSun" w:cs="SimSun"/>
          <w:sz w:val="22"/>
          <w:szCs w:val="22"/>
          <w:spacing w:val="-4"/>
        </w:rPr>
        <w:t>等，实现地理位置精确定位，并在地图上对接</w:t>
      </w:r>
      <w:r>
        <w:rPr>
          <w:rFonts w:ascii="SimSun" w:hAnsi="SimSun" w:eastAsia="SimSun" w:cs="SimSun"/>
          <w:sz w:val="22"/>
          <w:szCs w:val="22"/>
          <w:spacing w:val="-5"/>
        </w:rPr>
        <w:t>入互联网工控设备进行</w:t>
      </w:r>
      <w:r>
        <w:rPr>
          <w:rFonts w:ascii="SimSun" w:hAnsi="SimSun" w:eastAsia="SimSun" w:cs="SimSun"/>
          <w:sz w:val="22"/>
          <w:szCs w:val="22"/>
        </w:rPr>
        <w:t xml:space="preserve"> </w:t>
      </w:r>
      <w:r>
        <w:rPr>
          <w:rFonts w:ascii="SimSun" w:hAnsi="SimSun" w:eastAsia="SimSun" w:cs="SimSun"/>
          <w:sz w:val="22"/>
          <w:szCs w:val="22"/>
          <w:spacing w:val="-4"/>
        </w:rPr>
        <w:t>标注和展示。通过关联国家漏洞库和自学习工控信息安全漏洞库，综</w:t>
      </w:r>
    </w:p>
    <w:p>
      <w:pPr>
        <w:spacing w:before="1" w:line="217" w:lineRule="auto"/>
        <w:rPr>
          <w:rFonts w:ascii="SimSun" w:hAnsi="SimSun" w:eastAsia="SimSun" w:cs="SimSun"/>
          <w:sz w:val="22"/>
          <w:szCs w:val="22"/>
        </w:rPr>
      </w:pPr>
      <w:r>
        <w:rPr>
          <w:rFonts w:ascii="SimSun" w:hAnsi="SimSun" w:eastAsia="SimSun" w:cs="SimSun"/>
          <w:sz w:val="22"/>
          <w:szCs w:val="22"/>
          <w:spacing w:val="3"/>
        </w:rPr>
        <w:t>合评估联网工控设备信息安全威胁和风险。工业控制网络安全态势</w:t>
      </w:r>
    </w:p>
    <w:p>
      <w:pPr>
        <w:ind w:right="110"/>
        <w:spacing w:before="132" w:line="352" w:lineRule="auto"/>
        <w:jc w:val="both"/>
        <w:rPr>
          <w:rFonts w:ascii="SimSun" w:hAnsi="SimSun" w:eastAsia="SimSun" w:cs="SimSun"/>
          <w:sz w:val="22"/>
          <w:szCs w:val="22"/>
        </w:rPr>
      </w:pPr>
      <w:r>
        <w:rPr>
          <w:rFonts w:ascii="SimSun" w:hAnsi="SimSun" w:eastAsia="SimSun" w:cs="SimSun"/>
          <w:sz w:val="22"/>
          <w:szCs w:val="22"/>
          <w:spacing w:val="2"/>
        </w:rPr>
        <w:t>感知平台能够识别西门子、施耐德、</w:t>
      </w:r>
      <w:r>
        <w:rPr>
          <w:rFonts w:ascii="Times New Roman" w:hAnsi="Times New Roman" w:eastAsia="Times New Roman" w:cs="Times New Roman"/>
          <w:sz w:val="22"/>
          <w:szCs w:val="22"/>
        </w:rPr>
        <w:t>ABB</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2"/>
        </w:rPr>
        <w:t>、罗克韦尔等知名厂商的</w:t>
      </w:r>
      <w:r>
        <w:rPr>
          <w:rFonts w:ascii="SimSun" w:hAnsi="SimSun" w:eastAsia="SimSun" w:cs="SimSun"/>
          <w:sz w:val="22"/>
          <w:szCs w:val="22"/>
        </w:rPr>
        <w:t xml:space="preserve"> </w:t>
      </w:r>
      <w:r>
        <w:rPr>
          <w:rFonts w:ascii="Times New Roman" w:hAnsi="Times New Roman" w:eastAsia="Times New Roman" w:cs="Times New Roman"/>
          <w:sz w:val="22"/>
          <w:szCs w:val="22"/>
          <w:spacing w:val="-1"/>
        </w:rPr>
        <w:t>PLC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Modbus</w:t>
      </w:r>
      <w:r>
        <w:rPr>
          <w:rFonts w:ascii="SimSun" w:hAnsi="SimSun" w:eastAsia="SimSun" w:cs="SimSun"/>
          <w:sz w:val="22"/>
          <w:szCs w:val="22"/>
          <w:spacing w:val="-1"/>
        </w:rPr>
        <w:t>子站、串口服务器、</w:t>
      </w:r>
      <w:r>
        <w:rPr>
          <w:rFonts w:ascii="Times New Roman" w:hAnsi="Times New Roman" w:eastAsia="Times New Roman" w:cs="Times New Roman"/>
          <w:sz w:val="22"/>
          <w:szCs w:val="22"/>
          <w:spacing w:val="-1"/>
        </w:rPr>
        <w:t>Web</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1"/>
        </w:rPr>
        <w:t>SCADA</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S7-1200</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
        </w:rPr>
        <w:t>等</w:t>
      </w:r>
      <w:r>
        <w:rPr>
          <w:rFonts w:ascii="SimSun" w:hAnsi="SimSun" w:eastAsia="SimSun" w:cs="SimSun"/>
          <w:sz w:val="22"/>
          <w:szCs w:val="22"/>
          <w:spacing w:val="-2"/>
        </w:rPr>
        <w:t>工控设</w:t>
      </w:r>
    </w:p>
    <w:p>
      <w:pPr>
        <w:spacing w:line="219" w:lineRule="auto"/>
        <w:rPr>
          <w:rFonts w:ascii="SimSun" w:hAnsi="SimSun" w:eastAsia="SimSun" w:cs="SimSun"/>
          <w:sz w:val="22"/>
          <w:szCs w:val="22"/>
        </w:rPr>
      </w:pPr>
      <w:r>
        <w:rPr>
          <w:rFonts w:ascii="SimSun" w:hAnsi="SimSun" w:eastAsia="SimSun" w:cs="SimSun"/>
          <w:sz w:val="22"/>
          <w:szCs w:val="22"/>
          <w:spacing w:val="-5"/>
        </w:rPr>
        <w:t>备，覆盖</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5"/>
        </w:rPr>
        <w:t>S7</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Modbus TCP</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EtherNet/IP</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FINS </w:t>
      </w:r>
      <w:r>
        <w:rPr>
          <w:rFonts w:ascii="SimSun" w:hAnsi="SimSun" w:eastAsia="SimSun" w:cs="SimSun"/>
          <w:sz w:val="22"/>
          <w:szCs w:val="22"/>
          <w:spacing w:val="-5"/>
        </w:rPr>
        <w:t>等工控协议。</w:t>
      </w:r>
    </w:p>
    <w:p>
      <w:pPr>
        <w:ind w:firstLine="449"/>
        <w:spacing w:before="142" w:line="327" w:lineRule="auto"/>
        <w:jc w:val="both"/>
        <w:rPr>
          <w:rFonts w:ascii="SimSun" w:hAnsi="SimSun" w:eastAsia="SimSun" w:cs="SimSun"/>
          <w:sz w:val="22"/>
          <w:szCs w:val="22"/>
        </w:rPr>
      </w:pPr>
      <w:r>
        <w:rPr>
          <w:rFonts w:ascii="SimSun" w:hAnsi="SimSun" w:eastAsia="SimSun" w:cs="SimSun"/>
          <w:sz w:val="22"/>
          <w:szCs w:val="22"/>
          <w:spacing w:val="-1"/>
        </w:rPr>
        <w:t>工业控制系统指纹特征库针对贵州省冶金、化工、电力、供水、</w:t>
      </w:r>
      <w:r>
        <w:rPr>
          <w:rFonts w:ascii="SimSun" w:hAnsi="SimSun" w:eastAsia="SimSun" w:cs="SimSun"/>
          <w:sz w:val="22"/>
          <w:szCs w:val="22"/>
          <w:spacing w:val="7"/>
        </w:rPr>
        <w:t xml:space="preserve"> </w:t>
      </w:r>
      <w:r>
        <w:rPr>
          <w:rFonts w:ascii="SimSun" w:hAnsi="SimSun" w:eastAsia="SimSun" w:cs="SimSun"/>
          <w:sz w:val="22"/>
          <w:szCs w:val="22"/>
          <w:spacing w:val="-4"/>
        </w:rPr>
        <w:t>供气、制药等行业，对省内的</w:t>
      </w:r>
      <w:r>
        <w:rPr>
          <w:rFonts w:ascii="SimSun" w:hAnsi="SimSun" w:eastAsia="SimSun" w:cs="SimSun"/>
          <w:sz w:val="22"/>
          <w:szCs w:val="22"/>
          <w:spacing w:val="-62"/>
        </w:rPr>
        <w:t xml:space="preserve"> </w:t>
      </w:r>
      <w:r>
        <w:rPr>
          <w:rFonts w:ascii="SimSun" w:hAnsi="SimSun" w:eastAsia="SimSun" w:cs="SimSun"/>
          <w:sz w:val="22"/>
          <w:szCs w:val="22"/>
          <w:spacing w:val="-4"/>
        </w:rPr>
        <w:t>PLC 等控制</w:t>
      </w:r>
      <w:r>
        <w:rPr>
          <w:rFonts w:ascii="SimSun" w:hAnsi="SimSun" w:eastAsia="SimSun" w:cs="SimSun"/>
          <w:sz w:val="22"/>
          <w:szCs w:val="22"/>
          <w:spacing w:val="-5"/>
        </w:rPr>
        <w:t>设备， DCS、SCADA、   数</w:t>
      </w:r>
      <w:r>
        <w:rPr>
          <w:rFonts w:ascii="SimSun" w:hAnsi="SimSun" w:eastAsia="SimSun" w:cs="SimSun"/>
          <w:sz w:val="22"/>
          <w:szCs w:val="22"/>
        </w:rPr>
        <w:t xml:space="preserve">  </w:t>
      </w:r>
      <w:r>
        <w:rPr>
          <w:rFonts w:ascii="SimSun" w:hAnsi="SimSun" w:eastAsia="SimSun" w:cs="SimSun"/>
          <w:sz w:val="22"/>
          <w:szCs w:val="22"/>
          <w:spacing w:val="-4"/>
        </w:rPr>
        <w:t>控机床等工业控制系统，以及工控防火墙、网关等工业控</w:t>
      </w:r>
      <w:r>
        <w:rPr>
          <w:rFonts w:ascii="SimSun" w:hAnsi="SimSun" w:eastAsia="SimSun" w:cs="SimSun"/>
          <w:sz w:val="22"/>
          <w:szCs w:val="22"/>
          <w:spacing w:val="-5"/>
        </w:rPr>
        <w:t>制网络中的</w:t>
      </w:r>
      <w:r>
        <w:rPr>
          <w:rFonts w:ascii="SimSun" w:hAnsi="SimSun" w:eastAsia="SimSun" w:cs="SimSun"/>
          <w:sz w:val="22"/>
          <w:szCs w:val="22"/>
        </w:rPr>
        <w:t xml:space="preserve">  </w:t>
      </w:r>
      <w:r>
        <w:rPr>
          <w:rFonts w:ascii="SimSun" w:hAnsi="SimSun" w:eastAsia="SimSun" w:cs="SimSun"/>
          <w:sz w:val="22"/>
          <w:szCs w:val="22"/>
          <w:spacing w:val="-4"/>
        </w:rPr>
        <w:t>安全保护设备的信息进行采集，建立贵州省重点领域与行业工</w:t>
      </w:r>
      <w:r>
        <w:rPr>
          <w:rFonts w:ascii="SimSun" w:hAnsi="SimSun" w:eastAsia="SimSun" w:cs="SimSun"/>
          <w:sz w:val="22"/>
          <w:szCs w:val="22"/>
          <w:spacing w:val="-5"/>
        </w:rPr>
        <w:t>业控制</w:t>
      </w:r>
      <w:r>
        <w:rPr>
          <w:rFonts w:ascii="SimSun" w:hAnsi="SimSun" w:eastAsia="SimSun" w:cs="SimSun"/>
          <w:sz w:val="22"/>
          <w:szCs w:val="22"/>
        </w:rPr>
        <w:t xml:space="preserve">  </w:t>
      </w:r>
      <w:r>
        <w:rPr>
          <w:rFonts w:ascii="SimSun" w:hAnsi="SimSun" w:eastAsia="SimSun" w:cs="SimSun"/>
          <w:sz w:val="22"/>
          <w:szCs w:val="22"/>
          <w:spacing w:val="-4"/>
        </w:rPr>
        <w:t>系统指纹特征库。指纹特征库主要围绕工控网</w:t>
      </w:r>
      <w:r>
        <w:rPr>
          <w:rFonts w:ascii="SimSun" w:hAnsi="SimSun" w:eastAsia="SimSun" w:cs="SimSun"/>
          <w:sz w:val="22"/>
          <w:szCs w:val="22"/>
          <w:spacing w:val="-5"/>
        </w:rPr>
        <w:t>络中可能存在的各类工</w:t>
      </w:r>
      <w:r>
        <w:rPr>
          <w:rFonts w:ascii="SimSun" w:hAnsi="SimSun" w:eastAsia="SimSun" w:cs="SimSun"/>
          <w:sz w:val="22"/>
          <w:szCs w:val="22"/>
        </w:rPr>
        <w:t xml:space="preserve">  </w:t>
      </w:r>
      <w:r>
        <w:rPr>
          <w:rFonts w:ascii="SimSun" w:hAnsi="SimSun" w:eastAsia="SimSun" w:cs="SimSun"/>
          <w:sz w:val="22"/>
          <w:szCs w:val="22"/>
          <w:spacing w:val="-4"/>
        </w:rPr>
        <w:t>控系统、设备、协议等方面的已知和未知安全漏洞，开展有效的分析</w:t>
      </w:r>
      <w:r>
        <w:rPr>
          <w:rFonts w:ascii="SimSun" w:hAnsi="SimSun" w:eastAsia="SimSun" w:cs="SimSun"/>
          <w:sz w:val="22"/>
          <w:szCs w:val="22"/>
          <w:spacing w:val="4"/>
        </w:rPr>
        <w:t xml:space="preserve">  </w:t>
      </w:r>
      <w:r>
        <w:rPr>
          <w:rFonts w:ascii="SimSun" w:hAnsi="SimSun" w:eastAsia="SimSun" w:cs="SimSun"/>
          <w:sz w:val="22"/>
          <w:szCs w:val="22"/>
          <w:spacing w:val="-4"/>
        </w:rPr>
        <w:t>和研究，实现在不影响工控系统生产业务的前提下，提取指</w:t>
      </w:r>
      <w:r>
        <w:rPr>
          <w:rFonts w:ascii="SimSun" w:hAnsi="SimSun" w:eastAsia="SimSun" w:cs="SimSun"/>
          <w:sz w:val="22"/>
          <w:szCs w:val="22"/>
          <w:spacing w:val="-5"/>
        </w:rPr>
        <w:t>纹特征与</w:t>
      </w:r>
      <w:r>
        <w:rPr>
          <w:rFonts w:ascii="SimSun" w:hAnsi="SimSun" w:eastAsia="SimSun" w:cs="SimSun"/>
          <w:sz w:val="22"/>
          <w:szCs w:val="22"/>
        </w:rPr>
        <w:t xml:space="preserve">  </w:t>
      </w:r>
      <w:r>
        <w:rPr>
          <w:rFonts w:ascii="SimSun" w:hAnsi="SimSun" w:eastAsia="SimSun" w:cs="SimSun"/>
          <w:sz w:val="22"/>
          <w:szCs w:val="22"/>
          <w:spacing w:val="-5"/>
        </w:rPr>
        <w:t>国家发布的工控信息漏洞进行匹配对比，在发现问题后第一时间将发</w:t>
      </w:r>
      <w:r>
        <w:rPr>
          <w:rFonts w:ascii="SimSun" w:hAnsi="SimSun" w:eastAsia="SimSun" w:cs="SimSun"/>
          <w:sz w:val="22"/>
          <w:szCs w:val="22"/>
          <w:spacing w:val="9"/>
        </w:rPr>
        <w:t xml:space="preserve">  </w:t>
      </w:r>
      <w:r>
        <w:rPr>
          <w:rFonts w:ascii="SimSun" w:hAnsi="SimSun" w:eastAsia="SimSun" w:cs="SimSun"/>
          <w:sz w:val="22"/>
          <w:szCs w:val="22"/>
          <w:spacing w:val="-5"/>
        </w:rPr>
        <w:t>现的问题上报到相关主管部门实现预警监测，并配合主管部门对企业</w:t>
      </w:r>
      <w:r>
        <w:rPr>
          <w:rFonts w:ascii="SimSun" w:hAnsi="SimSun" w:eastAsia="SimSun" w:cs="SimSun"/>
          <w:sz w:val="22"/>
          <w:szCs w:val="22"/>
          <w:spacing w:val="8"/>
        </w:rPr>
        <w:t xml:space="preserve">  </w:t>
      </w:r>
      <w:r>
        <w:rPr>
          <w:rFonts w:ascii="SimSun" w:hAnsi="SimSun" w:eastAsia="SimSun" w:cs="SimSun"/>
          <w:sz w:val="22"/>
          <w:szCs w:val="22"/>
          <w:spacing w:val="-4"/>
        </w:rPr>
        <w:t>实现工控信息安全风险处置进行建议、咨询与报送，提高工控企业信</w:t>
      </w:r>
    </w:p>
    <w:p>
      <w:pPr>
        <w:spacing w:line="219" w:lineRule="auto"/>
        <w:rPr>
          <w:rFonts w:ascii="SimSun" w:hAnsi="SimSun" w:eastAsia="SimSun" w:cs="SimSun"/>
          <w:sz w:val="22"/>
          <w:szCs w:val="22"/>
        </w:rPr>
      </w:pPr>
      <w:r>
        <w:rPr>
          <w:rFonts w:ascii="SimSun" w:hAnsi="SimSun" w:eastAsia="SimSun" w:cs="SimSun"/>
          <w:sz w:val="22"/>
          <w:szCs w:val="22"/>
          <w:spacing w:val="-8"/>
        </w:rPr>
        <w:t>息安全防护能力。</w:t>
      </w:r>
    </w:p>
    <w:p>
      <w:pPr>
        <w:pStyle w:val="BodyText"/>
        <w:spacing w:line="267" w:lineRule="auto"/>
        <w:rPr/>
      </w:pPr>
      <w:r/>
    </w:p>
    <w:p>
      <w:pPr>
        <w:ind w:left="452"/>
        <w:spacing w:before="72" w:line="224" w:lineRule="auto"/>
        <w:outlineLvl w:val="5"/>
        <w:rPr>
          <w:rFonts w:ascii="KaiTi" w:hAnsi="KaiTi" w:eastAsia="KaiTi" w:cs="KaiTi"/>
          <w:sz w:val="22"/>
          <w:szCs w:val="22"/>
        </w:rPr>
      </w:pPr>
      <w:hyperlink w:history="true" r:id="rId451">
        <w:r>
          <w:rPr>
            <w:rFonts w:ascii="KaiTi" w:hAnsi="KaiTi" w:eastAsia="KaiTi" w:cs="KaiTi"/>
            <w:sz w:val="22"/>
            <w:szCs w:val="22"/>
            <w:b/>
            <w:bCs/>
            <w:color w:val="2258C5"/>
            <w:spacing w:val="4"/>
          </w:rPr>
          <w:t>7.1.3.3</w:t>
        </w:r>
      </w:hyperlink>
      <w:r>
        <w:rPr>
          <w:rFonts w:ascii="KaiTi" w:hAnsi="KaiTi" w:eastAsia="KaiTi" w:cs="KaiTi"/>
          <w:sz w:val="22"/>
          <w:szCs w:val="22"/>
          <w:color w:val="2258C5"/>
          <w:spacing w:val="29"/>
        </w:rPr>
        <w:t xml:space="preserve">  </w:t>
      </w:r>
      <w:r>
        <w:rPr>
          <w:rFonts w:ascii="KaiTi" w:hAnsi="KaiTi" w:eastAsia="KaiTi" w:cs="KaiTi"/>
          <w:sz w:val="22"/>
          <w:szCs w:val="22"/>
          <w:b/>
          <w:bCs/>
          <w:color w:val="2258C5"/>
          <w:spacing w:val="4"/>
        </w:rPr>
        <w:t>大数据敏感信息监测及预警平台</w:t>
      </w:r>
    </w:p>
    <w:p>
      <w:pPr>
        <w:ind w:right="99" w:firstLine="449"/>
        <w:spacing w:before="202" w:line="327" w:lineRule="auto"/>
        <w:jc w:val="both"/>
        <w:rPr>
          <w:rFonts w:ascii="SimSun" w:hAnsi="SimSun" w:eastAsia="SimSun" w:cs="SimSun"/>
          <w:sz w:val="22"/>
          <w:szCs w:val="22"/>
        </w:rPr>
      </w:pPr>
      <w:r>
        <w:rPr>
          <w:rFonts w:ascii="SimSun" w:hAnsi="SimSun" w:eastAsia="SimSun" w:cs="SimSun"/>
          <w:sz w:val="22"/>
          <w:szCs w:val="22"/>
          <w:spacing w:val="3"/>
        </w:rPr>
        <w:t>防范信息系统泄漏、电子数据泄漏以及与之相关的信息泄漏途</w:t>
      </w:r>
      <w:r>
        <w:rPr>
          <w:rFonts w:ascii="SimSun" w:hAnsi="SimSun" w:eastAsia="SimSun" w:cs="SimSun"/>
          <w:sz w:val="22"/>
          <w:szCs w:val="22"/>
          <w:spacing w:val="18"/>
        </w:rPr>
        <w:t xml:space="preserve"> </w:t>
      </w:r>
      <w:r>
        <w:rPr>
          <w:rFonts w:ascii="SimSun" w:hAnsi="SimSun" w:eastAsia="SimSun" w:cs="SimSun"/>
          <w:sz w:val="22"/>
          <w:szCs w:val="22"/>
          <w:spacing w:val="-5"/>
        </w:rPr>
        <w:t>径，是当前最为迫切也最为棘手的工作之一。同时，在各级进行信息</w:t>
      </w:r>
      <w:r>
        <w:rPr>
          <w:rFonts w:ascii="SimSun" w:hAnsi="SimSun" w:eastAsia="SimSun" w:cs="SimSun"/>
          <w:sz w:val="22"/>
          <w:szCs w:val="22"/>
          <w:spacing w:val="9"/>
        </w:rPr>
        <w:t xml:space="preserve"> </w:t>
      </w:r>
      <w:r>
        <w:rPr>
          <w:rFonts w:ascii="SimSun" w:hAnsi="SimSun" w:eastAsia="SimSun" w:cs="SimSun"/>
          <w:sz w:val="22"/>
          <w:szCs w:val="22"/>
          <w:spacing w:val="-1"/>
        </w:rPr>
        <w:t>系统改造、互联网+演进以及大数据综合治理的过程中，大量的数据</w:t>
      </w:r>
    </w:p>
    <w:p>
      <w:pPr>
        <w:spacing w:line="219" w:lineRule="auto"/>
        <w:rPr>
          <w:rFonts w:ascii="SimSun" w:hAnsi="SimSun" w:eastAsia="SimSun" w:cs="SimSun"/>
          <w:sz w:val="22"/>
          <w:szCs w:val="22"/>
        </w:rPr>
      </w:pPr>
      <w:r>
        <w:rPr>
          <w:rFonts w:ascii="SimSun" w:hAnsi="SimSun" w:eastAsia="SimSun" w:cs="SimSun"/>
          <w:sz w:val="22"/>
          <w:szCs w:val="22"/>
          <w:spacing w:val="-4"/>
        </w:rPr>
        <w:t>信息、数据标准以及因此而产生的业务模型、数学模型也存在大量的</w:t>
      </w:r>
    </w:p>
    <w:p>
      <w:pPr>
        <w:spacing w:line="219" w:lineRule="auto"/>
        <w:sectPr>
          <w:footerReference w:type="default" r:id="rId450"/>
          <w:pgSz w:w="8370" w:h="12670"/>
          <w:pgMar w:top="400" w:right="849" w:bottom="705" w:left="929" w:header="0" w:footer="486" w:gutter="0"/>
        </w:sectPr>
        <w:rPr>
          <w:rFonts w:ascii="SimSun" w:hAnsi="SimSun" w:eastAsia="SimSun" w:cs="SimSun"/>
          <w:sz w:val="22"/>
          <w:szCs w:val="22"/>
        </w:rPr>
      </w:pPr>
    </w:p>
    <w:p>
      <w:pPr>
        <w:pStyle w:val="BodyText"/>
        <w:spacing w:line="254" w:lineRule="auto"/>
        <w:rPr/>
      </w:pPr>
      <w:r/>
    </w:p>
    <w:p>
      <w:pPr>
        <w:pStyle w:val="BodyText"/>
        <w:spacing w:line="255" w:lineRule="auto"/>
        <w:rPr/>
      </w:pPr>
      <w:r/>
    </w:p>
    <w:p>
      <w:pPr>
        <w:ind w:right="33"/>
        <w:spacing w:before="72" w:line="222" w:lineRule="auto"/>
        <w:jc w:val="right"/>
        <w:rPr>
          <w:rFonts w:ascii="SimHei" w:hAnsi="SimHei" w:eastAsia="SimHei" w:cs="SimHei"/>
          <w:sz w:val="22"/>
          <w:szCs w:val="22"/>
        </w:rPr>
      </w:pPr>
      <w:r>
        <w:rPr>
          <w:rFonts w:ascii="SimHei" w:hAnsi="SimHei" w:eastAsia="SimHei" w:cs="SimHei"/>
          <w:sz w:val="22"/>
          <w:szCs w:val="22"/>
          <w:b/>
          <w:bCs/>
          <w:color w:val="295BA6"/>
          <w:spacing w:val="-25"/>
        </w:rPr>
        <w:t>第7章</w:t>
      </w:r>
      <w:r>
        <w:rPr>
          <w:rFonts w:ascii="SimHei" w:hAnsi="SimHei" w:eastAsia="SimHei" w:cs="SimHei"/>
          <w:sz w:val="22"/>
          <w:szCs w:val="22"/>
          <w:color w:val="295BA6"/>
          <w:spacing w:val="-25"/>
        </w:rPr>
        <w:t xml:space="preserve"> </w:t>
      </w:r>
      <w:r>
        <w:rPr>
          <w:rFonts w:ascii="SimHei" w:hAnsi="SimHei" w:eastAsia="SimHei" w:cs="SimHei"/>
          <w:sz w:val="22"/>
          <w:szCs w:val="22"/>
          <w:b/>
          <w:bCs/>
          <w:color w:val="295BA6"/>
          <w:spacing w:val="-25"/>
        </w:rPr>
        <w:t>贵州数据安全保障</w:t>
      </w:r>
    </w:p>
    <w:p>
      <w:pPr>
        <w:pStyle w:val="BodyText"/>
        <w:spacing w:line="265" w:lineRule="auto"/>
        <w:rPr/>
      </w:pPr>
      <w:r/>
    </w:p>
    <w:p>
      <w:pPr>
        <w:ind w:right="55"/>
        <w:spacing w:before="72" w:line="336" w:lineRule="auto"/>
        <w:jc w:val="both"/>
        <w:rPr>
          <w:rFonts w:ascii="SimSun" w:hAnsi="SimSun" w:eastAsia="SimSun" w:cs="SimSun"/>
          <w:sz w:val="22"/>
          <w:szCs w:val="22"/>
        </w:rPr>
      </w:pPr>
      <w:r>
        <w:rPr>
          <w:rFonts w:ascii="SimSun" w:hAnsi="SimSun" w:eastAsia="SimSun" w:cs="SimSun"/>
          <w:sz w:val="22"/>
          <w:szCs w:val="22"/>
          <w:spacing w:val="-4"/>
        </w:rPr>
        <w:t>涉密内容和泄密隐患，在信息系统和基础信息网络设计论证、建</w:t>
      </w:r>
      <w:r>
        <w:rPr>
          <w:rFonts w:ascii="SimSun" w:hAnsi="SimSun" w:eastAsia="SimSun" w:cs="SimSun"/>
          <w:sz w:val="22"/>
          <w:szCs w:val="22"/>
          <w:spacing w:val="-5"/>
        </w:rPr>
        <w:t>设规</w:t>
      </w:r>
      <w:r>
        <w:rPr>
          <w:rFonts w:ascii="SimSun" w:hAnsi="SimSun" w:eastAsia="SimSun" w:cs="SimSun"/>
          <w:sz w:val="22"/>
          <w:szCs w:val="22"/>
        </w:rPr>
        <w:t xml:space="preserve"> </w:t>
      </w:r>
      <w:r>
        <w:rPr>
          <w:rFonts w:ascii="SimSun" w:hAnsi="SimSun" w:eastAsia="SimSun" w:cs="SimSun"/>
          <w:sz w:val="22"/>
          <w:szCs w:val="22"/>
          <w:spacing w:val="-4"/>
        </w:rPr>
        <w:t>划、方案实施、配套保障、检查验收、业务运营以及技术监察等</w:t>
      </w:r>
      <w:r>
        <w:rPr>
          <w:rFonts w:ascii="SimSun" w:hAnsi="SimSun" w:eastAsia="SimSun" w:cs="SimSun"/>
          <w:sz w:val="22"/>
          <w:szCs w:val="22"/>
          <w:spacing w:val="-5"/>
        </w:rPr>
        <w:t>方面</w:t>
      </w:r>
    </w:p>
    <w:p>
      <w:pPr>
        <w:spacing w:line="219" w:lineRule="auto"/>
        <w:rPr>
          <w:rFonts w:ascii="SimSun" w:hAnsi="SimSun" w:eastAsia="SimSun" w:cs="SimSun"/>
          <w:sz w:val="22"/>
          <w:szCs w:val="22"/>
        </w:rPr>
      </w:pPr>
      <w:r>
        <w:rPr>
          <w:rFonts w:ascii="SimSun" w:hAnsi="SimSun" w:eastAsia="SimSun" w:cs="SimSun"/>
          <w:sz w:val="22"/>
          <w:szCs w:val="22"/>
          <w:spacing w:val="-7"/>
        </w:rPr>
        <w:t>做到有效的保密监管，也是保密工作者面临的关键难题。</w:t>
      </w:r>
    </w:p>
    <w:p>
      <w:pPr>
        <w:ind w:right="53" w:firstLine="430"/>
        <w:spacing w:before="129" w:line="327" w:lineRule="auto"/>
        <w:jc w:val="both"/>
        <w:rPr>
          <w:rFonts w:ascii="SimSun" w:hAnsi="SimSun" w:eastAsia="SimSun" w:cs="SimSun"/>
          <w:sz w:val="22"/>
          <w:szCs w:val="22"/>
        </w:rPr>
      </w:pPr>
      <w:r>
        <w:rPr>
          <w:rFonts w:ascii="SimSun" w:hAnsi="SimSun" w:eastAsia="SimSun" w:cs="SimSun"/>
          <w:sz w:val="22"/>
          <w:szCs w:val="22"/>
          <w:spacing w:val="-4"/>
        </w:rPr>
        <w:t>贵州省大数据敏感信息监测及预警平台适应大数据的发展，以防</w:t>
      </w:r>
      <w:r>
        <w:rPr>
          <w:rFonts w:ascii="SimSun" w:hAnsi="SimSun" w:eastAsia="SimSun" w:cs="SimSun"/>
          <w:sz w:val="22"/>
          <w:szCs w:val="22"/>
          <w:spacing w:val="2"/>
        </w:rPr>
        <w:t xml:space="preserve"> </w:t>
      </w:r>
      <w:r>
        <w:rPr>
          <w:rFonts w:ascii="SimSun" w:hAnsi="SimSun" w:eastAsia="SimSun" w:cs="SimSun"/>
          <w:sz w:val="22"/>
          <w:szCs w:val="22"/>
          <w:spacing w:val="-4"/>
        </w:rPr>
        <w:t>范敏感信息泄漏为抓手，对重要网络节点、重要信息系统、重点</w:t>
      </w:r>
      <w:r>
        <w:rPr>
          <w:rFonts w:ascii="SimSun" w:hAnsi="SimSun" w:eastAsia="SimSun" w:cs="SimSun"/>
          <w:sz w:val="22"/>
          <w:szCs w:val="22"/>
          <w:spacing w:val="-5"/>
        </w:rPr>
        <w:t>监控</w:t>
      </w:r>
      <w:r>
        <w:rPr>
          <w:rFonts w:ascii="SimSun" w:hAnsi="SimSun" w:eastAsia="SimSun" w:cs="SimSun"/>
          <w:sz w:val="22"/>
          <w:szCs w:val="22"/>
        </w:rPr>
        <w:t xml:space="preserve"> </w:t>
      </w:r>
      <w:r>
        <w:rPr>
          <w:rFonts w:ascii="SimSun" w:hAnsi="SimSun" w:eastAsia="SimSun" w:cs="SimSun"/>
          <w:sz w:val="22"/>
          <w:szCs w:val="22"/>
          <w:spacing w:val="-4"/>
        </w:rPr>
        <w:t>部位的保密业务技术监测预警，建立完整的技术监测体系，利用</w:t>
      </w:r>
      <w:r>
        <w:rPr>
          <w:rFonts w:ascii="SimSun" w:hAnsi="SimSun" w:eastAsia="SimSun" w:cs="SimSun"/>
          <w:sz w:val="22"/>
          <w:szCs w:val="22"/>
          <w:spacing w:val="-5"/>
        </w:rPr>
        <w:t>有效</w:t>
      </w:r>
      <w:r>
        <w:rPr>
          <w:rFonts w:ascii="SimSun" w:hAnsi="SimSun" w:eastAsia="SimSun" w:cs="SimSun"/>
          <w:sz w:val="22"/>
          <w:szCs w:val="22"/>
        </w:rPr>
        <w:t xml:space="preserve"> </w:t>
      </w:r>
      <w:r>
        <w:rPr>
          <w:rFonts w:ascii="SimSun" w:hAnsi="SimSun" w:eastAsia="SimSun" w:cs="SimSun"/>
          <w:sz w:val="22"/>
          <w:szCs w:val="22"/>
          <w:spacing w:val="-4"/>
        </w:rPr>
        <w:t>的技术监测手段，及时发现信息泄漏、违规外联、主动窃密和非</w:t>
      </w:r>
      <w:r>
        <w:rPr>
          <w:rFonts w:ascii="SimSun" w:hAnsi="SimSun" w:eastAsia="SimSun" w:cs="SimSun"/>
          <w:sz w:val="22"/>
          <w:szCs w:val="22"/>
          <w:spacing w:val="-5"/>
        </w:rPr>
        <w:t>法入</w:t>
      </w:r>
    </w:p>
    <w:p>
      <w:pPr>
        <w:spacing w:line="219" w:lineRule="auto"/>
        <w:rPr>
          <w:rFonts w:ascii="SimSun" w:hAnsi="SimSun" w:eastAsia="SimSun" w:cs="SimSun"/>
          <w:sz w:val="22"/>
          <w:szCs w:val="22"/>
        </w:rPr>
      </w:pPr>
      <w:r>
        <w:rPr>
          <w:rFonts w:ascii="SimSun" w:hAnsi="SimSun" w:eastAsia="SimSun" w:cs="SimSun"/>
          <w:sz w:val="22"/>
          <w:szCs w:val="22"/>
          <w:spacing w:val="-8"/>
        </w:rPr>
        <w:t>侵等行为，从源头和通路上遏制泄密事件的发生。</w:t>
      </w:r>
    </w:p>
    <w:p>
      <w:pPr>
        <w:ind w:right="54" w:firstLine="430"/>
        <w:spacing w:before="171" w:line="327" w:lineRule="auto"/>
        <w:jc w:val="both"/>
        <w:rPr>
          <w:rFonts w:ascii="SimSun" w:hAnsi="SimSun" w:eastAsia="SimSun" w:cs="SimSun"/>
          <w:sz w:val="22"/>
          <w:szCs w:val="22"/>
        </w:rPr>
      </w:pPr>
      <w:r>
        <w:rPr>
          <w:rFonts w:ascii="SimSun" w:hAnsi="SimSun" w:eastAsia="SimSun" w:cs="SimSun"/>
          <w:sz w:val="22"/>
          <w:szCs w:val="22"/>
          <w:spacing w:val="-4"/>
        </w:rPr>
        <w:t>该平台重点建设全贵州省范围内的保密监测预警网络和业务预警</w:t>
      </w:r>
      <w:r>
        <w:rPr>
          <w:rFonts w:ascii="SimSun" w:hAnsi="SimSun" w:eastAsia="SimSun" w:cs="SimSun"/>
          <w:sz w:val="22"/>
          <w:szCs w:val="22"/>
        </w:rPr>
        <w:t xml:space="preserve"> </w:t>
      </w:r>
      <w:r>
        <w:rPr>
          <w:rFonts w:ascii="SimSun" w:hAnsi="SimSun" w:eastAsia="SimSun" w:cs="SimSun"/>
          <w:sz w:val="22"/>
          <w:szCs w:val="22"/>
          <w:spacing w:val="-4"/>
        </w:rPr>
        <w:t>平台。其中，保密监测预警网络是在全省各运营商、</w:t>
      </w:r>
      <w:r>
        <w:rPr>
          <w:rFonts w:ascii="Times New Roman" w:hAnsi="Times New Roman" w:eastAsia="Times New Roman" w:cs="Times New Roman"/>
          <w:sz w:val="22"/>
          <w:szCs w:val="22"/>
          <w:spacing w:val="-4"/>
        </w:rPr>
        <w:t>ID</w:t>
      </w:r>
      <w:r>
        <w:rPr>
          <w:rFonts w:ascii="Times New Roman" w:hAnsi="Times New Roman" w:eastAsia="Times New Roman" w:cs="Times New Roman"/>
          <w:sz w:val="22"/>
          <w:szCs w:val="22"/>
          <w:spacing w:val="-5"/>
        </w:rPr>
        <w:t>C </w:t>
      </w:r>
      <w:r>
        <w:rPr>
          <w:rFonts w:ascii="SimSun" w:hAnsi="SimSun" w:eastAsia="SimSun" w:cs="SimSun"/>
          <w:sz w:val="22"/>
          <w:szCs w:val="22"/>
          <w:spacing w:val="-5"/>
        </w:rPr>
        <w:t>服务方和各</w:t>
      </w:r>
      <w:r>
        <w:rPr>
          <w:rFonts w:ascii="SimSun" w:hAnsi="SimSun" w:eastAsia="SimSun" w:cs="SimSun"/>
          <w:sz w:val="22"/>
          <w:szCs w:val="22"/>
        </w:rPr>
        <w:t xml:space="preserve"> </w:t>
      </w:r>
      <w:r>
        <w:rPr>
          <w:rFonts w:ascii="SimSun" w:hAnsi="SimSun" w:eastAsia="SimSun" w:cs="SimSun"/>
          <w:sz w:val="22"/>
          <w:szCs w:val="22"/>
          <w:spacing w:val="3"/>
        </w:rPr>
        <w:t>级大数据中心部署预警监测探针，对网络传输、数据传递、信息交</w:t>
      </w:r>
      <w:r>
        <w:rPr>
          <w:rFonts w:ascii="SimSun" w:hAnsi="SimSun" w:eastAsia="SimSun" w:cs="SimSun"/>
          <w:sz w:val="22"/>
          <w:szCs w:val="22"/>
          <w:spacing w:val="11"/>
        </w:rPr>
        <w:t xml:space="preserve"> </w:t>
      </w:r>
      <w:r>
        <w:rPr>
          <w:rFonts w:ascii="SimSun" w:hAnsi="SimSun" w:eastAsia="SimSun" w:cs="SimSun"/>
          <w:sz w:val="22"/>
          <w:szCs w:val="22"/>
          <w:spacing w:val="-4"/>
        </w:rPr>
        <w:t>换、业务分析、舆情监测和基础设施及运行环境进行安全监测</w:t>
      </w:r>
      <w:r>
        <w:rPr>
          <w:rFonts w:ascii="SimSun" w:hAnsi="SimSun" w:eastAsia="SimSun" w:cs="SimSun"/>
          <w:sz w:val="22"/>
          <w:szCs w:val="22"/>
          <w:spacing w:val="-5"/>
        </w:rPr>
        <w:t>，收集</w:t>
      </w:r>
      <w:r>
        <w:rPr>
          <w:rFonts w:ascii="SimSun" w:hAnsi="SimSun" w:eastAsia="SimSun" w:cs="SimSun"/>
          <w:sz w:val="22"/>
          <w:szCs w:val="22"/>
        </w:rPr>
        <w:t xml:space="preserve"> </w:t>
      </w:r>
      <w:r>
        <w:rPr>
          <w:rFonts w:ascii="SimSun" w:hAnsi="SimSun" w:eastAsia="SimSun" w:cs="SimSun"/>
          <w:sz w:val="22"/>
          <w:szCs w:val="22"/>
          <w:spacing w:val="-5"/>
        </w:rPr>
        <w:t>可能存在的涉密风险、窃密威胁以及潜在隐患信息；业务预警平台是</w:t>
      </w:r>
      <w:r>
        <w:rPr>
          <w:rFonts w:ascii="SimSun" w:hAnsi="SimSun" w:eastAsia="SimSun" w:cs="SimSun"/>
          <w:sz w:val="22"/>
          <w:szCs w:val="22"/>
          <w:spacing w:val="10"/>
        </w:rPr>
        <w:t xml:space="preserve"> </w:t>
      </w:r>
      <w:r>
        <w:rPr>
          <w:rFonts w:ascii="SimSun" w:hAnsi="SimSun" w:eastAsia="SimSun" w:cs="SimSun"/>
          <w:sz w:val="22"/>
          <w:szCs w:val="22"/>
          <w:spacing w:val="-4"/>
        </w:rPr>
        <w:t>依托保密监测预警网络，将获取的各类数据和信息进行业务处理、情</w:t>
      </w:r>
      <w:r>
        <w:rPr>
          <w:rFonts w:ascii="SimSun" w:hAnsi="SimSun" w:eastAsia="SimSun" w:cs="SimSun"/>
          <w:sz w:val="22"/>
          <w:szCs w:val="22"/>
        </w:rPr>
        <w:t xml:space="preserve"> </w:t>
      </w:r>
      <w:r>
        <w:rPr>
          <w:rFonts w:ascii="SimSun" w:hAnsi="SimSun" w:eastAsia="SimSun" w:cs="SimSun"/>
          <w:sz w:val="22"/>
          <w:szCs w:val="22"/>
          <w:spacing w:val="-4"/>
        </w:rPr>
        <w:t>报分析和关联预警，及时将达到或超出预警阈值的信息或事件通报有</w:t>
      </w:r>
      <w:r>
        <w:rPr>
          <w:rFonts w:ascii="SimSun" w:hAnsi="SimSun" w:eastAsia="SimSun" w:cs="SimSun"/>
          <w:sz w:val="22"/>
          <w:szCs w:val="22"/>
        </w:rPr>
        <w:t xml:space="preserve"> </w:t>
      </w:r>
      <w:r>
        <w:rPr>
          <w:rFonts w:ascii="SimSun" w:hAnsi="SimSun" w:eastAsia="SimSun" w:cs="SimSun"/>
          <w:sz w:val="22"/>
          <w:szCs w:val="22"/>
          <w:spacing w:val="-4"/>
        </w:rPr>
        <w:t>关单位，形成多级保密部门和各级党、政、军、人民团体及企事</w:t>
      </w:r>
      <w:r>
        <w:rPr>
          <w:rFonts w:ascii="SimSun" w:hAnsi="SimSun" w:eastAsia="SimSun" w:cs="SimSun"/>
          <w:sz w:val="22"/>
          <w:szCs w:val="22"/>
          <w:spacing w:val="-5"/>
        </w:rPr>
        <w:t>业单</w:t>
      </w:r>
    </w:p>
    <w:p>
      <w:pPr>
        <w:spacing w:before="1" w:line="219" w:lineRule="auto"/>
        <w:rPr>
          <w:rFonts w:ascii="SimSun" w:hAnsi="SimSun" w:eastAsia="SimSun" w:cs="SimSun"/>
          <w:sz w:val="22"/>
          <w:szCs w:val="22"/>
        </w:rPr>
      </w:pPr>
      <w:r>
        <w:rPr>
          <w:rFonts w:ascii="SimSun" w:hAnsi="SimSun" w:eastAsia="SimSun" w:cs="SimSun"/>
          <w:sz w:val="22"/>
          <w:szCs w:val="22"/>
          <w:spacing w:val="-9"/>
        </w:rPr>
        <w:t>位联动的保密工作业务平台。</w:t>
      </w:r>
    </w:p>
    <w:p>
      <w:pPr>
        <w:pStyle w:val="BodyText"/>
        <w:spacing w:line="458" w:lineRule="auto"/>
        <w:rPr/>
      </w:pPr>
      <w:r/>
    </w:p>
    <w:p>
      <w:pPr>
        <w:ind w:left="433"/>
        <w:spacing w:before="88" w:line="224" w:lineRule="auto"/>
        <w:outlineLvl w:val="3"/>
        <w:rPr>
          <w:rFonts w:ascii="YouYuan" w:hAnsi="YouYuan" w:eastAsia="YouYuan" w:cs="YouYuan"/>
          <w:sz w:val="27"/>
          <w:szCs w:val="27"/>
        </w:rPr>
      </w:pPr>
      <w:r>
        <w:rPr>
          <w:rFonts w:ascii="YouYuan" w:hAnsi="YouYuan" w:eastAsia="YouYuan" w:cs="YouYuan"/>
          <w:sz w:val="27"/>
          <w:szCs w:val="27"/>
          <w:b/>
          <w:bCs/>
          <w:color w:val="0348C1"/>
          <w:spacing w:val="-15"/>
        </w:rPr>
        <w:t>7.2</w:t>
      </w:r>
      <w:r>
        <w:rPr>
          <w:rFonts w:ascii="YouYuan" w:hAnsi="YouYuan" w:eastAsia="YouYuan" w:cs="YouYuan"/>
          <w:sz w:val="27"/>
          <w:szCs w:val="27"/>
          <w:color w:val="0348C1"/>
          <w:spacing w:val="120"/>
        </w:rPr>
        <w:t xml:space="preserve"> </w:t>
      </w:r>
      <w:r>
        <w:rPr>
          <w:rFonts w:ascii="YouYuan" w:hAnsi="YouYuan" w:eastAsia="YouYuan" w:cs="YouYuan"/>
          <w:sz w:val="27"/>
          <w:szCs w:val="27"/>
          <w:b/>
          <w:bCs/>
          <w:color w:val="0348C1"/>
          <w:spacing w:val="-15"/>
        </w:rPr>
        <w:t>贵州大数据安全保障体系</w:t>
      </w:r>
    </w:p>
    <w:p>
      <w:pPr>
        <w:pStyle w:val="BodyText"/>
        <w:spacing w:line="348" w:lineRule="auto"/>
        <w:rPr/>
      </w:pPr>
      <w:r/>
    </w:p>
    <w:p>
      <w:pPr>
        <w:ind w:right="55" w:firstLine="430"/>
        <w:spacing w:before="73" w:line="327" w:lineRule="auto"/>
        <w:jc w:val="both"/>
        <w:rPr>
          <w:rFonts w:ascii="SimSun" w:hAnsi="SimSun" w:eastAsia="SimSun" w:cs="SimSun"/>
          <w:sz w:val="22"/>
          <w:szCs w:val="22"/>
        </w:rPr>
      </w:pPr>
      <w:r>
        <w:rPr>
          <w:rFonts w:ascii="SimSun" w:hAnsi="SimSun" w:eastAsia="SimSun" w:cs="SimSun"/>
          <w:sz w:val="22"/>
          <w:szCs w:val="22"/>
          <w:spacing w:val="-4"/>
        </w:rPr>
        <w:t>随着移动互联网、云计算、物联网、大数据等信息技术的高速发</w:t>
      </w:r>
      <w:r>
        <w:rPr>
          <w:rFonts w:ascii="SimSun" w:hAnsi="SimSun" w:eastAsia="SimSun" w:cs="SimSun"/>
          <w:sz w:val="22"/>
          <w:szCs w:val="22"/>
        </w:rPr>
        <w:t xml:space="preserve"> </w:t>
      </w:r>
      <w:r>
        <w:rPr>
          <w:rFonts w:ascii="SimSun" w:hAnsi="SimSun" w:eastAsia="SimSun" w:cs="SimSun"/>
          <w:sz w:val="22"/>
          <w:szCs w:val="22"/>
          <w:spacing w:val="-4"/>
        </w:rPr>
        <w:t>展，大数据已成为信息化与经济高度融合发展的核心方向，正日</w:t>
      </w:r>
      <w:r>
        <w:rPr>
          <w:rFonts w:ascii="SimSun" w:hAnsi="SimSun" w:eastAsia="SimSun" w:cs="SimSun"/>
          <w:sz w:val="22"/>
          <w:szCs w:val="22"/>
          <w:spacing w:val="-5"/>
        </w:rPr>
        <w:t>益推</w:t>
      </w:r>
      <w:r>
        <w:rPr>
          <w:rFonts w:ascii="SimSun" w:hAnsi="SimSun" w:eastAsia="SimSun" w:cs="SimSun"/>
          <w:sz w:val="22"/>
          <w:szCs w:val="22"/>
        </w:rPr>
        <w:t xml:space="preserve"> </w:t>
      </w:r>
      <w:r>
        <w:rPr>
          <w:rFonts w:ascii="SimSun" w:hAnsi="SimSun" w:eastAsia="SimSun" w:cs="SimSun"/>
          <w:sz w:val="22"/>
          <w:szCs w:val="22"/>
          <w:spacing w:val="-4"/>
        </w:rPr>
        <w:t>动着人们的生产方式与社会治理方式等方面的深刻变革。贵州省</w:t>
      </w:r>
      <w:r>
        <w:rPr>
          <w:rFonts w:ascii="SimSun" w:hAnsi="SimSun" w:eastAsia="SimSun" w:cs="SimSun"/>
          <w:sz w:val="22"/>
          <w:szCs w:val="22"/>
          <w:spacing w:val="-5"/>
        </w:rPr>
        <w:t>大数</w:t>
      </w:r>
      <w:r>
        <w:rPr>
          <w:rFonts w:ascii="SimSun" w:hAnsi="SimSun" w:eastAsia="SimSun" w:cs="SimSun"/>
          <w:sz w:val="22"/>
          <w:szCs w:val="22"/>
        </w:rPr>
        <w:t xml:space="preserve"> </w:t>
      </w:r>
      <w:r>
        <w:rPr>
          <w:rFonts w:ascii="SimSun" w:hAnsi="SimSun" w:eastAsia="SimSun" w:cs="SimSun"/>
          <w:sz w:val="22"/>
          <w:szCs w:val="22"/>
          <w:spacing w:val="-4"/>
        </w:rPr>
        <w:t>据安全保护工作立足国家安全战略，以维护国家安全、政治安全</w:t>
      </w:r>
      <w:r>
        <w:rPr>
          <w:rFonts w:ascii="SimSun" w:hAnsi="SimSun" w:eastAsia="SimSun" w:cs="SimSun"/>
          <w:sz w:val="22"/>
          <w:szCs w:val="22"/>
          <w:spacing w:val="-5"/>
        </w:rPr>
        <w:t>、经</w:t>
      </w:r>
      <w:r>
        <w:rPr>
          <w:rFonts w:ascii="SimSun" w:hAnsi="SimSun" w:eastAsia="SimSun" w:cs="SimSun"/>
          <w:sz w:val="22"/>
          <w:szCs w:val="22"/>
        </w:rPr>
        <w:t xml:space="preserve"> </w:t>
      </w:r>
      <w:r>
        <w:rPr>
          <w:rFonts w:ascii="SimSun" w:hAnsi="SimSun" w:eastAsia="SimSun" w:cs="SimSun"/>
          <w:sz w:val="22"/>
          <w:szCs w:val="22"/>
          <w:spacing w:val="3"/>
        </w:rPr>
        <w:t>济安全、社会公共安全、大数据安全为核心，按照“政府主导</w:t>
      </w:r>
      <w:r>
        <w:rPr>
          <w:rFonts w:ascii="SimSun" w:hAnsi="SimSun" w:eastAsia="SimSun" w:cs="SimSun"/>
          <w:sz w:val="22"/>
          <w:szCs w:val="22"/>
          <w:spacing w:val="2"/>
        </w:rPr>
        <w:t>，自</w:t>
      </w:r>
    </w:p>
    <w:p>
      <w:pPr>
        <w:spacing w:line="218" w:lineRule="auto"/>
        <w:rPr>
          <w:rFonts w:ascii="SimSun" w:hAnsi="SimSun" w:eastAsia="SimSun" w:cs="SimSun"/>
          <w:sz w:val="22"/>
          <w:szCs w:val="22"/>
        </w:rPr>
      </w:pPr>
      <w:r>
        <w:rPr>
          <w:rFonts w:ascii="SimSun" w:hAnsi="SimSun" w:eastAsia="SimSun" w:cs="SimSun"/>
          <w:sz w:val="22"/>
          <w:szCs w:val="22"/>
          <w:spacing w:val="3"/>
        </w:rPr>
        <w:t>主创新，协同管控，各方参与”原则，以“保</w:t>
      </w:r>
      <w:r>
        <w:rPr>
          <w:rFonts w:ascii="SimSun" w:hAnsi="SimSun" w:eastAsia="SimSun" w:cs="SimSun"/>
          <w:sz w:val="22"/>
          <w:szCs w:val="22"/>
          <w:spacing w:val="2"/>
        </w:rPr>
        <w:t>安全、带产业、促发</w:t>
      </w:r>
    </w:p>
    <w:p>
      <w:pPr>
        <w:spacing w:line="218" w:lineRule="auto"/>
        <w:sectPr>
          <w:footerReference w:type="default" r:id="rId452"/>
          <w:pgSz w:w="8370" w:h="12670"/>
          <w:pgMar w:top="400" w:right="964" w:bottom="585" w:left="869" w:header="0" w:footer="366" w:gutter="0"/>
        </w:sectPr>
        <w:rPr>
          <w:rFonts w:ascii="SimSun" w:hAnsi="SimSun" w:eastAsia="SimSun" w:cs="SimSun"/>
          <w:sz w:val="22"/>
          <w:szCs w:val="22"/>
        </w:rPr>
      </w:pPr>
    </w:p>
    <w:p>
      <w:pPr>
        <w:pStyle w:val="BodyText"/>
        <w:spacing w:line="443" w:lineRule="auto"/>
        <w:rPr/>
      </w:pPr>
      <w:r>
        <w:drawing>
          <wp:anchor distT="0" distB="0" distL="0" distR="0" simplePos="0" relativeHeight="254323712" behindDoc="0" locked="0" layoutInCell="0" allowOverlap="1">
            <wp:simplePos x="0" y="0"/>
            <wp:positionH relativeFrom="page">
              <wp:posOffset>628652</wp:posOffset>
            </wp:positionH>
            <wp:positionV relativeFrom="page">
              <wp:posOffset>7080237</wp:posOffset>
            </wp:positionV>
            <wp:extent cx="939789" cy="6356"/>
            <wp:effectExtent l="0" t="0" r="0" b="0"/>
            <wp:wrapNone/>
            <wp:docPr id="186" name="IM 186"/>
            <wp:cNvGraphicFramePr/>
            <a:graphic>
              <a:graphicData uri="http://schemas.openxmlformats.org/drawingml/2006/picture">
                <pic:pic>
                  <pic:nvPicPr>
                    <pic:cNvPr id="186" name="IM 186"/>
                    <pic:cNvPicPr/>
                  </pic:nvPicPr>
                  <pic:blipFill>
                    <a:blip r:embed="rId454"/>
                    <a:stretch>
                      <a:fillRect/>
                    </a:stretch>
                  </pic:blipFill>
                  <pic:spPr>
                    <a:xfrm rot="0">
                      <a:off x="0" y="0"/>
                      <a:ext cx="939789" cy="6356"/>
                    </a:xfrm>
                    <a:prstGeom prst="rect">
                      <a:avLst/>
                    </a:prstGeom>
                  </pic:spPr>
                </pic:pic>
              </a:graphicData>
            </a:graphic>
          </wp:anchor>
        </w:drawing>
      </w:r>
      <w:r/>
    </w:p>
    <w:p>
      <w:pPr>
        <w:ind w:left="49"/>
        <w:spacing w:before="68" w:line="219" w:lineRule="auto"/>
        <w:rPr>
          <w:rFonts w:ascii="SimSun" w:hAnsi="SimSun" w:eastAsia="SimSun" w:cs="SimSun"/>
          <w:sz w:val="21"/>
          <w:szCs w:val="21"/>
        </w:rPr>
      </w:pPr>
      <w:r>
        <w:rPr>
          <w:rFonts w:ascii="SimSun" w:hAnsi="SimSun" w:eastAsia="SimSun" w:cs="SimSun"/>
          <w:sz w:val="21"/>
          <w:szCs w:val="21"/>
          <w:b/>
          <w:bCs/>
          <w:color w:val="0031A4"/>
          <w:spacing w:val="-15"/>
          <w:w w:val="91"/>
        </w:rPr>
        <w:t>数据治理之路——贵州实践</w:t>
      </w:r>
    </w:p>
    <w:p>
      <w:pPr>
        <w:pStyle w:val="BodyText"/>
        <w:spacing w:line="293" w:lineRule="auto"/>
        <w:rPr/>
      </w:pPr>
      <w:r/>
    </w:p>
    <w:p>
      <w:pPr>
        <w:ind w:right="93" w:firstLine="46"/>
        <w:spacing w:before="69" w:line="351" w:lineRule="auto"/>
        <w:jc w:val="both"/>
        <w:rPr>
          <w:rFonts w:ascii="SimSun" w:hAnsi="SimSun" w:eastAsia="SimSun" w:cs="SimSun"/>
          <w:sz w:val="21"/>
          <w:szCs w:val="21"/>
        </w:rPr>
      </w:pPr>
      <w:r>
        <w:rPr>
          <w:rFonts w:ascii="SimSun" w:hAnsi="SimSun" w:eastAsia="SimSun" w:cs="SimSun"/>
          <w:sz w:val="21"/>
          <w:szCs w:val="21"/>
          <w:spacing w:val="6"/>
        </w:rPr>
        <w:t>展”为目标，构建贵州大数据安全保障体系，</w:t>
      </w:r>
      <w:r>
        <w:rPr>
          <w:rFonts w:ascii="SimSun" w:hAnsi="SimSun" w:eastAsia="SimSun" w:cs="SimSun"/>
          <w:sz w:val="21"/>
          <w:szCs w:val="21"/>
          <w:spacing w:val="5"/>
        </w:rPr>
        <w:t>形成了大数据安全发展</w:t>
      </w:r>
      <w:r>
        <w:rPr>
          <w:rFonts w:ascii="SimSun" w:hAnsi="SimSun" w:eastAsia="SimSun" w:cs="SimSun"/>
          <w:sz w:val="21"/>
          <w:szCs w:val="21"/>
        </w:rPr>
        <w:t xml:space="preserve"> </w:t>
      </w:r>
      <w:r>
        <w:rPr>
          <w:rFonts w:ascii="Times New Roman" w:hAnsi="Times New Roman" w:eastAsia="Times New Roman" w:cs="Times New Roman"/>
          <w:sz w:val="21"/>
          <w:szCs w:val="21"/>
          <w:spacing w:val="10"/>
        </w:rPr>
        <w:t>“1+1+3+N”</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0"/>
        </w:rPr>
        <w:t>总体思路和大数据安全保</w:t>
      </w:r>
      <w:r>
        <w:rPr>
          <w:rFonts w:ascii="SimSun" w:hAnsi="SimSun" w:eastAsia="SimSun" w:cs="SimSun"/>
          <w:sz w:val="21"/>
          <w:szCs w:val="21"/>
          <w:spacing w:val="9"/>
        </w:rPr>
        <w:t>护“八大体系”建设架构，全</w:t>
      </w:r>
    </w:p>
    <w:p>
      <w:pPr>
        <w:ind w:left="46"/>
        <w:spacing w:line="217" w:lineRule="auto"/>
        <w:rPr>
          <w:rFonts w:ascii="SimSun" w:hAnsi="SimSun" w:eastAsia="SimSun" w:cs="SimSun"/>
          <w:sz w:val="21"/>
          <w:szCs w:val="21"/>
        </w:rPr>
      </w:pPr>
      <w:r>
        <w:rPr>
          <w:rFonts w:ascii="SimSun" w:hAnsi="SimSun" w:eastAsia="SimSun" w:cs="SimSun"/>
          <w:sz w:val="21"/>
          <w:szCs w:val="21"/>
          <w:spacing w:val="-1"/>
        </w:rPr>
        <w:t>面提升大数据安全综合防御能力。①</w:t>
      </w:r>
    </w:p>
    <w:p>
      <w:pPr>
        <w:ind w:left="469"/>
        <w:spacing w:before="311" w:line="221" w:lineRule="auto"/>
        <w:outlineLvl w:val="4"/>
        <w:rPr>
          <w:rFonts w:ascii="SimHei" w:hAnsi="SimHei" w:eastAsia="SimHei" w:cs="SimHei"/>
          <w:sz w:val="24"/>
          <w:szCs w:val="24"/>
        </w:rPr>
      </w:pPr>
      <w:r>
        <w:rPr>
          <w:rFonts w:ascii="SimHei" w:hAnsi="SimHei" w:eastAsia="SimHei" w:cs="SimHei"/>
          <w:sz w:val="24"/>
          <w:szCs w:val="24"/>
          <w:b/>
          <w:bCs/>
          <w:color w:val="1F47A3"/>
          <w:spacing w:val="-8"/>
        </w:rPr>
        <w:t>7.2.1</w:t>
      </w:r>
      <w:r>
        <w:rPr>
          <w:rFonts w:ascii="SimHei" w:hAnsi="SimHei" w:eastAsia="SimHei" w:cs="SimHei"/>
          <w:sz w:val="24"/>
          <w:szCs w:val="24"/>
          <w:color w:val="1F47A3"/>
          <w:spacing w:val="-8"/>
        </w:rPr>
        <w:t xml:space="preserve">  </w:t>
      </w:r>
      <w:r>
        <w:rPr>
          <w:rFonts w:ascii="SimHei" w:hAnsi="SimHei" w:eastAsia="SimHei" w:cs="SimHei"/>
          <w:sz w:val="24"/>
          <w:szCs w:val="24"/>
          <w:b/>
          <w:bCs/>
          <w:color w:val="1F47A3"/>
          <w:spacing w:val="-8"/>
        </w:rPr>
        <w:t>数据安全保障的理论基础</w:t>
      </w:r>
    </w:p>
    <w:p>
      <w:pPr>
        <w:ind w:left="469"/>
        <w:spacing w:before="289" w:line="232" w:lineRule="auto"/>
        <w:outlineLvl w:val="4"/>
        <w:rPr>
          <w:rFonts w:ascii="KaiTi" w:hAnsi="KaiTi" w:eastAsia="KaiTi" w:cs="KaiTi"/>
          <w:sz w:val="24"/>
          <w:szCs w:val="24"/>
        </w:rPr>
      </w:pPr>
      <w:hyperlink w:history="true" r:id="rId455">
        <w:r>
          <w:rPr>
            <w:rFonts w:ascii="KaiTi" w:hAnsi="KaiTi" w:eastAsia="KaiTi" w:cs="KaiTi"/>
            <w:sz w:val="24"/>
            <w:szCs w:val="24"/>
            <w:b/>
            <w:bCs/>
            <w:color w:val="1752C7"/>
            <w:spacing w:val="-17"/>
          </w:rPr>
          <w:t>7.2.1.1</w:t>
        </w:r>
      </w:hyperlink>
      <w:r>
        <w:rPr>
          <w:rFonts w:ascii="KaiTi" w:hAnsi="KaiTi" w:eastAsia="KaiTi" w:cs="KaiTi"/>
          <w:sz w:val="24"/>
          <w:szCs w:val="24"/>
          <w:color w:val="1752C7"/>
          <w:spacing w:val="102"/>
        </w:rPr>
        <w:t xml:space="preserve"> </w:t>
      </w:r>
      <w:r>
        <w:rPr>
          <w:rFonts w:ascii="KaiTi" w:hAnsi="KaiTi" w:eastAsia="KaiTi" w:cs="KaiTi"/>
          <w:sz w:val="24"/>
          <w:szCs w:val="24"/>
          <w:b/>
          <w:bCs/>
          <w:color w:val="1752C7"/>
          <w:spacing w:val="-17"/>
        </w:rPr>
        <w:t>数据安全模型</w:t>
      </w:r>
    </w:p>
    <w:p>
      <w:pPr>
        <w:ind w:left="46" w:right="92" w:firstLine="420"/>
        <w:spacing w:before="182" w:line="343" w:lineRule="auto"/>
        <w:jc w:val="both"/>
        <w:rPr>
          <w:rFonts w:ascii="SimSun" w:hAnsi="SimSun" w:eastAsia="SimSun" w:cs="SimSun"/>
          <w:sz w:val="21"/>
          <w:szCs w:val="21"/>
        </w:rPr>
      </w:pPr>
      <w:r>
        <w:rPr>
          <w:rFonts w:ascii="SimSun" w:hAnsi="SimSun" w:eastAsia="SimSun" w:cs="SimSun"/>
          <w:sz w:val="21"/>
          <w:szCs w:val="21"/>
          <w:spacing w:val="6"/>
        </w:rPr>
        <w:t>在数字经济时代，数据已经成为重要的生产要素，资源流转和价</w:t>
      </w:r>
      <w:r>
        <w:rPr>
          <w:rFonts w:ascii="SimSun" w:hAnsi="SimSun" w:eastAsia="SimSun" w:cs="SimSun"/>
          <w:sz w:val="21"/>
          <w:szCs w:val="21"/>
        </w:rPr>
        <w:t xml:space="preserve"> </w:t>
      </w:r>
      <w:r>
        <w:rPr>
          <w:rFonts w:ascii="SimSun" w:hAnsi="SimSun" w:eastAsia="SimSun" w:cs="SimSun"/>
          <w:sz w:val="21"/>
          <w:szCs w:val="21"/>
          <w:spacing w:val="5"/>
        </w:rPr>
        <w:t>值挖掘成为数据全生命周期的重要活动。数据安全的范畴在传统安全</w:t>
      </w:r>
      <w:r>
        <w:rPr>
          <w:rFonts w:ascii="SimSun" w:hAnsi="SimSun" w:eastAsia="SimSun" w:cs="SimSun"/>
          <w:sz w:val="21"/>
          <w:szCs w:val="21"/>
          <w:spacing w:val="18"/>
        </w:rPr>
        <w:t xml:space="preserve"> </w:t>
      </w:r>
      <w:r>
        <w:rPr>
          <w:rFonts w:ascii="SimSun" w:hAnsi="SimSun" w:eastAsia="SimSun" w:cs="SimSun"/>
          <w:sz w:val="21"/>
          <w:szCs w:val="21"/>
          <w:spacing w:val="5"/>
        </w:rPr>
        <w:t>基础上有了重大突破：数据安全的防护对象，由数据、设备、系统等</w:t>
      </w:r>
      <w:r>
        <w:rPr>
          <w:rFonts w:ascii="SimSun" w:hAnsi="SimSun" w:eastAsia="SimSun" w:cs="SimSun"/>
          <w:sz w:val="21"/>
          <w:szCs w:val="21"/>
          <w:spacing w:val="18"/>
        </w:rPr>
        <w:t xml:space="preserve"> </w:t>
      </w:r>
      <w:r>
        <w:rPr>
          <w:rFonts w:ascii="SimSun" w:hAnsi="SimSun" w:eastAsia="SimSun" w:cs="SimSun"/>
          <w:sz w:val="21"/>
          <w:szCs w:val="21"/>
          <w:spacing w:val="6"/>
        </w:rPr>
        <w:t>确定对象转化为数据使用权、数据价值等不确定</w:t>
      </w:r>
      <w:r>
        <w:rPr>
          <w:rFonts w:ascii="SimSun" w:hAnsi="SimSun" w:eastAsia="SimSun" w:cs="SimSun"/>
          <w:sz w:val="21"/>
          <w:szCs w:val="21"/>
          <w:spacing w:val="5"/>
        </w:rPr>
        <w:t>的虚拟对象；数据安</w:t>
      </w:r>
      <w:r>
        <w:rPr>
          <w:rFonts w:ascii="SimSun" w:hAnsi="SimSun" w:eastAsia="SimSun" w:cs="SimSun"/>
          <w:sz w:val="21"/>
          <w:szCs w:val="21"/>
        </w:rPr>
        <w:t xml:space="preserve"> </w:t>
      </w:r>
      <w:r>
        <w:rPr>
          <w:rFonts w:ascii="SimSun" w:hAnsi="SimSun" w:eastAsia="SimSun" w:cs="SimSun"/>
          <w:sz w:val="21"/>
          <w:szCs w:val="21"/>
          <w:spacing w:val="5"/>
        </w:rPr>
        <w:t>全的防护区域，从相对固定的安全环境进入不确定的非安全环境；数</w:t>
      </w:r>
      <w:r>
        <w:rPr>
          <w:rFonts w:ascii="SimSun" w:hAnsi="SimSun" w:eastAsia="SimSun" w:cs="SimSun"/>
          <w:sz w:val="21"/>
          <w:szCs w:val="21"/>
          <w:spacing w:val="17"/>
        </w:rPr>
        <w:t xml:space="preserve"> </w:t>
      </w:r>
      <w:r>
        <w:rPr>
          <w:rFonts w:ascii="SimSun" w:hAnsi="SimSun" w:eastAsia="SimSun" w:cs="SimSun"/>
          <w:sz w:val="21"/>
          <w:szCs w:val="21"/>
          <w:spacing w:val="6"/>
        </w:rPr>
        <w:t>据安全的目标，由数据本身的真实性、完整性</w:t>
      </w:r>
      <w:r>
        <w:rPr>
          <w:rFonts w:ascii="SimSun" w:hAnsi="SimSun" w:eastAsia="SimSun" w:cs="SimSun"/>
          <w:sz w:val="21"/>
          <w:szCs w:val="21"/>
          <w:spacing w:val="5"/>
        </w:rPr>
        <w:t>、机密性、可控性、不</w:t>
      </w:r>
    </w:p>
    <w:p>
      <w:pPr>
        <w:ind w:left="46"/>
        <w:spacing w:before="2" w:line="217" w:lineRule="auto"/>
        <w:rPr>
          <w:rFonts w:ascii="SimSun" w:hAnsi="SimSun" w:eastAsia="SimSun" w:cs="SimSun"/>
          <w:sz w:val="21"/>
          <w:szCs w:val="21"/>
        </w:rPr>
      </w:pPr>
      <w:r>
        <w:rPr>
          <w:rFonts w:ascii="SimSun" w:hAnsi="SimSun" w:eastAsia="SimSun" w:cs="SimSun"/>
          <w:sz w:val="21"/>
          <w:szCs w:val="21"/>
          <w:spacing w:val="1"/>
        </w:rPr>
        <w:t>可篡改性等，转向数据价值的可查、可控、可溯。</w:t>
      </w:r>
    </w:p>
    <w:p>
      <w:pPr>
        <w:ind w:left="46" w:right="90" w:firstLine="420"/>
        <w:spacing w:before="191" w:line="343" w:lineRule="auto"/>
        <w:jc w:val="both"/>
        <w:rPr>
          <w:rFonts w:ascii="SimSun" w:hAnsi="SimSun" w:eastAsia="SimSun" w:cs="SimSun"/>
          <w:sz w:val="21"/>
          <w:szCs w:val="21"/>
        </w:rPr>
      </w:pPr>
      <w:r>
        <w:rPr>
          <w:rFonts w:ascii="SimSun" w:hAnsi="SimSun" w:eastAsia="SimSun" w:cs="SimSun"/>
          <w:sz w:val="21"/>
          <w:szCs w:val="21"/>
          <w:spacing w:val="7"/>
        </w:rPr>
        <w:t>如图7-1</w:t>
      </w:r>
      <w:r>
        <w:rPr>
          <w:rFonts w:ascii="SimSun" w:hAnsi="SimSun" w:eastAsia="SimSun" w:cs="SimSun"/>
          <w:sz w:val="21"/>
          <w:szCs w:val="21"/>
          <w:spacing w:val="-30"/>
        </w:rPr>
        <w:t xml:space="preserve"> </w:t>
      </w:r>
      <w:r>
        <w:rPr>
          <w:rFonts w:ascii="SimSun" w:hAnsi="SimSun" w:eastAsia="SimSun" w:cs="SimSun"/>
          <w:sz w:val="21"/>
          <w:szCs w:val="21"/>
          <w:spacing w:val="7"/>
        </w:rPr>
        <w:t>所示，数据安全模型主要涵盖数据安全防护、数据可信</w:t>
      </w:r>
      <w:r>
        <w:rPr>
          <w:rFonts w:ascii="SimSun" w:hAnsi="SimSun" w:eastAsia="SimSun" w:cs="SimSun"/>
          <w:sz w:val="21"/>
          <w:szCs w:val="21"/>
        </w:rPr>
        <w:t xml:space="preserve"> </w:t>
      </w:r>
      <w:r>
        <w:rPr>
          <w:rFonts w:ascii="SimSun" w:hAnsi="SimSun" w:eastAsia="SimSun" w:cs="SimSun"/>
          <w:sz w:val="21"/>
          <w:szCs w:val="21"/>
          <w:spacing w:val="5"/>
        </w:rPr>
        <w:t>交换、数据可信共享三部分，涉及数据提供方、使用方以及可信第三</w:t>
      </w:r>
      <w:r>
        <w:rPr>
          <w:rFonts w:ascii="SimSun" w:hAnsi="SimSun" w:eastAsia="SimSun" w:cs="SimSun"/>
          <w:sz w:val="21"/>
          <w:szCs w:val="21"/>
          <w:spacing w:val="16"/>
        </w:rPr>
        <w:t xml:space="preserve"> </w:t>
      </w:r>
      <w:r>
        <w:rPr>
          <w:rFonts w:ascii="SimSun" w:hAnsi="SimSun" w:eastAsia="SimSun" w:cs="SimSun"/>
          <w:sz w:val="21"/>
          <w:szCs w:val="21"/>
          <w:spacing w:val="5"/>
        </w:rPr>
        <w:t>方等。其中，提供方自身需要做好安全防护工作；左侧数据可信交换</w:t>
      </w:r>
      <w:r>
        <w:rPr>
          <w:rFonts w:ascii="SimSun" w:hAnsi="SimSun" w:eastAsia="SimSun" w:cs="SimSun"/>
          <w:sz w:val="21"/>
          <w:szCs w:val="21"/>
          <w:spacing w:val="18"/>
        </w:rPr>
        <w:t xml:space="preserve"> </w:t>
      </w:r>
      <w:r>
        <w:rPr>
          <w:rFonts w:ascii="SimSun" w:hAnsi="SimSun" w:eastAsia="SimSun" w:cs="SimSun"/>
          <w:sz w:val="21"/>
          <w:szCs w:val="21"/>
          <w:spacing w:val="6"/>
        </w:rPr>
        <w:t>主要指数据本身流转过程的安全保障工作；右侧数</w:t>
      </w:r>
      <w:r>
        <w:rPr>
          <w:rFonts w:ascii="SimSun" w:hAnsi="SimSun" w:eastAsia="SimSun" w:cs="SimSun"/>
          <w:sz w:val="21"/>
          <w:szCs w:val="21"/>
          <w:spacing w:val="5"/>
        </w:rPr>
        <w:t>据可信共享主要指</w:t>
      </w:r>
    </w:p>
    <w:p>
      <w:pPr>
        <w:ind w:left="46"/>
        <w:spacing w:before="1" w:line="217" w:lineRule="auto"/>
        <w:rPr>
          <w:rFonts w:ascii="SimSun" w:hAnsi="SimSun" w:eastAsia="SimSun" w:cs="SimSun"/>
          <w:sz w:val="21"/>
          <w:szCs w:val="21"/>
        </w:rPr>
      </w:pPr>
      <w:r>
        <w:rPr>
          <w:rFonts w:ascii="SimSun" w:hAnsi="SimSun" w:eastAsia="SimSun" w:cs="SimSun"/>
          <w:sz w:val="21"/>
          <w:szCs w:val="21"/>
          <w:spacing w:val="2"/>
        </w:rPr>
        <w:t>数据价值流转过程中的安全保障工作。</w:t>
      </w:r>
    </w:p>
    <w:p>
      <w:pPr>
        <w:ind w:left="469"/>
        <w:spacing w:before="268" w:line="224" w:lineRule="auto"/>
        <w:outlineLvl w:val="4"/>
        <w:rPr>
          <w:rFonts w:ascii="KaiTi" w:hAnsi="KaiTi" w:eastAsia="KaiTi" w:cs="KaiTi"/>
          <w:sz w:val="24"/>
          <w:szCs w:val="24"/>
        </w:rPr>
      </w:pPr>
      <w:hyperlink w:history="true" r:id="rId456">
        <w:r>
          <w:rPr>
            <w:rFonts w:ascii="KaiTi" w:hAnsi="KaiTi" w:eastAsia="KaiTi" w:cs="KaiTi"/>
            <w:sz w:val="24"/>
            <w:szCs w:val="24"/>
            <w:b/>
            <w:bCs/>
            <w:color w:val="2D61DB"/>
            <w:spacing w:val="-15"/>
          </w:rPr>
          <w:t>7.2.1.2</w:t>
        </w:r>
      </w:hyperlink>
      <w:r>
        <w:rPr>
          <w:rFonts w:ascii="KaiTi" w:hAnsi="KaiTi" w:eastAsia="KaiTi" w:cs="KaiTi"/>
          <w:sz w:val="24"/>
          <w:szCs w:val="24"/>
          <w:color w:val="2D61DB"/>
          <w:spacing w:val="-15"/>
        </w:rPr>
        <w:t xml:space="preserve">  </w:t>
      </w:r>
      <w:r>
        <w:rPr>
          <w:rFonts w:ascii="KaiTi" w:hAnsi="KaiTi" w:eastAsia="KaiTi" w:cs="KaiTi"/>
          <w:sz w:val="24"/>
          <w:szCs w:val="24"/>
          <w:b/>
          <w:bCs/>
          <w:color w:val="2D61DB"/>
          <w:spacing w:val="-15"/>
        </w:rPr>
        <w:t>数据安全治理框架</w:t>
      </w:r>
    </w:p>
    <w:p>
      <w:pPr>
        <w:ind w:left="46" w:firstLine="420"/>
        <w:spacing w:before="214" w:line="343" w:lineRule="auto"/>
        <w:jc w:val="both"/>
        <w:rPr>
          <w:rFonts w:ascii="SimSun" w:hAnsi="SimSun" w:eastAsia="SimSun" w:cs="SimSun"/>
          <w:sz w:val="21"/>
          <w:szCs w:val="21"/>
        </w:rPr>
      </w:pPr>
      <w:r>
        <w:rPr>
          <w:rFonts w:ascii="SimSun" w:hAnsi="SimSun" w:eastAsia="SimSun" w:cs="SimSun"/>
          <w:sz w:val="21"/>
          <w:szCs w:val="21"/>
          <w:spacing w:val="6"/>
        </w:rPr>
        <w:t>随着数据要素化进程的推进，数据涉及的主体和流通的环节不断</w:t>
      </w:r>
      <w:r>
        <w:rPr>
          <w:rFonts w:ascii="SimSun" w:hAnsi="SimSun" w:eastAsia="SimSun" w:cs="SimSun"/>
          <w:sz w:val="21"/>
          <w:szCs w:val="21"/>
        </w:rPr>
        <w:t xml:space="preserve">  </w:t>
      </w:r>
      <w:r>
        <w:rPr>
          <w:rFonts w:ascii="SimSun" w:hAnsi="SimSun" w:eastAsia="SimSun" w:cs="SimSun"/>
          <w:sz w:val="21"/>
          <w:szCs w:val="21"/>
          <w:spacing w:val="9"/>
        </w:rPr>
        <w:t>复杂化、多样化，多主体间的协同促使数据安全从管</w:t>
      </w:r>
      <w:r>
        <w:rPr>
          <w:rFonts w:ascii="SimSun" w:hAnsi="SimSun" w:eastAsia="SimSun" w:cs="SimSun"/>
          <w:sz w:val="21"/>
          <w:szCs w:val="21"/>
          <w:spacing w:val="8"/>
        </w:rPr>
        <w:t>理向治理转化。</w:t>
      </w:r>
      <w:r>
        <w:rPr>
          <w:rFonts w:ascii="SimSun" w:hAnsi="SimSun" w:eastAsia="SimSun" w:cs="SimSun"/>
          <w:sz w:val="21"/>
          <w:szCs w:val="21"/>
        </w:rPr>
        <w:t xml:space="preserve"> </w:t>
      </w:r>
      <w:r>
        <w:rPr>
          <w:rFonts w:ascii="SimSun" w:hAnsi="SimSun" w:eastAsia="SimSun" w:cs="SimSun"/>
          <w:sz w:val="21"/>
          <w:szCs w:val="21"/>
          <w:spacing w:val="6"/>
        </w:rPr>
        <w:t>本节在参考已有安全治理理念和框架的基础上，研究提出数据</w:t>
      </w:r>
      <w:r>
        <w:rPr>
          <w:rFonts w:ascii="SimSun" w:hAnsi="SimSun" w:eastAsia="SimSun" w:cs="SimSun"/>
          <w:sz w:val="21"/>
          <w:szCs w:val="21"/>
          <w:spacing w:val="5"/>
        </w:rPr>
        <w:t>安全治</w:t>
      </w:r>
    </w:p>
    <w:p>
      <w:pPr>
        <w:ind w:left="46"/>
        <w:spacing w:line="219" w:lineRule="auto"/>
        <w:rPr>
          <w:rFonts w:ascii="SimSun" w:hAnsi="SimSun" w:eastAsia="SimSun" w:cs="SimSun"/>
          <w:sz w:val="21"/>
          <w:szCs w:val="21"/>
        </w:rPr>
      </w:pPr>
      <w:r>
        <w:rPr>
          <w:rFonts w:ascii="SimSun" w:hAnsi="SimSun" w:eastAsia="SimSun" w:cs="SimSun"/>
          <w:sz w:val="21"/>
          <w:szCs w:val="21"/>
          <w:spacing w:val="-1"/>
        </w:rPr>
        <w:t>理框架。</w:t>
      </w:r>
    </w:p>
    <w:p>
      <w:pPr>
        <w:pStyle w:val="BodyText"/>
        <w:spacing w:line="416" w:lineRule="auto"/>
        <w:rPr/>
      </w:pPr>
      <w:r/>
    </w:p>
    <w:p>
      <w:pPr>
        <w:ind w:left="46" w:right="25" w:firstLine="350"/>
        <w:spacing w:before="69"/>
        <w:rPr>
          <w:rFonts w:ascii="SimSun" w:hAnsi="SimSun" w:eastAsia="SimSun" w:cs="SimSun"/>
          <w:sz w:val="21"/>
          <w:szCs w:val="21"/>
        </w:rPr>
      </w:pPr>
      <w:r>
        <w:rPr>
          <w:rFonts w:ascii="SimSun" w:hAnsi="SimSun" w:eastAsia="SimSun" w:cs="SimSun"/>
          <w:sz w:val="21"/>
          <w:szCs w:val="21"/>
          <w:spacing w:val="-20"/>
          <w:w w:val="88"/>
        </w:rPr>
        <w:t>①  贵州大数据安全保护“1+1+3+</w:t>
      </w:r>
      <w:r>
        <w:rPr>
          <w:rFonts w:ascii="Times New Roman" w:hAnsi="Times New Roman" w:eastAsia="Times New Roman" w:cs="Times New Roman"/>
          <w:sz w:val="21"/>
          <w:szCs w:val="21"/>
          <w:spacing w:val="-20"/>
          <w:w w:val="88"/>
        </w:rPr>
        <w:t>N”</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20"/>
          <w:w w:val="88"/>
        </w:rPr>
        <w:t>总体思路和“八大体系”建设架构概要.贵州省公</w:t>
      </w:r>
      <w:r>
        <w:rPr>
          <w:rFonts w:ascii="SimSun" w:hAnsi="SimSun" w:eastAsia="SimSun" w:cs="SimSun"/>
          <w:sz w:val="21"/>
          <w:szCs w:val="21"/>
        </w:rPr>
        <w:t xml:space="preserve"> </w:t>
      </w:r>
      <w:r>
        <w:rPr>
          <w:rFonts w:ascii="SimSun" w:hAnsi="SimSun" w:eastAsia="SimSun" w:cs="SimSun"/>
          <w:sz w:val="21"/>
          <w:szCs w:val="21"/>
          <w:spacing w:val="-22"/>
          <w:w w:val="90"/>
        </w:rPr>
        <w:t>安厅官网，2018-08-27.</w:t>
      </w:r>
    </w:p>
    <w:p>
      <w:pPr>
        <w:sectPr>
          <w:footerReference w:type="default" r:id="rId453"/>
          <w:pgSz w:w="8370" w:h="12670"/>
          <w:pgMar w:top="400" w:right="815" w:bottom="647" w:left="943" w:header="0" w:footer="438" w:gutter="0"/>
        </w:sectPr>
        <w:rPr>
          <w:rFonts w:ascii="SimSun" w:hAnsi="SimSun" w:eastAsia="SimSun" w:cs="SimSun"/>
          <w:sz w:val="21"/>
          <w:szCs w:val="21"/>
        </w:rPr>
      </w:pPr>
    </w:p>
    <w:p>
      <w:pPr>
        <w:pStyle w:val="BodyText"/>
        <w:spacing w:line="466" w:lineRule="auto"/>
        <w:rPr/>
      </w:pPr>
      <w:r/>
    </w:p>
    <w:p>
      <w:pPr>
        <w:ind w:left="4352"/>
        <w:spacing w:before="65" w:line="222" w:lineRule="auto"/>
        <w:rPr>
          <w:rFonts w:ascii="SimHei" w:hAnsi="SimHei" w:eastAsia="SimHei" w:cs="SimHei"/>
          <w:sz w:val="20"/>
          <w:szCs w:val="20"/>
        </w:rPr>
      </w:pPr>
      <w:r>
        <w:rPr>
          <w:rFonts w:ascii="SimHei" w:hAnsi="SimHei" w:eastAsia="SimHei" w:cs="SimHei"/>
          <w:sz w:val="20"/>
          <w:szCs w:val="20"/>
          <w:b/>
          <w:bCs/>
          <w:color w:val="2D56C8"/>
          <w:spacing w:val="-8"/>
        </w:rPr>
        <w:t>第7章</w:t>
      </w:r>
      <w:r>
        <w:rPr>
          <w:rFonts w:ascii="SimHei" w:hAnsi="SimHei" w:eastAsia="SimHei" w:cs="SimHei"/>
          <w:sz w:val="20"/>
          <w:szCs w:val="20"/>
          <w:color w:val="2D56C8"/>
          <w:spacing w:val="-8"/>
        </w:rPr>
        <w:t xml:space="preserve"> </w:t>
      </w:r>
      <w:r>
        <w:rPr>
          <w:rFonts w:ascii="SimHei" w:hAnsi="SimHei" w:eastAsia="SimHei" w:cs="SimHei"/>
          <w:sz w:val="20"/>
          <w:szCs w:val="20"/>
          <w:b/>
          <w:bCs/>
          <w:color w:val="2D56C8"/>
          <w:spacing w:val="-8"/>
        </w:rPr>
        <w:t>贵州数据安全保障</w:t>
      </w:r>
    </w:p>
    <w:p>
      <w:pPr>
        <w:pStyle w:val="BodyText"/>
        <w:spacing w:line="263" w:lineRule="auto"/>
        <w:rPr/>
      </w:pPr>
      <w:r/>
    </w:p>
    <w:p>
      <w:pPr>
        <w:pStyle w:val="BodyText"/>
        <w:ind w:firstLine="370"/>
        <w:spacing w:line="2660" w:lineRule="exact"/>
        <w:rPr/>
      </w:pPr>
      <w:r>
        <w:rPr>
          <w:position w:val="-53"/>
        </w:rPr>
        <w:pict>
          <v:group id="_x0000_s486" style="mso-position-vertical-relative:line;mso-position-horizontal-relative:char;width:288pt;height:133.05pt;" filled="false" stroked="false" coordsize="5760,2661" coordorigin="0,0">
            <v:shape id="_x0000_s488" style="position:absolute;left:0;top:0;width:5760;height:2661;" filled="false" stroked="false" type="#_x0000_t75">
              <v:imagedata o:title="" r:id="rId458"/>
            </v:shape>
            <v:shape id="_x0000_s490" style="position:absolute;left:1329;top:168;width:3317;height:2451;" filled="false" stroked="false" type="#_x0000_t202">
              <v:fill on="false"/>
              <v:stroke on="false"/>
              <v:path/>
              <v:imagedata o:title=""/>
              <o:lock v:ext="edit" aspectratio="false"/>
              <v:textbox inset="0mm,0mm,0mm,0mm">
                <w:txbxContent>
                  <w:p>
                    <w:pPr>
                      <w:ind w:left="1220"/>
                      <w:spacing w:before="20" w:line="202" w:lineRule="auto"/>
                      <w:rPr>
                        <w:rFonts w:ascii="SimSun" w:hAnsi="SimSun" w:eastAsia="SimSun" w:cs="SimSun"/>
                        <w:sz w:val="20"/>
                        <w:szCs w:val="20"/>
                      </w:rPr>
                    </w:pPr>
                    <w:r>
                      <w:rPr>
                        <w:rFonts w:ascii="SimSun" w:hAnsi="SimSun" w:eastAsia="SimSun" w:cs="SimSun"/>
                        <w:sz w:val="20"/>
                        <w:szCs w:val="20"/>
                        <w:spacing w:val="-13"/>
                      </w:rPr>
                      <w:t>安全防护</w:t>
                    </w:r>
                  </w:p>
                  <w:p>
                    <w:pPr>
                      <w:spacing w:line="219" w:lineRule="auto"/>
                      <w:jc w:val="right"/>
                      <w:rPr>
                        <w:rFonts w:ascii="SimSun" w:hAnsi="SimSun" w:eastAsia="SimSun" w:cs="SimSun"/>
                        <w:sz w:val="20"/>
                        <w:szCs w:val="20"/>
                      </w:rPr>
                    </w:pPr>
                    <w:r>
                      <w:rPr>
                        <w:rFonts w:ascii="SimSun" w:hAnsi="SimSun" w:eastAsia="SimSun" w:cs="SimSun"/>
                        <w:sz w:val="20"/>
                        <w:szCs w:val="20"/>
                        <w:spacing w:val="-17"/>
                        <w:w w:val="96"/>
                      </w:rPr>
                      <w:t>可信第</w:t>
                    </w:r>
                    <w:r>
                      <w:rPr>
                        <w:rFonts w:ascii="SimSun" w:hAnsi="SimSun" w:eastAsia="SimSun" w:cs="SimSun"/>
                        <w:sz w:val="20"/>
                        <w:szCs w:val="20"/>
                        <w:spacing w:val="-16"/>
                        <w:w w:val="96"/>
                      </w:rPr>
                      <w:t>三</w:t>
                    </w:r>
                    <w:r>
                      <w:rPr>
                        <w:rFonts w:ascii="SimSun" w:hAnsi="SimSun" w:eastAsia="SimSun" w:cs="SimSun"/>
                        <w:sz w:val="20"/>
                        <w:szCs w:val="20"/>
                        <w:spacing w:val="-8"/>
                        <w:w w:val="96"/>
                      </w:rPr>
                      <w:t>方</w:t>
                    </w:r>
                  </w:p>
                  <w:p>
                    <w:pPr>
                      <w:ind w:left="1340"/>
                      <w:spacing w:before="71" w:line="219" w:lineRule="auto"/>
                      <w:rPr>
                        <w:rFonts w:ascii="SimSun" w:hAnsi="SimSun" w:eastAsia="SimSun" w:cs="SimSun"/>
                        <w:sz w:val="20"/>
                        <w:szCs w:val="20"/>
                      </w:rPr>
                    </w:pPr>
                    <w:r>
                      <w:rPr>
                        <w:rFonts w:ascii="SimSun" w:hAnsi="SimSun" w:eastAsia="SimSun" w:cs="SimSun"/>
                        <w:sz w:val="20"/>
                        <w:szCs w:val="20"/>
                        <w:spacing w:val="-14"/>
                        <w:w w:val="97"/>
                      </w:rPr>
                      <w:t>提供方</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ind w:left="20"/>
                      <w:spacing w:before="65" w:line="221" w:lineRule="auto"/>
                      <w:rPr>
                        <w:rFonts w:ascii="SimSun" w:hAnsi="SimSun" w:eastAsia="SimSun" w:cs="SimSun"/>
                        <w:sz w:val="20"/>
                        <w:szCs w:val="20"/>
                      </w:rPr>
                    </w:pPr>
                    <w:r>
                      <w:rPr>
                        <w:rFonts w:ascii="SimSun" w:hAnsi="SimSun" w:eastAsia="SimSun" w:cs="SimSun"/>
                        <w:sz w:val="20"/>
                        <w:szCs w:val="20"/>
                        <w:spacing w:val="-12"/>
                      </w:rPr>
                      <w:t>攻击者</w:t>
                    </w:r>
                  </w:p>
                </w:txbxContent>
              </v:textbox>
            </v:shape>
            <v:shape id="_x0000_s492" style="position:absolute;left:40;top:168;width:748;height:8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7"/>
                        <w:w w:val="95"/>
                      </w:rPr>
                      <w:t>可信交</w:t>
                    </w:r>
                    <w:r>
                      <w:rPr>
                        <w:rFonts w:ascii="SimSun" w:hAnsi="SimSun" w:eastAsia="SimSun" w:cs="SimSun"/>
                        <w:sz w:val="20"/>
                        <w:szCs w:val="20"/>
                        <w:spacing w:val="-9"/>
                        <w:w w:val="95"/>
                      </w:rPr>
                      <w:t>换</w:t>
                    </w:r>
                  </w:p>
                  <w:p>
                    <w:pPr>
                      <w:spacing w:line="275" w:lineRule="auto"/>
                      <w:rPr>
                        <w:rFonts w:ascii="Arial"/>
                        <w:sz w:val="21"/>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17"/>
                      </w:rPr>
                      <w:t>使用方</w:t>
                    </w:r>
                  </w:p>
                </w:txbxContent>
              </v:textbox>
            </v:shape>
            <v:shape id="_x0000_s494" style="position:absolute;left:1139;top:388;width:928;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7"/>
                        <w:w w:val="96"/>
                      </w:rPr>
                      <w:t>可信第</w:t>
                    </w:r>
                    <w:r>
                      <w:rPr>
                        <w:rFonts w:ascii="SimSun" w:hAnsi="SimSun" w:eastAsia="SimSun" w:cs="SimSun"/>
                        <w:sz w:val="20"/>
                        <w:szCs w:val="20"/>
                        <w:spacing w:val="-16"/>
                        <w:w w:val="96"/>
                      </w:rPr>
                      <w:t>三</w:t>
                    </w:r>
                    <w:r>
                      <w:rPr>
                        <w:rFonts w:ascii="SimSun" w:hAnsi="SimSun" w:eastAsia="SimSun" w:cs="SimSun"/>
                        <w:sz w:val="20"/>
                        <w:szCs w:val="20"/>
                        <w:spacing w:val="-8"/>
                        <w:w w:val="96"/>
                      </w:rPr>
                      <w:t>方</w:t>
                    </w:r>
                  </w:p>
                </w:txbxContent>
              </v:textbox>
            </v:shape>
            <v:shape id="_x0000_s496" style="position:absolute;left:4078;top:1071;width:212;height:933;"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7"/>
                        <w:szCs w:val="17"/>
                      </w:rPr>
                    </w:pPr>
                    <w:r>
                      <w:rPr>
                        <w:rFonts w:ascii="SimSun" w:hAnsi="SimSun" w:eastAsia="SimSun" w:cs="SimSun"/>
                        <w:sz w:val="17"/>
                        <w:szCs w:val="17"/>
                        <w:color w:val="324A5E"/>
                      </w:rPr>
                      <w:t>加</w:t>
                    </w:r>
                    <w:r>
                      <w:rPr>
                        <w:rFonts w:ascii="SimSun" w:hAnsi="SimSun" w:eastAsia="SimSun" w:cs="SimSun"/>
                        <w:sz w:val="17"/>
                        <w:szCs w:val="17"/>
                        <w:color w:val="324A5E"/>
                        <w:spacing w:val="-15"/>
                      </w:rPr>
                      <w:t xml:space="preserve"> </w:t>
                    </w:r>
                    <w:r>
                      <w:rPr>
                        <w:rFonts w:ascii="SimSun" w:hAnsi="SimSun" w:eastAsia="SimSun" w:cs="SimSun"/>
                        <w:sz w:val="17"/>
                        <w:szCs w:val="17"/>
                        <w:color w:val="324A5E"/>
                      </w:rPr>
                      <w:t>工</w:t>
                    </w:r>
                    <w:r>
                      <w:rPr>
                        <w:rFonts w:ascii="SimSun" w:hAnsi="SimSun" w:eastAsia="SimSun" w:cs="SimSun"/>
                        <w:sz w:val="17"/>
                        <w:szCs w:val="17"/>
                        <w:color w:val="324A5E"/>
                        <w:spacing w:val="-15"/>
                      </w:rPr>
                      <w:t xml:space="preserve"> </w:t>
                    </w:r>
                    <w:r>
                      <w:rPr>
                        <w:rFonts w:ascii="SimSun" w:hAnsi="SimSun" w:eastAsia="SimSun" w:cs="SimSun"/>
                        <w:sz w:val="17"/>
                        <w:szCs w:val="17"/>
                        <w:color w:val="324A5E"/>
                      </w:rPr>
                      <w:t>环</w:t>
                    </w:r>
                    <w:r>
                      <w:rPr>
                        <w:rFonts w:ascii="SimSun" w:hAnsi="SimSun" w:eastAsia="SimSun" w:cs="SimSun"/>
                        <w:sz w:val="17"/>
                        <w:szCs w:val="17"/>
                        <w:color w:val="324A5E"/>
                        <w:spacing w:val="-14"/>
                      </w:rPr>
                      <w:t xml:space="preserve"> </w:t>
                    </w:r>
                    <w:r>
                      <w:rPr>
                        <w:rFonts w:ascii="SimSun" w:hAnsi="SimSun" w:eastAsia="SimSun" w:cs="SimSun"/>
                        <w:sz w:val="17"/>
                        <w:szCs w:val="17"/>
                        <w:color w:val="324A5E"/>
                      </w:rPr>
                      <w:t>境</w:t>
                    </w:r>
                  </w:p>
                </w:txbxContent>
              </v:textbox>
            </v:shape>
            <v:shape id="_x0000_s498" style="position:absolute;left:1508;top:1061;width:212;height:928;"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7"/>
                        <w:szCs w:val="17"/>
                      </w:rPr>
                    </w:pPr>
                    <w:r>
                      <w:rPr>
                        <w:rFonts w:ascii="SimSun" w:hAnsi="SimSun" w:eastAsia="SimSun" w:cs="SimSun"/>
                        <w:sz w:val="17"/>
                        <w:szCs w:val="17"/>
                        <w:color w:val="3D5477"/>
                      </w:rPr>
                      <w:t>安</w:t>
                    </w:r>
                    <w:r>
                      <w:rPr>
                        <w:rFonts w:ascii="SimSun" w:hAnsi="SimSun" w:eastAsia="SimSun" w:cs="SimSun"/>
                        <w:sz w:val="17"/>
                        <w:szCs w:val="17"/>
                        <w:color w:val="3D5477"/>
                        <w:spacing w:val="-16"/>
                      </w:rPr>
                      <w:t xml:space="preserve"> </w:t>
                    </w:r>
                    <w:r>
                      <w:rPr>
                        <w:rFonts w:ascii="SimSun" w:hAnsi="SimSun" w:eastAsia="SimSun" w:cs="SimSun"/>
                        <w:sz w:val="17"/>
                        <w:szCs w:val="17"/>
                        <w:color w:val="3D5477"/>
                      </w:rPr>
                      <w:t>全</w:t>
                    </w:r>
                    <w:r>
                      <w:rPr>
                        <w:rFonts w:ascii="SimSun" w:hAnsi="SimSun" w:eastAsia="SimSun" w:cs="SimSun"/>
                        <w:sz w:val="17"/>
                        <w:szCs w:val="17"/>
                        <w:color w:val="3D5477"/>
                        <w:spacing w:val="-16"/>
                      </w:rPr>
                      <w:t xml:space="preserve"> </w:t>
                    </w:r>
                    <w:r>
                      <w:rPr>
                        <w:rFonts w:ascii="SimSun" w:hAnsi="SimSun" w:eastAsia="SimSun" w:cs="SimSun"/>
                        <w:sz w:val="17"/>
                        <w:szCs w:val="17"/>
                        <w:color w:val="3D5477"/>
                      </w:rPr>
                      <w:t>通</w:t>
                    </w:r>
                    <w:r>
                      <w:rPr>
                        <w:rFonts w:ascii="SimSun" w:hAnsi="SimSun" w:eastAsia="SimSun" w:cs="SimSun"/>
                        <w:sz w:val="17"/>
                        <w:szCs w:val="17"/>
                        <w:color w:val="3D5477"/>
                        <w:spacing w:val="-16"/>
                      </w:rPr>
                      <w:t xml:space="preserve"> </w:t>
                    </w:r>
                    <w:r>
                      <w:rPr>
                        <w:rFonts w:ascii="SimSun" w:hAnsi="SimSun" w:eastAsia="SimSun" w:cs="SimSun"/>
                        <w:sz w:val="17"/>
                        <w:szCs w:val="17"/>
                        <w:color w:val="3D5477"/>
                      </w:rPr>
                      <w:t>道</w:t>
                    </w:r>
                  </w:p>
                </w:txbxContent>
              </v:textbox>
            </v:shape>
            <v:shape id="_x0000_s500" style="position:absolute;left:4879;top:98;width:799;height:2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8"/>
                      </w:rPr>
                      <w:t>可信共享</w:t>
                    </w:r>
                  </w:p>
                </w:txbxContent>
              </v:textbox>
            </v:shape>
            <v:shape id="_x0000_s502" style="position:absolute;left:3900;top:2389;width:569;height:24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20"/>
                        <w:szCs w:val="20"/>
                      </w:rPr>
                    </w:pPr>
                    <w:r>
                      <w:rPr>
                        <w:rFonts w:ascii="SimSun" w:hAnsi="SimSun" w:eastAsia="SimSun" w:cs="SimSun"/>
                        <w:sz w:val="20"/>
                        <w:szCs w:val="20"/>
                        <w:spacing w:val="-18"/>
                        <w:w w:val="95"/>
                      </w:rPr>
                      <w:t>攻</w:t>
                    </w:r>
                    <w:r>
                      <w:rPr>
                        <w:rFonts w:ascii="SimSun" w:hAnsi="SimSun" w:eastAsia="SimSun" w:cs="SimSun"/>
                        <w:sz w:val="20"/>
                        <w:szCs w:val="20"/>
                        <w:spacing w:val="-17"/>
                        <w:w w:val="95"/>
                      </w:rPr>
                      <w:t>击</w:t>
                    </w:r>
                    <w:r>
                      <w:rPr>
                        <w:rFonts w:ascii="SimSun" w:hAnsi="SimSun" w:eastAsia="SimSun" w:cs="SimSun"/>
                        <w:sz w:val="20"/>
                        <w:szCs w:val="20"/>
                        <w:spacing w:val="-10"/>
                        <w:w w:val="95"/>
                      </w:rPr>
                      <w:t>者</w:t>
                    </w:r>
                  </w:p>
                </w:txbxContent>
              </v:textbox>
            </v:shape>
            <v:shape id="_x0000_s504" style="position:absolute;left:5060;top:688;width:557;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9"/>
                        <w:w w:val="93"/>
                      </w:rPr>
                      <w:t>使</w:t>
                    </w:r>
                    <w:r>
                      <w:rPr>
                        <w:rFonts w:ascii="SimSun" w:hAnsi="SimSun" w:eastAsia="SimSun" w:cs="SimSun"/>
                        <w:sz w:val="20"/>
                        <w:szCs w:val="20"/>
                        <w:spacing w:val="-18"/>
                        <w:w w:val="93"/>
                      </w:rPr>
                      <w:t>用</w:t>
                    </w:r>
                    <w:r>
                      <w:rPr>
                        <w:rFonts w:ascii="SimSun" w:hAnsi="SimSun" w:eastAsia="SimSun" w:cs="SimSun"/>
                        <w:sz w:val="20"/>
                        <w:szCs w:val="20"/>
                        <w:spacing w:val="-8"/>
                        <w:w w:val="93"/>
                      </w:rPr>
                      <w:t>方</w:t>
                    </w:r>
                  </w:p>
                </w:txbxContent>
              </v:textbox>
            </v:shape>
            <v:shape id="_x0000_s506" style="position:absolute;left:2619;top:2379;width:549;height:24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20"/>
                        <w:szCs w:val="20"/>
                      </w:rPr>
                    </w:pPr>
                    <w:r>
                      <w:rPr>
                        <w:rFonts w:ascii="SimSun" w:hAnsi="SimSun" w:eastAsia="SimSun" w:cs="SimSun"/>
                        <w:sz w:val="20"/>
                        <w:szCs w:val="20"/>
                        <w:spacing w:val="-16"/>
                        <w:w w:val="91"/>
                      </w:rPr>
                      <w:t>攻击</w:t>
                    </w:r>
                    <w:r>
                      <w:rPr>
                        <w:rFonts w:ascii="SimSun" w:hAnsi="SimSun" w:eastAsia="SimSun" w:cs="SimSun"/>
                        <w:sz w:val="20"/>
                        <w:szCs w:val="20"/>
                        <w:spacing w:val="-10"/>
                        <w:w w:val="91"/>
                      </w:rPr>
                      <w:t>者</w:t>
                    </w:r>
                  </w:p>
                </w:txbxContent>
              </v:textbox>
            </v:shape>
            <v:shape id="_x0000_s508" style="position:absolute;left:278;top:1298;width:212;height:477;"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Hei" w:hAnsi="SimHei" w:eastAsia="SimHei" w:cs="SimHei"/>
                        <w:sz w:val="17"/>
                        <w:szCs w:val="17"/>
                      </w:rPr>
                    </w:pPr>
                    <w:r>
                      <w:rPr>
                        <w:rFonts w:ascii="SimHei" w:hAnsi="SimHei" w:eastAsia="SimHei" w:cs="SimHei"/>
                        <w:sz w:val="17"/>
                        <w:szCs w:val="17"/>
                        <w:color w:val="425F7C"/>
                      </w:rPr>
                      <w:t>数</w:t>
                    </w:r>
                    <w:r>
                      <w:rPr>
                        <w:rFonts w:ascii="SimHei" w:hAnsi="SimHei" w:eastAsia="SimHei" w:cs="SimHei"/>
                        <w:sz w:val="17"/>
                        <w:szCs w:val="17"/>
                        <w:color w:val="425F7C"/>
                        <w:spacing w:val="11"/>
                      </w:rPr>
                      <w:t xml:space="preserve"> </w:t>
                    </w:r>
                    <w:r>
                      <w:rPr>
                        <w:rFonts w:ascii="SimHei" w:hAnsi="SimHei" w:eastAsia="SimHei" w:cs="SimHei"/>
                        <w:sz w:val="17"/>
                        <w:szCs w:val="17"/>
                        <w:color w:val="425F7C"/>
                      </w:rPr>
                      <w:t>据</w:t>
                    </w:r>
                  </w:p>
                </w:txbxContent>
              </v:textbox>
            </v:shape>
            <v:shape id="_x0000_s510" style="position:absolute;left:2793;top:1301;width:212;height:472;"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color w:val="36516D"/>
                      </w:rPr>
                      <w:t>数</w:t>
                    </w:r>
                    <w:r>
                      <w:rPr>
                        <w:rFonts w:ascii="SimSun" w:hAnsi="SimSun" w:eastAsia="SimSun" w:cs="SimSun"/>
                        <w:sz w:val="17"/>
                        <w:szCs w:val="17"/>
                        <w:color w:val="36516D"/>
                        <w:spacing w:val="6"/>
                      </w:rPr>
                      <w:t xml:space="preserve"> </w:t>
                    </w:r>
                    <w:r>
                      <w:rPr>
                        <w:rFonts w:ascii="SimSun" w:hAnsi="SimSun" w:eastAsia="SimSun" w:cs="SimSun"/>
                        <w:sz w:val="17"/>
                        <w:szCs w:val="17"/>
                        <w:color w:val="36516D"/>
                      </w:rPr>
                      <w:t>据</w:t>
                    </w:r>
                  </w:p>
                </w:txbxContent>
              </v:textbox>
            </v:shape>
            <v:shape id="_x0000_s512" style="position:absolute;left:5218;top:1271;width:212;height:46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7"/>
                        <w:szCs w:val="17"/>
                      </w:rPr>
                    </w:pPr>
                    <w:r>
                      <w:rPr>
                        <w:rFonts w:ascii="SimSun" w:hAnsi="SimSun" w:eastAsia="SimSun" w:cs="SimSun"/>
                        <w:sz w:val="17"/>
                        <w:szCs w:val="17"/>
                      </w:rPr>
                      <w:t>产 品</w:t>
                    </w:r>
                  </w:p>
                </w:txbxContent>
              </v:textbox>
            </v:shape>
          </v:group>
        </w:pict>
      </w:r>
    </w:p>
    <w:p>
      <w:pPr>
        <w:ind w:left="2392"/>
        <w:spacing w:before="85" w:line="222" w:lineRule="auto"/>
        <w:rPr>
          <w:rFonts w:ascii="SimHei" w:hAnsi="SimHei" w:eastAsia="SimHei" w:cs="SimHei"/>
          <w:sz w:val="20"/>
          <w:szCs w:val="20"/>
        </w:rPr>
      </w:pPr>
      <w:r>
        <w:rPr>
          <w:rFonts w:ascii="SimHei" w:hAnsi="SimHei" w:eastAsia="SimHei" w:cs="SimHei"/>
          <w:sz w:val="20"/>
          <w:szCs w:val="20"/>
          <w:b/>
          <w:bCs/>
          <w:color w:val="1D60E6"/>
          <w:spacing w:val="-14"/>
        </w:rPr>
        <w:t>图7-1</w:t>
      </w:r>
      <w:r>
        <w:rPr>
          <w:rFonts w:ascii="SimHei" w:hAnsi="SimHei" w:eastAsia="SimHei" w:cs="SimHei"/>
          <w:sz w:val="20"/>
          <w:szCs w:val="20"/>
          <w:color w:val="1D60E6"/>
          <w:spacing w:val="73"/>
        </w:rPr>
        <w:t xml:space="preserve"> </w:t>
      </w:r>
      <w:r>
        <w:rPr>
          <w:rFonts w:ascii="SimHei" w:hAnsi="SimHei" w:eastAsia="SimHei" w:cs="SimHei"/>
          <w:sz w:val="20"/>
          <w:szCs w:val="20"/>
          <w:b/>
          <w:bCs/>
          <w:color w:val="1D60E6"/>
          <w:spacing w:val="-14"/>
        </w:rPr>
        <w:t>数据安全模型</w:t>
      </w:r>
    </w:p>
    <w:p>
      <w:pPr>
        <w:ind w:right="62" w:firstLine="430"/>
        <w:spacing w:before="232" w:line="369" w:lineRule="auto"/>
        <w:rPr>
          <w:rFonts w:ascii="SimSun" w:hAnsi="SimSun" w:eastAsia="SimSun" w:cs="SimSun"/>
          <w:sz w:val="20"/>
          <w:szCs w:val="20"/>
        </w:rPr>
      </w:pPr>
      <w:r>
        <w:rPr>
          <w:rFonts w:ascii="SimSun" w:hAnsi="SimSun" w:eastAsia="SimSun" w:cs="SimSun"/>
          <w:sz w:val="20"/>
          <w:szCs w:val="20"/>
          <w:spacing w:val="8"/>
        </w:rPr>
        <w:t>相对于传统的安全管理，现代安全治理的内涵更丰富，是统筹多方</w:t>
      </w:r>
      <w:r>
        <w:rPr>
          <w:rFonts w:ascii="SimSun" w:hAnsi="SimSun" w:eastAsia="SimSun" w:cs="SimSun"/>
          <w:sz w:val="20"/>
          <w:szCs w:val="20"/>
          <w:spacing w:val="5"/>
        </w:rPr>
        <w:t xml:space="preserve"> </w:t>
      </w:r>
      <w:r>
        <w:rPr>
          <w:rFonts w:ascii="SimSun" w:hAnsi="SimSun" w:eastAsia="SimSun" w:cs="SimSun"/>
          <w:sz w:val="20"/>
          <w:szCs w:val="20"/>
          <w:spacing w:val="9"/>
        </w:rPr>
        <w:t>主体协作推进的持续性过程。安全治理不是陌</w:t>
      </w:r>
      <w:r>
        <w:rPr>
          <w:rFonts w:ascii="SimSun" w:hAnsi="SimSun" w:eastAsia="SimSun" w:cs="SimSun"/>
          <w:sz w:val="20"/>
          <w:szCs w:val="20"/>
          <w:spacing w:val="8"/>
        </w:rPr>
        <w:t>生的概念，已有相关标准</w:t>
      </w:r>
      <w:r>
        <w:rPr>
          <w:rFonts w:ascii="SimSun" w:hAnsi="SimSun" w:eastAsia="SimSun" w:cs="SimSun"/>
          <w:sz w:val="20"/>
          <w:szCs w:val="20"/>
        </w:rPr>
        <w:t xml:space="preserve"> </w:t>
      </w:r>
      <w:r>
        <w:rPr>
          <w:rFonts w:ascii="SimSun" w:hAnsi="SimSun" w:eastAsia="SimSun" w:cs="SimSun"/>
          <w:sz w:val="20"/>
          <w:szCs w:val="20"/>
          <w:spacing w:val="5"/>
        </w:rPr>
        <w:t>规范作出要求， </w:t>
      </w:r>
      <w:r>
        <w:rPr>
          <w:rFonts w:ascii="Times New Roman" w:hAnsi="Times New Roman" w:eastAsia="Times New Roman" w:cs="Times New Roman"/>
          <w:sz w:val="20"/>
          <w:szCs w:val="20"/>
        </w:rPr>
        <w:t>Gartner</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5"/>
        </w:rPr>
        <w:t>、微软等研究机构和企业也提出了相应的安全治</w:t>
      </w:r>
    </w:p>
    <w:p>
      <w:pPr>
        <w:spacing w:line="219" w:lineRule="auto"/>
        <w:rPr>
          <w:rFonts w:ascii="SimSun" w:hAnsi="SimSun" w:eastAsia="SimSun" w:cs="SimSun"/>
          <w:sz w:val="20"/>
          <w:szCs w:val="20"/>
        </w:rPr>
      </w:pPr>
      <w:r>
        <w:rPr>
          <w:rFonts w:ascii="SimSun" w:hAnsi="SimSun" w:eastAsia="SimSun" w:cs="SimSun"/>
          <w:sz w:val="20"/>
          <w:szCs w:val="20"/>
        </w:rPr>
        <w:t>理框架。</w:t>
      </w:r>
    </w:p>
    <w:p>
      <w:pPr>
        <w:ind w:left="430"/>
        <w:spacing w:before="170" w:line="295" w:lineRule="exact"/>
        <w:rPr>
          <w:rFonts w:ascii="KaiTi" w:hAnsi="KaiTi" w:eastAsia="KaiTi" w:cs="KaiTi"/>
          <w:sz w:val="20"/>
          <w:szCs w:val="20"/>
        </w:rPr>
      </w:pPr>
      <w:r>
        <w:rPr>
          <w:rFonts w:ascii="STXingkai" w:hAnsi="STXingkai" w:eastAsia="STXingkai" w:cs="STXingkai"/>
          <w:sz w:val="20"/>
          <w:szCs w:val="20"/>
          <w:spacing w:val="-2"/>
          <w:position w:val="2"/>
        </w:rPr>
        <w:t>●    </w:t>
      </w:r>
      <w:r>
        <w:rPr>
          <w:rFonts w:ascii="Times New Roman" w:hAnsi="Times New Roman" w:eastAsia="Times New Roman" w:cs="Times New Roman"/>
          <w:sz w:val="20"/>
          <w:szCs w:val="20"/>
          <w:spacing w:val="-2"/>
          <w:position w:val="2"/>
        </w:rPr>
        <w:t>Gartner  </w:t>
      </w:r>
      <w:r>
        <w:rPr>
          <w:rFonts w:ascii="KaiTi" w:hAnsi="KaiTi" w:eastAsia="KaiTi" w:cs="KaiTi"/>
          <w:sz w:val="20"/>
          <w:szCs w:val="20"/>
          <w:spacing w:val="-2"/>
          <w:position w:val="2"/>
        </w:rPr>
        <w:t>数据安全治理框架</w:t>
      </w:r>
    </w:p>
    <w:p>
      <w:pPr>
        <w:ind w:right="52" w:firstLine="430"/>
        <w:spacing w:before="77" w:line="360" w:lineRule="auto"/>
        <w:rPr>
          <w:rFonts w:ascii="SimSun" w:hAnsi="SimSun" w:eastAsia="SimSun" w:cs="SimSun"/>
          <w:sz w:val="20"/>
          <w:szCs w:val="20"/>
        </w:rPr>
      </w:pPr>
      <w:r>
        <w:rPr>
          <w:rFonts w:ascii="Times New Roman" w:hAnsi="Times New Roman" w:eastAsia="Times New Roman" w:cs="Times New Roman"/>
          <w:sz w:val="20"/>
          <w:szCs w:val="20"/>
        </w:rPr>
        <w:t>Gartner</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22"/>
        </w:rPr>
        <w:t>认为数据安全治理不仅仅是一套用工具组合的产品级解</w:t>
      </w:r>
      <w:r>
        <w:rPr>
          <w:rFonts w:ascii="SimSun" w:hAnsi="SimSun" w:eastAsia="SimSun" w:cs="SimSun"/>
          <w:sz w:val="20"/>
          <w:szCs w:val="20"/>
          <w:spacing w:val="1"/>
        </w:rPr>
        <w:t xml:space="preserve"> </w:t>
      </w:r>
      <w:r>
        <w:rPr>
          <w:rFonts w:ascii="SimSun" w:hAnsi="SimSun" w:eastAsia="SimSun" w:cs="SimSun"/>
          <w:sz w:val="20"/>
          <w:szCs w:val="20"/>
          <w:spacing w:val="16"/>
        </w:rPr>
        <w:t>决方案，而是从决策层到技术层，从管理制度到工</w:t>
      </w:r>
      <w:r>
        <w:rPr>
          <w:rFonts w:ascii="SimSun" w:hAnsi="SimSun" w:eastAsia="SimSun" w:cs="SimSun"/>
          <w:sz w:val="20"/>
          <w:szCs w:val="20"/>
          <w:spacing w:val="15"/>
        </w:rPr>
        <w:t>具支撑，自上而下</w:t>
      </w:r>
      <w:r>
        <w:rPr>
          <w:rFonts w:ascii="SimSun" w:hAnsi="SimSun" w:eastAsia="SimSun" w:cs="SimSun"/>
          <w:sz w:val="20"/>
          <w:szCs w:val="20"/>
        </w:rPr>
        <w:t xml:space="preserve"> </w:t>
      </w:r>
      <w:r>
        <w:rPr>
          <w:rFonts w:ascii="SimSun" w:hAnsi="SimSun" w:eastAsia="SimSun" w:cs="SimSun"/>
          <w:sz w:val="20"/>
          <w:szCs w:val="20"/>
          <w:spacing w:val="18"/>
        </w:rPr>
        <w:t>贯穿整个组织架构的完整链条。如图7-2所示，组织内的各个层级之</w:t>
      </w:r>
      <w:r>
        <w:rPr>
          <w:rFonts w:ascii="SimSun" w:hAnsi="SimSun" w:eastAsia="SimSun" w:cs="SimSun"/>
          <w:sz w:val="20"/>
          <w:szCs w:val="20"/>
          <w:spacing w:val="8"/>
        </w:rPr>
        <w:t xml:space="preserve"> </w:t>
      </w:r>
      <w:r>
        <w:rPr>
          <w:rFonts w:ascii="SimSun" w:hAnsi="SimSun" w:eastAsia="SimSun" w:cs="SimSun"/>
          <w:sz w:val="20"/>
          <w:szCs w:val="20"/>
          <w:spacing w:val="16"/>
        </w:rPr>
        <w:t>间需要对数据安全治理的目标和宗旨达成共识，确保采取合理</w:t>
      </w:r>
      <w:r>
        <w:rPr>
          <w:rFonts w:ascii="SimSun" w:hAnsi="SimSun" w:eastAsia="SimSun" w:cs="SimSun"/>
          <w:sz w:val="20"/>
          <w:szCs w:val="20"/>
          <w:spacing w:val="15"/>
        </w:rPr>
        <w:t>和适当</w:t>
      </w:r>
      <w:r>
        <w:rPr>
          <w:rFonts w:ascii="SimSun" w:hAnsi="SimSun" w:eastAsia="SimSun" w:cs="SimSun"/>
          <w:sz w:val="20"/>
          <w:szCs w:val="20"/>
        </w:rPr>
        <w:t xml:space="preserve"> </w:t>
      </w:r>
      <w:r>
        <w:rPr>
          <w:rFonts w:ascii="SimSun" w:hAnsi="SimSun" w:eastAsia="SimSun" w:cs="SimSun"/>
          <w:sz w:val="20"/>
          <w:szCs w:val="20"/>
          <w:spacing w:val="20"/>
        </w:rPr>
        <w:t>的措施，以最有效的方式保护信息资源，这也是</w:t>
      </w:r>
      <w:r>
        <w:rPr>
          <w:rFonts w:ascii="Times New Roman" w:hAnsi="Times New Roman" w:eastAsia="Times New Roman" w:cs="Times New Roman"/>
          <w:sz w:val="20"/>
          <w:szCs w:val="20"/>
        </w:rPr>
        <w:t>Gartner</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20"/>
        </w:rPr>
        <w:t>对“安全和</w:t>
      </w:r>
    </w:p>
    <w:p>
      <w:pPr>
        <w:spacing w:before="1" w:line="218" w:lineRule="auto"/>
        <w:rPr>
          <w:rFonts w:ascii="SimSun" w:hAnsi="SimSun" w:eastAsia="SimSun" w:cs="SimSun"/>
          <w:sz w:val="20"/>
          <w:szCs w:val="20"/>
        </w:rPr>
      </w:pPr>
      <w:r>
        <w:rPr>
          <w:rFonts w:ascii="SimSun" w:hAnsi="SimSun" w:eastAsia="SimSun" w:cs="SimSun"/>
          <w:sz w:val="20"/>
          <w:szCs w:val="20"/>
          <w:spacing w:val="10"/>
        </w:rPr>
        <w:t>风险管理”的基本定义。</w:t>
      </w:r>
    </w:p>
    <w:p>
      <w:pPr>
        <w:ind w:left="430"/>
        <w:spacing w:before="221" w:line="224" w:lineRule="auto"/>
        <w:rPr>
          <w:rFonts w:ascii="KaiTi" w:hAnsi="KaiTi" w:eastAsia="KaiTi" w:cs="KaiTi"/>
          <w:sz w:val="20"/>
          <w:szCs w:val="20"/>
        </w:rPr>
      </w:pPr>
      <w:r>
        <w:rPr>
          <w:rFonts w:ascii="KaiTi" w:hAnsi="KaiTi" w:eastAsia="KaiTi" w:cs="KaiTi"/>
          <w:sz w:val="20"/>
          <w:szCs w:val="20"/>
          <w:spacing w:val="-3"/>
        </w:rPr>
        <w:t>●</w:t>
      </w:r>
      <w:r>
        <w:rPr>
          <w:rFonts w:ascii="KaiTi" w:hAnsi="KaiTi" w:eastAsia="KaiTi" w:cs="KaiTi"/>
          <w:sz w:val="20"/>
          <w:szCs w:val="20"/>
          <w:spacing w:val="7"/>
        </w:rPr>
        <w:t xml:space="preserve">  </w:t>
      </w:r>
      <w:r>
        <w:rPr>
          <w:rFonts w:ascii="KaiTi" w:hAnsi="KaiTi" w:eastAsia="KaiTi" w:cs="KaiTi"/>
          <w:sz w:val="20"/>
          <w:szCs w:val="20"/>
          <w:spacing w:val="-3"/>
        </w:rPr>
        <w:t>微软</w:t>
      </w:r>
      <w:r>
        <w:rPr>
          <w:rFonts w:ascii="KaiTi" w:hAnsi="KaiTi" w:eastAsia="KaiTi" w:cs="KaiTi"/>
          <w:sz w:val="20"/>
          <w:szCs w:val="20"/>
          <w:spacing w:val="-46"/>
        </w:rPr>
        <w:t xml:space="preserve"> </w:t>
      </w:r>
      <w:r>
        <w:rPr>
          <w:rFonts w:ascii="SimSun" w:hAnsi="SimSun" w:eastAsia="SimSun" w:cs="SimSun"/>
          <w:sz w:val="20"/>
          <w:szCs w:val="20"/>
          <w:spacing w:val="-3"/>
        </w:rPr>
        <w:t>DGPC</w:t>
      </w:r>
      <w:r>
        <w:rPr>
          <w:rFonts w:ascii="SimSun" w:hAnsi="SimSun" w:eastAsia="SimSun" w:cs="SimSun"/>
          <w:sz w:val="20"/>
          <w:szCs w:val="20"/>
          <w:spacing w:val="12"/>
        </w:rPr>
        <w:t xml:space="preserve">  </w:t>
      </w:r>
      <w:r>
        <w:rPr>
          <w:rFonts w:ascii="KaiTi" w:hAnsi="KaiTi" w:eastAsia="KaiTi" w:cs="KaiTi"/>
          <w:sz w:val="20"/>
          <w:szCs w:val="20"/>
          <w:spacing w:val="-3"/>
        </w:rPr>
        <w:t>框架</w:t>
      </w:r>
    </w:p>
    <w:p>
      <w:pPr>
        <w:ind w:firstLine="430"/>
        <w:spacing w:before="111" w:line="369" w:lineRule="auto"/>
        <w:rPr>
          <w:rFonts w:ascii="SimSun" w:hAnsi="SimSun" w:eastAsia="SimSun" w:cs="SimSun"/>
          <w:sz w:val="20"/>
          <w:szCs w:val="20"/>
        </w:rPr>
      </w:pPr>
      <w:r>
        <w:rPr>
          <w:rFonts w:ascii="SimSun" w:hAnsi="SimSun" w:eastAsia="SimSun" w:cs="SimSun"/>
          <w:sz w:val="20"/>
          <w:szCs w:val="20"/>
          <w:spacing w:val="38"/>
        </w:rPr>
        <w:t>微软开发了</w:t>
      </w:r>
      <w:r>
        <w:rPr>
          <w:rFonts w:ascii="SimSun" w:hAnsi="SimSun" w:eastAsia="SimSun" w:cs="SimSun"/>
          <w:sz w:val="20"/>
          <w:szCs w:val="20"/>
          <w:spacing w:val="-43"/>
        </w:rPr>
        <w:t xml:space="preserve"> </w:t>
      </w:r>
      <w:r>
        <w:rPr>
          <w:rFonts w:ascii="SimSun" w:hAnsi="SimSun" w:eastAsia="SimSun" w:cs="SimSun"/>
          <w:sz w:val="20"/>
          <w:szCs w:val="20"/>
          <w:spacing w:val="38"/>
        </w:rPr>
        <w:t>一</w:t>
      </w:r>
      <w:r>
        <w:rPr>
          <w:rFonts w:ascii="SimSun" w:hAnsi="SimSun" w:eastAsia="SimSun" w:cs="SimSun"/>
          <w:sz w:val="20"/>
          <w:szCs w:val="20"/>
          <w:spacing w:val="-47"/>
        </w:rPr>
        <w:t xml:space="preserve"> </w:t>
      </w:r>
      <w:r>
        <w:rPr>
          <w:rFonts w:ascii="SimSun" w:hAnsi="SimSun" w:eastAsia="SimSun" w:cs="SimSun"/>
          <w:sz w:val="20"/>
          <w:szCs w:val="20"/>
          <w:spacing w:val="38"/>
        </w:rPr>
        <w:t>个针对隐私、保密和合规性的数据治理框架</w:t>
      </w:r>
      <w:r>
        <w:rPr>
          <w:rFonts w:ascii="SimSun" w:hAnsi="SimSun" w:eastAsia="SimSun" w:cs="SimSun"/>
          <w:sz w:val="20"/>
          <w:szCs w:val="20"/>
        </w:rPr>
        <w:t xml:space="preserve">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DGPC</w:t>
      </w:r>
      <w:r>
        <w:rPr>
          <w:rFonts w:ascii="Times New Roman" w:hAnsi="Times New Roman" w:eastAsia="Times New Roman" w:cs="Times New Roman"/>
          <w:sz w:val="20"/>
          <w:szCs w:val="20"/>
          <w:spacing w:val="12"/>
        </w:rPr>
        <w:t>),     </w:t>
      </w:r>
      <w:r>
        <w:rPr>
          <w:rFonts w:ascii="SimSun" w:hAnsi="SimSun" w:eastAsia="SimSun" w:cs="SimSun"/>
          <w:sz w:val="20"/>
          <w:szCs w:val="20"/>
          <w:spacing w:val="12"/>
        </w:rPr>
        <w:t>主要用于帮助组织更好地进行数据安全风险控制。如图7-3</w:t>
      </w:r>
      <w:r>
        <w:rPr>
          <w:rFonts w:ascii="SimSun" w:hAnsi="SimSun" w:eastAsia="SimSun" w:cs="SimSun"/>
          <w:sz w:val="20"/>
          <w:szCs w:val="20"/>
          <w:spacing w:val="4"/>
        </w:rPr>
        <w:t xml:space="preserve"> </w:t>
      </w:r>
      <w:r>
        <w:rPr>
          <w:rFonts w:ascii="SimSun" w:hAnsi="SimSun" w:eastAsia="SimSun" w:cs="SimSun"/>
          <w:sz w:val="20"/>
          <w:szCs w:val="20"/>
          <w:spacing w:val="15"/>
        </w:rPr>
        <w:t>所示，该框架围绕人员、流程和技术三个核心能力领域</w:t>
      </w:r>
      <w:r>
        <w:rPr>
          <w:rFonts w:ascii="SimSun" w:hAnsi="SimSun" w:eastAsia="SimSun" w:cs="SimSun"/>
          <w:sz w:val="20"/>
          <w:szCs w:val="20"/>
          <w:spacing w:val="14"/>
        </w:rPr>
        <w:t>进行组织。人 </w:t>
      </w:r>
      <w:r>
        <w:rPr>
          <w:rFonts w:ascii="SimSun" w:hAnsi="SimSun" w:eastAsia="SimSun" w:cs="SimSun"/>
          <w:sz w:val="20"/>
          <w:szCs w:val="20"/>
          <w:spacing w:val="9"/>
        </w:rPr>
        <w:t>员主要涉及组织架构和人员设置，该框架把组织分为战略层、</w:t>
      </w:r>
      <w:r>
        <w:rPr>
          <w:rFonts w:ascii="SimSun" w:hAnsi="SimSun" w:eastAsia="SimSun" w:cs="SimSun"/>
          <w:sz w:val="20"/>
          <w:szCs w:val="20"/>
          <w:spacing w:val="8"/>
        </w:rPr>
        <w:t>战术层和</w:t>
      </w:r>
      <w:r>
        <w:rPr>
          <w:rFonts w:ascii="SimSun" w:hAnsi="SimSun" w:eastAsia="SimSun" w:cs="SimSun"/>
          <w:sz w:val="20"/>
          <w:szCs w:val="20"/>
        </w:rPr>
        <w:t xml:space="preserve"> </w:t>
      </w:r>
      <w:r>
        <w:rPr>
          <w:rFonts w:ascii="SimSun" w:hAnsi="SimSun" w:eastAsia="SimSun" w:cs="SimSun"/>
          <w:sz w:val="20"/>
          <w:szCs w:val="20"/>
          <w:spacing w:val="11"/>
        </w:rPr>
        <w:t>操作层，并明确组织中数据安全相关角色职责、资源配置和操作</w:t>
      </w:r>
      <w:r>
        <w:rPr>
          <w:rFonts w:ascii="SimSun" w:hAnsi="SimSun" w:eastAsia="SimSun" w:cs="SimSun"/>
          <w:sz w:val="20"/>
          <w:szCs w:val="20"/>
          <w:spacing w:val="10"/>
        </w:rPr>
        <w:t>指南；</w:t>
      </w:r>
    </w:p>
    <w:p>
      <w:pPr>
        <w:spacing w:line="219" w:lineRule="auto"/>
        <w:rPr>
          <w:rFonts w:ascii="SimSun" w:hAnsi="SimSun" w:eastAsia="SimSun" w:cs="SimSun"/>
          <w:sz w:val="20"/>
          <w:szCs w:val="20"/>
        </w:rPr>
      </w:pPr>
      <w:r>
        <w:rPr>
          <w:rFonts w:ascii="SimSun" w:hAnsi="SimSun" w:eastAsia="SimSun" w:cs="SimSun"/>
          <w:sz w:val="20"/>
          <w:szCs w:val="20"/>
          <w:spacing w:val="9"/>
        </w:rPr>
        <w:t>流程主要涉及数据安全管理流程，在制度和流程</w:t>
      </w:r>
      <w:r>
        <w:rPr>
          <w:rFonts w:ascii="SimSun" w:hAnsi="SimSun" w:eastAsia="SimSun" w:cs="SimSun"/>
          <w:sz w:val="20"/>
          <w:szCs w:val="20"/>
          <w:spacing w:val="8"/>
        </w:rPr>
        <w:t>指导下识别数据安全威</w:t>
      </w:r>
    </w:p>
    <w:p>
      <w:pPr>
        <w:spacing w:line="219" w:lineRule="auto"/>
        <w:sectPr>
          <w:footerReference w:type="default" r:id="rId457"/>
          <w:pgSz w:w="8370" w:h="12670"/>
          <w:pgMar w:top="400" w:right="1040" w:bottom="630" w:left="789" w:header="0" w:footer="431" w:gutter="0"/>
        </w:sectPr>
        <w:rPr>
          <w:rFonts w:ascii="SimSun" w:hAnsi="SimSun" w:eastAsia="SimSun" w:cs="SimSun"/>
          <w:sz w:val="20"/>
          <w:szCs w:val="20"/>
        </w:rPr>
      </w:pPr>
    </w:p>
    <w:p>
      <w:pPr>
        <w:pStyle w:val="BodyText"/>
        <w:spacing w:line="422" w:lineRule="auto"/>
        <w:rPr/>
      </w:pPr>
      <w:r/>
    </w:p>
    <w:p>
      <w:pPr>
        <w:ind w:left="2"/>
        <w:spacing w:before="59" w:line="219" w:lineRule="auto"/>
        <w:rPr>
          <w:rFonts w:ascii="SimSun" w:hAnsi="SimSun" w:eastAsia="SimSun" w:cs="SimSun"/>
          <w:sz w:val="18"/>
          <w:szCs w:val="18"/>
        </w:rPr>
      </w:pPr>
      <w:r>
        <w:rPr>
          <w:rFonts w:ascii="SimSun" w:hAnsi="SimSun" w:eastAsia="SimSun" w:cs="SimSun"/>
          <w:sz w:val="18"/>
          <w:szCs w:val="18"/>
          <w:b/>
          <w:bCs/>
          <w:color w:val="05329A"/>
          <w:spacing w:val="-5"/>
        </w:rPr>
        <w:t>数据治理之路——贵州实践</w:t>
      </w:r>
    </w:p>
    <w:p>
      <w:pPr>
        <w:pStyle w:val="BodyText"/>
        <w:spacing w:line="291" w:lineRule="auto"/>
        <w:rPr/>
      </w:pPr>
      <w:r/>
    </w:p>
    <w:p>
      <w:pPr>
        <w:pStyle w:val="BodyText"/>
        <w:ind w:firstLine="620"/>
        <w:spacing w:line="4120" w:lineRule="exact"/>
        <w:rPr/>
      </w:pPr>
      <w:r>
        <w:rPr>
          <w:position w:val="-82"/>
        </w:rPr>
        <w:pict>
          <v:group id="_x0000_s514" style="mso-position-vertical-relative:line;mso-position-horizontal-relative:char;width:267.5pt;height:206.05pt;" filled="false" stroked="false" coordsize="5350,4121" coordorigin="0,0">
            <v:shape id="_x0000_s516" style="position:absolute;left:0;top:0;width:5350;height:4121;" filled="false" stroked="false" type="#_x0000_t75">
              <v:imagedata o:title="" r:id="rId460"/>
            </v:shape>
            <v:shape id="_x0000_s518" style="position:absolute;left:139;top:197;width:5042;height:3720;" filled="false" stroked="false" type="#_x0000_t202">
              <v:fill on="false"/>
              <v:stroke on="false"/>
              <v:path/>
              <v:imagedata o:title=""/>
              <o:lock v:ext="edit" aspectratio="false"/>
              <v:textbox inset="0mm,0mm,0mm,0mm">
                <w:txbxContent>
                  <w:p>
                    <w:pPr>
                      <w:ind w:left="20"/>
                      <w:spacing w:before="19"/>
                      <w:rPr>
                        <w:rFonts w:ascii="SimSun" w:hAnsi="SimSun" w:eastAsia="SimSun" w:cs="SimSun"/>
                        <w:sz w:val="18"/>
                        <w:szCs w:val="18"/>
                      </w:rPr>
                    </w:pPr>
                    <w:r>
                      <w:rPr>
                        <w:rFonts w:ascii="SimSun" w:hAnsi="SimSun" w:eastAsia="SimSun" w:cs="SimSun"/>
                        <w:sz w:val="18"/>
                        <w:szCs w:val="18"/>
                        <w:color w:val="3F5B78"/>
                        <w:spacing w:val="-2"/>
                      </w:rPr>
                      <w:t>商业策略      </w:t>
                    </w:r>
                    <w:r>
                      <w:rPr>
                        <w:rFonts w:ascii="SimSun" w:hAnsi="SimSun" w:eastAsia="SimSun" w:cs="SimSun"/>
                        <w:sz w:val="18"/>
                        <w:szCs w:val="18"/>
                        <w:color w:val="2F4A65"/>
                        <w:spacing w:val="-2"/>
                        <w:position w:val="-1"/>
                      </w:rPr>
                      <w:t>治理        </w:t>
                    </w:r>
                    <w:r>
                      <w:rPr>
                        <w:rFonts w:ascii="SimSun" w:hAnsi="SimSun" w:eastAsia="SimSun" w:cs="SimSun"/>
                        <w:sz w:val="18"/>
                        <w:szCs w:val="18"/>
                        <w:color w:val="46688F"/>
                        <w:spacing w:val="-2"/>
                      </w:rPr>
                      <w:t>合规       </w:t>
                    </w:r>
                    <w:r>
                      <w:rPr>
                        <w:rFonts w:ascii="Times New Roman" w:hAnsi="Times New Roman" w:eastAsia="Times New Roman" w:cs="Times New Roman"/>
                        <w:sz w:val="18"/>
                        <w:szCs w:val="18"/>
                        <w:color w:val="3E5A77"/>
                        <w:spacing w:val="-2"/>
                      </w:rPr>
                      <w:t>IT</w:t>
                    </w:r>
                    <w:r>
                      <w:rPr>
                        <w:rFonts w:ascii="SimSun" w:hAnsi="SimSun" w:eastAsia="SimSun" w:cs="SimSun"/>
                        <w:sz w:val="18"/>
                        <w:szCs w:val="18"/>
                        <w:color w:val="3E5A77"/>
                        <w:spacing w:val="-2"/>
                      </w:rPr>
                      <w:t>策</w:t>
                    </w:r>
                    <w:r>
                      <w:rPr>
                        <w:rFonts w:ascii="SimSun" w:hAnsi="SimSun" w:eastAsia="SimSun" w:cs="SimSun"/>
                        <w:sz w:val="18"/>
                        <w:szCs w:val="18"/>
                        <w:color w:val="3E5A77"/>
                        <w:spacing w:val="-29"/>
                      </w:rPr>
                      <w:t xml:space="preserve"> </w:t>
                    </w:r>
                    <w:r>
                      <w:rPr>
                        <w:rFonts w:ascii="SimSun" w:hAnsi="SimSun" w:eastAsia="SimSun" w:cs="SimSun"/>
                        <w:sz w:val="18"/>
                        <w:szCs w:val="18"/>
                        <w:color w:val="3E5A77"/>
                        <w:spacing w:val="-2"/>
                      </w:rPr>
                      <w:t>略     </w:t>
                    </w:r>
                    <w:r>
                      <w:rPr>
                        <w:rFonts w:ascii="SimSun" w:hAnsi="SimSun" w:eastAsia="SimSun" w:cs="SimSun"/>
                        <w:sz w:val="18"/>
                        <w:szCs w:val="18"/>
                        <w:color w:val="466487"/>
                        <w:spacing w:val="-3"/>
                        <w:position w:val="1"/>
                      </w:rPr>
                      <w:t>风险管控</w:t>
                    </w:r>
                  </w:p>
                  <w:p>
                    <w:pPr>
                      <w:spacing w:line="267" w:lineRule="auto"/>
                      <w:rPr>
                        <w:rFonts w:ascii="Arial"/>
                        <w:sz w:val="21"/>
                      </w:rPr>
                    </w:pPr>
                    <w:r/>
                  </w:p>
                  <w:p>
                    <w:pPr>
                      <w:spacing w:line="267" w:lineRule="auto"/>
                      <w:rPr>
                        <w:rFonts w:ascii="Arial"/>
                        <w:sz w:val="21"/>
                      </w:rPr>
                    </w:pPr>
                    <w:r/>
                  </w:p>
                  <w:p>
                    <w:pPr>
                      <w:ind w:left="1970"/>
                      <w:spacing w:before="59" w:line="219" w:lineRule="auto"/>
                      <w:rPr>
                        <w:rFonts w:ascii="SimSun" w:hAnsi="SimSun" w:eastAsia="SimSun" w:cs="SimSun"/>
                        <w:sz w:val="18"/>
                        <w:szCs w:val="18"/>
                      </w:rPr>
                    </w:pPr>
                    <w:r>
                      <w:rPr>
                        <w:rFonts w:ascii="SimSun" w:hAnsi="SimSun" w:eastAsia="SimSun" w:cs="SimSun"/>
                        <w:sz w:val="18"/>
                        <w:szCs w:val="18"/>
                        <w:color w:val="415E7B"/>
                        <w:spacing w:val="-2"/>
                      </w:rPr>
                      <w:t>数据安全过程</w:t>
                    </w:r>
                  </w:p>
                  <w:p>
                    <w:pPr>
                      <w:spacing w:line="415" w:lineRule="auto"/>
                      <w:rPr>
                        <w:rFonts w:ascii="Arial"/>
                        <w:sz w:val="21"/>
                      </w:rPr>
                    </w:pPr>
                    <w:r/>
                  </w:p>
                  <w:p>
                    <w:pPr>
                      <w:ind w:left="3099"/>
                      <w:spacing w:before="58" w:line="219" w:lineRule="auto"/>
                      <w:rPr>
                        <w:rFonts w:ascii="SimSun" w:hAnsi="SimSun" w:eastAsia="SimSun" w:cs="SimSun"/>
                        <w:sz w:val="18"/>
                        <w:szCs w:val="18"/>
                      </w:rPr>
                    </w:pPr>
                    <w:r>
                      <w:rPr>
                        <w:rFonts w:ascii="SimSun" w:hAnsi="SimSun" w:eastAsia="SimSun" w:cs="SimSun"/>
                        <w:sz w:val="18"/>
                        <w:szCs w:val="18"/>
                        <w:color w:val="415E7B"/>
                        <w:spacing w:val="-2"/>
                      </w:rPr>
                      <w:t>用户/管理人员</w:t>
                    </w:r>
                  </w:p>
                  <w:p>
                    <w:pPr>
                      <w:ind w:left="3479"/>
                      <w:spacing w:before="16" w:line="220" w:lineRule="auto"/>
                      <w:rPr>
                        <w:rFonts w:ascii="SimSun" w:hAnsi="SimSun" w:eastAsia="SimSun" w:cs="SimSun"/>
                        <w:sz w:val="18"/>
                        <w:szCs w:val="18"/>
                      </w:rPr>
                    </w:pPr>
                    <w:r>
                      <w:rPr>
                        <w:rFonts w:ascii="SimSun" w:hAnsi="SimSun" w:eastAsia="SimSun" w:cs="SimSun"/>
                        <w:sz w:val="18"/>
                        <w:szCs w:val="18"/>
                        <w:color w:val="556678"/>
                        <w:spacing w:val="-2"/>
                      </w:rPr>
                      <w:t>访问</w:t>
                    </w:r>
                  </w:p>
                  <w:p>
                    <w:pPr>
                      <w:spacing w:line="384" w:lineRule="auto"/>
                      <w:rPr>
                        <w:rFonts w:ascii="Arial"/>
                        <w:sz w:val="21"/>
                      </w:rPr>
                    </w:pPr>
                    <w:r/>
                  </w:p>
                  <w:p>
                    <w:pPr>
                      <w:ind w:left="3289"/>
                      <w:spacing w:before="59" w:line="220" w:lineRule="auto"/>
                      <w:rPr>
                        <w:rFonts w:ascii="SimSun" w:hAnsi="SimSun" w:eastAsia="SimSun" w:cs="SimSun"/>
                        <w:sz w:val="18"/>
                        <w:szCs w:val="18"/>
                      </w:rPr>
                    </w:pPr>
                    <w:r>
                      <w:rPr>
                        <w:rFonts w:ascii="SimSun" w:hAnsi="SimSun" w:eastAsia="SimSun" w:cs="SimSun"/>
                        <w:sz w:val="18"/>
                        <w:szCs w:val="18"/>
                        <w:color w:val="2E435C"/>
                        <w:spacing w:val="-3"/>
                      </w:rPr>
                      <w:t>云访问</w:t>
                    </w:r>
                  </w:p>
                  <w:p>
                    <w:pPr>
                      <w:ind w:left="3200"/>
                      <w:spacing w:before="5" w:line="219" w:lineRule="auto"/>
                      <w:rPr>
                        <w:rFonts w:ascii="SimSun" w:hAnsi="SimSun" w:eastAsia="SimSun" w:cs="SimSun"/>
                        <w:sz w:val="18"/>
                        <w:szCs w:val="18"/>
                      </w:rPr>
                    </w:pPr>
                    <w:r>
                      <w:rPr>
                        <w:rFonts w:ascii="SimSun" w:hAnsi="SimSun" w:eastAsia="SimSun" w:cs="SimSun"/>
                        <w:sz w:val="18"/>
                        <w:szCs w:val="18"/>
                        <w:color w:val="436180"/>
                        <w:spacing w:val="-2"/>
                      </w:rPr>
                      <w:t>安全代理</w:t>
                    </w:r>
                  </w:p>
                  <w:p>
                    <w:pPr>
                      <w:spacing w:line="281" w:lineRule="auto"/>
                      <w:rPr>
                        <w:rFonts w:ascii="Arial"/>
                        <w:sz w:val="21"/>
                      </w:rPr>
                    </w:pPr>
                    <w:r/>
                  </w:p>
                  <w:p>
                    <w:pPr>
                      <w:spacing w:line="282" w:lineRule="auto"/>
                      <w:rPr>
                        <w:rFonts w:ascii="Arial"/>
                        <w:sz w:val="21"/>
                      </w:rPr>
                    </w:pPr>
                    <w:r/>
                  </w:p>
                  <w:p>
                    <w:pPr>
                      <w:ind w:left="1810"/>
                      <w:spacing w:before="60" w:line="230" w:lineRule="auto"/>
                      <w:rPr>
                        <w:rFonts w:ascii="SimSun" w:hAnsi="SimSun" w:eastAsia="SimSun" w:cs="SimSun"/>
                        <w:sz w:val="18"/>
                        <w:szCs w:val="18"/>
                      </w:rPr>
                    </w:pPr>
                    <w:r>
                      <w:rPr>
                        <w:rFonts w:ascii="SimSun" w:hAnsi="SimSun" w:eastAsia="SimSun" w:cs="SimSun"/>
                        <w:sz w:val="18"/>
                        <w:szCs w:val="18"/>
                        <w:color w:val="3A5672"/>
                        <w:spacing w:val="-4"/>
                      </w:rPr>
                      <w:t>大数据</w:t>
                    </w:r>
                    <w:r>
                      <w:rPr>
                        <w:rFonts w:ascii="SimSun" w:hAnsi="SimSun" w:eastAsia="SimSun" w:cs="SimSun"/>
                        <w:sz w:val="18"/>
                        <w:szCs w:val="18"/>
                        <w:color w:val="3A5672"/>
                        <w:spacing w:val="16"/>
                      </w:rPr>
                      <w:t xml:space="preserve">    </w:t>
                    </w:r>
                    <w:r>
                      <w:rPr>
                        <w:rFonts w:ascii="SimSun" w:hAnsi="SimSun" w:eastAsia="SimSun" w:cs="SimSun"/>
                        <w:sz w:val="18"/>
                        <w:szCs w:val="18"/>
                        <w:color w:val="35506C"/>
                        <w:spacing w:val="-4"/>
                      </w:rPr>
                      <w:t>文件</w:t>
                    </w:r>
                    <w:r>
                      <w:rPr>
                        <w:rFonts w:ascii="SimSun" w:hAnsi="SimSun" w:eastAsia="SimSun" w:cs="SimSun"/>
                        <w:sz w:val="18"/>
                        <w:szCs w:val="18"/>
                        <w:color w:val="35506C"/>
                        <w:spacing w:val="9"/>
                      </w:rPr>
                      <w:t xml:space="preserve">    </w:t>
                    </w:r>
                    <w:r>
                      <w:rPr>
                        <w:rFonts w:ascii="SimSun" w:hAnsi="SimSun" w:eastAsia="SimSun" w:cs="SimSun"/>
                        <w:sz w:val="18"/>
                        <w:szCs w:val="18"/>
                        <w:color w:val="344D66"/>
                        <w:spacing w:val="-4"/>
                      </w:rPr>
                      <w:t>云计算</w:t>
                    </w:r>
                  </w:p>
                </w:txbxContent>
              </v:textbox>
            </v:shape>
            <v:shape id="_x0000_s520" style="position:absolute;left:4249;top:2647;width:971;height:420;" filled="false" stroked="false" type="#_x0000_t202">
              <v:fill on="false"/>
              <v:stroke on="false"/>
              <v:path/>
              <v:imagedata o:title=""/>
              <o:lock v:ext="edit" aspectratio="false"/>
              <v:textbox inset="0mm,0mm,0mm,0mm">
                <w:txbxContent>
                  <w:p>
                    <w:pPr>
                      <w:ind w:left="20"/>
                      <w:spacing w:before="20" w:line="205" w:lineRule="auto"/>
                      <w:rPr>
                        <w:rFonts w:ascii="SimSun" w:hAnsi="SimSun" w:eastAsia="SimSun" w:cs="SimSun"/>
                        <w:sz w:val="18"/>
                        <w:szCs w:val="18"/>
                      </w:rPr>
                    </w:pPr>
                    <w:r>
                      <w:rPr>
                        <w:rFonts w:ascii="SimSun" w:hAnsi="SimSun" w:eastAsia="SimSun" w:cs="SimSun"/>
                        <w:sz w:val="18"/>
                        <w:szCs w:val="18"/>
                        <w:color w:val="5F6D7A"/>
                        <w:spacing w:val="6"/>
                      </w:rPr>
                      <w:t>身份与访问</w:t>
                    </w:r>
                  </w:p>
                  <w:p>
                    <w:pPr>
                      <w:ind w:left="310"/>
                      <w:spacing w:line="219" w:lineRule="auto"/>
                      <w:rPr>
                        <w:rFonts w:ascii="SimSun" w:hAnsi="SimSun" w:eastAsia="SimSun" w:cs="SimSun"/>
                        <w:sz w:val="18"/>
                        <w:szCs w:val="18"/>
                      </w:rPr>
                    </w:pPr>
                    <w:r>
                      <w:rPr>
                        <w:rFonts w:ascii="SimSun" w:hAnsi="SimSun" w:eastAsia="SimSun" w:cs="SimSun"/>
                        <w:sz w:val="18"/>
                        <w:szCs w:val="18"/>
                        <w:spacing w:val="-3"/>
                      </w:rPr>
                      <w:t>管理</w:t>
                    </w:r>
                  </w:p>
                </w:txbxContent>
              </v:textbox>
            </v:shape>
            <v:shape id="_x0000_s522" style="position:absolute;left:849;top:3577;width:750;height:4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color w:val="3F5B78"/>
                        <w:spacing w:val="-2"/>
                      </w:rPr>
                      <w:t>关系数据</w:t>
                    </w:r>
                  </w:p>
                  <w:p>
                    <w:pPr>
                      <w:ind w:left="120"/>
                      <w:spacing w:before="6" w:line="219" w:lineRule="auto"/>
                      <w:rPr>
                        <w:rFonts w:ascii="SimSun" w:hAnsi="SimSun" w:eastAsia="SimSun" w:cs="SimSun"/>
                        <w:sz w:val="18"/>
                        <w:szCs w:val="18"/>
                      </w:rPr>
                    </w:pPr>
                    <w:r>
                      <w:rPr>
                        <w:rFonts w:ascii="SimSun" w:hAnsi="SimSun" w:eastAsia="SimSun" w:cs="SimSun"/>
                        <w:sz w:val="18"/>
                        <w:szCs w:val="18"/>
                        <w:spacing w:val="6"/>
                      </w:rPr>
                      <w:t>库系统</w:t>
                    </w:r>
                  </w:p>
                </w:txbxContent>
              </v:textbox>
            </v:shape>
            <v:shape id="_x0000_s524" style="position:absolute;left:1370;top:2637;width:594;height:430;" filled="false" stroked="false" type="#_x0000_t202">
              <v:fill on="false"/>
              <v:stroke on="false"/>
              <v:path/>
              <v:imagedata o:title=""/>
              <o:lock v:ext="edit" aspectratio="false"/>
              <v:textbox inset="0mm,0mm,0mm,0mm">
                <w:txbxContent>
                  <w:p>
                    <w:pPr>
                      <w:ind w:left="109"/>
                      <w:spacing w:before="20" w:line="215" w:lineRule="auto"/>
                      <w:rPr>
                        <w:rFonts w:ascii="SimSun" w:hAnsi="SimSun" w:eastAsia="SimSun" w:cs="SimSun"/>
                        <w:sz w:val="18"/>
                        <w:szCs w:val="18"/>
                      </w:rPr>
                    </w:pPr>
                    <w:r>
                      <w:rPr>
                        <w:rFonts w:ascii="SimSun" w:hAnsi="SimSun" w:eastAsia="SimSun" w:cs="SimSun"/>
                        <w:sz w:val="18"/>
                        <w:szCs w:val="18"/>
                        <w:color w:val="3B5774"/>
                        <w:spacing w:val="-5"/>
                      </w:rPr>
                      <w:t>审计</w:t>
                    </w:r>
                  </w:p>
                  <w:p>
                    <w:pPr>
                      <w:ind w:left="20"/>
                      <w:spacing w:line="220" w:lineRule="auto"/>
                      <w:rPr>
                        <w:rFonts w:ascii="SimSun" w:hAnsi="SimSun" w:eastAsia="SimSun" w:cs="SimSun"/>
                        <w:sz w:val="18"/>
                        <w:szCs w:val="18"/>
                      </w:rPr>
                    </w:pPr>
                    <w:r>
                      <w:rPr>
                        <w:rFonts w:ascii="SimSun" w:hAnsi="SimSun" w:eastAsia="SimSun" w:cs="SimSun"/>
                        <w:sz w:val="18"/>
                        <w:szCs w:val="18"/>
                        <w:spacing w:val="4"/>
                      </w:rPr>
                      <w:t>和保护</w:t>
                    </w:r>
                  </w:p>
                </w:txbxContent>
              </v:textbox>
            </v:shape>
            <v:shape id="_x0000_s526" style="position:absolute;left:919;top:1867;width:1111;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数据安全策略</w:t>
                    </w:r>
                  </w:p>
                </w:txbxContent>
              </v:textbox>
            </v:shape>
            <v:shape id="_x0000_s528" style="position:absolute;left:2379;top:2767;width:602;height:2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color w:val="3B5773"/>
                        <w:spacing w:val="7"/>
                      </w:rPr>
                      <w:t>防泄漏</w:t>
                    </w:r>
                  </w:p>
                </w:txbxContent>
              </v:textbox>
            </v:shape>
            <v:shape id="_x0000_s530" style="position:absolute;left:400;top:2750;width:392;height:220;"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18"/>
                        <w:szCs w:val="18"/>
                      </w:rPr>
                    </w:pPr>
                    <w:r>
                      <w:rPr>
                        <w:rFonts w:ascii="SimSun" w:hAnsi="SimSun" w:eastAsia="SimSun" w:cs="SimSun"/>
                        <w:sz w:val="18"/>
                        <w:szCs w:val="18"/>
                        <w:color w:val="6B7588"/>
                        <w:spacing w:val="-2"/>
                      </w:rPr>
                      <w:t>加密</w:t>
                    </w:r>
                  </w:p>
                </w:txbxContent>
              </v:textbox>
            </v:shape>
          </v:group>
        </w:pict>
      </w:r>
    </w:p>
    <w:p>
      <w:pPr>
        <w:ind w:left="1912"/>
        <w:spacing w:before="143" w:line="222" w:lineRule="auto"/>
        <w:rPr>
          <w:rFonts w:ascii="SimHei" w:hAnsi="SimHei" w:eastAsia="SimHei" w:cs="SimHei"/>
          <w:sz w:val="18"/>
          <w:szCs w:val="18"/>
        </w:rPr>
      </w:pPr>
      <w:r>
        <w:rPr>
          <w:rFonts w:ascii="SimHei" w:hAnsi="SimHei" w:eastAsia="SimHei" w:cs="SimHei"/>
          <w:sz w:val="18"/>
          <w:szCs w:val="18"/>
          <w:b/>
          <w:bCs/>
          <w:color w:val="2656C7"/>
          <w:spacing w:val="1"/>
        </w:rPr>
        <w:t>图7-2</w:t>
      </w:r>
      <w:r>
        <w:rPr>
          <w:rFonts w:ascii="SimHei" w:hAnsi="SimHei" w:eastAsia="SimHei" w:cs="SimHei"/>
          <w:sz w:val="18"/>
          <w:szCs w:val="18"/>
          <w:color w:val="2656C7"/>
          <w:spacing w:val="81"/>
          <w:w w:val="101"/>
        </w:rPr>
        <w:t xml:space="preserve"> </w:t>
      </w:r>
      <w:r>
        <w:rPr>
          <w:rFonts w:ascii="Times New Roman" w:hAnsi="Times New Roman" w:eastAsia="Times New Roman" w:cs="Times New Roman"/>
          <w:sz w:val="18"/>
          <w:szCs w:val="18"/>
          <w:b/>
          <w:bCs/>
          <w:color w:val="2656C7"/>
        </w:rPr>
        <w:t>Gartner</w:t>
      </w:r>
      <w:r>
        <w:rPr>
          <w:rFonts w:ascii="Times New Roman" w:hAnsi="Times New Roman" w:eastAsia="Times New Roman" w:cs="Times New Roman"/>
          <w:sz w:val="18"/>
          <w:szCs w:val="18"/>
          <w:b/>
          <w:bCs/>
          <w:color w:val="2656C7"/>
          <w:spacing w:val="1"/>
        </w:rPr>
        <w:t xml:space="preserve"> </w:t>
      </w:r>
      <w:r>
        <w:rPr>
          <w:rFonts w:ascii="SimHei" w:hAnsi="SimHei" w:eastAsia="SimHei" w:cs="SimHei"/>
          <w:sz w:val="18"/>
          <w:szCs w:val="18"/>
          <w:b/>
          <w:bCs/>
          <w:color w:val="2656C7"/>
          <w:spacing w:val="1"/>
        </w:rPr>
        <w:t>数据安全治理框架</w:t>
      </w:r>
    </w:p>
    <w:p>
      <w:pPr>
        <w:spacing w:before="257" w:line="419" w:lineRule="exact"/>
        <w:rPr>
          <w:rFonts w:ascii="SimSun" w:hAnsi="SimSun" w:eastAsia="SimSun" w:cs="SimSun"/>
          <w:sz w:val="18"/>
          <w:szCs w:val="18"/>
        </w:rPr>
      </w:pPr>
      <w:r>
        <w:rPr>
          <w:rFonts w:ascii="SimSun" w:hAnsi="SimSun" w:eastAsia="SimSun" w:cs="SimSun"/>
          <w:sz w:val="18"/>
          <w:szCs w:val="18"/>
          <w:spacing w:val="29"/>
          <w:position w:val="18"/>
        </w:rPr>
        <w:t>胁、隐私风险和合规风险，确定适当的控制目标和控制活动；技术主要</w:t>
      </w:r>
    </w:p>
    <w:p>
      <w:pPr>
        <w:spacing w:line="218" w:lineRule="auto"/>
        <w:rPr>
          <w:rFonts w:ascii="SimSun" w:hAnsi="SimSun" w:eastAsia="SimSun" w:cs="SimSun"/>
          <w:sz w:val="18"/>
          <w:szCs w:val="18"/>
        </w:rPr>
      </w:pPr>
      <w:r>
        <w:rPr>
          <w:rFonts w:ascii="SimSun" w:hAnsi="SimSun" w:eastAsia="SimSun" w:cs="SimSun"/>
          <w:sz w:val="18"/>
          <w:szCs w:val="18"/>
          <w:spacing w:val="26"/>
        </w:rPr>
        <w:t>涉及技术工具，框架提供</w:t>
      </w:r>
      <w:r>
        <w:rPr>
          <w:rFonts w:ascii="SimSun" w:hAnsi="SimSun" w:eastAsia="SimSun" w:cs="SimSun"/>
          <w:sz w:val="18"/>
          <w:szCs w:val="18"/>
          <w:spacing w:val="-34"/>
        </w:rPr>
        <w:t xml:space="preserve"> </w:t>
      </w:r>
      <w:r>
        <w:rPr>
          <w:rFonts w:ascii="SimSun" w:hAnsi="SimSun" w:eastAsia="SimSun" w:cs="SimSun"/>
          <w:sz w:val="18"/>
          <w:szCs w:val="18"/>
          <w:spacing w:val="26"/>
        </w:rPr>
        <w:t>一</w:t>
      </w:r>
      <w:r>
        <w:rPr>
          <w:rFonts w:ascii="SimSun" w:hAnsi="SimSun" w:eastAsia="SimSun" w:cs="SimSun"/>
          <w:sz w:val="18"/>
          <w:szCs w:val="18"/>
          <w:spacing w:val="-51"/>
        </w:rPr>
        <w:t xml:space="preserve"> </w:t>
      </w:r>
      <w:r>
        <w:rPr>
          <w:rFonts w:ascii="SimSun" w:hAnsi="SimSun" w:eastAsia="SimSun" w:cs="SimSun"/>
          <w:sz w:val="18"/>
          <w:szCs w:val="18"/>
          <w:spacing w:val="26"/>
        </w:rPr>
        <w:t>种基于安全风险差距分析的技术方法。</w:t>
      </w:r>
    </w:p>
    <w:p>
      <w:pPr>
        <w:pStyle w:val="BodyText"/>
        <w:spacing w:line="288" w:lineRule="auto"/>
        <w:rPr/>
      </w:pPr>
      <w:r/>
    </w:p>
    <w:p>
      <w:pPr>
        <w:pStyle w:val="BodyText"/>
        <w:ind w:firstLine="189"/>
        <w:spacing w:line="3290" w:lineRule="exact"/>
        <w:rPr/>
      </w:pPr>
      <w:r>
        <w:rPr>
          <w:position w:val="-65"/>
        </w:rPr>
        <w:pict>
          <v:group id="_x0000_s532" style="mso-position-vertical-relative:line;mso-position-horizontal-relative:char;width:308pt;height:164.55pt;" filled="false" stroked="false" coordsize="6160,3291" coordorigin="0,0">
            <v:shape id="_x0000_s534" style="position:absolute;left:0;top:0;width:6160;height:3291;" filled="false" stroked="false" type="#_x0000_t75">
              <v:imagedata o:title="" r:id="rId461"/>
            </v:shape>
            <v:shape id="_x0000_s536" style="position:absolute;left:869;top:137;width:3680;height:3078;" filled="false" stroked="false" type="#_x0000_t202">
              <v:fill on="false"/>
              <v:stroke on="false"/>
              <v:path/>
              <v:imagedata o:title=""/>
              <o:lock v:ext="edit" aspectratio="false"/>
              <v:textbox inset="0mm,0mm,0mm,0mm">
                <w:txbxContent>
                  <w:p>
                    <w:pPr>
                      <w:ind w:left="20"/>
                      <w:spacing w:before="19" w:line="195" w:lineRule="auto"/>
                      <w:rPr>
                        <w:rFonts w:ascii="SimSun" w:hAnsi="SimSun" w:eastAsia="SimSun" w:cs="SimSun"/>
                        <w:sz w:val="18"/>
                        <w:szCs w:val="18"/>
                      </w:rPr>
                    </w:pPr>
                    <w:r>
                      <w:rPr>
                        <w:rFonts w:ascii="SimSun" w:hAnsi="SimSun" w:eastAsia="SimSun" w:cs="SimSun"/>
                        <w:sz w:val="18"/>
                        <w:szCs w:val="18"/>
                        <w:color w:val="334E6A"/>
                        <w:spacing w:val="10"/>
                      </w:rPr>
                      <w:t>·</w:t>
                    </w:r>
                    <w:r>
                      <w:rPr>
                        <w:rFonts w:ascii="SimSun" w:hAnsi="SimSun" w:eastAsia="SimSun" w:cs="SimSun"/>
                        <w:sz w:val="18"/>
                        <w:szCs w:val="18"/>
                        <w:color w:val="334E6A"/>
                        <w:spacing w:val="-54"/>
                      </w:rPr>
                      <w:t xml:space="preserve"> </w:t>
                    </w:r>
                    <w:r>
                      <w:rPr>
                        <w:rFonts w:ascii="SimSun" w:hAnsi="SimSun" w:eastAsia="SimSun" w:cs="SimSun"/>
                        <w:sz w:val="18"/>
                        <w:szCs w:val="18"/>
                        <w:color w:val="334E6A"/>
                        <w:spacing w:val="10"/>
                      </w:rPr>
                      <w:t>执行管理承诺</w:t>
                    </w:r>
                  </w:p>
                  <w:p>
                    <w:pPr>
                      <w:ind w:left="20"/>
                      <w:spacing w:line="198" w:lineRule="auto"/>
                      <w:rPr>
                        <w:rFonts w:ascii="SimSun" w:hAnsi="SimSun" w:eastAsia="SimSun" w:cs="SimSun"/>
                        <w:sz w:val="18"/>
                        <w:szCs w:val="18"/>
                      </w:rPr>
                    </w:pPr>
                    <w:r>
                      <w:rPr>
                        <w:rFonts w:ascii="SimSun" w:hAnsi="SimSun" w:eastAsia="SimSun" w:cs="SimSun"/>
                        <w:sz w:val="18"/>
                        <w:szCs w:val="18"/>
                        <w:color w:val="3C5977"/>
                        <w:spacing w:val="-19"/>
                      </w:rPr>
                      <w:t>·</w:t>
                    </w:r>
                    <w:r>
                      <w:rPr>
                        <w:rFonts w:ascii="SimSun" w:hAnsi="SimSun" w:eastAsia="SimSun" w:cs="SimSun"/>
                        <w:sz w:val="18"/>
                        <w:szCs w:val="18"/>
                        <w:color w:val="3C5977"/>
                        <w:spacing w:val="46"/>
                      </w:rPr>
                      <w:t xml:space="preserve">  </w:t>
                    </w:r>
                    <w:r>
                      <w:rPr>
                        <w:rFonts w:ascii="SimSun" w:hAnsi="SimSun" w:eastAsia="SimSun" w:cs="SimSun"/>
                        <w:sz w:val="18"/>
                        <w:szCs w:val="18"/>
                        <w:color w:val="3C5977"/>
                        <w:spacing w:val="-19"/>
                      </w:rPr>
                      <w:t>建立管理团队</w:t>
                    </w:r>
                  </w:p>
                  <w:p>
                    <w:pPr>
                      <w:ind w:left="20"/>
                      <w:spacing w:line="222" w:lineRule="auto"/>
                      <w:rPr>
                        <w:rFonts w:ascii="SimSun" w:hAnsi="SimSun" w:eastAsia="SimSun" w:cs="SimSun"/>
                        <w:sz w:val="18"/>
                        <w:szCs w:val="18"/>
                      </w:rPr>
                    </w:pPr>
                    <w:r>
                      <w:rPr>
                        <w:rFonts w:ascii="SimSun" w:hAnsi="SimSun" w:eastAsia="SimSun" w:cs="SimSun"/>
                        <w:sz w:val="18"/>
                        <w:szCs w:val="18"/>
                        <w:color w:val="3D5976"/>
                        <w:spacing w:val="12"/>
                      </w:rPr>
                      <w:t>·</w:t>
                    </w:r>
                    <w:r>
                      <w:rPr>
                        <w:rFonts w:ascii="SimSun" w:hAnsi="SimSun" w:eastAsia="SimSun" w:cs="SimSun"/>
                        <w:sz w:val="18"/>
                        <w:szCs w:val="18"/>
                        <w:color w:val="3D5976"/>
                        <w:spacing w:val="-46"/>
                      </w:rPr>
                      <w:t xml:space="preserve"> </w:t>
                    </w:r>
                    <w:r>
                      <w:rPr>
                        <w:rFonts w:ascii="SimSun" w:hAnsi="SimSun" w:eastAsia="SimSun" w:cs="SimSun"/>
                        <w:sz w:val="18"/>
                        <w:szCs w:val="18"/>
                        <w:color w:val="3D5976"/>
                        <w:spacing w:val="12"/>
                      </w:rPr>
                      <w:t>整合治理组织</w:t>
                    </w:r>
                  </w:p>
                  <w:p>
                    <w:pPr>
                      <w:ind w:left="20"/>
                      <w:spacing w:before="9" w:line="219" w:lineRule="auto"/>
                      <w:rPr>
                        <w:rFonts w:ascii="SimSun" w:hAnsi="SimSun" w:eastAsia="SimSun" w:cs="SimSun"/>
                        <w:sz w:val="18"/>
                        <w:szCs w:val="18"/>
                      </w:rPr>
                    </w:pPr>
                    <w:r>
                      <w:rPr>
                        <w:rFonts w:ascii="SimSun" w:hAnsi="SimSun" w:eastAsia="SimSun" w:cs="SimSun"/>
                        <w:sz w:val="18"/>
                        <w:szCs w:val="18"/>
                        <w:color w:val="37536F"/>
                        <w:spacing w:val="8"/>
                      </w:rPr>
                      <w:t>·训练有素、有意识、有责任心</w:t>
                    </w:r>
                  </w:p>
                  <w:p>
                    <w:pPr>
                      <w:spacing w:line="247" w:lineRule="auto"/>
                      <w:rPr>
                        <w:rFonts w:ascii="Arial"/>
                        <w:sz w:val="21"/>
                      </w:rPr>
                    </w:pPr>
                    <w:r/>
                  </w:p>
                  <w:p>
                    <w:pPr>
                      <w:ind w:left="20"/>
                      <w:spacing w:before="59" w:line="204" w:lineRule="auto"/>
                      <w:rPr>
                        <w:rFonts w:ascii="SimSun" w:hAnsi="SimSun" w:eastAsia="SimSun" w:cs="SimSun"/>
                        <w:sz w:val="18"/>
                        <w:szCs w:val="18"/>
                      </w:rPr>
                    </w:pPr>
                    <w:r>
                      <w:rPr>
                        <w:rFonts w:ascii="SimSun" w:hAnsi="SimSun" w:eastAsia="SimSun" w:cs="SimSun"/>
                        <w:sz w:val="18"/>
                        <w:szCs w:val="18"/>
                        <w:color w:val="425F7C"/>
                        <w:spacing w:val="9"/>
                      </w:rPr>
                      <w:t>·结构化可重复的流程</w:t>
                    </w:r>
                  </w:p>
                  <w:p>
                    <w:pPr>
                      <w:ind w:left="20"/>
                      <w:spacing w:before="1" w:line="194" w:lineRule="auto"/>
                      <w:rPr>
                        <w:rFonts w:ascii="SimSun" w:hAnsi="SimSun" w:eastAsia="SimSun" w:cs="SimSun"/>
                        <w:sz w:val="18"/>
                        <w:szCs w:val="18"/>
                      </w:rPr>
                    </w:pPr>
                    <w:r>
                      <w:rPr>
                        <w:rFonts w:ascii="SimSun" w:hAnsi="SimSun" w:eastAsia="SimSun" w:cs="SimSun"/>
                        <w:sz w:val="18"/>
                        <w:szCs w:val="18"/>
                        <w:color w:val="415E7B"/>
                        <w:spacing w:val="10"/>
                      </w:rPr>
                      <w:t>·切实可行的策略(如数据分类和数据整理)</w:t>
                    </w:r>
                  </w:p>
                  <w:p>
                    <w:pPr>
                      <w:ind w:left="20"/>
                      <w:spacing w:line="219" w:lineRule="auto"/>
                      <w:rPr>
                        <w:rFonts w:ascii="SimSun" w:hAnsi="SimSun" w:eastAsia="SimSun" w:cs="SimSun"/>
                        <w:sz w:val="18"/>
                        <w:szCs w:val="18"/>
                      </w:rPr>
                    </w:pPr>
                    <w:r>
                      <w:rPr>
                        <w:rFonts w:ascii="SimSun" w:hAnsi="SimSun" w:eastAsia="SimSun" w:cs="SimSun"/>
                        <w:sz w:val="18"/>
                        <w:szCs w:val="18"/>
                        <w:color w:val="3D5976"/>
                        <w:spacing w:val="10"/>
                      </w:rPr>
                      <w:t>·</w:t>
                    </w:r>
                    <w:r>
                      <w:rPr>
                        <w:rFonts w:ascii="SimSun" w:hAnsi="SimSun" w:eastAsia="SimSun" w:cs="SimSun"/>
                        <w:sz w:val="18"/>
                        <w:szCs w:val="18"/>
                        <w:color w:val="3D5976"/>
                        <w:spacing w:val="-53"/>
                      </w:rPr>
                      <w:t xml:space="preserve"> </w:t>
                    </w:r>
                    <w:r>
                      <w:rPr>
                        <w:rFonts w:ascii="SimSun" w:hAnsi="SimSun" w:eastAsia="SimSun" w:cs="SimSun"/>
                        <w:sz w:val="18"/>
                        <w:szCs w:val="18"/>
                        <w:color w:val="3D5976"/>
                        <w:spacing w:val="10"/>
                      </w:rPr>
                      <w:t>分层架构和标准</w:t>
                    </w:r>
                  </w:p>
                  <w:p>
                    <w:pPr>
                      <w:ind w:left="20"/>
                      <w:spacing w:before="17" w:line="219" w:lineRule="auto"/>
                      <w:rPr>
                        <w:rFonts w:ascii="SimSun" w:hAnsi="SimSun" w:eastAsia="SimSun" w:cs="SimSun"/>
                        <w:sz w:val="18"/>
                        <w:szCs w:val="18"/>
                      </w:rPr>
                    </w:pPr>
                    <w:r>
                      <w:rPr>
                        <w:rFonts w:ascii="SimSun" w:hAnsi="SimSun" w:eastAsia="SimSun" w:cs="SimSun"/>
                        <w:sz w:val="18"/>
                        <w:szCs w:val="18"/>
                        <w:color w:val="415E7B"/>
                        <w:spacing w:val="11"/>
                      </w:rPr>
                      <w:t>·高效内部控制环境</w:t>
                    </w:r>
                  </w:p>
                  <w:p>
                    <w:pPr>
                      <w:ind w:left="20"/>
                      <w:spacing w:before="277" w:line="221" w:lineRule="auto"/>
                      <w:rPr>
                        <w:rFonts w:ascii="SimSun" w:hAnsi="SimSun" w:eastAsia="SimSun" w:cs="SimSun"/>
                        <w:sz w:val="18"/>
                        <w:szCs w:val="18"/>
                      </w:rPr>
                    </w:pPr>
                    <w:r>
                      <w:rPr>
                        <w:rFonts w:ascii="SimSun" w:hAnsi="SimSun" w:eastAsia="SimSun" w:cs="SimSun"/>
                        <w:sz w:val="18"/>
                        <w:szCs w:val="18"/>
                        <w:color w:val="415E7B"/>
                        <w:spacing w:val="-12"/>
                      </w:rPr>
                      <w:t>·</w:t>
                    </w:r>
                    <w:r>
                      <w:rPr>
                        <w:rFonts w:ascii="SimSun" w:hAnsi="SimSun" w:eastAsia="SimSun" w:cs="SimSun"/>
                        <w:sz w:val="18"/>
                        <w:szCs w:val="18"/>
                        <w:color w:val="415E7B"/>
                        <w:spacing w:val="64"/>
                      </w:rPr>
                      <w:t xml:space="preserve"> </w:t>
                    </w:r>
                    <w:r>
                      <w:rPr>
                        <w:rFonts w:ascii="SimSun" w:hAnsi="SimSun" w:eastAsia="SimSun" w:cs="SimSun"/>
                        <w:sz w:val="18"/>
                        <w:szCs w:val="18"/>
                        <w:color w:val="415E7B"/>
                        <w:spacing w:val="-12"/>
                      </w:rPr>
                      <w:t>安全基础设施</w:t>
                    </w:r>
                  </w:p>
                  <w:p>
                    <w:pPr>
                      <w:ind w:left="20"/>
                      <w:spacing w:before="13" w:line="195" w:lineRule="auto"/>
                      <w:rPr>
                        <w:rFonts w:ascii="SimSun" w:hAnsi="SimSun" w:eastAsia="SimSun" w:cs="SimSun"/>
                        <w:sz w:val="18"/>
                        <w:szCs w:val="18"/>
                      </w:rPr>
                    </w:pPr>
                    <w:r>
                      <w:rPr>
                        <w:rFonts w:ascii="SimSun" w:hAnsi="SimSun" w:eastAsia="SimSun" w:cs="SimSun"/>
                        <w:sz w:val="18"/>
                        <w:szCs w:val="18"/>
                        <w:color w:val="3A5775"/>
                        <w:spacing w:val="-7"/>
                      </w:rPr>
                      <w:t>·</w:t>
                    </w:r>
                    <w:r>
                      <w:rPr>
                        <w:rFonts w:ascii="SimSun" w:hAnsi="SimSun" w:eastAsia="SimSun" w:cs="SimSun"/>
                        <w:sz w:val="18"/>
                        <w:szCs w:val="18"/>
                        <w:color w:val="3A5775"/>
                        <w:spacing w:val="70"/>
                      </w:rPr>
                      <w:t xml:space="preserve"> </w:t>
                    </w:r>
                    <w:r>
                      <w:rPr>
                        <w:rFonts w:ascii="SimSun" w:hAnsi="SimSun" w:eastAsia="SimSun" w:cs="SimSun"/>
                        <w:sz w:val="18"/>
                        <w:szCs w:val="18"/>
                        <w:color w:val="3A5775"/>
                        <w:spacing w:val="-7"/>
                      </w:rPr>
                      <w:t>身份和访问控制</w:t>
                    </w:r>
                  </w:p>
                  <w:p>
                    <w:pPr>
                      <w:ind w:left="20"/>
                      <w:spacing w:before="1" w:line="203" w:lineRule="auto"/>
                      <w:rPr>
                        <w:rFonts w:ascii="SimSun" w:hAnsi="SimSun" w:eastAsia="SimSun" w:cs="SimSun"/>
                        <w:sz w:val="18"/>
                        <w:szCs w:val="18"/>
                      </w:rPr>
                    </w:pPr>
                    <w:r>
                      <w:rPr>
                        <w:rFonts w:ascii="SimSun" w:hAnsi="SimSun" w:eastAsia="SimSun" w:cs="SimSun"/>
                        <w:sz w:val="18"/>
                        <w:szCs w:val="18"/>
                        <w:color w:val="3F5C79"/>
                        <w:spacing w:val="10"/>
                      </w:rPr>
                      <w:t>·</w:t>
                    </w:r>
                    <w:r>
                      <w:rPr>
                        <w:rFonts w:ascii="SimSun" w:hAnsi="SimSun" w:eastAsia="SimSun" w:cs="SimSun"/>
                        <w:sz w:val="18"/>
                        <w:szCs w:val="18"/>
                        <w:color w:val="3F5C79"/>
                        <w:spacing w:val="-48"/>
                      </w:rPr>
                      <w:t xml:space="preserve"> </w:t>
                    </w:r>
                    <w:r>
                      <w:rPr>
                        <w:rFonts w:ascii="SimSun" w:hAnsi="SimSun" w:eastAsia="SimSun" w:cs="SimSun"/>
                        <w:sz w:val="18"/>
                        <w:szCs w:val="18"/>
                        <w:color w:val="3F5C79"/>
                        <w:spacing w:val="10"/>
                      </w:rPr>
                      <w:t>受保护的信息</w:t>
                    </w:r>
                  </w:p>
                  <w:p>
                    <w:pPr>
                      <w:ind w:left="20"/>
                      <w:spacing w:before="1" w:line="217" w:lineRule="auto"/>
                      <w:rPr>
                        <w:rFonts w:ascii="SimSun" w:hAnsi="SimSun" w:eastAsia="SimSun" w:cs="SimSun"/>
                        <w:sz w:val="18"/>
                        <w:szCs w:val="18"/>
                      </w:rPr>
                    </w:pPr>
                    <w:r>
                      <w:rPr>
                        <w:rFonts w:ascii="SimSun" w:hAnsi="SimSun" w:eastAsia="SimSun" w:cs="SimSun"/>
                        <w:sz w:val="18"/>
                        <w:szCs w:val="18"/>
                        <w:color w:val="3D5976"/>
                        <w:spacing w:val="-14"/>
                      </w:rPr>
                      <w:t>·</w:t>
                    </w:r>
                    <w:r>
                      <w:rPr>
                        <w:rFonts w:ascii="SimSun" w:hAnsi="SimSun" w:eastAsia="SimSun" w:cs="SimSun"/>
                        <w:sz w:val="18"/>
                        <w:szCs w:val="18"/>
                        <w:color w:val="3D5976"/>
                        <w:spacing w:val="60"/>
                      </w:rPr>
                      <w:t xml:space="preserve"> </w:t>
                    </w:r>
                    <w:r>
                      <w:rPr>
                        <w:rFonts w:ascii="SimSun" w:hAnsi="SimSun" w:eastAsia="SimSun" w:cs="SimSun"/>
                        <w:sz w:val="18"/>
                        <w:szCs w:val="18"/>
                        <w:color w:val="3D5976"/>
                        <w:spacing w:val="-14"/>
                      </w:rPr>
                      <w:t>审计和报告</w:t>
                    </w:r>
                  </w:p>
                </w:txbxContent>
              </v:textbox>
            </v:shape>
            <v:shape id="_x0000_s538" style="position:absolute;left:230;top:418;width:425;height:2478;"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color w:val="3C5977"/>
                        <w:spacing w:val="12"/>
                      </w:rPr>
                      <w:t>人员</w:t>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ind w:left="20"/>
                      <w:spacing w:before="58" w:line="220" w:lineRule="auto"/>
                      <w:rPr>
                        <w:rFonts w:ascii="SimSun" w:hAnsi="SimSun" w:eastAsia="SimSun" w:cs="SimSun"/>
                        <w:sz w:val="18"/>
                        <w:szCs w:val="18"/>
                      </w:rPr>
                    </w:pPr>
                    <w:r>
                      <w:rPr>
                        <w:rFonts w:ascii="SimSun" w:hAnsi="SimSun" w:eastAsia="SimSun" w:cs="SimSun"/>
                        <w:sz w:val="18"/>
                        <w:szCs w:val="18"/>
                        <w:color w:val="354F65"/>
                        <w:spacing w:val="-2"/>
                      </w:rPr>
                      <w:t>流程</w:t>
                    </w:r>
                  </w:p>
                  <w:p>
                    <w:pPr>
                      <w:spacing w:line="283" w:lineRule="auto"/>
                      <w:rPr>
                        <w:rFonts w:ascii="Arial"/>
                        <w:sz w:val="21"/>
                      </w:rPr>
                    </w:pPr>
                    <w:r/>
                  </w:p>
                  <w:p>
                    <w:pPr>
                      <w:spacing w:line="284" w:lineRule="auto"/>
                      <w:rPr>
                        <w:rFonts w:ascii="Arial"/>
                        <w:sz w:val="21"/>
                      </w:rPr>
                    </w:pPr>
                    <w:r/>
                  </w:p>
                  <w:p>
                    <w:pPr>
                      <w:spacing w:line="284" w:lineRule="auto"/>
                      <w:rPr>
                        <w:rFonts w:ascii="Arial"/>
                        <w:sz w:val="21"/>
                      </w:rPr>
                    </w:pPr>
                    <w:r/>
                  </w:p>
                  <w:p>
                    <w:pPr>
                      <w:ind w:left="20"/>
                      <w:spacing w:before="58" w:line="219" w:lineRule="auto"/>
                      <w:rPr>
                        <w:rFonts w:ascii="SimSun" w:hAnsi="SimSun" w:eastAsia="SimSun" w:cs="SimSun"/>
                        <w:sz w:val="18"/>
                        <w:szCs w:val="18"/>
                      </w:rPr>
                    </w:pPr>
                    <w:r>
                      <w:rPr>
                        <w:rFonts w:ascii="SimSun" w:hAnsi="SimSun" w:eastAsia="SimSun" w:cs="SimSun"/>
                        <w:sz w:val="18"/>
                        <w:szCs w:val="18"/>
                        <w:color w:val="3B5570"/>
                        <w:spacing w:val="-2"/>
                      </w:rPr>
                      <w:t>技术</w:t>
                    </w:r>
                  </w:p>
                </w:txbxContent>
              </v:textbox>
            </v:shape>
          </v:group>
        </w:pict>
      </w:r>
    </w:p>
    <w:p>
      <w:pPr>
        <w:ind w:left="2279"/>
        <w:spacing w:before="187" w:line="222" w:lineRule="auto"/>
        <w:rPr>
          <w:rFonts w:ascii="SimHei" w:hAnsi="SimHei" w:eastAsia="SimHei" w:cs="SimHei"/>
          <w:sz w:val="18"/>
          <w:szCs w:val="18"/>
        </w:rPr>
      </w:pPr>
      <w:r>
        <w:rPr>
          <w:rFonts w:ascii="SimHei" w:hAnsi="SimHei" w:eastAsia="SimHei" w:cs="SimHei"/>
          <w:sz w:val="18"/>
          <w:szCs w:val="18"/>
          <w:color w:val="2656C7"/>
          <w:spacing w:val="4"/>
        </w:rPr>
        <w:t>图7-3</w:t>
      </w:r>
      <w:r>
        <w:rPr>
          <w:rFonts w:ascii="SimHei" w:hAnsi="SimHei" w:eastAsia="SimHei" w:cs="SimHei"/>
          <w:sz w:val="18"/>
          <w:szCs w:val="18"/>
          <w:color w:val="2656C7"/>
          <w:spacing w:val="82"/>
        </w:rPr>
        <w:t xml:space="preserve"> </w:t>
      </w:r>
      <w:r>
        <w:rPr>
          <w:rFonts w:ascii="SimHei" w:hAnsi="SimHei" w:eastAsia="SimHei" w:cs="SimHei"/>
          <w:sz w:val="18"/>
          <w:szCs w:val="18"/>
          <w:color w:val="2656C7"/>
          <w:spacing w:val="4"/>
        </w:rPr>
        <w:t>微软</w:t>
      </w:r>
      <w:r>
        <w:rPr>
          <w:rFonts w:ascii="SimHei" w:hAnsi="SimHei" w:eastAsia="SimHei" w:cs="SimHei"/>
          <w:sz w:val="18"/>
          <w:szCs w:val="18"/>
          <w:color w:val="2656C7"/>
          <w:spacing w:val="-32"/>
        </w:rPr>
        <w:t xml:space="preserve"> </w:t>
      </w:r>
      <w:r>
        <w:rPr>
          <w:rFonts w:ascii="SimSun" w:hAnsi="SimSun" w:eastAsia="SimSun" w:cs="SimSun"/>
          <w:sz w:val="18"/>
          <w:szCs w:val="18"/>
          <w:color w:val="2656C7"/>
        </w:rPr>
        <w:t>DGPC</w:t>
      </w:r>
      <w:r>
        <w:rPr>
          <w:rFonts w:ascii="SimSun" w:hAnsi="SimSun" w:eastAsia="SimSun" w:cs="SimSun"/>
          <w:sz w:val="18"/>
          <w:szCs w:val="18"/>
          <w:color w:val="2656C7"/>
          <w:spacing w:val="17"/>
        </w:rPr>
        <w:t xml:space="preserve">  </w:t>
      </w:r>
      <w:r>
        <w:rPr>
          <w:rFonts w:ascii="SimHei" w:hAnsi="SimHei" w:eastAsia="SimHei" w:cs="SimHei"/>
          <w:sz w:val="18"/>
          <w:szCs w:val="18"/>
          <w:color w:val="2656C7"/>
          <w:spacing w:val="4"/>
        </w:rPr>
        <w:t>框架</w:t>
      </w:r>
    </w:p>
    <w:p>
      <w:pPr>
        <w:ind w:left="440"/>
        <w:spacing w:before="213" w:line="212" w:lineRule="auto"/>
        <w:rPr>
          <w:rFonts w:ascii="Times New Roman" w:hAnsi="Times New Roman" w:eastAsia="Times New Roman" w:cs="Times New Roman"/>
          <w:sz w:val="18"/>
          <w:szCs w:val="18"/>
        </w:rPr>
      </w:pPr>
      <w:r>
        <w:rPr>
          <w:rFonts w:ascii="KaiTi" w:hAnsi="KaiTi" w:eastAsia="KaiTi" w:cs="KaiTi"/>
          <w:sz w:val="18"/>
          <w:szCs w:val="18"/>
          <w:spacing w:val="19"/>
        </w:rPr>
        <w:t>●</w:t>
      </w:r>
      <w:r>
        <w:rPr>
          <w:rFonts w:ascii="KaiTi" w:hAnsi="KaiTi" w:eastAsia="KaiTi" w:cs="KaiTi"/>
          <w:sz w:val="18"/>
          <w:szCs w:val="18"/>
          <w:spacing w:val="19"/>
        </w:rPr>
        <w:t xml:space="preserve">  </w:t>
      </w:r>
      <w:r>
        <w:rPr>
          <w:rFonts w:ascii="KaiTi" w:hAnsi="KaiTi" w:eastAsia="KaiTi" w:cs="KaiTi"/>
          <w:sz w:val="18"/>
          <w:szCs w:val="18"/>
          <w:spacing w:val="19"/>
        </w:rPr>
        <w:t>数据安全能力成熟度模型</w:t>
      </w:r>
      <w:r>
        <w:rPr>
          <w:rFonts w:ascii="KaiTi" w:hAnsi="KaiTi" w:eastAsia="KaiTi" w:cs="KaiTi"/>
          <w:sz w:val="18"/>
          <w:szCs w:val="18"/>
          <w:spacing w:val="-13"/>
        </w:rPr>
        <w:t xml:space="preserve"> </w:t>
      </w:r>
      <w:r>
        <w:rPr>
          <w:rFonts w:ascii="Times New Roman" w:hAnsi="Times New Roman" w:eastAsia="Times New Roman" w:cs="Times New Roman"/>
          <w:sz w:val="18"/>
          <w:szCs w:val="18"/>
          <w:spacing w:val="19"/>
        </w:rPr>
        <w:t>(</w:t>
      </w:r>
      <w:r>
        <w:rPr>
          <w:rFonts w:ascii="Times New Roman" w:hAnsi="Times New Roman" w:eastAsia="Times New Roman" w:cs="Times New Roman"/>
          <w:sz w:val="18"/>
          <w:szCs w:val="18"/>
        </w:rPr>
        <w:t>DSMM</w:t>
      </w:r>
      <w:r>
        <w:rPr>
          <w:rFonts w:ascii="Times New Roman" w:hAnsi="Times New Roman" w:eastAsia="Times New Roman" w:cs="Times New Roman"/>
          <w:sz w:val="18"/>
          <w:szCs w:val="18"/>
          <w:spacing w:val="19"/>
        </w:rPr>
        <w:t>)</w:t>
      </w:r>
    </w:p>
    <w:p>
      <w:pPr>
        <w:spacing w:before="224" w:line="219" w:lineRule="auto"/>
        <w:jc w:val="right"/>
        <w:rPr>
          <w:rFonts w:ascii="SimSun" w:hAnsi="SimSun" w:eastAsia="SimSun" w:cs="SimSun"/>
          <w:sz w:val="18"/>
          <w:szCs w:val="18"/>
        </w:rPr>
      </w:pPr>
      <w:r>
        <w:rPr>
          <w:rFonts w:ascii="SimSun" w:hAnsi="SimSun" w:eastAsia="SimSun" w:cs="SimSun"/>
          <w:sz w:val="18"/>
          <w:szCs w:val="18"/>
          <w:spacing w:val="-10"/>
        </w:rPr>
        <w:t>DS</w:t>
      </w:r>
      <w:r>
        <w:rPr>
          <w:rFonts w:ascii="SimSun" w:hAnsi="SimSun" w:eastAsia="SimSun" w:cs="SimSun"/>
          <w:sz w:val="18"/>
          <w:szCs w:val="18"/>
          <w:spacing w:val="-9"/>
        </w:rPr>
        <w:t>MM    源 自 国</w:t>
      </w:r>
      <w:r>
        <w:rPr>
          <w:rFonts w:ascii="SimSun" w:hAnsi="SimSun" w:eastAsia="SimSun" w:cs="SimSun"/>
          <w:sz w:val="18"/>
          <w:szCs w:val="18"/>
          <w:spacing w:val="-33"/>
        </w:rPr>
        <w:t xml:space="preserve"> </w:t>
      </w:r>
      <w:r>
        <w:rPr>
          <w:rFonts w:ascii="SimSun" w:hAnsi="SimSun" w:eastAsia="SimSun" w:cs="SimSun"/>
          <w:sz w:val="18"/>
          <w:szCs w:val="18"/>
          <w:spacing w:val="-9"/>
        </w:rPr>
        <w:t>家</w:t>
      </w:r>
      <w:r>
        <w:rPr>
          <w:rFonts w:ascii="SimSun" w:hAnsi="SimSun" w:eastAsia="SimSun" w:cs="SimSun"/>
          <w:sz w:val="18"/>
          <w:szCs w:val="18"/>
          <w:spacing w:val="-33"/>
        </w:rPr>
        <w:t xml:space="preserve"> </w:t>
      </w:r>
      <w:r>
        <w:rPr>
          <w:rFonts w:ascii="SimSun" w:hAnsi="SimSun" w:eastAsia="SimSun" w:cs="SimSun"/>
          <w:sz w:val="18"/>
          <w:szCs w:val="18"/>
          <w:spacing w:val="-9"/>
        </w:rPr>
        <w:t>标</w:t>
      </w:r>
      <w:r>
        <w:rPr>
          <w:rFonts w:ascii="SimSun" w:hAnsi="SimSun" w:eastAsia="SimSun" w:cs="SimSun"/>
          <w:sz w:val="18"/>
          <w:szCs w:val="18"/>
          <w:spacing w:val="-33"/>
        </w:rPr>
        <w:t xml:space="preserve"> </w:t>
      </w:r>
      <w:r>
        <w:rPr>
          <w:rFonts w:ascii="SimSun" w:hAnsi="SimSun" w:eastAsia="SimSun" w:cs="SimSun"/>
          <w:sz w:val="18"/>
          <w:szCs w:val="18"/>
          <w:spacing w:val="-9"/>
        </w:rPr>
        <w:t>准</w:t>
      </w:r>
      <w:r>
        <w:rPr>
          <w:rFonts w:ascii="SimSun" w:hAnsi="SimSun" w:eastAsia="SimSun" w:cs="SimSun"/>
          <w:sz w:val="18"/>
          <w:szCs w:val="18"/>
          <w:spacing w:val="-41"/>
        </w:rPr>
        <w:t xml:space="preserve"> </w:t>
      </w:r>
      <w:r>
        <w:rPr>
          <w:rFonts w:ascii="SimSun" w:hAnsi="SimSun" w:eastAsia="SimSun" w:cs="SimSun"/>
          <w:sz w:val="18"/>
          <w:szCs w:val="18"/>
          <w:spacing w:val="-9"/>
        </w:rPr>
        <w:t>《 信</w:t>
      </w:r>
      <w:r>
        <w:rPr>
          <w:rFonts w:ascii="SimSun" w:hAnsi="SimSun" w:eastAsia="SimSun" w:cs="SimSun"/>
          <w:sz w:val="18"/>
          <w:szCs w:val="18"/>
          <w:spacing w:val="-27"/>
        </w:rPr>
        <w:t xml:space="preserve"> </w:t>
      </w:r>
      <w:r>
        <w:rPr>
          <w:rFonts w:ascii="SimSun" w:hAnsi="SimSun" w:eastAsia="SimSun" w:cs="SimSun"/>
          <w:sz w:val="18"/>
          <w:szCs w:val="18"/>
          <w:spacing w:val="-9"/>
        </w:rPr>
        <w:t>息</w:t>
      </w:r>
      <w:r>
        <w:rPr>
          <w:rFonts w:ascii="SimSun" w:hAnsi="SimSun" w:eastAsia="SimSun" w:cs="SimSun"/>
          <w:sz w:val="18"/>
          <w:szCs w:val="18"/>
          <w:spacing w:val="-31"/>
        </w:rPr>
        <w:t xml:space="preserve"> </w:t>
      </w:r>
      <w:r>
        <w:rPr>
          <w:rFonts w:ascii="SimSun" w:hAnsi="SimSun" w:eastAsia="SimSun" w:cs="SimSun"/>
          <w:sz w:val="18"/>
          <w:szCs w:val="18"/>
          <w:spacing w:val="-9"/>
        </w:rPr>
        <w:t>安</w:t>
      </w:r>
      <w:r>
        <w:rPr>
          <w:rFonts w:ascii="SimSun" w:hAnsi="SimSun" w:eastAsia="SimSun" w:cs="SimSun"/>
          <w:sz w:val="18"/>
          <w:szCs w:val="18"/>
          <w:spacing w:val="-34"/>
        </w:rPr>
        <w:t xml:space="preserve"> </w:t>
      </w:r>
      <w:r>
        <w:rPr>
          <w:rFonts w:ascii="SimSun" w:hAnsi="SimSun" w:eastAsia="SimSun" w:cs="SimSun"/>
          <w:sz w:val="18"/>
          <w:szCs w:val="18"/>
          <w:spacing w:val="-9"/>
        </w:rPr>
        <w:t>全</w:t>
      </w:r>
      <w:r>
        <w:rPr>
          <w:rFonts w:ascii="SimSun" w:hAnsi="SimSun" w:eastAsia="SimSun" w:cs="SimSun"/>
          <w:sz w:val="18"/>
          <w:szCs w:val="18"/>
          <w:spacing w:val="-33"/>
        </w:rPr>
        <w:t xml:space="preserve"> </w:t>
      </w:r>
      <w:r>
        <w:rPr>
          <w:rFonts w:ascii="SimSun" w:hAnsi="SimSun" w:eastAsia="SimSun" w:cs="SimSun"/>
          <w:sz w:val="18"/>
          <w:szCs w:val="18"/>
          <w:spacing w:val="-9"/>
        </w:rPr>
        <w:t>技</w:t>
      </w:r>
      <w:r>
        <w:rPr>
          <w:rFonts w:ascii="SimSun" w:hAnsi="SimSun" w:eastAsia="SimSun" w:cs="SimSun"/>
          <w:sz w:val="18"/>
          <w:szCs w:val="18"/>
          <w:spacing w:val="-33"/>
        </w:rPr>
        <w:t xml:space="preserve"> </w:t>
      </w:r>
      <w:r>
        <w:rPr>
          <w:rFonts w:ascii="SimSun" w:hAnsi="SimSun" w:eastAsia="SimSun" w:cs="SimSun"/>
          <w:sz w:val="18"/>
          <w:szCs w:val="18"/>
          <w:spacing w:val="-9"/>
        </w:rPr>
        <w:t>术</w:t>
      </w:r>
      <w:r>
        <w:rPr>
          <w:rFonts w:ascii="SimSun" w:hAnsi="SimSun" w:eastAsia="SimSun" w:cs="SimSun"/>
          <w:sz w:val="18"/>
          <w:szCs w:val="18"/>
          <w:spacing w:val="20"/>
        </w:rPr>
        <w:t xml:space="preserve">  </w:t>
      </w:r>
      <w:r>
        <w:rPr>
          <w:rFonts w:ascii="SimSun" w:hAnsi="SimSun" w:eastAsia="SimSun" w:cs="SimSun"/>
          <w:sz w:val="18"/>
          <w:szCs w:val="18"/>
          <w:spacing w:val="-9"/>
        </w:rPr>
        <w:t>数</w:t>
      </w:r>
      <w:r>
        <w:rPr>
          <w:rFonts w:ascii="SimSun" w:hAnsi="SimSun" w:eastAsia="SimSun" w:cs="SimSun"/>
          <w:sz w:val="18"/>
          <w:szCs w:val="18"/>
          <w:spacing w:val="-33"/>
        </w:rPr>
        <w:t xml:space="preserve"> </w:t>
      </w:r>
      <w:r>
        <w:rPr>
          <w:rFonts w:ascii="SimSun" w:hAnsi="SimSun" w:eastAsia="SimSun" w:cs="SimSun"/>
          <w:sz w:val="18"/>
          <w:szCs w:val="18"/>
          <w:spacing w:val="-9"/>
        </w:rPr>
        <w:t>据</w:t>
      </w:r>
      <w:r>
        <w:rPr>
          <w:rFonts w:ascii="SimSun" w:hAnsi="SimSun" w:eastAsia="SimSun" w:cs="SimSun"/>
          <w:sz w:val="18"/>
          <w:szCs w:val="18"/>
          <w:spacing w:val="-29"/>
        </w:rPr>
        <w:t xml:space="preserve"> </w:t>
      </w:r>
      <w:r>
        <w:rPr>
          <w:rFonts w:ascii="SimSun" w:hAnsi="SimSun" w:eastAsia="SimSun" w:cs="SimSun"/>
          <w:sz w:val="18"/>
          <w:szCs w:val="18"/>
          <w:spacing w:val="-9"/>
        </w:rPr>
        <w:t>安</w:t>
      </w:r>
      <w:r>
        <w:rPr>
          <w:rFonts w:ascii="SimSun" w:hAnsi="SimSun" w:eastAsia="SimSun" w:cs="SimSun"/>
          <w:sz w:val="18"/>
          <w:szCs w:val="18"/>
          <w:spacing w:val="-34"/>
        </w:rPr>
        <w:t xml:space="preserve"> </w:t>
      </w:r>
      <w:r>
        <w:rPr>
          <w:rFonts w:ascii="SimSun" w:hAnsi="SimSun" w:eastAsia="SimSun" w:cs="SimSun"/>
          <w:sz w:val="18"/>
          <w:szCs w:val="18"/>
          <w:spacing w:val="-10"/>
        </w:rPr>
        <w:t>全</w:t>
      </w:r>
      <w:r>
        <w:rPr>
          <w:rFonts w:ascii="SimSun" w:hAnsi="SimSun" w:eastAsia="SimSun" w:cs="SimSun"/>
          <w:sz w:val="18"/>
          <w:szCs w:val="18"/>
          <w:spacing w:val="-26"/>
        </w:rPr>
        <w:t xml:space="preserve"> </w:t>
      </w:r>
      <w:r>
        <w:rPr>
          <w:rFonts w:ascii="SimSun" w:hAnsi="SimSun" w:eastAsia="SimSun" w:cs="SimSun"/>
          <w:sz w:val="18"/>
          <w:szCs w:val="18"/>
          <w:spacing w:val="-10"/>
        </w:rPr>
        <w:t>能</w:t>
      </w:r>
      <w:r>
        <w:rPr>
          <w:rFonts w:ascii="SimSun" w:hAnsi="SimSun" w:eastAsia="SimSun" w:cs="SimSun"/>
          <w:sz w:val="18"/>
          <w:szCs w:val="18"/>
          <w:spacing w:val="-31"/>
        </w:rPr>
        <w:t xml:space="preserve"> </w:t>
      </w:r>
      <w:r>
        <w:rPr>
          <w:rFonts w:ascii="SimSun" w:hAnsi="SimSun" w:eastAsia="SimSun" w:cs="SimSun"/>
          <w:sz w:val="18"/>
          <w:szCs w:val="18"/>
          <w:spacing w:val="-10"/>
        </w:rPr>
        <w:t>力</w:t>
      </w:r>
      <w:r>
        <w:rPr>
          <w:rFonts w:ascii="SimSun" w:hAnsi="SimSun" w:eastAsia="SimSun" w:cs="SimSun"/>
          <w:sz w:val="18"/>
          <w:szCs w:val="18"/>
          <w:spacing w:val="-32"/>
        </w:rPr>
        <w:t xml:space="preserve"> </w:t>
      </w:r>
      <w:r>
        <w:rPr>
          <w:rFonts w:ascii="SimSun" w:hAnsi="SimSun" w:eastAsia="SimSun" w:cs="SimSun"/>
          <w:sz w:val="18"/>
          <w:szCs w:val="18"/>
          <w:spacing w:val="-10"/>
        </w:rPr>
        <w:t>成</w:t>
      </w:r>
      <w:r>
        <w:rPr>
          <w:rFonts w:ascii="SimSun" w:hAnsi="SimSun" w:eastAsia="SimSun" w:cs="SimSun"/>
          <w:sz w:val="18"/>
          <w:szCs w:val="18"/>
          <w:spacing w:val="-30"/>
        </w:rPr>
        <w:t xml:space="preserve"> </w:t>
      </w:r>
      <w:r>
        <w:rPr>
          <w:rFonts w:ascii="SimSun" w:hAnsi="SimSun" w:eastAsia="SimSun" w:cs="SimSun"/>
          <w:sz w:val="18"/>
          <w:szCs w:val="18"/>
          <w:spacing w:val="-10"/>
        </w:rPr>
        <w:t>熟</w:t>
      </w:r>
      <w:r>
        <w:rPr>
          <w:rFonts w:ascii="SimSun" w:hAnsi="SimSun" w:eastAsia="SimSun" w:cs="SimSun"/>
          <w:sz w:val="18"/>
          <w:szCs w:val="18"/>
          <w:spacing w:val="-34"/>
        </w:rPr>
        <w:t xml:space="preserve"> </w:t>
      </w:r>
      <w:r>
        <w:rPr>
          <w:rFonts w:ascii="SimSun" w:hAnsi="SimSun" w:eastAsia="SimSun" w:cs="SimSun"/>
          <w:sz w:val="18"/>
          <w:szCs w:val="18"/>
          <w:spacing w:val="-10"/>
        </w:rPr>
        <w:t>度</w:t>
      </w:r>
      <w:r>
        <w:rPr>
          <w:rFonts w:ascii="SimSun" w:hAnsi="SimSun" w:eastAsia="SimSun" w:cs="SimSun"/>
          <w:sz w:val="18"/>
          <w:szCs w:val="18"/>
          <w:spacing w:val="-34"/>
        </w:rPr>
        <w:t xml:space="preserve"> </w:t>
      </w:r>
      <w:r>
        <w:rPr>
          <w:rFonts w:ascii="SimSun" w:hAnsi="SimSun" w:eastAsia="SimSun" w:cs="SimSun"/>
          <w:sz w:val="18"/>
          <w:szCs w:val="18"/>
          <w:spacing w:val="-8"/>
        </w:rPr>
        <w:t>模</w:t>
      </w:r>
    </w:p>
    <w:p>
      <w:pPr>
        <w:spacing w:line="219" w:lineRule="auto"/>
        <w:sectPr>
          <w:footerReference w:type="default" r:id="rId459"/>
          <w:pgSz w:w="8370" w:h="12670"/>
          <w:pgMar w:top="400" w:right="962" w:bottom="686" w:left="889" w:header="0" w:footer="507" w:gutter="0"/>
        </w:sectPr>
        <w:rPr>
          <w:rFonts w:ascii="SimSun" w:hAnsi="SimSun" w:eastAsia="SimSun" w:cs="SimSun"/>
          <w:sz w:val="18"/>
          <w:szCs w:val="18"/>
        </w:rPr>
      </w:pPr>
    </w:p>
    <w:p>
      <w:pPr>
        <w:pStyle w:val="BodyText"/>
        <w:spacing w:line="440" w:lineRule="auto"/>
        <w:rPr/>
      </w:pPr>
      <w:r/>
    </w:p>
    <w:p>
      <w:pPr>
        <w:ind w:left="4362"/>
        <w:spacing w:before="71" w:line="222" w:lineRule="auto"/>
        <w:rPr>
          <w:rFonts w:ascii="SimHei" w:hAnsi="SimHei" w:eastAsia="SimHei" w:cs="SimHei"/>
          <w:sz w:val="22"/>
          <w:szCs w:val="22"/>
        </w:rPr>
      </w:pPr>
      <w:r>
        <w:rPr>
          <w:rFonts w:ascii="SimHei" w:hAnsi="SimHei" w:eastAsia="SimHei" w:cs="SimHei"/>
          <w:sz w:val="22"/>
          <w:szCs w:val="22"/>
          <w:b/>
          <w:bCs/>
          <w:color w:val="2655A6"/>
          <w:spacing w:val="-25"/>
        </w:rPr>
        <w:t>第7章</w:t>
      </w:r>
      <w:r>
        <w:rPr>
          <w:rFonts w:ascii="SimHei" w:hAnsi="SimHei" w:eastAsia="SimHei" w:cs="SimHei"/>
          <w:sz w:val="22"/>
          <w:szCs w:val="22"/>
          <w:color w:val="2655A6"/>
          <w:spacing w:val="-25"/>
        </w:rPr>
        <w:t xml:space="preserve"> </w:t>
      </w:r>
      <w:r>
        <w:rPr>
          <w:rFonts w:ascii="SimHei" w:hAnsi="SimHei" w:eastAsia="SimHei" w:cs="SimHei"/>
          <w:sz w:val="22"/>
          <w:szCs w:val="22"/>
          <w:b/>
          <w:bCs/>
          <w:color w:val="2655A6"/>
          <w:spacing w:val="-25"/>
        </w:rPr>
        <w:t>贵州数据安全保障</w:t>
      </w:r>
    </w:p>
    <w:p>
      <w:pPr>
        <w:pStyle w:val="BodyText"/>
        <w:spacing w:line="263" w:lineRule="auto"/>
        <w:rPr/>
      </w:pPr>
      <w:r/>
    </w:p>
    <w:p>
      <w:pPr>
        <w:ind w:right="115"/>
        <w:spacing w:before="72" w:line="330" w:lineRule="auto"/>
        <w:jc w:val="both"/>
        <w:rPr>
          <w:rFonts w:ascii="SimSun" w:hAnsi="SimSun" w:eastAsia="SimSun" w:cs="SimSun"/>
          <w:sz w:val="22"/>
          <w:szCs w:val="22"/>
        </w:rPr>
      </w:pPr>
      <w:r>
        <w:rPr>
          <w:rFonts w:ascii="SimSun" w:hAnsi="SimSun" w:eastAsia="SimSun" w:cs="SimSun"/>
          <w:sz w:val="22"/>
          <w:szCs w:val="22"/>
          <w:spacing w:val="-4"/>
        </w:rPr>
        <w:t>型》(GB/T37988-2019),</w:t>
      </w:r>
      <w:r>
        <w:rPr>
          <w:rFonts w:ascii="SimSun" w:hAnsi="SimSun" w:eastAsia="SimSun" w:cs="SimSun"/>
          <w:sz w:val="22"/>
          <w:szCs w:val="22"/>
          <w:spacing w:val="28"/>
        </w:rPr>
        <w:t xml:space="preserve">  </w:t>
      </w:r>
      <w:r>
        <w:rPr>
          <w:rFonts w:ascii="SimSun" w:hAnsi="SimSun" w:eastAsia="SimSun" w:cs="SimSun"/>
          <w:sz w:val="22"/>
          <w:szCs w:val="22"/>
          <w:spacing w:val="-4"/>
        </w:rPr>
        <w:t>主要借鉴了能力成熟度模型</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4"/>
        </w:rPr>
        <w:t>(CMM)    </w:t>
      </w:r>
      <w:r>
        <w:rPr>
          <w:rFonts w:ascii="SimSun" w:hAnsi="SimSun" w:eastAsia="SimSun" w:cs="SimSun"/>
          <w:sz w:val="22"/>
          <w:szCs w:val="22"/>
          <w:spacing w:val="-5"/>
        </w:rPr>
        <w:t>的思</w:t>
      </w:r>
      <w:r>
        <w:rPr>
          <w:rFonts w:ascii="SimSun" w:hAnsi="SimSun" w:eastAsia="SimSun" w:cs="SimSun"/>
          <w:sz w:val="22"/>
          <w:szCs w:val="22"/>
        </w:rPr>
        <w:t xml:space="preserve"> </w:t>
      </w:r>
      <w:r>
        <w:rPr>
          <w:rFonts w:ascii="SimSun" w:hAnsi="SimSun" w:eastAsia="SimSun" w:cs="SimSun"/>
          <w:sz w:val="22"/>
          <w:szCs w:val="22"/>
          <w:spacing w:val="-4"/>
        </w:rPr>
        <w:t>想，将数据按照其生命周期分阶段采用不同的能力评估等级，分为数</w:t>
      </w:r>
      <w:r>
        <w:rPr>
          <w:rFonts w:ascii="SimSun" w:hAnsi="SimSun" w:eastAsia="SimSun" w:cs="SimSun"/>
          <w:sz w:val="22"/>
          <w:szCs w:val="22"/>
          <w:spacing w:val="8"/>
        </w:rPr>
        <w:t xml:space="preserve"> </w:t>
      </w:r>
      <w:r>
        <w:rPr>
          <w:rFonts w:ascii="SimSun" w:hAnsi="SimSun" w:eastAsia="SimSun" w:cs="SimSun"/>
          <w:sz w:val="22"/>
          <w:szCs w:val="22"/>
          <w:spacing w:val="-4"/>
        </w:rPr>
        <w:t>据采集安全、数据传输安全、数据存储安全、数据处理安全、数据交</w:t>
      </w:r>
      <w:r>
        <w:rPr>
          <w:rFonts w:ascii="SimSun" w:hAnsi="SimSun" w:eastAsia="SimSun" w:cs="SimSun"/>
          <w:sz w:val="22"/>
          <w:szCs w:val="22"/>
          <w:spacing w:val="8"/>
        </w:rPr>
        <w:t xml:space="preserve"> </w:t>
      </w:r>
      <w:r>
        <w:rPr>
          <w:rFonts w:ascii="SimSun" w:hAnsi="SimSun" w:eastAsia="SimSun" w:cs="SimSun"/>
          <w:sz w:val="22"/>
          <w:szCs w:val="22"/>
          <w:spacing w:val="-4"/>
        </w:rPr>
        <w:t>换安全、数据销毁安全六个阶段。</w:t>
      </w:r>
      <w:r>
        <w:rPr>
          <w:rFonts w:ascii="Times New Roman" w:hAnsi="Times New Roman" w:eastAsia="Times New Roman" w:cs="Times New Roman"/>
          <w:sz w:val="22"/>
          <w:szCs w:val="22"/>
          <w:spacing w:val="-4"/>
        </w:rPr>
        <w:t>DSMM</w:t>
      </w:r>
      <w:r>
        <w:rPr>
          <w:rFonts w:ascii="SimSun" w:hAnsi="SimSun" w:eastAsia="SimSun" w:cs="SimSun"/>
          <w:sz w:val="22"/>
          <w:szCs w:val="22"/>
          <w:spacing w:val="-4"/>
        </w:rPr>
        <w:t>从组织建设、制度流程、技</w:t>
      </w:r>
      <w:r>
        <w:rPr>
          <w:rFonts w:ascii="SimSun" w:hAnsi="SimSun" w:eastAsia="SimSun" w:cs="SimSun"/>
          <w:sz w:val="22"/>
          <w:szCs w:val="22"/>
        </w:rPr>
        <w:t xml:space="preserve"> </w:t>
      </w:r>
      <w:r>
        <w:rPr>
          <w:rFonts w:ascii="SimSun" w:hAnsi="SimSun" w:eastAsia="SimSun" w:cs="SimSun"/>
          <w:sz w:val="22"/>
          <w:szCs w:val="22"/>
          <w:spacing w:val="-6"/>
        </w:rPr>
        <w:t>术工具、人员能力四个安全能力维度的建设进行综合考量。</w:t>
      </w:r>
      <w:r>
        <w:rPr>
          <w:rFonts w:ascii="Times New Roman" w:hAnsi="Times New Roman" w:eastAsia="Times New Roman" w:cs="Times New Roman"/>
          <w:sz w:val="22"/>
          <w:szCs w:val="22"/>
          <w:spacing w:val="-6"/>
        </w:rPr>
        <w:t>DSMM </w:t>
      </w:r>
      <w:r>
        <w:rPr>
          <w:rFonts w:ascii="SimSun" w:hAnsi="SimSun" w:eastAsia="SimSun" w:cs="SimSun"/>
          <w:sz w:val="22"/>
          <w:szCs w:val="22"/>
          <w:spacing w:val="-6"/>
        </w:rPr>
        <w:t>被</w:t>
      </w:r>
      <w:r>
        <w:rPr>
          <w:rFonts w:ascii="SimSun" w:hAnsi="SimSun" w:eastAsia="SimSun" w:cs="SimSun"/>
          <w:sz w:val="22"/>
          <w:szCs w:val="22"/>
          <w:spacing w:val="5"/>
        </w:rPr>
        <w:t xml:space="preserve"> </w:t>
      </w:r>
      <w:r>
        <w:rPr>
          <w:rFonts w:ascii="SimSun" w:hAnsi="SimSun" w:eastAsia="SimSun" w:cs="SimSun"/>
          <w:sz w:val="22"/>
          <w:szCs w:val="22"/>
          <w:spacing w:val="4"/>
        </w:rPr>
        <w:t>划分成了1～5个等级，依次为非正式执行级、计划</w:t>
      </w:r>
      <w:r>
        <w:rPr>
          <w:rFonts w:ascii="SimSun" w:hAnsi="SimSun" w:eastAsia="SimSun" w:cs="SimSun"/>
          <w:sz w:val="22"/>
          <w:szCs w:val="22"/>
          <w:spacing w:val="3"/>
        </w:rPr>
        <w:t>跟踪级、充分定</w:t>
      </w:r>
      <w:r>
        <w:rPr>
          <w:rFonts w:ascii="SimSun" w:hAnsi="SimSun" w:eastAsia="SimSun" w:cs="SimSun"/>
          <w:sz w:val="22"/>
          <w:szCs w:val="22"/>
        </w:rPr>
        <w:t xml:space="preserve"> </w:t>
      </w:r>
      <w:r>
        <w:rPr>
          <w:rFonts w:ascii="SimSun" w:hAnsi="SimSun" w:eastAsia="SimSun" w:cs="SimSun"/>
          <w:sz w:val="22"/>
          <w:szCs w:val="22"/>
          <w:spacing w:val="-4"/>
        </w:rPr>
        <w:t>义级、量化控制级、持续优化级，形成一个三维立体模型，全方面对</w:t>
      </w:r>
    </w:p>
    <w:p>
      <w:pPr>
        <w:spacing w:line="219" w:lineRule="auto"/>
        <w:rPr>
          <w:rFonts w:ascii="SimSun" w:hAnsi="SimSun" w:eastAsia="SimSun" w:cs="SimSun"/>
          <w:sz w:val="22"/>
          <w:szCs w:val="22"/>
        </w:rPr>
      </w:pPr>
      <w:r>
        <w:rPr>
          <w:rFonts w:ascii="SimSun" w:hAnsi="SimSun" w:eastAsia="SimSun" w:cs="SimSun"/>
          <w:sz w:val="22"/>
          <w:szCs w:val="22"/>
          <w:spacing w:val="-9"/>
        </w:rPr>
        <w:t>数据安全进行能力建设。</w:t>
      </w:r>
    </w:p>
    <w:p>
      <w:pPr>
        <w:ind w:right="20" w:firstLine="430"/>
        <w:spacing w:before="191" w:line="327" w:lineRule="auto"/>
        <w:jc w:val="both"/>
        <w:rPr>
          <w:rFonts w:ascii="SimSun" w:hAnsi="SimSun" w:eastAsia="SimSun" w:cs="SimSun"/>
          <w:sz w:val="22"/>
          <w:szCs w:val="22"/>
        </w:rPr>
      </w:pPr>
      <w:r>
        <w:rPr>
          <w:rFonts w:ascii="SimSun" w:hAnsi="SimSun" w:eastAsia="SimSun" w:cs="SimSun"/>
          <w:sz w:val="22"/>
          <w:szCs w:val="22"/>
        </w:rPr>
        <w:t>在数据要素流转和价值挖掘过程中，必然涉及包括数据监管</w:t>
      </w:r>
      <w:r>
        <w:rPr>
          <w:rFonts w:ascii="SimSun" w:hAnsi="SimSun" w:eastAsia="SimSun" w:cs="SimSun"/>
          <w:sz w:val="22"/>
          <w:szCs w:val="22"/>
          <w:spacing w:val="-1"/>
        </w:rPr>
        <w:t>方、</w:t>
      </w:r>
      <w:r>
        <w:rPr>
          <w:rFonts w:ascii="SimSun" w:hAnsi="SimSun" w:eastAsia="SimSun" w:cs="SimSun"/>
          <w:sz w:val="22"/>
          <w:szCs w:val="22"/>
        </w:rPr>
        <w:t xml:space="preserve"> </w:t>
      </w:r>
      <w:r>
        <w:rPr>
          <w:rFonts w:ascii="SimSun" w:hAnsi="SimSun" w:eastAsia="SimSun" w:cs="SimSun"/>
          <w:sz w:val="22"/>
          <w:szCs w:val="22"/>
          <w:spacing w:val="4"/>
        </w:rPr>
        <w:t>数据提供方、数据运营方、数据加工方、数据</w:t>
      </w:r>
      <w:r>
        <w:rPr>
          <w:rFonts w:ascii="SimSun" w:hAnsi="SimSun" w:eastAsia="SimSun" w:cs="SimSun"/>
          <w:sz w:val="22"/>
          <w:szCs w:val="22"/>
          <w:spacing w:val="3"/>
        </w:rPr>
        <w:t>使用方等在内的多方</w:t>
      </w:r>
      <w:r>
        <w:rPr>
          <w:rFonts w:ascii="SimSun" w:hAnsi="SimSun" w:eastAsia="SimSun" w:cs="SimSun"/>
          <w:sz w:val="22"/>
          <w:szCs w:val="22"/>
        </w:rPr>
        <w:t xml:space="preserve">  </w:t>
      </w:r>
      <w:r>
        <w:rPr>
          <w:rFonts w:ascii="SimSun" w:hAnsi="SimSun" w:eastAsia="SimSun" w:cs="SimSun"/>
          <w:sz w:val="22"/>
          <w:szCs w:val="22"/>
          <w:spacing w:val="-4"/>
        </w:rPr>
        <w:t>参与，数据安全治理的核心目标是统合各方诉求，形成统一的战略规</w:t>
      </w:r>
      <w:r>
        <w:rPr>
          <w:rFonts w:ascii="SimSun" w:hAnsi="SimSun" w:eastAsia="SimSun" w:cs="SimSun"/>
          <w:sz w:val="22"/>
          <w:szCs w:val="22"/>
          <w:spacing w:val="4"/>
        </w:rPr>
        <w:t xml:space="preserve">  </w:t>
      </w:r>
      <w:r>
        <w:rPr>
          <w:rFonts w:ascii="SimSun" w:hAnsi="SimSun" w:eastAsia="SimSun" w:cs="SimSun"/>
          <w:sz w:val="22"/>
          <w:szCs w:val="22"/>
          <w:spacing w:val="-4"/>
        </w:rPr>
        <w:t>范、制度规范等，促使安全目标实现。数据安全治理框架主要涵盖两</w:t>
      </w:r>
      <w:r>
        <w:rPr>
          <w:rFonts w:ascii="SimSun" w:hAnsi="SimSun" w:eastAsia="SimSun" w:cs="SimSun"/>
          <w:sz w:val="22"/>
          <w:szCs w:val="22"/>
          <w:spacing w:val="4"/>
        </w:rPr>
        <w:t xml:space="preserve">  </w:t>
      </w:r>
      <w:r>
        <w:rPr>
          <w:rFonts w:ascii="SimSun" w:hAnsi="SimSun" w:eastAsia="SimSun" w:cs="SimSun"/>
          <w:sz w:val="22"/>
          <w:szCs w:val="22"/>
          <w:spacing w:val="-5"/>
        </w:rPr>
        <w:t>个层次： 一是在宏观层面，要在各参与方层面达成一致的战略规划、</w:t>
      </w:r>
      <w:r>
        <w:rPr>
          <w:rFonts w:ascii="SimSun" w:hAnsi="SimSun" w:eastAsia="SimSun" w:cs="SimSun"/>
          <w:sz w:val="22"/>
          <w:szCs w:val="22"/>
          <w:spacing w:val="3"/>
        </w:rPr>
        <w:t xml:space="preserve"> </w:t>
      </w:r>
      <w:r>
        <w:rPr>
          <w:rFonts w:ascii="SimSun" w:hAnsi="SimSun" w:eastAsia="SimSun" w:cs="SimSun"/>
          <w:sz w:val="22"/>
          <w:szCs w:val="22"/>
          <w:spacing w:val="4"/>
        </w:rPr>
        <w:t>组织机制、制度规范，并提供充分的人员团队</w:t>
      </w:r>
      <w:r>
        <w:rPr>
          <w:rFonts w:ascii="SimSun" w:hAnsi="SimSun" w:eastAsia="SimSun" w:cs="SimSun"/>
          <w:sz w:val="22"/>
          <w:szCs w:val="22"/>
          <w:spacing w:val="3"/>
        </w:rPr>
        <w:t>和技术工具，以支撑</w:t>
      </w:r>
      <w:r>
        <w:rPr>
          <w:rFonts w:ascii="SimSun" w:hAnsi="SimSun" w:eastAsia="SimSun" w:cs="SimSun"/>
          <w:sz w:val="22"/>
          <w:szCs w:val="22"/>
        </w:rPr>
        <w:t xml:space="preserve">  </w:t>
      </w:r>
      <w:r>
        <w:rPr>
          <w:rFonts w:ascii="SimSun" w:hAnsi="SimSun" w:eastAsia="SimSun" w:cs="SimSun"/>
          <w:sz w:val="22"/>
          <w:szCs w:val="22"/>
          <w:spacing w:val="-4"/>
        </w:rPr>
        <w:t>安全目标的达成；二是在微观层面，要按照宏观层面制定的制度规范</w:t>
      </w:r>
      <w:r>
        <w:rPr>
          <w:rFonts w:ascii="SimSun" w:hAnsi="SimSun" w:eastAsia="SimSun" w:cs="SimSun"/>
          <w:sz w:val="22"/>
          <w:szCs w:val="22"/>
          <w:spacing w:val="5"/>
        </w:rPr>
        <w:t xml:space="preserve">  </w:t>
      </w:r>
      <w:r>
        <w:rPr>
          <w:rFonts w:ascii="SimSun" w:hAnsi="SimSun" w:eastAsia="SimSun" w:cs="SimSun"/>
          <w:sz w:val="22"/>
          <w:szCs w:val="22"/>
          <w:spacing w:val="-4"/>
        </w:rPr>
        <w:t>等，结合实际应用场景，围绕数据本身的使用权、管理权和收益权等</w:t>
      </w:r>
      <w:r>
        <w:rPr>
          <w:rFonts w:ascii="SimSun" w:hAnsi="SimSun" w:eastAsia="SimSun" w:cs="SimSun"/>
          <w:sz w:val="22"/>
          <w:szCs w:val="22"/>
          <w:spacing w:val="4"/>
        </w:rPr>
        <w:t xml:space="preserve">  </w:t>
      </w:r>
      <w:r>
        <w:rPr>
          <w:rFonts w:ascii="SimSun" w:hAnsi="SimSun" w:eastAsia="SimSun" w:cs="SimSun"/>
          <w:sz w:val="22"/>
          <w:szCs w:val="22"/>
          <w:spacing w:val="-3"/>
        </w:rPr>
        <w:t>确定安全目标，并按照风险识别、安全检测、</w:t>
      </w:r>
      <w:r>
        <w:rPr>
          <w:rFonts w:ascii="SimSun" w:hAnsi="SimSun" w:eastAsia="SimSun" w:cs="SimSun"/>
          <w:sz w:val="22"/>
          <w:szCs w:val="22"/>
          <w:spacing w:val="-4"/>
        </w:rPr>
        <w:t>综合防护、应用响应和</w:t>
      </w:r>
    </w:p>
    <w:p>
      <w:pPr>
        <w:spacing w:line="219" w:lineRule="auto"/>
        <w:rPr>
          <w:rFonts w:ascii="SimSun" w:hAnsi="SimSun" w:eastAsia="SimSun" w:cs="SimSun"/>
          <w:sz w:val="22"/>
          <w:szCs w:val="22"/>
        </w:rPr>
      </w:pPr>
      <w:r>
        <w:rPr>
          <w:rFonts w:ascii="SimSun" w:hAnsi="SimSun" w:eastAsia="SimSun" w:cs="SimSun"/>
          <w:sz w:val="22"/>
          <w:szCs w:val="22"/>
          <w:spacing w:val="-8"/>
        </w:rPr>
        <w:t>业务恢复的流程实施安全保障。</w:t>
      </w:r>
    </w:p>
    <w:p>
      <w:pPr>
        <w:pStyle w:val="BodyText"/>
        <w:spacing w:line="247" w:lineRule="auto"/>
        <w:rPr/>
      </w:pPr>
      <w:r/>
    </w:p>
    <w:p>
      <w:pPr>
        <w:ind w:left="432"/>
        <w:spacing w:before="72" w:line="223" w:lineRule="auto"/>
        <w:outlineLvl w:val="4"/>
        <w:rPr>
          <w:rFonts w:ascii="KaiTi" w:hAnsi="KaiTi" w:eastAsia="KaiTi" w:cs="KaiTi"/>
          <w:sz w:val="22"/>
          <w:szCs w:val="22"/>
        </w:rPr>
      </w:pPr>
      <w:hyperlink w:history="true" r:id="rId463">
        <w:r>
          <w:rPr>
            <w:rFonts w:ascii="KaiTi" w:hAnsi="KaiTi" w:eastAsia="KaiTi" w:cs="KaiTi"/>
            <w:sz w:val="22"/>
            <w:szCs w:val="22"/>
            <w:b/>
            <w:bCs/>
            <w:color w:val="356BD9"/>
            <w:spacing w:val="2"/>
          </w:rPr>
          <w:t>7.2.1.3</w:t>
        </w:r>
      </w:hyperlink>
      <w:r>
        <w:rPr>
          <w:rFonts w:ascii="KaiTi" w:hAnsi="KaiTi" w:eastAsia="KaiTi" w:cs="KaiTi"/>
          <w:sz w:val="22"/>
          <w:szCs w:val="22"/>
          <w:color w:val="356BD9"/>
          <w:spacing w:val="2"/>
        </w:rPr>
        <w:t xml:space="preserve">  </w:t>
      </w:r>
      <w:r>
        <w:rPr>
          <w:rFonts w:ascii="KaiTi" w:hAnsi="KaiTi" w:eastAsia="KaiTi" w:cs="KaiTi"/>
          <w:sz w:val="22"/>
          <w:szCs w:val="22"/>
          <w:b/>
          <w:bCs/>
          <w:color w:val="356BD9"/>
          <w:spacing w:val="2"/>
        </w:rPr>
        <w:t>数据安全保障体系</w:t>
      </w:r>
    </w:p>
    <w:p>
      <w:pPr>
        <w:ind w:firstLine="430"/>
        <w:spacing w:before="204" w:line="327" w:lineRule="auto"/>
        <w:jc w:val="both"/>
        <w:rPr>
          <w:rFonts w:ascii="SimSun" w:hAnsi="SimSun" w:eastAsia="SimSun" w:cs="SimSun"/>
          <w:sz w:val="22"/>
          <w:szCs w:val="22"/>
        </w:rPr>
      </w:pPr>
      <w:r>
        <w:rPr>
          <w:rFonts w:ascii="SimSun" w:hAnsi="SimSun" w:eastAsia="SimSun" w:cs="SimSun"/>
          <w:sz w:val="22"/>
          <w:szCs w:val="22"/>
          <w:spacing w:val="4"/>
        </w:rPr>
        <w:t>2003年，在《国家信息化领导小组关于加强信息安全保障工作</w:t>
      </w:r>
      <w:r>
        <w:rPr>
          <w:rFonts w:ascii="SimSun" w:hAnsi="SimSun" w:eastAsia="SimSun" w:cs="SimSun"/>
          <w:sz w:val="22"/>
          <w:szCs w:val="22"/>
          <w:spacing w:val="3"/>
        </w:rPr>
        <w:t xml:space="preserve">  </w:t>
      </w:r>
      <w:r>
        <w:rPr>
          <w:rFonts w:ascii="SimSun" w:hAnsi="SimSun" w:eastAsia="SimSun" w:cs="SimSun"/>
          <w:sz w:val="22"/>
          <w:szCs w:val="22"/>
          <w:spacing w:val="-4"/>
        </w:rPr>
        <w:t>的意见》中，我国首次提出“国家信息安全保障体系”概念，经过近</w:t>
      </w:r>
      <w:r>
        <w:rPr>
          <w:rFonts w:ascii="SimSun" w:hAnsi="SimSun" w:eastAsia="SimSun" w:cs="SimSun"/>
          <w:sz w:val="22"/>
          <w:szCs w:val="22"/>
          <w:spacing w:val="3"/>
        </w:rPr>
        <w:t xml:space="preserve">  </w:t>
      </w:r>
      <w:r>
        <w:rPr>
          <w:rFonts w:ascii="SimSun" w:hAnsi="SimSun" w:eastAsia="SimSun" w:cs="SimSun"/>
          <w:sz w:val="22"/>
          <w:szCs w:val="22"/>
          <w:spacing w:val="-3"/>
        </w:rPr>
        <w:t>20年的发展，国家信息安全保障体系已较为</w:t>
      </w:r>
      <w:r>
        <w:rPr>
          <w:rFonts w:ascii="SimSun" w:hAnsi="SimSun" w:eastAsia="SimSun" w:cs="SimSun"/>
          <w:sz w:val="22"/>
          <w:szCs w:val="22"/>
          <w:spacing w:val="-4"/>
        </w:rPr>
        <w:t>完善。但随着数字经济的</w:t>
      </w:r>
      <w:r>
        <w:rPr>
          <w:rFonts w:ascii="SimSun" w:hAnsi="SimSun" w:eastAsia="SimSun" w:cs="SimSun"/>
          <w:sz w:val="22"/>
          <w:szCs w:val="22"/>
        </w:rPr>
        <w:t xml:space="preserve">  </w:t>
      </w:r>
      <w:r>
        <w:rPr>
          <w:rFonts w:ascii="SimSun" w:hAnsi="SimSun" w:eastAsia="SimSun" w:cs="SimSun"/>
          <w:sz w:val="22"/>
          <w:szCs w:val="22"/>
          <w:spacing w:val="-4"/>
        </w:rPr>
        <w:t>快速发展，我国正从工业经济时代逐步迈向数字经济时代，数据安全</w:t>
      </w:r>
      <w:r>
        <w:rPr>
          <w:rFonts w:ascii="SimSun" w:hAnsi="SimSun" w:eastAsia="SimSun" w:cs="SimSun"/>
          <w:sz w:val="22"/>
          <w:szCs w:val="22"/>
          <w:spacing w:val="4"/>
        </w:rPr>
        <w:t xml:space="preserve">  </w:t>
      </w:r>
      <w:r>
        <w:rPr>
          <w:rFonts w:ascii="SimSun" w:hAnsi="SimSun" w:eastAsia="SimSun" w:cs="SimSun"/>
          <w:sz w:val="22"/>
          <w:szCs w:val="22"/>
          <w:spacing w:val="-14"/>
        </w:rPr>
        <w:t>的重要性日趋提升，《网络安全法》《数据安全法》《个人信息保护法》</w:t>
      </w:r>
    </w:p>
    <w:p>
      <w:pPr>
        <w:spacing w:line="219" w:lineRule="auto"/>
        <w:rPr>
          <w:rFonts w:ascii="SimSun" w:hAnsi="SimSun" w:eastAsia="SimSun" w:cs="SimSun"/>
          <w:sz w:val="22"/>
          <w:szCs w:val="22"/>
        </w:rPr>
      </w:pPr>
      <w:r>
        <w:rPr>
          <w:rFonts w:ascii="SimSun" w:hAnsi="SimSun" w:eastAsia="SimSun" w:cs="SimSun"/>
          <w:sz w:val="22"/>
          <w:szCs w:val="22"/>
          <w:spacing w:val="-4"/>
        </w:rPr>
        <w:t>对重要数据和个人信息保护提出了明确的要求，国家一系列政策措施</w:t>
      </w:r>
    </w:p>
    <w:p>
      <w:pPr>
        <w:spacing w:line="219" w:lineRule="auto"/>
        <w:sectPr>
          <w:footerReference w:type="default" r:id="rId462"/>
          <w:pgSz w:w="8370" w:h="12670"/>
          <w:pgMar w:top="400" w:right="699" w:bottom="644" w:left="1059" w:header="0" w:footer="426" w:gutter="0"/>
        </w:sectPr>
        <w:rPr>
          <w:rFonts w:ascii="SimSun" w:hAnsi="SimSun" w:eastAsia="SimSun" w:cs="SimSun"/>
          <w:sz w:val="22"/>
          <w:szCs w:val="22"/>
        </w:rPr>
      </w:pPr>
    </w:p>
    <w:p>
      <w:pPr>
        <w:pStyle w:val="BodyText"/>
        <w:spacing w:line="373"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color w:val="2E5FD0"/>
          <w:spacing w:val="-15"/>
          <w:w w:val="91"/>
        </w:rPr>
        <w:t>数据治理之路——贵州实践</w:t>
      </w:r>
    </w:p>
    <w:p>
      <w:pPr>
        <w:pStyle w:val="BodyText"/>
        <w:spacing w:line="284" w:lineRule="auto"/>
        <w:rPr/>
      </w:pPr>
      <w:r/>
    </w:p>
    <w:p>
      <w:pPr>
        <w:ind w:right="94"/>
        <w:spacing w:before="68" w:line="352" w:lineRule="auto"/>
        <w:jc w:val="both"/>
        <w:rPr>
          <w:rFonts w:ascii="SimSun" w:hAnsi="SimSun" w:eastAsia="SimSun" w:cs="SimSun"/>
          <w:sz w:val="21"/>
          <w:szCs w:val="21"/>
        </w:rPr>
      </w:pPr>
      <w:r>
        <w:rPr>
          <w:rFonts w:ascii="SimSun" w:hAnsi="SimSun" w:eastAsia="SimSun" w:cs="SimSun"/>
          <w:sz w:val="21"/>
          <w:szCs w:val="21"/>
          <w:spacing w:val="6"/>
        </w:rPr>
        <w:t>将推动数据要素市场培育，可以预期数据将成为经济社会发</w:t>
      </w:r>
      <w:r>
        <w:rPr>
          <w:rFonts w:ascii="SimSun" w:hAnsi="SimSun" w:eastAsia="SimSun" w:cs="SimSun"/>
          <w:sz w:val="21"/>
          <w:szCs w:val="21"/>
          <w:spacing w:val="5"/>
        </w:rPr>
        <w:t>展的关键</w:t>
      </w:r>
      <w:r>
        <w:rPr>
          <w:rFonts w:ascii="SimSun" w:hAnsi="SimSun" w:eastAsia="SimSun" w:cs="SimSun"/>
          <w:sz w:val="21"/>
          <w:szCs w:val="21"/>
        </w:rPr>
        <w:t xml:space="preserve"> </w:t>
      </w:r>
      <w:r>
        <w:rPr>
          <w:rFonts w:ascii="SimSun" w:hAnsi="SimSun" w:eastAsia="SimSun" w:cs="SimSun"/>
          <w:sz w:val="21"/>
          <w:szCs w:val="21"/>
          <w:spacing w:val="6"/>
        </w:rPr>
        <w:t>要素，数据安全保障体系也将成为确保经济社会健康稳定发展的重要</w:t>
      </w:r>
    </w:p>
    <w:p>
      <w:pPr>
        <w:spacing w:line="219" w:lineRule="auto"/>
        <w:rPr>
          <w:rFonts w:ascii="SimSun" w:hAnsi="SimSun" w:eastAsia="SimSun" w:cs="SimSun"/>
          <w:sz w:val="21"/>
          <w:szCs w:val="21"/>
        </w:rPr>
      </w:pPr>
      <w:r>
        <w:rPr>
          <w:rFonts w:ascii="SimSun" w:hAnsi="SimSun" w:eastAsia="SimSun" w:cs="SimSun"/>
          <w:sz w:val="21"/>
          <w:szCs w:val="21"/>
          <w:spacing w:val="-2"/>
        </w:rPr>
        <w:t>保障。</w:t>
      </w:r>
    </w:p>
    <w:p>
      <w:pPr>
        <w:ind w:right="76" w:firstLine="449"/>
        <w:spacing w:before="149" w:line="352" w:lineRule="auto"/>
        <w:jc w:val="both"/>
        <w:rPr>
          <w:rFonts w:ascii="SimSun" w:hAnsi="SimSun" w:eastAsia="SimSun" w:cs="SimSun"/>
          <w:sz w:val="21"/>
          <w:szCs w:val="21"/>
        </w:rPr>
      </w:pPr>
      <w:r>
        <w:rPr>
          <w:rFonts w:ascii="SimSun" w:hAnsi="SimSun" w:eastAsia="SimSun" w:cs="SimSun"/>
          <w:sz w:val="21"/>
          <w:szCs w:val="21"/>
          <w:spacing w:val="6"/>
        </w:rPr>
        <w:t>在数据分析和挖掘带来巨大经济价值的同时，数据安全问题也频</w:t>
      </w:r>
      <w:r>
        <w:rPr>
          <w:rFonts w:ascii="SimSun" w:hAnsi="SimSun" w:eastAsia="SimSun" w:cs="SimSun"/>
          <w:sz w:val="21"/>
          <w:szCs w:val="21"/>
        </w:rPr>
        <w:t xml:space="preserve"> </w:t>
      </w:r>
      <w:r>
        <w:rPr>
          <w:rFonts w:ascii="SimSun" w:hAnsi="SimSun" w:eastAsia="SimSun" w:cs="SimSun"/>
          <w:sz w:val="21"/>
          <w:szCs w:val="21"/>
          <w:spacing w:val="6"/>
        </w:rPr>
        <w:t>频发生，数据安全保护迫在眉睫。防范数据安全风险，切实保障数据</w:t>
      </w:r>
      <w:r>
        <w:rPr>
          <w:rFonts w:ascii="SimSun" w:hAnsi="SimSun" w:eastAsia="SimSun" w:cs="SimSun"/>
          <w:sz w:val="21"/>
          <w:szCs w:val="21"/>
          <w:spacing w:val="1"/>
        </w:rPr>
        <w:t xml:space="preserve"> </w:t>
      </w:r>
      <w:r>
        <w:rPr>
          <w:rFonts w:ascii="SimSun" w:hAnsi="SimSun" w:eastAsia="SimSun" w:cs="SimSun"/>
          <w:sz w:val="21"/>
          <w:szCs w:val="21"/>
          <w:spacing w:val="6"/>
        </w:rPr>
        <w:t>安全，亟须构建起多位立体的国家数据安全治理体系，提高数据</w:t>
      </w:r>
      <w:r>
        <w:rPr>
          <w:rFonts w:ascii="SimSun" w:hAnsi="SimSun" w:eastAsia="SimSun" w:cs="SimSun"/>
          <w:sz w:val="21"/>
          <w:szCs w:val="21"/>
          <w:spacing w:val="5"/>
        </w:rPr>
        <w:t>安全</w:t>
      </w:r>
    </w:p>
    <w:p>
      <w:pPr>
        <w:spacing w:line="219" w:lineRule="auto"/>
        <w:rPr>
          <w:rFonts w:ascii="SimSun" w:hAnsi="SimSun" w:eastAsia="SimSun" w:cs="SimSun"/>
          <w:sz w:val="21"/>
          <w:szCs w:val="21"/>
        </w:rPr>
      </w:pPr>
      <w:r>
        <w:rPr>
          <w:rFonts w:ascii="SimSun" w:hAnsi="SimSun" w:eastAsia="SimSun" w:cs="SimSun"/>
          <w:sz w:val="21"/>
          <w:szCs w:val="21"/>
          <w:spacing w:val="3"/>
        </w:rPr>
        <w:t>保障能力，为数据安全保驾护航，助力国家治理能力现代化。</w:t>
      </w:r>
    </w:p>
    <w:p>
      <w:pPr>
        <w:ind w:right="77" w:firstLine="449"/>
        <w:spacing w:before="138" w:line="352" w:lineRule="auto"/>
        <w:jc w:val="both"/>
        <w:rPr>
          <w:rFonts w:ascii="SimSun" w:hAnsi="SimSun" w:eastAsia="SimSun" w:cs="SimSun"/>
          <w:sz w:val="21"/>
          <w:szCs w:val="21"/>
        </w:rPr>
      </w:pPr>
      <w:r>
        <w:rPr>
          <w:rFonts w:ascii="SimSun" w:hAnsi="SimSun" w:eastAsia="SimSun" w:cs="SimSun"/>
          <w:sz w:val="21"/>
          <w:szCs w:val="21"/>
          <w:spacing w:val="14"/>
        </w:rPr>
        <w:t>参考国家信息安全保障体系，本书给出了数据安全保障体系框</w:t>
      </w:r>
      <w:r>
        <w:rPr>
          <w:rFonts w:ascii="SimSun" w:hAnsi="SimSun" w:eastAsia="SimSun" w:cs="SimSun"/>
          <w:sz w:val="21"/>
          <w:szCs w:val="21"/>
        </w:rPr>
        <w:t xml:space="preserve"> </w:t>
      </w:r>
      <w:r>
        <w:rPr>
          <w:rFonts w:ascii="SimSun" w:hAnsi="SimSun" w:eastAsia="SimSun" w:cs="SimSun"/>
          <w:sz w:val="21"/>
          <w:szCs w:val="21"/>
          <w:spacing w:val="9"/>
        </w:rPr>
        <w:t>架，如图7-4所示。其中，国家数据基础设施包括国家、行业和各地</w:t>
      </w:r>
      <w:r>
        <w:rPr>
          <w:rFonts w:ascii="SimSun" w:hAnsi="SimSun" w:eastAsia="SimSun" w:cs="SimSun"/>
          <w:sz w:val="21"/>
          <w:szCs w:val="21"/>
          <w:spacing w:val="3"/>
        </w:rPr>
        <w:t xml:space="preserve"> </w:t>
      </w:r>
      <w:r>
        <w:rPr>
          <w:rFonts w:ascii="SimSun" w:hAnsi="SimSun" w:eastAsia="SimSun" w:cs="SimSun"/>
          <w:sz w:val="21"/>
          <w:szCs w:val="21"/>
          <w:spacing w:val="6"/>
        </w:rPr>
        <w:t>方的体系化大数据平台、数据交换共享平台、数据开放平台、数据资</w:t>
      </w:r>
      <w:r>
        <w:rPr>
          <w:rFonts w:ascii="SimSun" w:hAnsi="SimSun" w:eastAsia="SimSun" w:cs="SimSun"/>
          <w:sz w:val="21"/>
          <w:szCs w:val="21"/>
          <w:spacing w:val="4"/>
        </w:rPr>
        <w:t xml:space="preserve"> </w:t>
      </w:r>
      <w:r>
        <w:rPr>
          <w:rFonts w:ascii="SimSun" w:hAnsi="SimSun" w:eastAsia="SimSun" w:cs="SimSun"/>
          <w:sz w:val="21"/>
          <w:szCs w:val="21"/>
          <w:spacing w:val="6"/>
        </w:rPr>
        <w:t>产运营中心、数据交易中心，以及涉及社会公共数据资源的</w:t>
      </w:r>
      <w:r>
        <w:rPr>
          <w:rFonts w:ascii="SimSun" w:hAnsi="SimSun" w:eastAsia="SimSun" w:cs="SimSun"/>
          <w:sz w:val="21"/>
          <w:szCs w:val="21"/>
          <w:spacing w:val="5"/>
        </w:rPr>
        <w:t>大型互联</w:t>
      </w:r>
    </w:p>
    <w:p>
      <w:pPr>
        <w:spacing w:before="1" w:line="218" w:lineRule="auto"/>
        <w:rPr>
          <w:rFonts w:ascii="SimSun" w:hAnsi="SimSun" w:eastAsia="SimSun" w:cs="SimSun"/>
          <w:sz w:val="21"/>
          <w:szCs w:val="21"/>
        </w:rPr>
      </w:pPr>
      <w:r>
        <w:rPr>
          <w:rFonts w:ascii="SimSun" w:hAnsi="SimSun" w:eastAsia="SimSun" w:cs="SimSun"/>
          <w:sz w:val="21"/>
          <w:szCs w:val="21"/>
          <w:spacing w:val="4"/>
        </w:rPr>
        <w:t>网平台等，数据安全治理体系将为国家数据基础设施</w:t>
      </w:r>
      <w:r>
        <w:rPr>
          <w:rFonts w:ascii="SimSun" w:hAnsi="SimSun" w:eastAsia="SimSun" w:cs="SimSun"/>
          <w:sz w:val="21"/>
          <w:szCs w:val="21"/>
          <w:spacing w:val="3"/>
        </w:rPr>
        <w:t>提供安全保障。</w:t>
      </w:r>
    </w:p>
    <w:p>
      <w:pPr>
        <w:pStyle w:val="BodyText"/>
        <w:ind w:firstLine="879"/>
        <w:spacing w:before="204" w:line="3500" w:lineRule="exact"/>
        <w:rPr/>
      </w:pPr>
      <w:r>
        <w:rPr>
          <w:position w:val="-69"/>
        </w:rPr>
        <w:pict>
          <v:group id="_x0000_s540" style="mso-position-vertical-relative:line;mso-position-horizontal-relative:char;width:241.05pt;height:175pt;" filled="false" stroked="false" coordsize="4821,3500" coordorigin="0,0">
            <v:shape id="_x0000_s542" style="position:absolute;left:0;top:0;width:4821;height:3500;" filled="false" stroked="false" type="#_x0000_t75">
              <v:imagedata o:title="" r:id="rId465"/>
            </v:shape>
            <v:shape id="_x0000_s544" style="position:absolute;left:1500;top:158;width:1826;height:320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6"/>
                        <w:w w:val="92"/>
                      </w:rPr>
                      <w:t>数据安全法律法规体系</w:t>
                    </w:r>
                  </w:p>
                  <w:p>
                    <w:pPr>
                      <w:spacing w:line="420" w:lineRule="auto"/>
                      <w:rPr>
                        <w:rFonts w:ascii="Arial"/>
                        <w:sz w:val="21"/>
                      </w:rPr>
                    </w:pPr>
                    <w:r/>
                  </w:p>
                  <w:p>
                    <w:pPr>
                      <w:spacing w:before="68" w:line="219" w:lineRule="auto"/>
                      <w:jc w:val="right"/>
                      <w:rPr>
                        <w:rFonts w:ascii="SimSun" w:hAnsi="SimSun" w:eastAsia="SimSun" w:cs="SimSun"/>
                        <w:sz w:val="21"/>
                        <w:szCs w:val="21"/>
                      </w:rPr>
                    </w:pPr>
                    <w:r>
                      <w:rPr>
                        <w:rFonts w:ascii="SimSun" w:hAnsi="SimSun" w:eastAsia="SimSun" w:cs="SimSun"/>
                        <w:sz w:val="21"/>
                        <w:szCs w:val="21"/>
                        <w:spacing w:val="-17"/>
                        <w:w w:val="93"/>
                      </w:rPr>
                      <w:t>数据安全组织管理体系</w:t>
                    </w:r>
                  </w:p>
                  <w:p>
                    <w:pPr>
                      <w:spacing w:line="410" w:lineRule="auto"/>
                      <w:rPr>
                        <w:rFonts w:ascii="Arial"/>
                        <w:sz w:val="21"/>
                      </w:rPr>
                    </w:pPr>
                    <w:r/>
                  </w:p>
                  <w:p>
                    <w:pPr>
                      <w:spacing w:before="68" w:line="219" w:lineRule="auto"/>
                      <w:jc w:val="right"/>
                      <w:rPr>
                        <w:rFonts w:ascii="SimSun" w:hAnsi="SimSun" w:eastAsia="SimSun" w:cs="SimSun"/>
                        <w:sz w:val="21"/>
                        <w:szCs w:val="21"/>
                      </w:rPr>
                    </w:pPr>
                    <w:r>
                      <w:rPr>
                        <w:rFonts w:ascii="SimSun" w:hAnsi="SimSun" w:eastAsia="SimSun" w:cs="SimSun"/>
                        <w:sz w:val="21"/>
                        <w:szCs w:val="21"/>
                        <w:spacing w:val="-16"/>
                        <w:w w:val="92"/>
                      </w:rPr>
                      <w:t>数据安全技术保障体系</w:t>
                    </w:r>
                  </w:p>
                  <w:p>
                    <w:pPr>
                      <w:spacing w:line="410" w:lineRule="auto"/>
                      <w:rPr>
                        <w:rFonts w:ascii="Arial"/>
                        <w:sz w:val="21"/>
                      </w:rPr>
                    </w:pPr>
                    <w:r/>
                  </w:p>
                  <w:p>
                    <w:pPr>
                      <w:ind w:left="189"/>
                      <w:spacing w:before="68" w:line="219" w:lineRule="auto"/>
                      <w:rPr>
                        <w:rFonts w:ascii="SimSun" w:hAnsi="SimSun" w:eastAsia="SimSun" w:cs="SimSun"/>
                        <w:sz w:val="21"/>
                        <w:szCs w:val="21"/>
                      </w:rPr>
                    </w:pPr>
                    <w:r>
                      <w:rPr>
                        <w:rFonts w:ascii="SimSun" w:hAnsi="SimSun" w:eastAsia="SimSun" w:cs="SimSun"/>
                        <w:sz w:val="21"/>
                        <w:szCs w:val="21"/>
                        <w:spacing w:val="-16"/>
                        <w:w w:val="94"/>
                      </w:rPr>
                      <w:t>数据安全基础设施</w:t>
                    </w:r>
                  </w:p>
                  <w:p>
                    <w:pPr>
                      <w:spacing w:line="429" w:lineRule="auto"/>
                      <w:rPr>
                        <w:rFonts w:ascii="Arial"/>
                        <w:sz w:val="21"/>
                      </w:rPr>
                    </w:pPr>
                    <w:r/>
                  </w:p>
                  <w:p>
                    <w:pPr>
                      <w:ind w:left="199"/>
                      <w:spacing w:before="69" w:line="219" w:lineRule="auto"/>
                      <w:rPr>
                        <w:rFonts w:ascii="SimSun" w:hAnsi="SimSun" w:eastAsia="SimSun" w:cs="SimSun"/>
                        <w:sz w:val="21"/>
                        <w:szCs w:val="21"/>
                      </w:rPr>
                    </w:pPr>
                    <w:r>
                      <w:rPr>
                        <w:rFonts w:ascii="SimSun" w:hAnsi="SimSun" w:eastAsia="SimSun" w:cs="SimSun"/>
                        <w:sz w:val="21"/>
                        <w:szCs w:val="21"/>
                        <w:spacing w:val="-19"/>
                        <w:w w:val="95"/>
                      </w:rPr>
                      <w:t>国家数据基础设施</w:t>
                    </w:r>
                  </w:p>
                </w:txbxContent>
              </v:textbox>
            </v:shape>
            <v:shape id="_x0000_s546" style="position:absolute;left:4428;top:352;width:202;height:2193;"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6"/>
                        <w:szCs w:val="16"/>
                      </w:rPr>
                    </w:pPr>
                    <w:r>
                      <w:rPr>
                        <w:rFonts w:ascii="SimSun" w:hAnsi="SimSun" w:eastAsia="SimSun" w:cs="SimSun"/>
                        <w:sz w:val="16"/>
                        <w:szCs w:val="16"/>
                      </w:rPr>
                      <w:t>数</w:t>
                    </w:r>
                    <w:r>
                      <w:rPr>
                        <w:rFonts w:ascii="SimSun" w:hAnsi="SimSun" w:eastAsia="SimSun" w:cs="SimSun"/>
                        <w:sz w:val="16"/>
                        <w:szCs w:val="16"/>
                        <w:spacing w:val="-19"/>
                      </w:rPr>
                      <w:t xml:space="preserve"> </w:t>
                    </w:r>
                    <w:r>
                      <w:rPr>
                        <w:rFonts w:ascii="SimSun" w:hAnsi="SimSun" w:eastAsia="SimSun" w:cs="SimSun"/>
                        <w:sz w:val="16"/>
                        <w:szCs w:val="16"/>
                      </w:rPr>
                      <w:t>据</w:t>
                    </w:r>
                    <w:r>
                      <w:rPr>
                        <w:rFonts w:ascii="SimSun" w:hAnsi="SimSun" w:eastAsia="SimSun" w:cs="SimSun"/>
                        <w:sz w:val="16"/>
                        <w:szCs w:val="16"/>
                        <w:spacing w:val="-19"/>
                      </w:rPr>
                      <w:t xml:space="preserve"> </w:t>
                    </w:r>
                    <w:r>
                      <w:rPr>
                        <w:rFonts w:ascii="SimSun" w:hAnsi="SimSun" w:eastAsia="SimSun" w:cs="SimSun"/>
                        <w:sz w:val="16"/>
                        <w:szCs w:val="16"/>
                      </w:rPr>
                      <w:t>安</w:t>
                    </w:r>
                    <w:r>
                      <w:rPr>
                        <w:rFonts w:ascii="SimSun" w:hAnsi="SimSun" w:eastAsia="SimSun" w:cs="SimSun"/>
                        <w:sz w:val="16"/>
                        <w:szCs w:val="16"/>
                        <w:spacing w:val="-19"/>
                      </w:rPr>
                      <w:t xml:space="preserve"> </w:t>
                    </w:r>
                    <w:r>
                      <w:rPr>
                        <w:rFonts w:ascii="SimSun" w:hAnsi="SimSun" w:eastAsia="SimSun" w:cs="SimSun"/>
                        <w:sz w:val="16"/>
                        <w:szCs w:val="16"/>
                      </w:rPr>
                      <w:t>全</w:t>
                    </w:r>
                    <w:r>
                      <w:rPr>
                        <w:rFonts w:ascii="SimSun" w:hAnsi="SimSun" w:eastAsia="SimSun" w:cs="SimSun"/>
                        <w:sz w:val="16"/>
                        <w:szCs w:val="16"/>
                        <w:spacing w:val="-19"/>
                      </w:rPr>
                      <w:t xml:space="preserve"> </w:t>
                    </w:r>
                    <w:r>
                      <w:rPr>
                        <w:rFonts w:ascii="SimSun" w:hAnsi="SimSun" w:eastAsia="SimSun" w:cs="SimSun"/>
                        <w:sz w:val="16"/>
                        <w:szCs w:val="16"/>
                      </w:rPr>
                      <w:t>人</w:t>
                    </w:r>
                    <w:r>
                      <w:rPr>
                        <w:rFonts w:ascii="SimSun" w:hAnsi="SimSun" w:eastAsia="SimSun" w:cs="SimSun"/>
                        <w:sz w:val="16"/>
                        <w:szCs w:val="16"/>
                        <w:spacing w:val="-18"/>
                      </w:rPr>
                      <w:t xml:space="preserve"> </w:t>
                    </w:r>
                    <w:r>
                      <w:rPr>
                        <w:rFonts w:ascii="SimSun" w:hAnsi="SimSun" w:eastAsia="SimSun" w:cs="SimSun"/>
                        <w:sz w:val="16"/>
                        <w:szCs w:val="16"/>
                      </w:rPr>
                      <w:t>才</w:t>
                    </w:r>
                    <w:r>
                      <w:rPr>
                        <w:rFonts w:ascii="SimSun" w:hAnsi="SimSun" w:eastAsia="SimSun" w:cs="SimSun"/>
                        <w:sz w:val="16"/>
                        <w:szCs w:val="16"/>
                        <w:spacing w:val="-19"/>
                      </w:rPr>
                      <w:t xml:space="preserve"> </w:t>
                    </w:r>
                    <w:r>
                      <w:rPr>
                        <w:rFonts w:ascii="SimSun" w:hAnsi="SimSun" w:eastAsia="SimSun" w:cs="SimSun"/>
                        <w:sz w:val="16"/>
                        <w:szCs w:val="16"/>
                      </w:rPr>
                      <w:t>保</w:t>
                    </w:r>
                    <w:r>
                      <w:rPr>
                        <w:rFonts w:ascii="SimSun" w:hAnsi="SimSun" w:eastAsia="SimSun" w:cs="SimSun"/>
                        <w:sz w:val="16"/>
                        <w:szCs w:val="16"/>
                        <w:spacing w:val="-19"/>
                      </w:rPr>
                      <w:t xml:space="preserve"> </w:t>
                    </w:r>
                    <w:r>
                      <w:rPr>
                        <w:rFonts w:ascii="SimSun" w:hAnsi="SimSun" w:eastAsia="SimSun" w:cs="SimSun"/>
                        <w:sz w:val="16"/>
                        <w:szCs w:val="16"/>
                      </w:rPr>
                      <w:t>障</w:t>
                    </w:r>
                    <w:r>
                      <w:rPr>
                        <w:rFonts w:ascii="SimSun" w:hAnsi="SimSun" w:eastAsia="SimSun" w:cs="SimSun"/>
                        <w:sz w:val="16"/>
                        <w:szCs w:val="16"/>
                        <w:spacing w:val="-18"/>
                      </w:rPr>
                      <w:t xml:space="preserve"> </w:t>
                    </w:r>
                    <w:r>
                      <w:rPr>
                        <w:rFonts w:ascii="SimSun" w:hAnsi="SimSun" w:eastAsia="SimSun" w:cs="SimSun"/>
                        <w:sz w:val="16"/>
                        <w:szCs w:val="16"/>
                      </w:rPr>
                      <w:t>体</w:t>
                    </w:r>
                    <w:r>
                      <w:rPr>
                        <w:rFonts w:ascii="SimSun" w:hAnsi="SimSun" w:eastAsia="SimSun" w:cs="SimSun"/>
                        <w:sz w:val="16"/>
                        <w:szCs w:val="16"/>
                        <w:spacing w:val="-19"/>
                      </w:rPr>
                      <w:t xml:space="preserve"> </w:t>
                    </w:r>
                    <w:r>
                      <w:rPr>
                        <w:rFonts w:ascii="SimSun" w:hAnsi="SimSun" w:eastAsia="SimSun" w:cs="SimSun"/>
                        <w:sz w:val="16"/>
                        <w:szCs w:val="16"/>
                      </w:rPr>
                      <w:t>系</w:t>
                    </w:r>
                  </w:p>
                </w:txbxContent>
              </v:textbox>
            </v:shape>
            <v:shape id="_x0000_s548" style="position:absolute;left:168;top:342;width:202;height:218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rPr>
                      <w:t>数</w:t>
                    </w:r>
                    <w:r>
                      <w:rPr>
                        <w:rFonts w:ascii="SimSun" w:hAnsi="SimSun" w:eastAsia="SimSun" w:cs="SimSun"/>
                        <w:sz w:val="16"/>
                        <w:szCs w:val="16"/>
                        <w:spacing w:val="-20"/>
                      </w:rPr>
                      <w:t xml:space="preserve"> </w:t>
                    </w:r>
                    <w:r>
                      <w:rPr>
                        <w:rFonts w:ascii="SimSun" w:hAnsi="SimSun" w:eastAsia="SimSun" w:cs="SimSun"/>
                        <w:sz w:val="16"/>
                        <w:szCs w:val="16"/>
                      </w:rPr>
                      <w:t>据</w:t>
                    </w:r>
                    <w:r>
                      <w:rPr>
                        <w:rFonts w:ascii="SimSun" w:hAnsi="SimSun" w:eastAsia="SimSun" w:cs="SimSun"/>
                        <w:sz w:val="16"/>
                        <w:szCs w:val="16"/>
                        <w:spacing w:val="-20"/>
                      </w:rPr>
                      <w:t xml:space="preserve"> </w:t>
                    </w:r>
                    <w:r>
                      <w:rPr>
                        <w:rFonts w:ascii="SimSun" w:hAnsi="SimSun" w:eastAsia="SimSun" w:cs="SimSun"/>
                        <w:sz w:val="16"/>
                        <w:szCs w:val="16"/>
                      </w:rPr>
                      <w:t>安</w:t>
                    </w:r>
                    <w:r>
                      <w:rPr>
                        <w:rFonts w:ascii="SimSun" w:hAnsi="SimSun" w:eastAsia="SimSun" w:cs="SimSun"/>
                        <w:sz w:val="16"/>
                        <w:szCs w:val="16"/>
                        <w:spacing w:val="-20"/>
                      </w:rPr>
                      <w:t xml:space="preserve"> </w:t>
                    </w:r>
                    <w:r>
                      <w:rPr>
                        <w:rFonts w:ascii="SimSun" w:hAnsi="SimSun" w:eastAsia="SimSun" w:cs="SimSun"/>
                        <w:sz w:val="16"/>
                        <w:szCs w:val="16"/>
                      </w:rPr>
                      <w:t>全</w:t>
                    </w:r>
                    <w:r>
                      <w:rPr>
                        <w:rFonts w:ascii="SimSun" w:hAnsi="SimSun" w:eastAsia="SimSun" w:cs="SimSun"/>
                        <w:sz w:val="16"/>
                        <w:szCs w:val="16"/>
                        <w:spacing w:val="-20"/>
                      </w:rPr>
                      <w:t xml:space="preserve"> </w:t>
                    </w:r>
                    <w:r>
                      <w:rPr>
                        <w:rFonts w:ascii="SimSun" w:hAnsi="SimSun" w:eastAsia="SimSun" w:cs="SimSun"/>
                        <w:sz w:val="16"/>
                        <w:szCs w:val="16"/>
                      </w:rPr>
                      <w:t>经</w:t>
                    </w:r>
                    <w:r>
                      <w:rPr>
                        <w:rFonts w:ascii="SimSun" w:hAnsi="SimSun" w:eastAsia="SimSun" w:cs="SimSun"/>
                        <w:sz w:val="16"/>
                        <w:szCs w:val="16"/>
                        <w:spacing w:val="-20"/>
                      </w:rPr>
                      <w:t xml:space="preserve"> </w:t>
                    </w:r>
                    <w:r>
                      <w:rPr>
                        <w:rFonts w:ascii="SimSun" w:hAnsi="SimSun" w:eastAsia="SimSun" w:cs="SimSun"/>
                        <w:sz w:val="16"/>
                        <w:szCs w:val="16"/>
                      </w:rPr>
                      <w:t>费</w:t>
                    </w:r>
                    <w:r>
                      <w:rPr>
                        <w:rFonts w:ascii="SimSun" w:hAnsi="SimSun" w:eastAsia="SimSun" w:cs="SimSun"/>
                        <w:sz w:val="16"/>
                        <w:szCs w:val="16"/>
                        <w:spacing w:val="-20"/>
                      </w:rPr>
                      <w:t xml:space="preserve"> </w:t>
                    </w:r>
                    <w:r>
                      <w:rPr>
                        <w:rFonts w:ascii="SimSun" w:hAnsi="SimSun" w:eastAsia="SimSun" w:cs="SimSun"/>
                        <w:sz w:val="16"/>
                        <w:szCs w:val="16"/>
                      </w:rPr>
                      <w:t>保</w:t>
                    </w:r>
                    <w:r>
                      <w:rPr>
                        <w:rFonts w:ascii="SimSun" w:hAnsi="SimSun" w:eastAsia="SimSun" w:cs="SimSun"/>
                        <w:sz w:val="16"/>
                        <w:szCs w:val="16"/>
                        <w:spacing w:val="-20"/>
                      </w:rPr>
                      <w:t xml:space="preserve"> </w:t>
                    </w:r>
                    <w:r>
                      <w:rPr>
                        <w:rFonts w:ascii="SimSun" w:hAnsi="SimSun" w:eastAsia="SimSun" w:cs="SimSun"/>
                        <w:sz w:val="16"/>
                        <w:szCs w:val="16"/>
                      </w:rPr>
                      <w:t>障</w:t>
                    </w:r>
                    <w:r>
                      <w:rPr>
                        <w:rFonts w:ascii="SimSun" w:hAnsi="SimSun" w:eastAsia="SimSun" w:cs="SimSun"/>
                        <w:sz w:val="16"/>
                        <w:szCs w:val="16"/>
                        <w:spacing w:val="-19"/>
                      </w:rPr>
                      <w:t xml:space="preserve"> </w:t>
                    </w:r>
                    <w:r>
                      <w:rPr>
                        <w:rFonts w:ascii="SimSun" w:hAnsi="SimSun" w:eastAsia="SimSun" w:cs="SimSun"/>
                        <w:sz w:val="16"/>
                        <w:szCs w:val="16"/>
                      </w:rPr>
                      <w:t>体</w:t>
                    </w:r>
                    <w:r>
                      <w:rPr>
                        <w:rFonts w:ascii="SimSun" w:hAnsi="SimSun" w:eastAsia="SimSun" w:cs="SimSun"/>
                        <w:sz w:val="16"/>
                        <w:szCs w:val="16"/>
                        <w:spacing w:val="-20"/>
                      </w:rPr>
                      <w:t xml:space="preserve"> </w:t>
                    </w:r>
                    <w:r>
                      <w:rPr>
                        <w:rFonts w:ascii="SimSun" w:hAnsi="SimSun" w:eastAsia="SimSun" w:cs="SimSun"/>
                        <w:sz w:val="16"/>
                        <w:szCs w:val="16"/>
                      </w:rPr>
                      <w:t>系</w:t>
                    </w:r>
                  </w:p>
                </w:txbxContent>
              </v:textbox>
            </v:shape>
          </v:group>
        </w:pict>
      </w:r>
    </w:p>
    <w:p>
      <w:pPr>
        <w:ind w:left="1692"/>
        <w:spacing w:before="84" w:line="222" w:lineRule="auto"/>
        <w:rPr>
          <w:rFonts w:ascii="SimHei" w:hAnsi="SimHei" w:eastAsia="SimHei" w:cs="SimHei"/>
          <w:sz w:val="21"/>
          <w:szCs w:val="21"/>
        </w:rPr>
      </w:pPr>
      <w:r>
        <w:rPr>
          <w:rFonts w:ascii="SimHei" w:hAnsi="SimHei" w:eastAsia="SimHei" w:cs="SimHei"/>
          <w:sz w:val="21"/>
          <w:szCs w:val="21"/>
          <w:b/>
          <w:bCs/>
          <w:color w:val="003AB0"/>
          <w:spacing w:val="-17"/>
          <w:w w:val="96"/>
        </w:rPr>
        <w:t>图7-4</w:t>
      </w:r>
      <w:r>
        <w:rPr>
          <w:rFonts w:ascii="SimHei" w:hAnsi="SimHei" w:eastAsia="SimHei" w:cs="SimHei"/>
          <w:sz w:val="21"/>
          <w:szCs w:val="21"/>
          <w:color w:val="003AB0"/>
          <w:spacing w:val="65"/>
        </w:rPr>
        <w:t xml:space="preserve"> </w:t>
      </w:r>
      <w:r>
        <w:rPr>
          <w:rFonts w:ascii="SimHei" w:hAnsi="SimHei" w:eastAsia="SimHei" w:cs="SimHei"/>
          <w:sz w:val="21"/>
          <w:szCs w:val="21"/>
          <w:b/>
          <w:bCs/>
          <w:color w:val="003AB0"/>
          <w:spacing w:val="-17"/>
          <w:w w:val="96"/>
        </w:rPr>
        <w:t>国家数据安全保障体系总体框架</w:t>
      </w:r>
    </w:p>
    <w:p>
      <w:pPr>
        <w:ind w:right="56" w:firstLine="449"/>
        <w:spacing w:before="202" w:line="360" w:lineRule="auto"/>
        <w:jc w:val="both"/>
        <w:rPr>
          <w:rFonts w:ascii="SimSun" w:hAnsi="SimSun" w:eastAsia="SimSun" w:cs="SimSun"/>
          <w:sz w:val="21"/>
          <w:szCs w:val="21"/>
        </w:rPr>
      </w:pPr>
      <w:r>
        <w:rPr>
          <w:rFonts w:ascii="SimSun" w:hAnsi="SimSun" w:eastAsia="SimSun" w:cs="SimSun"/>
          <w:sz w:val="21"/>
          <w:szCs w:val="21"/>
          <w:spacing w:val="7"/>
        </w:rPr>
        <w:t>数据安全保障体系涵盖法律法规体系、组织</w:t>
      </w:r>
      <w:r>
        <w:rPr>
          <w:rFonts w:ascii="SimSun" w:hAnsi="SimSun" w:eastAsia="SimSun" w:cs="SimSun"/>
          <w:sz w:val="21"/>
          <w:szCs w:val="21"/>
          <w:spacing w:val="6"/>
        </w:rPr>
        <w:t>管理体系、技术保障</w:t>
      </w:r>
      <w:r>
        <w:rPr>
          <w:rFonts w:ascii="SimSun" w:hAnsi="SimSun" w:eastAsia="SimSun" w:cs="SimSun"/>
          <w:sz w:val="21"/>
          <w:szCs w:val="21"/>
        </w:rPr>
        <w:t xml:space="preserve"> </w:t>
      </w:r>
      <w:r>
        <w:rPr>
          <w:rFonts w:ascii="SimSun" w:hAnsi="SimSun" w:eastAsia="SimSun" w:cs="SimSun"/>
          <w:sz w:val="21"/>
          <w:szCs w:val="21"/>
          <w:spacing w:val="13"/>
        </w:rPr>
        <w:t>体系、经费保障体系和人才保障体系，以及数据安全基础设施。其</w:t>
      </w:r>
    </w:p>
    <w:p>
      <w:pPr>
        <w:spacing w:before="1" w:line="218" w:lineRule="auto"/>
        <w:jc w:val="right"/>
        <w:rPr>
          <w:rFonts w:ascii="SimSun" w:hAnsi="SimSun" w:eastAsia="SimSun" w:cs="SimSun"/>
          <w:sz w:val="21"/>
          <w:szCs w:val="21"/>
        </w:rPr>
      </w:pPr>
      <w:r>
        <w:rPr>
          <w:rFonts w:ascii="SimSun" w:hAnsi="SimSun" w:eastAsia="SimSun" w:cs="SimSun"/>
          <w:sz w:val="21"/>
          <w:szCs w:val="21"/>
          <w:spacing w:val="9"/>
        </w:rPr>
        <w:t>中，数据安全基础设施主要指提供数据安全监测、态势感知、防护、</w:t>
      </w:r>
    </w:p>
    <w:p>
      <w:pPr>
        <w:spacing w:line="218" w:lineRule="auto"/>
        <w:sectPr>
          <w:footerReference w:type="default" r:id="rId464"/>
          <w:pgSz w:w="8370" w:h="12670"/>
          <w:pgMar w:top="400" w:right="894" w:bottom="707" w:left="900" w:header="0" w:footer="499" w:gutter="0"/>
        </w:sectPr>
        <w:rPr>
          <w:rFonts w:ascii="SimSun" w:hAnsi="SimSun" w:eastAsia="SimSun" w:cs="SimSun"/>
          <w:sz w:val="21"/>
          <w:szCs w:val="21"/>
        </w:rPr>
      </w:pPr>
    </w:p>
    <w:p>
      <w:pPr>
        <w:pStyle w:val="BodyText"/>
        <w:spacing w:line="244" w:lineRule="auto"/>
        <w:rPr/>
      </w:pPr>
      <w:r/>
    </w:p>
    <w:p>
      <w:pPr>
        <w:pStyle w:val="BodyText"/>
        <w:spacing w:line="245" w:lineRule="auto"/>
        <w:rPr/>
      </w:pPr>
      <w:r/>
    </w:p>
    <w:p>
      <w:pPr>
        <w:ind w:left="4332"/>
        <w:spacing w:before="72" w:line="222" w:lineRule="auto"/>
        <w:rPr>
          <w:rFonts w:ascii="SimHei" w:hAnsi="SimHei" w:eastAsia="SimHei" w:cs="SimHei"/>
          <w:sz w:val="22"/>
          <w:szCs w:val="22"/>
        </w:rPr>
      </w:pPr>
      <w:r>
        <w:rPr>
          <w:rFonts w:ascii="SimHei" w:hAnsi="SimHei" w:eastAsia="SimHei" w:cs="SimHei"/>
          <w:sz w:val="22"/>
          <w:szCs w:val="22"/>
          <w:b/>
          <w:bCs/>
          <w:color w:val="1D45B5"/>
          <w:spacing w:val="-29"/>
        </w:rPr>
        <w:t>第7章</w:t>
      </w:r>
      <w:r>
        <w:rPr>
          <w:rFonts w:ascii="SimHei" w:hAnsi="SimHei" w:eastAsia="SimHei" w:cs="SimHei"/>
          <w:sz w:val="22"/>
          <w:szCs w:val="22"/>
          <w:color w:val="1D45B5"/>
          <w:spacing w:val="-29"/>
        </w:rPr>
        <w:t xml:space="preserve">  </w:t>
      </w:r>
      <w:r>
        <w:rPr>
          <w:rFonts w:ascii="SimHei" w:hAnsi="SimHei" w:eastAsia="SimHei" w:cs="SimHei"/>
          <w:sz w:val="22"/>
          <w:szCs w:val="22"/>
          <w:b/>
          <w:bCs/>
          <w:color w:val="1D45B5"/>
          <w:spacing w:val="-29"/>
        </w:rPr>
        <w:t>贵州数据安全保障</w:t>
      </w:r>
    </w:p>
    <w:p>
      <w:pPr>
        <w:pStyle w:val="BodyText"/>
        <w:spacing w:line="278" w:lineRule="auto"/>
        <w:rPr/>
      </w:pPr>
      <w:r/>
    </w:p>
    <w:p>
      <w:pPr>
        <w:ind w:right="88"/>
        <w:spacing w:before="71" w:line="327" w:lineRule="auto"/>
        <w:jc w:val="both"/>
        <w:rPr>
          <w:rFonts w:ascii="SimSun" w:hAnsi="SimSun" w:eastAsia="SimSun" w:cs="SimSun"/>
          <w:sz w:val="22"/>
          <w:szCs w:val="22"/>
        </w:rPr>
      </w:pPr>
      <w:r>
        <w:rPr>
          <w:rFonts w:ascii="SimSun" w:hAnsi="SimSun" w:eastAsia="SimSun" w:cs="SimSun"/>
          <w:sz w:val="22"/>
          <w:szCs w:val="22"/>
          <w:spacing w:val="-5"/>
        </w:rPr>
        <w:t>预警、应急响应等公共服务的平台等；数据安全法律法规体系主要涉</w:t>
      </w:r>
      <w:r>
        <w:rPr>
          <w:rFonts w:ascii="SimSun" w:hAnsi="SimSun" w:eastAsia="SimSun" w:cs="SimSun"/>
          <w:sz w:val="22"/>
          <w:szCs w:val="22"/>
          <w:spacing w:val="9"/>
        </w:rPr>
        <w:t xml:space="preserve">  </w:t>
      </w:r>
      <w:r>
        <w:rPr>
          <w:rFonts w:ascii="SimSun" w:hAnsi="SimSun" w:eastAsia="SimSun" w:cs="SimSun"/>
          <w:sz w:val="22"/>
          <w:szCs w:val="22"/>
          <w:spacing w:val="-4"/>
        </w:rPr>
        <w:t>及《数据安全法》《个人信息保护法》及各行业、各地方数据安全相 </w:t>
      </w:r>
      <w:r>
        <w:rPr>
          <w:rFonts w:ascii="SimSun" w:hAnsi="SimSun" w:eastAsia="SimSun" w:cs="SimSun"/>
          <w:sz w:val="22"/>
          <w:szCs w:val="22"/>
          <w:spacing w:val="-1"/>
        </w:rPr>
        <w:t>关法规；组织管理体系主要以中央网络安全和信息化委员会为统领，</w:t>
      </w:r>
      <w:r>
        <w:rPr>
          <w:rFonts w:ascii="SimSun" w:hAnsi="SimSun" w:eastAsia="SimSun" w:cs="SimSun"/>
          <w:sz w:val="22"/>
          <w:szCs w:val="22"/>
        </w:rPr>
        <w:t xml:space="preserve"> </w:t>
      </w:r>
      <w:r>
        <w:rPr>
          <w:rFonts w:ascii="SimSun" w:hAnsi="SimSun" w:eastAsia="SimSun" w:cs="SimSun"/>
          <w:sz w:val="22"/>
          <w:szCs w:val="22"/>
          <w:spacing w:val="-4"/>
        </w:rPr>
        <w:t>国家安全部、公安部、国家密码管理局、国家保密局、工业和信息化 </w:t>
      </w:r>
      <w:r>
        <w:rPr>
          <w:rFonts w:ascii="SimSun" w:hAnsi="SimSun" w:eastAsia="SimSun" w:cs="SimSun"/>
          <w:sz w:val="22"/>
          <w:szCs w:val="22"/>
          <w:spacing w:val="-4"/>
        </w:rPr>
        <w:t>部等相关部门依据分工承担管理职责；技术保障体系主要指涵盖管理 </w:t>
      </w:r>
      <w:r>
        <w:rPr>
          <w:rFonts w:ascii="SimSun" w:hAnsi="SimSun" w:eastAsia="SimSun" w:cs="SimSun"/>
          <w:sz w:val="22"/>
          <w:szCs w:val="22"/>
          <w:spacing w:val="-4"/>
        </w:rPr>
        <w:t>技术、监测技术、防护技术等，覆盖数据治理与流通全生命周期的数 </w:t>
      </w:r>
      <w:r>
        <w:rPr>
          <w:rFonts w:ascii="SimSun" w:hAnsi="SimSun" w:eastAsia="SimSun" w:cs="SimSun"/>
          <w:sz w:val="22"/>
          <w:szCs w:val="22"/>
          <w:spacing w:val="-4"/>
        </w:rPr>
        <w:t>据安全技术体系；经费保障体系和人才保障体系主要指涉及数据安全</w:t>
      </w:r>
    </w:p>
    <w:p>
      <w:pPr>
        <w:spacing w:line="218" w:lineRule="auto"/>
        <w:rPr>
          <w:rFonts w:ascii="SimSun" w:hAnsi="SimSun" w:eastAsia="SimSun" w:cs="SimSun"/>
          <w:sz w:val="22"/>
          <w:szCs w:val="22"/>
        </w:rPr>
      </w:pPr>
      <w:r>
        <w:rPr>
          <w:rFonts w:ascii="SimSun" w:hAnsi="SimSun" w:eastAsia="SimSun" w:cs="SimSun"/>
          <w:sz w:val="22"/>
          <w:szCs w:val="22"/>
          <w:spacing w:val="-8"/>
        </w:rPr>
        <w:t>的经费投入和人才培训等内容。</w:t>
      </w:r>
    </w:p>
    <w:p>
      <w:pPr>
        <w:pStyle w:val="BodyText"/>
        <w:spacing w:line="323" w:lineRule="auto"/>
        <w:rPr/>
      </w:pPr>
      <w:r/>
    </w:p>
    <w:p>
      <w:pPr>
        <w:ind w:left="412"/>
        <w:spacing w:before="72" w:line="222" w:lineRule="auto"/>
        <w:outlineLvl w:val="4"/>
        <w:rPr>
          <w:rFonts w:ascii="SimHei" w:hAnsi="SimHei" w:eastAsia="SimHei" w:cs="SimHei"/>
          <w:sz w:val="22"/>
          <w:szCs w:val="22"/>
        </w:rPr>
      </w:pPr>
      <w:r>
        <w:rPr>
          <w:rFonts w:ascii="SimHei" w:hAnsi="SimHei" w:eastAsia="SimHei" w:cs="SimHei"/>
          <w:sz w:val="22"/>
          <w:szCs w:val="22"/>
          <w:b/>
          <w:bCs/>
          <w:color w:val="214AA8"/>
          <w:spacing w:val="10"/>
        </w:rPr>
        <w:t>7.2.2</w:t>
      </w:r>
      <w:r>
        <w:rPr>
          <w:rFonts w:ascii="SimHei" w:hAnsi="SimHei" w:eastAsia="SimHei" w:cs="SimHei"/>
          <w:sz w:val="22"/>
          <w:szCs w:val="22"/>
          <w:color w:val="214AA8"/>
          <w:spacing w:val="8"/>
        </w:rPr>
        <w:t xml:space="preserve">  </w:t>
      </w:r>
      <w:r>
        <w:rPr>
          <w:rFonts w:ascii="SimHei" w:hAnsi="SimHei" w:eastAsia="SimHei" w:cs="SimHei"/>
          <w:sz w:val="22"/>
          <w:szCs w:val="22"/>
          <w:b/>
          <w:bCs/>
          <w:color w:val="214AA8"/>
          <w:spacing w:val="10"/>
        </w:rPr>
        <w:t>贵州大数据安全保障框架</w:t>
      </w:r>
    </w:p>
    <w:p>
      <w:pPr>
        <w:ind w:left="412"/>
        <w:spacing w:before="300" w:line="224" w:lineRule="auto"/>
        <w:outlineLvl w:val="4"/>
        <w:rPr>
          <w:rFonts w:ascii="KaiTi" w:hAnsi="KaiTi" w:eastAsia="KaiTi" w:cs="KaiTi"/>
          <w:sz w:val="22"/>
          <w:szCs w:val="22"/>
        </w:rPr>
      </w:pPr>
      <w:hyperlink w:history="true" r:id="rId467">
        <w:r>
          <w:rPr>
            <w:rFonts w:ascii="KaiTi" w:hAnsi="KaiTi" w:eastAsia="KaiTi" w:cs="KaiTi"/>
            <w:sz w:val="22"/>
            <w:szCs w:val="22"/>
            <w:b/>
            <w:bCs/>
            <w:color w:val="0A3FBC"/>
            <w:spacing w:val="3"/>
          </w:rPr>
          <w:t>7.2.2.1</w:t>
        </w:r>
      </w:hyperlink>
      <w:r>
        <w:rPr>
          <w:rFonts w:ascii="KaiTi" w:hAnsi="KaiTi" w:eastAsia="KaiTi" w:cs="KaiTi"/>
          <w:sz w:val="22"/>
          <w:szCs w:val="22"/>
          <w:color w:val="0A3FBC"/>
          <w:spacing w:val="95"/>
        </w:rPr>
        <w:t xml:space="preserve"> </w:t>
      </w:r>
      <w:r>
        <w:rPr>
          <w:rFonts w:ascii="Times New Roman" w:hAnsi="Times New Roman" w:eastAsia="Times New Roman" w:cs="Times New Roman"/>
          <w:sz w:val="22"/>
          <w:szCs w:val="22"/>
          <w:b/>
          <w:bCs/>
          <w:color w:val="0A3FBC"/>
          <w:spacing w:val="3"/>
        </w:rPr>
        <w:t>“1+1+3+N”</w:t>
      </w:r>
      <w:r>
        <w:rPr>
          <w:rFonts w:ascii="Times New Roman" w:hAnsi="Times New Roman" w:eastAsia="Times New Roman" w:cs="Times New Roman"/>
          <w:sz w:val="22"/>
          <w:szCs w:val="22"/>
          <w:b/>
          <w:bCs/>
          <w:color w:val="0A3FBC"/>
          <w:spacing w:val="17"/>
        </w:rPr>
        <w:t xml:space="preserve">   </w:t>
      </w:r>
      <w:r>
        <w:rPr>
          <w:rFonts w:ascii="KaiTi" w:hAnsi="KaiTi" w:eastAsia="KaiTi" w:cs="KaiTi"/>
          <w:sz w:val="22"/>
          <w:szCs w:val="22"/>
          <w:b/>
          <w:bCs/>
          <w:color w:val="0A3FBC"/>
          <w:spacing w:val="3"/>
        </w:rPr>
        <w:t>思路勾勒大数据安全发展框架</w:t>
      </w:r>
    </w:p>
    <w:p>
      <w:pPr>
        <w:ind w:firstLine="409"/>
        <w:spacing w:before="178" w:line="328" w:lineRule="auto"/>
        <w:jc w:val="both"/>
        <w:rPr>
          <w:rFonts w:ascii="SimSun" w:hAnsi="SimSun" w:eastAsia="SimSun" w:cs="SimSun"/>
          <w:sz w:val="22"/>
          <w:szCs w:val="22"/>
        </w:rPr>
      </w:pPr>
      <w:r>
        <w:rPr>
          <w:rFonts w:ascii="SimSun" w:hAnsi="SimSun" w:eastAsia="SimSun" w:cs="SimSun"/>
          <w:sz w:val="22"/>
          <w:szCs w:val="22"/>
          <w:spacing w:val="-4"/>
        </w:rPr>
        <w:t>立足国家安全战略，以“保安全、带产业、促发展”为目标，贵  </w:t>
      </w:r>
      <w:r>
        <w:rPr>
          <w:rFonts w:ascii="SimSun" w:hAnsi="SimSun" w:eastAsia="SimSun" w:cs="SimSun"/>
          <w:sz w:val="22"/>
          <w:szCs w:val="22"/>
        </w:rPr>
        <w:t>州省探索形成了大数据安全发展“1+1+3+N”</w:t>
      </w:r>
      <w:r>
        <w:rPr>
          <w:rFonts w:ascii="SimSun" w:hAnsi="SimSun" w:eastAsia="SimSun" w:cs="SimSun"/>
          <w:sz w:val="22"/>
          <w:szCs w:val="22"/>
          <w:spacing w:val="-48"/>
        </w:rPr>
        <w:t xml:space="preserve"> </w:t>
      </w:r>
      <w:r>
        <w:rPr>
          <w:rFonts w:ascii="SimSun" w:hAnsi="SimSun" w:eastAsia="SimSun" w:cs="SimSun"/>
          <w:sz w:val="22"/>
          <w:szCs w:val="22"/>
        </w:rPr>
        <w:t>总体思路。“1+1</w:t>
      </w:r>
      <w:r>
        <w:rPr>
          <w:rFonts w:ascii="SimSun" w:hAnsi="SimSun" w:eastAsia="SimSun" w:cs="SimSun"/>
          <w:sz w:val="22"/>
          <w:szCs w:val="22"/>
          <w:spacing w:val="-1"/>
        </w:rPr>
        <w:t>+3+N”</w:t>
      </w:r>
      <w:r>
        <w:rPr>
          <w:rFonts w:ascii="SimSun" w:hAnsi="SimSun" w:eastAsia="SimSun" w:cs="SimSun"/>
          <w:sz w:val="22"/>
          <w:szCs w:val="22"/>
        </w:rPr>
        <w:t xml:space="preserve"> </w:t>
      </w:r>
      <w:r>
        <w:rPr>
          <w:rFonts w:ascii="SimSun" w:hAnsi="SimSun" w:eastAsia="SimSun" w:cs="SimSun"/>
          <w:sz w:val="22"/>
          <w:szCs w:val="22"/>
          <w:spacing w:val="-2"/>
        </w:rPr>
        <w:t>包括四层含义：第一个“1”是指建设</w:t>
      </w:r>
      <w:r>
        <w:rPr>
          <w:rFonts w:ascii="SimHei" w:hAnsi="SimHei" w:eastAsia="SimHei" w:cs="SimHei"/>
          <w:sz w:val="22"/>
          <w:szCs w:val="22"/>
          <w:b/>
          <w:bCs/>
          <w:spacing w:val="-2"/>
        </w:rPr>
        <w:t>大数据及网络安全示范试点城</w:t>
      </w:r>
      <w:r>
        <w:rPr>
          <w:rFonts w:ascii="SimHei" w:hAnsi="SimHei" w:eastAsia="SimHei" w:cs="SimHei"/>
          <w:sz w:val="22"/>
          <w:szCs w:val="22"/>
          <w:spacing w:val="-2"/>
        </w:rPr>
        <w:t xml:space="preserve">  </w:t>
      </w:r>
      <w:r>
        <w:rPr>
          <w:rFonts w:ascii="SimSun" w:hAnsi="SimSun" w:eastAsia="SimSun" w:cs="SimSun"/>
          <w:sz w:val="22"/>
          <w:szCs w:val="22"/>
          <w:b/>
          <w:bCs/>
          <w:spacing w:val="-8"/>
        </w:rPr>
        <w:t>市</w:t>
      </w:r>
      <w:r>
        <w:rPr>
          <w:rFonts w:ascii="SimSun" w:hAnsi="SimSun" w:eastAsia="SimSun" w:cs="SimSun"/>
          <w:sz w:val="22"/>
          <w:szCs w:val="22"/>
          <w:spacing w:val="-8"/>
        </w:rPr>
        <w:t xml:space="preserve"> </w:t>
      </w:r>
      <w:r>
        <w:rPr>
          <w:rFonts w:ascii="SimSun" w:hAnsi="SimSun" w:eastAsia="SimSun" w:cs="SimSun"/>
          <w:sz w:val="22"/>
          <w:szCs w:val="22"/>
          <w:b/>
          <w:bCs/>
          <w:spacing w:val="-8"/>
        </w:rPr>
        <w:t>，</w:t>
      </w:r>
      <w:r>
        <w:rPr>
          <w:rFonts w:ascii="SimSun" w:hAnsi="SimSun" w:eastAsia="SimSun" w:cs="SimSun"/>
          <w:sz w:val="22"/>
          <w:szCs w:val="22"/>
          <w:spacing w:val="-8"/>
        </w:rPr>
        <w:t>以网络安全等级保护为基础，对贵阳关键信息基础设施和重要信  </w:t>
      </w:r>
      <w:r>
        <w:rPr>
          <w:rFonts w:ascii="SimSun" w:hAnsi="SimSun" w:eastAsia="SimSun" w:cs="SimSun"/>
          <w:sz w:val="22"/>
          <w:szCs w:val="22"/>
          <w:spacing w:val="-5"/>
        </w:rPr>
        <w:t>息系统开展大数据安全保卫工作，及时发现解决贵阳大数据建设的安  </w:t>
      </w:r>
      <w:r>
        <w:rPr>
          <w:rFonts w:ascii="SimSun" w:hAnsi="SimSun" w:eastAsia="SimSun" w:cs="SimSun"/>
          <w:sz w:val="22"/>
          <w:szCs w:val="22"/>
          <w:spacing w:val="-1"/>
        </w:rPr>
        <w:t>全问题，推动贵阳大数据及网络安全健康发展。第二个“1”是指建  </w:t>
      </w:r>
      <w:r>
        <w:rPr>
          <w:rFonts w:ascii="SimHei" w:hAnsi="SimHei" w:eastAsia="SimHei" w:cs="SimHei"/>
          <w:sz w:val="22"/>
          <w:szCs w:val="22"/>
          <w:spacing w:val="-5"/>
        </w:rPr>
        <w:t>立</w:t>
      </w:r>
      <w:r>
        <w:rPr>
          <w:rFonts w:ascii="SimHei" w:hAnsi="SimHei" w:eastAsia="SimHei" w:cs="SimHei"/>
          <w:sz w:val="22"/>
          <w:szCs w:val="22"/>
          <w:b/>
          <w:bCs/>
          <w:spacing w:val="-5"/>
        </w:rPr>
        <w:t>国家级大数据安全靶场，</w:t>
      </w:r>
      <w:r>
        <w:rPr>
          <w:rFonts w:ascii="SimSun" w:hAnsi="SimSun" w:eastAsia="SimSun" w:cs="SimSun"/>
          <w:sz w:val="22"/>
          <w:szCs w:val="22"/>
          <w:spacing w:val="-5"/>
        </w:rPr>
        <w:t>面向网络基础设施、大数据中心、工业</w:t>
      </w:r>
      <w:r>
        <w:rPr>
          <w:rFonts w:ascii="SimSun" w:hAnsi="SimSun" w:eastAsia="SimSun" w:cs="SimSun"/>
          <w:sz w:val="22"/>
          <w:szCs w:val="22"/>
          <w:spacing w:val="-6"/>
        </w:rPr>
        <w:t>控  </w:t>
      </w:r>
      <w:r>
        <w:rPr>
          <w:rFonts w:ascii="SimSun" w:hAnsi="SimSun" w:eastAsia="SimSun" w:cs="SimSun"/>
          <w:sz w:val="22"/>
          <w:szCs w:val="22"/>
          <w:spacing w:val="-5"/>
        </w:rPr>
        <w:t>制系统、重要信息系统、云计算平台、物联网平台等对象，开展大数  </w:t>
      </w:r>
      <w:r>
        <w:rPr>
          <w:rFonts w:ascii="SimSun" w:hAnsi="SimSun" w:eastAsia="SimSun" w:cs="SimSun"/>
          <w:sz w:val="22"/>
          <w:szCs w:val="22"/>
          <w:spacing w:val="-8"/>
        </w:rPr>
        <w:t>据安全攻防演习、技术检验和产品测试。“3”是指建立</w:t>
      </w:r>
      <w:r>
        <w:rPr>
          <w:rFonts w:ascii="SimHei" w:hAnsi="SimHei" w:eastAsia="SimHei" w:cs="SimHei"/>
          <w:sz w:val="22"/>
          <w:szCs w:val="22"/>
          <w:b/>
          <w:bCs/>
          <w:spacing w:val="-8"/>
        </w:rPr>
        <w:t>大数据安全</w:t>
      </w:r>
      <w:r>
        <w:rPr>
          <w:rFonts w:ascii="SimHei" w:hAnsi="SimHei" w:eastAsia="SimHei" w:cs="SimHei"/>
          <w:sz w:val="22"/>
          <w:szCs w:val="22"/>
          <w:b/>
          <w:bCs/>
          <w:spacing w:val="-9"/>
        </w:rPr>
        <w:t>技</w:t>
      </w:r>
      <w:r>
        <w:rPr>
          <w:rFonts w:ascii="SimHei" w:hAnsi="SimHei" w:eastAsia="SimHei" w:cs="SimHei"/>
          <w:sz w:val="22"/>
          <w:szCs w:val="22"/>
          <w:spacing w:val="-9"/>
        </w:rPr>
        <w:t xml:space="preserve">  </w:t>
      </w:r>
      <w:r>
        <w:rPr>
          <w:rFonts w:ascii="SimHei" w:hAnsi="SimHei" w:eastAsia="SimHei" w:cs="SimHei"/>
          <w:sz w:val="22"/>
          <w:szCs w:val="22"/>
          <w:b/>
          <w:bCs/>
          <w:spacing w:val="-5"/>
        </w:rPr>
        <w:t>术创新中心、应用示范中心、政府监管中心，</w:t>
      </w:r>
      <w:r>
        <w:rPr>
          <w:rFonts w:ascii="SimSun" w:hAnsi="SimSun" w:eastAsia="SimSun" w:cs="SimSun"/>
          <w:sz w:val="22"/>
          <w:szCs w:val="22"/>
          <w:spacing w:val="-5"/>
        </w:rPr>
        <w:t>其中，依托国家级大</w:t>
      </w:r>
      <w:r>
        <w:rPr>
          <w:rFonts w:ascii="SimSun" w:hAnsi="SimSun" w:eastAsia="SimSun" w:cs="SimSun"/>
          <w:sz w:val="22"/>
          <w:szCs w:val="22"/>
          <w:spacing w:val="-6"/>
        </w:rPr>
        <w:t>数  </w:t>
      </w:r>
      <w:r>
        <w:rPr>
          <w:rFonts w:ascii="SimSun" w:hAnsi="SimSun" w:eastAsia="SimSun" w:cs="SimSun"/>
          <w:sz w:val="22"/>
          <w:szCs w:val="22"/>
          <w:spacing w:val="-5"/>
        </w:rPr>
        <w:t>据安全技术实验室建设大数据安全技术创新中心，实现大数据安全技  </w:t>
      </w:r>
      <w:r>
        <w:rPr>
          <w:rFonts w:ascii="SimSun" w:hAnsi="SimSun" w:eastAsia="SimSun" w:cs="SimSun"/>
          <w:sz w:val="22"/>
          <w:szCs w:val="22"/>
          <w:spacing w:val="-5"/>
        </w:rPr>
        <w:t>术自主创新；以国家级大数据安全技术实验室、大数据安全技术创新  </w:t>
      </w:r>
      <w:r>
        <w:rPr>
          <w:rFonts w:ascii="SimSun" w:hAnsi="SimSun" w:eastAsia="SimSun" w:cs="SimSun"/>
          <w:sz w:val="22"/>
          <w:szCs w:val="22"/>
          <w:spacing w:val="-5"/>
        </w:rPr>
        <w:t>中心为研发基地，建立网络安全应用示范中心，实现大数据安全技术  </w:t>
      </w:r>
      <w:r>
        <w:rPr>
          <w:rFonts w:ascii="SimSun" w:hAnsi="SimSun" w:eastAsia="SimSun" w:cs="SimSun"/>
          <w:sz w:val="22"/>
          <w:szCs w:val="22"/>
          <w:spacing w:val="-4"/>
        </w:rPr>
        <w:t>成果转化，推动大数据及网络安全技术成果应用推广；建立大数据安</w:t>
      </w:r>
    </w:p>
    <w:p>
      <w:pPr>
        <w:spacing w:before="1" w:line="218" w:lineRule="auto"/>
        <w:rPr>
          <w:rFonts w:ascii="SimSun" w:hAnsi="SimSun" w:eastAsia="SimSun" w:cs="SimSun"/>
          <w:sz w:val="22"/>
          <w:szCs w:val="22"/>
        </w:rPr>
      </w:pPr>
      <w:r>
        <w:rPr>
          <w:rFonts w:ascii="SimSun" w:hAnsi="SimSun" w:eastAsia="SimSun" w:cs="SimSun"/>
          <w:sz w:val="22"/>
          <w:szCs w:val="22"/>
          <w:spacing w:val="-4"/>
        </w:rPr>
        <w:t>全政府监管中心，负责大数据安全统筹、组织和监察</w:t>
      </w:r>
      <w:r>
        <w:rPr>
          <w:rFonts w:ascii="SimSun" w:hAnsi="SimSun" w:eastAsia="SimSun" w:cs="SimSun"/>
          <w:sz w:val="22"/>
          <w:szCs w:val="22"/>
          <w:spacing w:val="-5"/>
        </w:rPr>
        <w:t>管理，开展对大</w:t>
      </w:r>
    </w:p>
    <w:p>
      <w:pPr>
        <w:spacing w:line="218" w:lineRule="auto"/>
        <w:sectPr>
          <w:footerReference w:type="default" r:id="rId466"/>
          <w:pgSz w:w="8370" w:h="12670"/>
          <w:pgMar w:top="400" w:right="701" w:bottom="594" w:left="1010" w:header="0" w:footer="376" w:gutter="0"/>
        </w:sectPr>
        <w:rPr>
          <w:rFonts w:ascii="SimSun" w:hAnsi="SimSun" w:eastAsia="SimSun" w:cs="SimSun"/>
          <w:sz w:val="22"/>
          <w:szCs w:val="22"/>
        </w:rPr>
      </w:pPr>
    </w:p>
    <w:p>
      <w:pPr>
        <w:pStyle w:val="BodyText"/>
        <w:spacing w:line="242" w:lineRule="auto"/>
        <w:rPr/>
      </w:pPr>
      <w:r>
        <w:drawing>
          <wp:anchor distT="0" distB="0" distL="0" distR="0" simplePos="0" relativeHeight="254501888" behindDoc="0" locked="0" layoutInCell="0" allowOverlap="1">
            <wp:simplePos x="0" y="0"/>
            <wp:positionH relativeFrom="page">
              <wp:posOffset>514327</wp:posOffset>
            </wp:positionH>
            <wp:positionV relativeFrom="page">
              <wp:posOffset>7067525</wp:posOffset>
            </wp:positionV>
            <wp:extent cx="939843" cy="6356"/>
            <wp:effectExtent l="0" t="0" r="0" b="0"/>
            <wp:wrapNone/>
            <wp:docPr id="188" name="IM 188"/>
            <wp:cNvGraphicFramePr/>
            <a:graphic>
              <a:graphicData uri="http://schemas.openxmlformats.org/drawingml/2006/picture">
                <pic:pic>
                  <pic:nvPicPr>
                    <pic:cNvPr id="188" name="IM 188"/>
                    <pic:cNvPicPr/>
                  </pic:nvPicPr>
                  <pic:blipFill>
                    <a:blip r:embed="rId469"/>
                    <a:stretch>
                      <a:fillRect/>
                    </a:stretch>
                  </pic:blipFill>
                  <pic:spPr>
                    <a:xfrm rot="0">
                      <a:off x="0" y="0"/>
                      <a:ext cx="939843" cy="6356"/>
                    </a:xfrm>
                    <a:prstGeom prst="rect">
                      <a:avLst/>
                    </a:prstGeom>
                  </pic:spPr>
                </pic:pic>
              </a:graphicData>
            </a:graphic>
          </wp:anchor>
        </w:drawing>
      </w:r>
      <w:r/>
    </w:p>
    <w:p>
      <w:pPr>
        <w:pStyle w:val="BodyText"/>
        <w:spacing w:line="243" w:lineRule="auto"/>
        <w:rPr/>
      </w:pPr>
      <w:r/>
    </w:p>
    <w:p>
      <w:pPr>
        <w:ind w:left="2"/>
        <w:spacing w:before="55" w:line="219" w:lineRule="auto"/>
        <w:rPr>
          <w:rFonts w:ascii="SimSun" w:hAnsi="SimSun" w:eastAsia="SimSun" w:cs="SimSun"/>
          <w:sz w:val="17"/>
          <w:szCs w:val="17"/>
        </w:rPr>
      </w:pPr>
      <w:r>
        <w:rPr>
          <w:rFonts w:ascii="SimSun" w:hAnsi="SimSun" w:eastAsia="SimSun" w:cs="SimSun"/>
          <w:sz w:val="17"/>
          <w:szCs w:val="17"/>
          <w:b/>
          <w:bCs/>
          <w:color w:val="0033AD"/>
          <w:spacing w:val="4"/>
        </w:rPr>
        <w:t>数据治理之路——贵州实践</w:t>
      </w:r>
    </w:p>
    <w:p>
      <w:pPr>
        <w:pStyle w:val="BodyText"/>
        <w:spacing w:line="277" w:lineRule="auto"/>
        <w:rPr/>
      </w:pPr>
      <w:r/>
    </w:p>
    <w:p>
      <w:pPr>
        <w:ind w:left="3" w:right="149" w:hanging="3"/>
        <w:spacing w:before="71" w:line="336" w:lineRule="auto"/>
        <w:jc w:val="both"/>
        <w:rPr>
          <w:rFonts w:ascii="SimSun" w:hAnsi="SimSun" w:eastAsia="SimSun" w:cs="SimSun"/>
          <w:sz w:val="22"/>
          <w:szCs w:val="22"/>
        </w:rPr>
      </w:pPr>
      <w:r>
        <w:rPr>
          <w:rFonts w:ascii="SimSun" w:hAnsi="SimSun" w:eastAsia="SimSun" w:cs="SimSun"/>
          <w:sz w:val="22"/>
          <w:szCs w:val="22"/>
          <w:spacing w:val="1"/>
        </w:rPr>
        <w:t>数据安全、知识产权等的案件侦办。</w:t>
      </w:r>
      <w:r>
        <w:rPr>
          <w:rFonts w:ascii="Times New Roman" w:hAnsi="Times New Roman" w:eastAsia="Times New Roman" w:cs="Times New Roman"/>
          <w:sz w:val="22"/>
          <w:szCs w:val="22"/>
          <w:spacing w:val="1"/>
        </w:rPr>
        <w:t>“N”  </w:t>
      </w:r>
      <w:r>
        <w:rPr>
          <w:rFonts w:ascii="SimSun" w:hAnsi="SimSun" w:eastAsia="SimSun" w:cs="SimSun"/>
          <w:sz w:val="22"/>
          <w:szCs w:val="22"/>
          <w:spacing w:val="1"/>
        </w:rPr>
        <w:t>是指建立</w:t>
      </w:r>
      <w:r>
        <w:rPr>
          <w:rFonts w:ascii="Times New Roman" w:hAnsi="Times New Roman" w:eastAsia="Times New Roman" w:cs="Times New Roman"/>
          <w:sz w:val="22"/>
          <w:szCs w:val="22"/>
          <w:b/>
          <w:bCs/>
          <w:spacing w:val="1"/>
        </w:rPr>
        <w:t>N</w:t>
      </w:r>
      <w:r>
        <w:rPr>
          <w:rFonts w:ascii="Times New Roman" w:hAnsi="Times New Roman" w:eastAsia="Times New Roman" w:cs="Times New Roman"/>
          <w:sz w:val="22"/>
          <w:szCs w:val="22"/>
          <w:b/>
          <w:bCs/>
          <w:spacing w:val="29"/>
          <w:w w:val="101"/>
        </w:rPr>
        <w:t xml:space="preserve"> </w:t>
      </w:r>
      <w:r>
        <w:rPr>
          <w:rFonts w:ascii="SimHei" w:hAnsi="SimHei" w:eastAsia="SimHei" w:cs="SimHei"/>
          <w:sz w:val="22"/>
          <w:szCs w:val="22"/>
          <w:b/>
          <w:bCs/>
          <w:spacing w:val="1"/>
        </w:rPr>
        <w:t>个监管、应急</w:t>
      </w:r>
      <w:r>
        <w:rPr>
          <w:rFonts w:ascii="SimHei" w:hAnsi="SimHei" w:eastAsia="SimHei" w:cs="SimHei"/>
          <w:sz w:val="22"/>
          <w:szCs w:val="22"/>
        </w:rPr>
        <w:t xml:space="preserve"> </w:t>
      </w:r>
      <w:r>
        <w:rPr>
          <w:rFonts w:ascii="SimHei" w:hAnsi="SimHei" w:eastAsia="SimHei" w:cs="SimHei"/>
          <w:sz w:val="22"/>
          <w:szCs w:val="22"/>
          <w:b/>
          <w:bCs/>
          <w:spacing w:val="-5"/>
        </w:rPr>
        <w:t>等方面的大数据安全平台，</w:t>
      </w:r>
      <w:r>
        <w:rPr>
          <w:rFonts w:ascii="SimSun" w:hAnsi="SimSun" w:eastAsia="SimSun" w:cs="SimSun"/>
          <w:sz w:val="22"/>
          <w:szCs w:val="22"/>
          <w:spacing w:val="-5"/>
        </w:rPr>
        <w:t>构建立体化的监管、防护、应急体系，实</w:t>
      </w:r>
    </w:p>
    <w:p>
      <w:pPr>
        <w:spacing w:line="217" w:lineRule="auto"/>
        <w:rPr>
          <w:rFonts w:ascii="SimSun" w:hAnsi="SimSun" w:eastAsia="SimSun" w:cs="SimSun"/>
          <w:sz w:val="22"/>
          <w:szCs w:val="22"/>
        </w:rPr>
      </w:pPr>
      <w:r>
        <w:rPr>
          <w:rFonts w:ascii="SimSun" w:hAnsi="SimSun" w:eastAsia="SimSun" w:cs="SimSun"/>
          <w:sz w:val="22"/>
          <w:szCs w:val="22"/>
          <w:spacing w:val="-8"/>
        </w:rPr>
        <w:t>现公安机关、地方政府、行业部门纵横相连的立体化管控。①</w:t>
      </w:r>
    </w:p>
    <w:p>
      <w:pPr>
        <w:ind w:left="469"/>
        <w:spacing w:before="278" w:line="223" w:lineRule="auto"/>
        <w:rPr>
          <w:rFonts w:ascii="KaiTi" w:hAnsi="KaiTi" w:eastAsia="KaiTi" w:cs="KaiTi"/>
          <w:sz w:val="22"/>
          <w:szCs w:val="22"/>
        </w:rPr>
      </w:pPr>
      <w:hyperlink w:history="true" r:id="rId470">
        <w:r>
          <w:rPr>
            <w:rFonts w:ascii="KaiTi" w:hAnsi="KaiTi" w:eastAsia="KaiTi" w:cs="KaiTi"/>
            <w:sz w:val="22"/>
            <w:szCs w:val="22"/>
            <w:color w:val="214EB6"/>
            <w:spacing w:val="3"/>
          </w:rPr>
          <w:t>7.2.2.2</w:t>
        </w:r>
      </w:hyperlink>
      <w:r>
        <w:rPr>
          <w:rFonts w:ascii="KaiTi" w:hAnsi="KaiTi" w:eastAsia="KaiTi" w:cs="KaiTi"/>
          <w:sz w:val="22"/>
          <w:szCs w:val="22"/>
          <w:color w:val="214EB6"/>
          <w:spacing w:val="3"/>
        </w:rPr>
        <w:t xml:space="preserve">  </w:t>
      </w:r>
      <w:r>
        <w:rPr>
          <w:rFonts w:ascii="KaiTi" w:hAnsi="KaiTi" w:eastAsia="KaiTi" w:cs="KaiTi"/>
          <w:sz w:val="22"/>
          <w:szCs w:val="22"/>
          <w:color w:val="214EB6"/>
          <w:spacing w:val="3"/>
        </w:rPr>
        <w:t>“八大体系”夯实大数据安全发展基石</w:t>
      </w:r>
    </w:p>
    <w:p>
      <w:pPr>
        <w:ind w:firstLine="480"/>
        <w:spacing w:before="180" w:line="321" w:lineRule="auto"/>
        <w:jc w:val="both"/>
        <w:rPr>
          <w:rFonts w:ascii="SimSun" w:hAnsi="SimSun" w:eastAsia="SimSun" w:cs="SimSun"/>
          <w:sz w:val="22"/>
          <w:szCs w:val="22"/>
        </w:rPr>
      </w:pPr>
      <w:r>
        <w:rPr>
          <w:rFonts w:ascii="SimSun" w:hAnsi="SimSun" w:eastAsia="SimSun" w:cs="SimSun"/>
          <w:sz w:val="22"/>
          <w:szCs w:val="22"/>
        </w:rPr>
        <w:t>贵州省以维护国家安全、政治安全、经济安全、社会公共安全、 </w:t>
      </w:r>
      <w:r>
        <w:rPr>
          <w:rFonts w:ascii="SimSun" w:hAnsi="SimSun" w:eastAsia="SimSun" w:cs="SimSun"/>
          <w:sz w:val="22"/>
          <w:szCs w:val="22"/>
          <w:spacing w:val="4"/>
        </w:rPr>
        <w:t>大数据安全为核心，构建了大数据安全保护“八大体系”建</w:t>
      </w:r>
      <w:r>
        <w:rPr>
          <w:rFonts w:ascii="SimSun" w:hAnsi="SimSun" w:eastAsia="SimSun" w:cs="SimSun"/>
          <w:sz w:val="22"/>
          <w:szCs w:val="22"/>
          <w:spacing w:val="3"/>
        </w:rPr>
        <w:t>设架构</w:t>
      </w:r>
      <w:r>
        <w:rPr>
          <w:rFonts w:ascii="SimSun" w:hAnsi="SimSun" w:eastAsia="SimSun" w:cs="SimSun"/>
          <w:sz w:val="22"/>
          <w:szCs w:val="22"/>
        </w:rPr>
        <w:t xml:space="preserve">  </w:t>
      </w:r>
      <w:r>
        <w:rPr>
          <w:rFonts w:ascii="SimSun" w:hAnsi="SimSun" w:eastAsia="SimSun" w:cs="SimSun"/>
          <w:sz w:val="22"/>
          <w:szCs w:val="22"/>
          <w:spacing w:val="-1"/>
        </w:rPr>
        <w:t>(如图7-5所示),全面提升大数据安全综合防御能力。</w:t>
      </w:r>
      <w:r>
        <w:rPr>
          <w:rFonts w:ascii="SimSun" w:hAnsi="SimSun" w:eastAsia="SimSun" w:cs="SimSun"/>
          <w:sz w:val="22"/>
          <w:szCs w:val="22"/>
          <w:spacing w:val="51"/>
        </w:rPr>
        <w:t xml:space="preserve"> </w:t>
      </w:r>
      <w:r>
        <w:rPr>
          <w:rFonts w:ascii="SimSun" w:hAnsi="SimSun" w:eastAsia="SimSun" w:cs="SimSun"/>
          <w:sz w:val="22"/>
          <w:szCs w:val="22"/>
          <w:spacing w:val="-2"/>
        </w:rPr>
        <w:t>一是建立</w:t>
      </w:r>
      <w:r>
        <w:rPr>
          <w:rFonts w:ascii="SimHei" w:hAnsi="SimHei" w:eastAsia="SimHei" w:cs="SimHei"/>
          <w:sz w:val="22"/>
          <w:szCs w:val="22"/>
          <w:b/>
          <w:bCs/>
          <w:spacing w:val="-2"/>
        </w:rPr>
        <w:t>大数</w:t>
      </w:r>
      <w:r>
        <w:rPr>
          <w:rFonts w:ascii="SimHei" w:hAnsi="SimHei" w:eastAsia="SimHei" w:cs="SimHei"/>
          <w:sz w:val="22"/>
          <w:szCs w:val="22"/>
        </w:rPr>
        <w:t xml:space="preserve">  </w:t>
      </w:r>
      <w:r>
        <w:rPr>
          <w:rFonts w:ascii="SimHei" w:hAnsi="SimHei" w:eastAsia="SimHei" w:cs="SimHei"/>
          <w:sz w:val="22"/>
          <w:szCs w:val="22"/>
          <w:b/>
          <w:bCs/>
          <w:spacing w:val="3"/>
        </w:rPr>
        <w:t>据安全保护组织体系，</w:t>
      </w:r>
      <w:r>
        <w:rPr>
          <w:rFonts w:ascii="SimSun" w:hAnsi="SimSun" w:eastAsia="SimSun" w:cs="SimSun"/>
          <w:sz w:val="22"/>
          <w:szCs w:val="22"/>
          <w:spacing w:val="3"/>
        </w:rPr>
        <w:t>在省委、省政府的统一领导下，全省各</w:t>
      </w:r>
      <w:r>
        <w:rPr>
          <w:rFonts w:ascii="SimSun" w:hAnsi="SimSun" w:eastAsia="SimSun" w:cs="SimSun"/>
          <w:sz w:val="22"/>
          <w:szCs w:val="22"/>
          <w:spacing w:val="2"/>
        </w:rPr>
        <w:t>级政</w:t>
      </w:r>
      <w:r>
        <w:rPr>
          <w:rFonts w:ascii="SimSun" w:hAnsi="SimSun" w:eastAsia="SimSun" w:cs="SimSun"/>
          <w:sz w:val="22"/>
          <w:szCs w:val="22"/>
        </w:rPr>
        <w:t xml:space="preserve">  </w:t>
      </w:r>
      <w:r>
        <w:rPr>
          <w:rFonts w:ascii="SimSun" w:hAnsi="SimSun" w:eastAsia="SimSun" w:cs="SimSun"/>
          <w:sz w:val="22"/>
          <w:szCs w:val="22"/>
          <w:spacing w:val="-4"/>
        </w:rPr>
        <w:t>府、公安机关、重要行业部门、重点单位建立大数据安全组织领导机</w:t>
      </w:r>
      <w:r>
        <w:rPr>
          <w:rFonts w:ascii="SimSun" w:hAnsi="SimSun" w:eastAsia="SimSun" w:cs="SimSun"/>
          <w:sz w:val="22"/>
          <w:szCs w:val="22"/>
          <w:spacing w:val="3"/>
        </w:rPr>
        <w:t xml:space="preserve">  </w:t>
      </w:r>
      <w:r>
        <w:rPr>
          <w:rFonts w:ascii="SimSun" w:hAnsi="SimSun" w:eastAsia="SimSun" w:cs="SimSun"/>
          <w:sz w:val="22"/>
          <w:szCs w:val="22"/>
          <w:spacing w:val="-3"/>
        </w:rPr>
        <w:t>构，成立工作专班；二是建立</w:t>
      </w:r>
      <w:r>
        <w:rPr>
          <w:rFonts w:ascii="SimSun" w:hAnsi="SimSun" w:eastAsia="SimSun" w:cs="SimSun"/>
          <w:sz w:val="22"/>
          <w:szCs w:val="22"/>
          <w:b/>
          <w:bCs/>
          <w:spacing w:val="-3"/>
        </w:rPr>
        <w:t>大数据安全预防</w:t>
      </w:r>
      <w:r>
        <w:rPr>
          <w:rFonts w:ascii="SimSun" w:hAnsi="SimSun" w:eastAsia="SimSun" w:cs="SimSun"/>
          <w:sz w:val="22"/>
          <w:szCs w:val="22"/>
          <w:b/>
          <w:bCs/>
          <w:spacing w:val="-4"/>
        </w:rPr>
        <w:t>保护体系，</w:t>
      </w:r>
      <w:r>
        <w:rPr>
          <w:rFonts w:ascii="SimSun" w:hAnsi="SimSun" w:eastAsia="SimSun" w:cs="SimSun"/>
          <w:sz w:val="22"/>
          <w:szCs w:val="22"/>
          <w:spacing w:val="33"/>
        </w:rPr>
        <w:t xml:space="preserve"> </w:t>
      </w:r>
      <w:r>
        <w:rPr>
          <w:rFonts w:ascii="SimHei" w:hAnsi="SimHei" w:eastAsia="SimHei" w:cs="SimHei"/>
          <w:sz w:val="22"/>
          <w:szCs w:val="22"/>
          <w:spacing w:val="-4"/>
        </w:rPr>
        <w:t>明确主管</w:t>
      </w:r>
      <w:r>
        <w:rPr>
          <w:rFonts w:ascii="SimHei" w:hAnsi="SimHei" w:eastAsia="SimHei" w:cs="SimHei"/>
          <w:sz w:val="22"/>
          <w:szCs w:val="22"/>
          <w:spacing w:val="-4"/>
        </w:rPr>
        <w:t xml:space="preserve">  </w:t>
      </w:r>
      <w:r>
        <w:rPr>
          <w:rFonts w:ascii="SimSun" w:hAnsi="SimSun" w:eastAsia="SimSun" w:cs="SimSun"/>
          <w:sz w:val="22"/>
          <w:szCs w:val="22"/>
          <w:spacing w:val="-4"/>
        </w:rPr>
        <w:t>部门、使用单位和个人的安全责任，从大数据安全通报制度、网络安</w:t>
      </w:r>
      <w:r>
        <w:rPr>
          <w:rFonts w:ascii="SimSun" w:hAnsi="SimSun" w:eastAsia="SimSun" w:cs="SimSun"/>
          <w:sz w:val="22"/>
          <w:szCs w:val="22"/>
          <w:spacing w:val="5"/>
        </w:rPr>
        <w:t xml:space="preserve">  </w:t>
      </w:r>
      <w:r>
        <w:rPr>
          <w:rFonts w:ascii="SimSun" w:hAnsi="SimSun" w:eastAsia="SimSun" w:cs="SimSun"/>
          <w:sz w:val="22"/>
          <w:szCs w:val="22"/>
          <w:spacing w:val="-5"/>
        </w:rPr>
        <w:t>全等级保护制度、大数据安全立法及安全制度建设等方面落实保护措  </w:t>
      </w:r>
      <w:r>
        <w:rPr>
          <w:rFonts w:ascii="SimSun" w:hAnsi="SimSun" w:eastAsia="SimSun" w:cs="SimSun"/>
          <w:sz w:val="22"/>
          <w:szCs w:val="22"/>
          <w:spacing w:val="-5"/>
        </w:rPr>
        <w:t>施；三是建立</w:t>
      </w:r>
      <w:r>
        <w:rPr>
          <w:rFonts w:ascii="SimHei" w:hAnsi="SimHei" w:eastAsia="SimHei" w:cs="SimHei"/>
          <w:sz w:val="22"/>
          <w:szCs w:val="22"/>
          <w:b/>
          <w:bCs/>
          <w:spacing w:val="-5"/>
        </w:rPr>
        <w:t>大数据安全监管保护体系</w:t>
      </w:r>
      <w:r>
        <w:rPr>
          <w:rFonts w:ascii="SimSun" w:hAnsi="SimSun" w:eastAsia="SimSun" w:cs="SimSun"/>
          <w:sz w:val="22"/>
          <w:szCs w:val="22"/>
          <w:b/>
          <w:bCs/>
          <w:spacing w:val="-5"/>
        </w:rPr>
        <w:t>，</w:t>
      </w:r>
      <w:r>
        <w:rPr>
          <w:rFonts w:ascii="SimSun" w:hAnsi="SimSun" w:eastAsia="SimSun" w:cs="SimSun"/>
          <w:sz w:val="22"/>
          <w:szCs w:val="22"/>
          <w:spacing w:val="-5"/>
        </w:rPr>
        <w:t>依法开展对关键信息基础设</w:t>
      </w:r>
      <w:r>
        <w:rPr>
          <w:rFonts w:ascii="SimSun" w:hAnsi="SimSun" w:eastAsia="SimSun" w:cs="SimSun"/>
          <w:sz w:val="22"/>
          <w:szCs w:val="22"/>
          <w:spacing w:val="5"/>
        </w:rPr>
        <w:t xml:space="preserve">  </w:t>
      </w:r>
      <w:r>
        <w:rPr>
          <w:rFonts w:ascii="SimSun" w:hAnsi="SimSun" w:eastAsia="SimSun" w:cs="SimSun"/>
          <w:sz w:val="22"/>
          <w:szCs w:val="22"/>
          <w:spacing w:val="4"/>
        </w:rPr>
        <w:t>施和重要信息系统的执法检查和监督工作，打击对信</w:t>
      </w:r>
      <w:r>
        <w:rPr>
          <w:rFonts w:ascii="SimSun" w:hAnsi="SimSun" w:eastAsia="SimSun" w:cs="SimSun"/>
          <w:sz w:val="22"/>
          <w:szCs w:val="22"/>
          <w:spacing w:val="3"/>
        </w:rPr>
        <w:t>息系统的入侵</w:t>
      </w:r>
      <w:r>
        <w:rPr>
          <w:rFonts w:ascii="SimSun" w:hAnsi="SimSun" w:eastAsia="SimSun" w:cs="SimSun"/>
          <w:sz w:val="22"/>
          <w:szCs w:val="22"/>
        </w:rPr>
        <w:t xml:space="preserve">  </w:t>
      </w:r>
      <w:r>
        <w:rPr>
          <w:rFonts w:ascii="SimSun" w:hAnsi="SimSun" w:eastAsia="SimSun" w:cs="SimSun"/>
          <w:sz w:val="22"/>
          <w:szCs w:val="22"/>
          <w:spacing w:val="1"/>
        </w:rPr>
        <w:t>攻击、控制破坏、篡改数据等行为；四是建立</w:t>
      </w:r>
      <w:r>
        <w:rPr>
          <w:rFonts w:ascii="SimHei" w:hAnsi="SimHei" w:eastAsia="SimHei" w:cs="SimHei"/>
          <w:sz w:val="22"/>
          <w:szCs w:val="22"/>
          <w:b/>
          <w:bCs/>
          <w:spacing w:val="1"/>
        </w:rPr>
        <w:t>大数据安全应急处置</w:t>
      </w:r>
      <w:r>
        <w:rPr>
          <w:rFonts w:ascii="SimHei" w:hAnsi="SimHei" w:eastAsia="SimHei" w:cs="SimHei"/>
          <w:sz w:val="22"/>
          <w:szCs w:val="22"/>
          <w:spacing w:val="1"/>
        </w:rPr>
        <w:t xml:space="preserve">  </w:t>
      </w:r>
      <w:r>
        <w:rPr>
          <w:rFonts w:ascii="SimHei" w:hAnsi="SimHei" w:eastAsia="SimHei" w:cs="SimHei"/>
          <w:sz w:val="22"/>
          <w:szCs w:val="22"/>
          <w:b/>
          <w:bCs/>
          <w:spacing w:val="3"/>
        </w:rPr>
        <w:t>体系</w:t>
      </w:r>
      <w:r>
        <w:rPr>
          <w:rFonts w:ascii="SimSun" w:hAnsi="SimSun" w:eastAsia="SimSun" w:cs="SimSun"/>
          <w:sz w:val="22"/>
          <w:szCs w:val="22"/>
          <w:b/>
          <w:bCs/>
          <w:spacing w:val="3"/>
        </w:rPr>
        <w:t>，</w:t>
      </w:r>
      <w:r>
        <w:rPr>
          <w:rFonts w:ascii="SimSun" w:hAnsi="SimSun" w:eastAsia="SimSun" w:cs="SimSun"/>
          <w:sz w:val="22"/>
          <w:szCs w:val="22"/>
          <w:spacing w:val="3"/>
        </w:rPr>
        <w:t>加强应急处的组织领导，制定应急处置预案，对大数据安全</w:t>
      </w:r>
      <w:r>
        <w:rPr>
          <w:rFonts w:ascii="SimSun" w:hAnsi="SimSun" w:eastAsia="SimSun" w:cs="SimSun"/>
          <w:sz w:val="22"/>
          <w:szCs w:val="22"/>
          <w:spacing w:val="7"/>
        </w:rPr>
        <w:t xml:space="preserve">  </w:t>
      </w:r>
      <w:r>
        <w:rPr>
          <w:rFonts w:ascii="SimSun" w:hAnsi="SimSun" w:eastAsia="SimSun" w:cs="SimSun"/>
          <w:sz w:val="22"/>
          <w:szCs w:val="22"/>
          <w:spacing w:val="-6"/>
        </w:rPr>
        <w:t>事件分级分类；五是建立</w:t>
      </w:r>
      <w:r>
        <w:rPr>
          <w:rFonts w:ascii="SimHei" w:hAnsi="SimHei" w:eastAsia="SimHei" w:cs="SimHei"/>
          <w:sz w:val="22"/>
          <w:szCs w:val="22"/>
          <w:b/>
          <w:bCs/>
          <w:spacing w:val="-6"/>
        </w:rPr>
        <w:t>大数据安全综合防护体系</w:t>
      </w:r>
      <w:r>
        <w:rPr>
          <w:rFonts w:ascii="SimSun" w:hAnsi="SimSun" w:eastAsia="SimSun" w:cs="SimSun"/>
          <w:sz w:val="22"/>
          <w:szCs w:val="22"/>
          <w:b/>
          <w:bCs/>
          <w:spacing w:val="-6"/>
        </w:rPr>
        <w:t>，</w:t>
      </w:r>
      <w:r>
        <w:rPr>
          <w:rFonts w:ascii="SimSun" w:hAnsi="SimSun" w:eastAsia="SimSun" w:cs="SimSun"/>
          <w:sz w:val="22"/>
          <w:szCs w:val="22"/>
          <w:spacing w:val="-6"/>
        </w:rPr>
        <w:t>对全省大数据保  </w:t>
      </w:r>
      <w:r>
        <w:rPr>
          <w:rFonts w:ascii="SimSun" w:hAnsi="SimSun" w:eastAsia="SimSun" w:cs="SimSun"/>
          <w:sz w:val="22"/>
          <w:szCs w:val="22"/>
          <w:spacing w:val="-11"/>
        </w:rPr>
        <w:t>护对象实行统一监测，实时感知网络安全威胁和网络攻击活动，快速处</w:t>
      </w:r>
      <w:r>
        <w:rPr>
          <w:rFonts w:ascii="SimSun" w:hAnsi="SimSun" w:eastAsia="SimSun" w:cs="SimSun"/>
          <w:sz w:val="22"/>
          <w:szCs w:val="22"/>
          <w:spacing w:val="4"/>
        </w:rPr>
        <w:t xml:space="preserve">  </w:t>
      </w:r>
      <w:r>
        <w:rPr>
          <w:rFonts w:ascii="SimSun" w:hAnsi="SimSun" w:eastAsia="SimSun" w:cs="SimSun"/>
          <w:sz w:val="22"/>
          <w:szCs w:val="22"/>
          <w:spacing w:val="-12"/>
        </w:rPr>
        <w:t>理重大网络安全事件；六是建立</w:t>
      </w:r>
      <w:r>
        <w:rPr>
          <w:rFonts w:ascii="SimHei" w:hAnsi="SimHei" w:eastAsia="SimHei" w:cs="SimHei"/>
          <w:sz w:val="22"/>
          <w:szCs w:val="22"/>
          <w:b/>
          <w:bCs/>
          <w:spacing w:val="-12"/>
        </w:rPr>
        <w:t>大数据安全技术服务体系</w:t>
      </w:r>
      <w:r>
        <w:rPr>
          <w:rFonts w:ascii="SimSun" w:hAnsi="SimSun" w:eastAsia="SimSun" w:cs="SimSun"/>
          <w:sz w:val="22"/>
          <w:szCs w:val="22"/>
          <w:b/>
          <w:bCs/>
          <w:spacing w:val="-12"/>
        </w:rPr>
        <w:t>，</w:t>
      </w:r>
      <w:r>
        <w:rPr>
          <w:rFonts w:ascii="SimSun" w:hAnsi="SimSun" w:eastAsia="SimSun" w:cs="SimSun"/>
          <w:sz w:val="22"/>
          <w:szCs w:val="22"/>
          <w:spacing w:val="-12"/>
        </w:rPr>
        <w:t>成立</w:t>
      </w:r>
      <w:r>
        <w:rPr>
          <w:rFonts w:ascii="SimSun" w:hAnsi="SimSun" w:eastAsia="SimSun" w:cs="SimSun"/>
          <w:sz w:val="22"/>
          <w:szCs w:val="22"/>
          <w:spacing w:val="-13"/>
        </w:rPr>
        <w:t>“大数  </w:t>
      </w:r>
      <w:r>
        <w:rPr>
          <w:rFonts w:ascii="SimSun" w:hAnsi="SimSun" w:eastAsia="SimSun" w:cs="SimSun"/>
          <w:sz w:val="22"/>
          <w:szCs w:val="22"/>
          <w:spacing w:val="-14"/>
        </w:rPr>
        <w:t>据安全专家委员会”“网络安全协会”,逐</w:t>
      </w:r>
      <w:r>
        <w:rPr>
          <w:rFonts w:ascii="SimSun" w:hAnsi="SimSun" w:eastAsia="SimSun" w:cs="SimSun"/>
          <w:sz w:val="22"/>
          <w:szCs w:val="22"/>
          <w:spacing w:val="-15"/>
        </w:rPr>
        <w:t>步形成大数据安全的生态环境  </w:t>
      </w:r>
      <w:r>
        <w:rPr>
          <w:rFonts w:ascii="SimSun" w:hAnsi="SimSun" w:eastAsia="SimSun" w:cs="SimSun"/>
          <w:sz w:val="22"/>
          <w:szCs w:val="22"/>
          <w:spacing w:val="-12"/>
        </w:rPr>
        <w:t>及产业发展环境；七是建立</w:t>
      </w:r>
      <w:r>
        <w:rPr>
          <w:rFonts w:ascii="SimHei" w:hAnsi="SimHei" w:eastAsia="SimHei" w:cs="SimHei"/>
          <w:sz w:val="22"/>
          <w:szCs w:val="22"/>
          <w:b/>
          <w:bCs/>
          <w:spacing w:val="-12"/>
        </w:rPr>
        <w:t>大数据安全人才教育训练体系</w:t>
      </w:r>
      <w:r>
        <w:rPr>
          <w:rFonts w:ascii="SimSun" w:hAnsi="SimSun" w:eastAsia="SimSun" w:cs="SimSun"/>
          <w:sz w:val="22"/>
          <w:szCs w:val="22"/>
          <w:b/>
          <w:bCs/>
          <w:spacing w:val="-12"/>
        </w:rPr>
        <w:t>，</w:t>
      </w:r>
      <w:r>
        <w:rPr>
          <w:rFonts w:ascii="SimSun" w:hAnsi="SimSun" w:eastAsia="SimSun" w:cs="SimSun"/>
          <w:sz w:val="22"/>
          <w:szCs w:val="22"/>
          <w:spacing w:val="-12"/>
        </w:rPr>
        <w:t>建立</w:t>
      </w:r>
      <w:r>
        <w:rPr>
          <w:rFonts w:ascii="SimSun" w:hAnsi="SimSun" w:eastAsia="SimSun" w:cs="SimSun"/>
          <w:sz w:val="22"/>
          <w:szCs w:val="22"/>
          <w:spacing w:val="-13"/>
        </w:rPr>
        <w:t>有效的  </w:t>
      </w:r>
      <w:r>
        <w:rPr>
          <w:rFonts w:ascii="SimSun" w:hAnsi="SimSun" w:eastAsia="SimSun" w:cs="SimSun"/>
          <w:sz w:val="22"/>
          <w:szCs w:val="22"/>
          <w:spacing w:val="-12"/>
        </w:rPr>
        <w:t>人才发现机制、引进方法、培养制度和激励考核办法；八是建立</w:t>
      </w:r>
      <w:r>
        <w:rPr>
          <w:rFonts w:ascii="SimHei" w:hAnsi="SimHei" w:eastAsia="SimHei" w:cs="SimHei"/>
          <w:sz w:val="22"/>
          <w:szCs w:val="22"/>
          <w:b/>
          <w:bCs/>
          <w:spacing w:val="-12"/>
        </w:rPr>
        <w:t>大数据</w:t>
      </w:r>
      <w:r>
        <w:rPr>
          <w:rFonts w:ascii="SimHei" w:hAnsi="SimHei" w:eastAsia="SimHei" w:cs="SimHei"/>
          <w:sz w:val="22"/>
          <w:szCs w:val="22"/>
          <w:spacing w:val="-12"/>
        </w:rPr>
        <w:t xml:space="preserve">  </w:t>
      </w:r>
      <w:r>
        <w:rPr>
          <w:rFonts w:ascii="SimHei" w:hAnsi="SimHei" w:eastAsia="SimHei" w:cs="SimHei"/>
          <w:sz w:val="22"/>
          <w:szCs w:val="22"/>
          <w:b/>
          <w:bCs/>
          <w:spacing w:val="-5"/>
        </w:rPr>
        <w:t>安全工作支撑体系，</w:t>
      </w:r>
      <w:r>
        <w:rPr>
          <w:rFonts w:ascii="SimSun" w:hAnsi="SimSun" w:eastAsia="SimSun" w:cs="SimSun"/>
          <w:sz w:val="22"/>
          <w:szCs w:val="22"/>
          <w:spacing w:val="-5"/>
        </w:rPr>
        <w:t>加强机构、编制、人员保障，资金保障，法律保</w:t>
      </w:r>
    </w:p>
    <w:p>
      <w:pPr>
        <w:pStyle w:val="BodyText"/>
        <w:spacing w:line="318" w:lineRule="auto"/>
        <w:rPr/>
      </w:pPr>
      <w:r/>
    </w:p>
    <w:p>
      <w:pPr>
        <w:pStyle w:val="BodyText"/>
        <w:spacing w:line="318" w:lineRule="auto"/>
        <w:rPr/>
      </w:pPr>
      <w:r/>
    </w:p>
    <w:p>
      <w:pPr>
        <w:ind w:right="102" w:firstLine="359"/>
        <w:spacing w:before="56" w:line="263" w:lineRule="auto"/>
        <w:rPr>
          <w:rFonts w:ascii="SimSun" w:hAnsi="SimSun" w:eastAsia="SimSun" w:cs="SimSun"/>
          <w:sz w:val="17"/>
          <w:szCs w:val="17"/>
        </w:rPr>
      </w:pPr>
      <w:r>
        <w:rPr>
          <w:rFonts w:ascii="SimSun" w:hAnsi="SimSun" w:eastAsia="SimSun" w:cs="SimSun"/>
          <w:sz w:val="17"/>
          <w:szCs w:val="17"/>
          <w:spacing w:val="-3"/>
        </w:rPr>
        <w:t>①</w:t>
      </w:r>
      <w:r>
        <w:rPr>
          <w:rFonts w:ascii="SimSun" w:hAnsi="SimSun" w:eastAsia="SimSun" w:cs="SimSun"/>
          <w:sz w:val="17"/>
          <w:szCs w:val="17"/>
          <w:spacing w:val="82"/>
        </w:rPr>
        <w:t xml:space="preserve"> </w:t>
      </w:r>
      <w:r>
        <w:rPr>
          <w:rFonts w:ascii="SimSun" w:hAnsi="SimSun" w:eastAsia="SimSun" w:cs="SimSun"/>
          <w:sz w:val="17"/>
          <w:szCs w:val="17"/>
          <w:spacing w:val="-3"/>
        </w:rPr>
        <w:t>贵阳大数据及网络安全技术创新中心 贵阳大数据及网络安全应用示范中心 挂牌</w:t>
      </w:r>
      <w:r>
        <w:rPr>
          <w:rFonts w:ascii="SimSun" w:hAnsi="SimSun" w:eastAsia="SimSun" w:cs="SimSun"/>
          <w:sz w:val="17"/>
          <w:szCs w:val="17"/>
        </w:rPr>
        <w:t xml:space="preserve"> </w:t>
      </w:r>
      <w:r>
        <w:rPr>
          <w:rFonts w:ascii="SimSun" w:hAnsi="SimSun" w:eastAsia="SimSun" w:cs="SimSun"/>
          <w:sz w:val="17"/>
          <w:szCs w:val="17"/>
          <w:spacing w:val="-8"/>
        </w:rPr>
        <w:t>成立.贵阳网，2018-05-26.</w:t>
      </w:r>
    </w:p>
    <w:p>
      <w:pPr>
        <w:spacing w:line="263" w:lineRule="auto"/>
        <w:sectPr>
          <w:footerReference w:type="default" r:id="rId468"/>
          <w:pgSz w:w="8370" w:h="12670"/>
          <w:pgMar w:top="400" w:right="929" w:bottom="664" w:left="800" w:header="0" w:footer="446" w:gutter="0"/>
        </w:sectPr>
        <w:rPr>
          <w:rFonts w:ascii="SimSun" w:hAnsi="SimSun" w:eastAsia="SimSun" w:cs="SimSun"/>
          <w:sz w:val="17"/>
          <w:szCs w:val="17"/>
        </w:rPr>
      </w:pPr>
    </w:p>
    <w:p>
      <w:pPr>
        <w:pStyle w:val="BodyText"/>
        <w:spacing w:line="262" w:lineRule="auto"/>
        <w:rPr/>
      </w:pPr>
      <w:r/>
    </w:p>
    <w:p>
      <w:pPr>
        <w:pStyle w:val="BodyText"/>
        <w:spacing w:line="263" w:lineRule="auto"/>
        <w:rPr/>
      </w:pPr>
      <w:r/>
    </w:p>
    <w:p>
      <w:pPr>
        <w:ind w:right="30"/>
        <w:spacing w:before="65" w:line="222" w:lineRule="auto"/>
        <w:jc w:val="right"/>
        <w:rPr>
          <w:rFonts w:ascii="SimHei" w:hAnsi="SimHei" w:eastAsia="SimHei" w:cs="SimHei"/>
          <w:sz w:val="20"/>
          <w:szCs w:val="20"/>
        </w:rPr>
      </w:pPr>
      <w:r>
        <w:rPr>
          <w:rFonts w:ascii="SimHei" w:hAnsi="SimHei" w:eastAsia="SimHei" w:cs="SimHei"/>
          <w:sz w:val="20"/>
          <w:szCs w:val="20"/>
          <w:b/>
          <w:bCs/>
          <w:color w:val="284F9F"/>
          <w:spacing w:val="-7"/>
        </w:rPr>
        <w:t>第7章</w:t>
      </w:r>
      <w:r>
        <w:rPr>
          <w:rFonts w:ascii="SimHei" w:hAnsi="SimHei" w:eastAsia="SimHei" w:cs="SimHei"/>
          <w:sz w:val="20"/>
          <w:szCs w:val="20"/>
          <w:color w:val="284F9F"/>
          <w:spacing w:val="-7"/>
        </w:rPr>
        <w:t xml:space="preserve"> </w:t>
      </w:r>
      <w:r>
        <w:rPr>
          <w:rFonts w:ascii="SimHei" w:hAnsi="SimHei" w:eastAsia="SimHei" w:cs="SimHei"/>
          <w:sz w:val="20"/>
          <w:szCs w:val="20"/>
          <w:b/>
          <w:bCs/>
          <w:color w:val="284F9F"/>
          <w:spacing w:val="-7"/>
        </w:rPr>
        <w:t>贵州数据安全保障</w:t>
      </w:r>
    </w:p>
    <w:p>
      <w:pPr>
        <w:pStyle w:val="BodyText"/>
        <w:spacing w:line="297"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12"/>
        </w:rPr>
        <w:t>障，组织保障，探索大数据安全保护工作新模式。</w:t>
      </w:r>
    </w:p>
    <w:p>
      <w:pPr>
        <w:pStyle w:val="BodyText"/>
        <w:ind w:firstLine="590"/>
        <w:spacing w:before="194" w:line="3830" w:lineRule="exact"/>
        <w:rPr/>
      </w:pPr>
      <w:r>
        <w:rPr>
          <w:position w:val="-76"/>
        </w:rPr>
        <w:pict>
          <v:group id="_x0000_s550" style="mso-position-vertical-relative:line;mso-position-horizontal-relative:char;width:265.05pt;height:191.55pt;" filled="false" stroked="false" coordsize="5300,3831" coordorigin="0,0">
            <v:shape id="_x0000_s552" style="position:absolute;left:0;top:0;width:5300;height:3831;" filled="false" stroked="false" type="#_x0000_t75">
              <v:imagedata o:title="" r:id="rId472"/>
            </v:shape>
            <v:shape id="_x0000_s554" style="position:absolute;left:270;top:118;width:4683;height:3570;" filled="false" stroked="false" type="#_x0000_t202">
              <v:fill on="false"/>
              <v:stroke on="false"/>
              <v:path/>
              <v:imagedata o:title=""/>
              <o:lock v:ext="edit" aspectratio="false"/>
              <v:textbox inset="0mm,0mm,0mm,0mm">
                <w:txbxContent>
                  <w:p>
                    <w:pPr>
                      <w:ind w:left="1655"/>
                      <w:spacing w:before="20" w:line="219" w:lineRule="auto"/>
                      <w:rPr>
                        <w:rFonts w:ascii="SimSun" w:hAnsi="SimSun" w:eastAsia="SimSun" w:cs="SimSun"/>
                        <w:sz w:val="20"/>
                        <w:szCs w:val="20"/>
                      </w:rPr>
                    </w:pPr>
                    <w:r>
                      <w:rPr>
                        <w:rFonts w:ascii="Times New Roman" w:hAnsi="Times New Roman" w:eastAsia="Times New Roman" w:cs="Times New Roman"/>
                        <w:sz w:val="20"/>
                        <w:szCs w:val="20"/>
                        <w:spacing w:val="-10"/>
                      </w:rPr>
                      <w:t>“1+1+3+N”</w:t>
                    </w:r>
                    <w:r>
                      <w:rPr>
                        <w:rFonts w:ascii="SimSun" w:hAnsi="SimSun" w:eastAsia="SimSun" w:cs="SimSun"/>
                        <w:sz w:val="20"/>
                        <w:szCs w:val="20"/>
                        <w:spacing w:val="-10"/>
                      </w:rPr>
                      <w:t>总体思路</w:t>
                    </w:r>
                  </w:p>
                  <w:p>
                    <w:pPr>
                      <w:spacing w:line="305" w:lineRule="auto"/>
                      <w:rPr>
                        <w:rFonts w:ascii="Arial"/>
                        <w:sz w:val="21"/>
                      </w:rPr>
                    </w:pPr>
                    <w:r/>
                  </w:p>
                  <w:p>
                    <w:pPr>
                      <w:ind w:left="20"/>
                      <w:spacing w:before="65" w:line="229" w:lineRule="auto"/>
                      <w:rPr>
                        <w:rFonts w:ascii="SimSun" w:hAnsi="SimSun" w:eastAsia="SimSun" w:cs="SimSun"/>
                        <w:sz w:val="20"/>
                        <w:szCs w:val="20"/>
                      </w:rPr>
                    </w:pPr>
                    <w:r>
                      <w:rPr>
                        <w:rFonts w:ascii="SimSun" w:hAnsi="SimSun" w:eastAsia="SimSun" w:cs="SimSun"/>
                        <w:sz w:val="20"/>
                        <w:szCs w:val="20"/>
                        <w:spacing w:val="-18"/>
                      </w:rPr>
                      <w:t>八大体系         大数据安全保护组织体系</w:t>
                    </w:r>
                  </w:p>
                  <w:p>
                    <w:pPr>
                      <w:spacing w:before="301" w:line="222" w:lineRule="auto"/>
                      <w:jc w:val="right"/>
                      <w:rPr>
                        <w:rFonts w:ascii="SimSun" w:hAnsi="SimSun" w:eastAsia="SimSun" w:cs="SimSun"/>
                        <w:sz w:val="20"/>
                        <w:szCs w:val="20"/>
                      </w:rPr>
                    </w:pPr>
                    <w:r>
                      <w:rPr>
                        <w:rFonts w:ascii="SimSun" w:hAnsi="SimSun" w:eastAsia="SimSun" w:cs="SimSun"/>
                        <w:sz w:val="20"/>
                        <w:szCs w:val="20"/>
                        <w:spacing w:val="-20"/>
                      </w:rPr>
                      <w:t>预防保护</w:t>
                    </w:r>
                    <w:r>
                      <w:rPr>
                        <w:rFonts w:ascii="SimSun" w:hAnsi="SimSun" w:eastAsia="SimSun" w:cs="SimSun"/>
                        <w:sz w:val="20"/>
                        <w:szCs w:val="20"/>
                        <w:spacing w:val="13"/>
                      </w:rPr>
                      <w:t xml:space="preserve">     </w:t>
                    </w:r>
                    <w:r>
                      <w:rPr>
                        <w:rFonts w:ascii="SimSun" w:hAnsi="SimSun" w:eastAsia="SimSun" w:cs="SimSun"/>
                        <w:sz w:val="20"/>
                        <w:szCs w:val="20"/>
                        <w:spacing w:val="-19"/>
                      </w:rPr>
                      <w:t>监管保护      应急处置</w:t>
                    </w:r>
                    <w:r>
                      <w:rPr>
                        <w:rFonts w:ascii="SimSun" w:hAnsi="SimSun" w:eastAsia="SimSun" w:cs="SimSun"/>
                        <w:sz w:val="20"/>
                        <w:szCs w:val="20"/>
                        <w:spacing w:val="13"/>
                      </w:rPr>
                      <w:t xml:space="preserve">     </w:t>
                    </w:r>
                    <w:r>
                      <w:rPr>
                        <w:rFonts w:ascii="SimSun" w:hAnsi="SimSun" w:eastAsia="SimSun" w:cs="SimSun"/>
                        <w:sz w:val="20"/>
                        <w:szCs w:val="20"/>
                        <w:spacing w:val="-19"/>
                      </w:rPr>
                      <w:t>综合防</w:t>
                    </w:r>
                    <w:r>
                      <w:rPr>
                        <w:rFonts w:ascii="SimSun" w:hAnsi="SimSun" w:eastAsia="SimSun" w:cs="SimSun"/>
                        <w:sz w:val="20"/>
                        <w:szCs w:val="20"/>
                        <w:spacing w:val="-15"/>
                      </w:rPr>
                      <w:t>护</w:t>
                    </w:r>
                  </w:p>
                  <w:p>
                    <w:pPr>
                      <w:spacing w:line="243" w:lineRule="auto"/>
                      <w:rPr>
                        <w:rFonts w:ascii="Arial"/>
                        <w:sz w:val="21"/>
                      </w:rPr>
                    </w:pPr>
                    <w:r/>
                  </w:p>
                  <w:p>
                    <w:pPr>
                      <w:ind w:left="1139"/>
                      <w:spacing w:before="65" w:line="219" w:lineRule="auto"/>
                      <w:rPr>
                        <w:rFonts w:ascii="SimSun" w:hAnsi="SimSun" w:eastAsia="SimSun" w:cs="SimSun"/>
                        <w:sz w:val="20"/>
                        <w:szCs w:val="20"/>
                      </w:rPr>
                    </w:pPr>
                    <w:r>
                      <w:rPr>
                        <w:rFonts w:ascii="SimSun" w:hAnsi="SimSun" w:eastAsia="SimSun" w:cs="SimSun"/>
                        <w:sz w:val="20"/>
                        <w:szCs w:val="20"/>
                        <w:spacing w:val="-17"/>
                        <w:w w:val="98"/>
                      </w:rPr>
                      <w:t>技术服务</w:t>
                    </w:r>
                    <w:r>
                      <w:rPr>
                        <w:rFonts w:ascii="SimSun" w:hAnsi="SimSun" w:eastAsia="SimSun" w:cs="SimSun"/>
                        <w:sz w:val="20"/>
                        <w:szCs w:val="20"/>
                        <w:spacing w:val="5"/>
                      </w:rPr>
                      <w:t xml:space="preserve">         </w:t>
                    </w:r>
                    <w:r>
                      <w:rPr>
                        <w:rFonts w:ascii="SimSun" w:hAnsi="SimSun" w:eastAsia="SimSun" w:cs="SimSun"/>
                        <w:sz w:val="20"/>
                        <w:szCs w:val="20"/>
                        <w:spacing w:val="-17"/>
                        <w:w w:val="98"/>
                      </w:rPr>
                      <w:t>人才教育训练</w:t>
                    </w:r>
                  </w:p>
                  <w:p>
                    <w:pPr>
                      <w:spacing w:line="265" w:lineRule="auto"/>
                      <w:rPr>
                        <w:rFonts w:ascii="Arial"/>
                        <w:sz w:val="21"/>
                      </w:rPr>
                    </w:pPr>
                    <w:r/>
                  </w:p>
                  <w:p>
                    <w:pPr>
                      <w:ind w:left="2080"/>
                      <w:spacing w:before="65" w:line="219" w:lineRule="auto"/>
                      <w:rPr>
                        <w:rFonts w:ascii="SimSun" w:hAnsi="SimSun" w:eastAsia="SimSun" w:cs="SimSun"/>
                        <w:sz w:val="20"/>
                        <w:szCs w:val="20"/>
                      </w:rPr>
                    </w:pPr>
                    <w:r>
                      <w:rPr>
                        <w:rFonts w:ascii="SimSun" w:hAnsi="SimSun" w:eastAsia="SimSun" w:cs="SimSun"/>
                        <w:sz w:val="20"/>
                        <w:szCs w:val="20"/>
                        <w:spacing w:val="-21"/>
                      </w:rPr>
                      <w:t>机构、编制、人员保障</w:t>
                    </w:r>
                  </w:p>
                  <w:p>
                    <w:pPr>
                      <w:ind w:left="1570"/>
                      <w:spacing w:before="154" w:line="219" w:lineRule="auto"/>
                      <w:rPr>
                        <w:rFonts w:ascii="SimSun" w:hAnsi="SimSun" w:eastAsia="SimSun" w:cs="SimSun"/>
                        <w:sz w:val="20"/>
                        <w:szCs w:val="20"/>
                      </w:rPr>
                    </w:pPr>
                    <w:r>
                      <w:rPr>
                        <w:rFonts w:ascii="SimSun" w:hAnsi="SimSun" w:eastAsia="SimSun" w:cs="SimSun"/>
                        <w:sz w:val="20"/>
                        <w:szCs w:val="20"/>
                        <w:spacing w:val="-16"/>
                        <w:w w:val="97"/>
                      </w:rPr>
                      <w:t>资金保障</w:t>
                    </w:r>
                    <w:r>
                      <w:rPr>
                        <w:rFonts w:ascii="SimSun" w:hAnsi="SimSun" w:eastAsia="SimSun" w:cs="SimSun"/>
                        <w:sz w:val="20"/>
                        <w:szCs w:val="20"/>
                        <w:spacing w:val="13"/>
                      </w:rPr>
                      <w:t xml:space="preserve">   </w:t>
                    </w:r>
                    <w:r>
                      <w:rPr>
                        <w:rFonts w:ascii="SimSun" w:hAnsi="SimSun" w:eastAsia="SimSun" w:cs="SimSun"/>
                        <w:sz w:val="20"/>
                        <w:szCs w:val="20"/>
                        <w:spacing w:val="-16"/>
                        <w:w w:val="97"/>
                      </w:rPr>
                      <w:t>法律保障</w:t>
                    </w:r>
                    <w:r>
                      <w:rPr>
                        <w:rFonts w:ascii="SimSun" w:hAnsi="SimSun" w:eastAsia="SimSun" w:cs="SimSun"/>
                        <w:sz w:val="20"/>
                        <w:szCs w:val="20"/>
                        <w:spacing w:val="11"/>
                      </w:rPr>
                      <w:t xml:space="preserve">   </w:t>
                    </w:r>
                    <w:r>
                      <w:rPr>
                        <w:rFonts w:ascii="SimSun" w:hAnsi="SimSun" w:eastAsia="SimSun" w:cs="SimSun"/>
                        <w:sz w:val="20"/>
                        <w:szCs w:val="20"/>
                        <w:spacing w:val="-16"/>
                        <w:w w:val="97"/>
                      </w:rPr>
                      <w:t>组织保障</w:t>
                    </w:r>
                  </w:p>
                  <w:p>
                    <w:pPr>
                      <w:spacing w:line="355" w:lineRule="auto"/>
                      <w:rPr>
                        <w:rFonts w:ascii="Arial"/>
                        <w:sz w:val="21"/>
                      </w:rPr>
                    </w:pPr>
                    <w:r/>
                  </w:p>
                  <w:p>
                    <w:pPr>
                      <w:ind w:left="3269"/>
                      <w:spacing w:before="65" w:line="219" w:lineRule="auto"/>
                      <w:rPr>
                        <w:rFonts w:ascii="SimSun" w:hAnsi="SimSun" w:eastAsia="SimSun" w:cs="SimSun"/>
                        <w:sz w:val="20"/>
                        <w:szCs w:val="20"/>
                      </w:rPr>
                    </w:pPr>
                    <w:r>
                      <w:rPr>
                        <w:rFonts w:ascii="SimSun" w:hAnsi="SimSun" w:eastAsia="SimSun" w:cs="SimSun"/>
                        <w:sz w:val="20"/>
                        <w:szCs w:val="20"/>
                        <w:spacing w:val="-8"/>
                      </w:rPr>
                      <w:t>产业发展</w:t>
                    </w:r>
                  </w:p>
                </w:txbxContent>
              </v:textbox>
            </v:shape>
            <v:shape id="_x0000_s556" style="position:absolute;left:549;top:2507;width:1118;height:460;" filled="false" stroked="false" type="#_x0000_t202">
              <v:fill on="false"/>
              <v:stroke on="false"/>
              <v:path/>
              <v:imagedata o:title=""/>
              <o:lock v:ext="edit" aspectratio="false"/>
              <v:textbox inset="0mm,0mm,0mm,0mm">
                <w:txbxContent>
                  <w:p>
                    <w:pPr>
                      <w:ind w:left="20" w:right="20"/>
                      <w:spacing w:before="20" w:line="211" w:lineRule="auto"/>
                      <w:rPr>
                        <w:rFonts w:ascii="SimSun" w:hAnsi="SimSun" w:eastAsia="SimSun" w:cs="SimSun"/>
                        <w:sz w:val="20"/>
                        <w:szCs w:val="20"/>
                      </w:rPr>
                    </w:pPr>
                    <w:r>
                      <w:rPr>
                        <w:rFonts w:ascii="SimSun" w:hAnsi="SimSun" w:eastAsia="SimSun" w:cs="SimSun"/>
                        <w:sz w:val="20"/>
                        <w:szCs w:val="20"/>
                        <w:spacing w:val="-17"/>
                        <w:w w:val="98"/>
                      </w:rPr>
                      <w:t>大数据安全</w:t>
                    </w:r>
                    <w:r>
                      <w:rPr>
                        <w:rFonts w:ascii="SimSun" w:hAnsi="SimSun" w:eastAsia="SimSun" w:cs="SimSun"/>
                        <w:sz w:val="20"/>
                        <w:szCs w:val="20"/>
                        <w:spacing w:val="1"/>
                      </w:rPr>
                      <w:t xml:space="preserve">  </w:t>
                    </w:r>
                    <w:r>
                      <w:rPr>
                        <w:rFonts w:ascii="SimSun" w:hAnsi="SimSun" w:eastAsia="SimSun" w:cs="SimSun"/>
                        <w:sz w:val="20"/>
                        <w:szCs w:val="20"/>
                        <w:spacing w:val="-17"/>
                        <w:w w:val="98"/>
                      </w:rPr>
                      <w:t>工作支撑体系</w:t>
                    </w:r>
                  </w:p>
                </w:txbxContent>
              </v:textbox>
            </v:shape>
            <v:shape id="_x0000_s558" style="position:absolute;left:1210;top:3447;width:751;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color w:val="647798"/>
                        <w:spacing w:val="-16"/>
                        <w:w w:val="96"/>
                      </w:rPr>
                      <w:t>技术应用</w:t>
                    </w:r>
                  </w:p>
                </w:txbxContent>
              </v:textbox>
            </v:shape>
          </v:group>
        </w:pict>
      </w:r>
    </w:p>
    <w:p>
      <w:pPr>
        <w:ind w:left="2052"/>
        <w:spacing w:before="84" w:line="222" w:lineRule="auto"/>
        <w:rPr>
          <w:rFonts w:ascii="SimHei" w:hAnsi="SimHei" w:eastAsia="SimHei" w:cs="SimHei"/>
          <w:sz w:val="20"/>
          <w:szCs w:val="20"/>
        </w:rPr>
      </w:pPr>
      <w:r>
        <w:rPr>
          <w:rFonts w:ascii="SimHei" w:hAnsi="SimHei" w:eastAsia="SimHei" w:cs="SimHei"/>
          <w:sz w:val="20"/>
          <w:szCs w:val="20"/>
          <w:b/>
          <w:bCs/>
          <w:color w:val="265BD5"/>
          <w:spacing w:val="-21"/>
        </w:rPr>
        <w:t>图7-5</w:t>
      </w:r>
      <w:r>
        <w:rPr>
          <w:rFonts w:ascii="SimHei" w:hAnsi="SimHei" w:eastAsia="SimHei" w:cs="SimHei"/>
          <w:sz w:val="20"/>
          <w:szCs w:val="20"/>
          <w:color w:val="265BD5"/>
          <w:spacing w:val="77"/>
        </w:rPr>
        <w:t xml:space="preserve"> </w:t>
      </w:r>
      <w:r>
        <w:rPr>
          <w:rFonts w:ascii="SimHei" w:hAnsi="SimHei" w:eastAsia="SimHei" w:cs="SimHei"/>
          <w:sz w:val="20"/>
          <w:szCs w:val="20"/>
          <w:b/>
          <w:bCs/>
          <w:color w:val="265BD5"/>
          <w:spacing w:val="-21"/>
        </w:rPr>
        <w:t>“八大体系”建设架构</w:t>
      </w:r>
    </w:p>
    <w:p>
      <w:pPr>
        <w:pStyle w:val="BodyText"/>
        <w:spacing w:line="301" w:lineRule="auto"/>
        <w:rPr/>
      </w:pPr>
      <w:r/>
    </w:p>
    <w:p>
      <w:pPr>
        <w:ind w:left="420"/>
        <w:spacing w:before="65" w:line="223" w:lineRule="auto"/>
        <w:rPr>
          <w:rFonts w:ascii="KaiTi" w:hAnsi="KaiTi" w:eastAsia="KaiTi" w:cs="KaiTi"/>
          <w:sz w:val="20"/>
          <w:szCs w:val="20"/>
        </w:rPr>
      </w:pPr>
      <w:hyperlink w:history="true" r:id="rId473">
        <w:r>
          <w:rPr>
            <w:rFonts w:ascii="KaiTi" w:hAnsi="KaiTi" w:eastAsia="KaiTi" w:cs="KaiTi"/>
            <w:sz w:val="20"/>
            <w:szCs w:val="20"/>
            <w:color w:val="3971E3"/>
            <w:spacing w:val="21"/>
          </w:rPr>
          <w:t>7.2.2.3</w:t>
        </w:r>
      </w:hyperlink>
      <w:r>
        <w:rPr>
          <w:rFonts w:ascii="KaiTi" w:hAnsi="KaiTi" w:eastAsia="KaiTi" w:cs="KaiTi"/>
          <w:sz w:val="20"/>
          <w:szCs w:val="20"/>
          <w:color w:val="3971E3"/>
          <w:spacing w:val="21"/>
        </w:rPr>
        <w:t xml:space="preserve">  </w:t>
      </w:r>
      <w:r>
        <w:rPr>
          <w:rFonts w:ascii="KaiTi" w:hAnsi="KaiTi" w:eastAsia="KaiTi" w:cs="KaiTi"/>
          <w:sz w:val="20"/>
          <w:szCs w:val="20"/>
          <w:color w:val="3971E3"/>
          <w:spacing w:val="21"/>
        </w:rPr>
        <w:t>“领导小组”确立大数据安全统筹管理机制</w:t>
      </w:r>
    </w:p>
    <w:p>
      <w:pPr>
        <w:ind w:right="51" w:firstLine="420"/>
        <w:spacing w:before="192" w:line="379" w:lineRule="auto"/>
        <w:rPr>
          <w:rFonts w:ascii="SimSun" w:hAnsi="SimSun" w:eastAsia="SimSun" w:cs="SimSun"/>
          <w:sz w:val="20"/>
          <w:szCs w:val="20"/>
        </w:rPr>
      </w:pPr>
      <w:r>
        <w:rPr>
          <w:rFonts w:ascii="SimSun" w:hAnsi="SimSun" w:eastAsia="SimSun" w:cs="SimSun"/>
          <w:sz w:val="20"/>
          <w:szCs w:val="20"/>
          <w:spacing w:val="16"/>
        </w:rPr>
        <w:t>为确保贵州省大数据战略推进，建立大数据安全优势，强化大数</w:t>
      </w:r>
      <w:r>
        <w:rPr>
          <w:rFonts w:ascii="SimSun" w:hAnsi="SimSun" w:eastAsia="SimSun" w:cs="SimSun"/>
          <w:sz w:val="20"/>
          <w:szCs w:val="20"/>
          <w:spacing w:val="9"/>
        </w:rPr>
        <w:t xml:space="preserve"> </w:t>
      </w:r>
      <w:r>
        <w:rPr>
          <w:rFonts w:ascii="SimSun" w:hAnsi="SimSun" w:eastAsia="SimSun" w:cs="SimSun"/>
          <w:sz w:val="20"/>
          <w:szCs w:val="20"/>
          <w:spacing w:val="16"/>
        </w:rPr>
        <w:t>据安全保护体系组织建设，贵州省形成了贵州省大数据安全</w:t>
      </w:r>
      <w:r>
        <w:rPr>
          <w:rFonts w:ascii="SimSun" w:hAnsi="SimSun" w:eastAsia="SimSun" w:cs="SimSun"/>
          <w:sz w:val="20"/>
          <w:szCs w:val="20"/>
          <w:spacing w:val="15"/>
        </w:rPr>
        <w:t>领导小组</w:t>
      </w:r>
    </w:p>
    <w:p>
      <w:pPr>
        <w:spacing w:line="219" w:lineRule="auto"/>
        <w:rPr>
          <w:rFonts w:ascii="SimSun" w:hAnsi="SimSun" w:eastAsia="SimSun" w:cs="SimSun"/>
          <w:sz w:val="20"/>
          <w:szCs w:val="20"/>
        </w:rPr>
      </w:pPr>
      <w:r>
        <w:rPr>
          <w:rFonts w:ascii="SimSun" w:hAnsi="SimSun" w:eastAsia="SimSun" w:cs="SimSun"/>
          <w:sz w:val="20"/>
          <w:szCs w:val="20"/>
          <w:spacing w:val="12"/>
        </w:rPr>
        <w:t>统筹协调下多个部门参与管理的数据安全组织管理模式。</w:t>
      </w:r>
    </w:p>
    <w:p>
      <w:pPr>
        <w:ind w:left="420"/>
        <w:spacing w:before="142" w:line="224" w:lineRule="auto"/>
        <w:rPr>
          <w:rFonts w:ascii="FangSong" w:hAnsi="FangSong" w:eastAsia="FangSong" w:cs="FangSong"/>
          <w:sz w:val="20"/>
          <w:szCs w:val="20"/>
        </w:rPr>
      </w:pPr>
      <w:r>
        <w:rPr>
          <w:rFonts w:ascii="FangSong" w:hAnsi="FangSong" w:eastAsia="FangSong" w:cs="FangSong"/>
          <w:sz w:val="20"/>
          <w:szCs w:val="20"/>
          <w:spacing w:val="9"/>
        </w:rPr>
        <w:t>1.领导组织</w:t>
      </w:r>
    </w:p>
    <w:p>
      <w:pPr>
        <w:ind w:right="30" w:firstLine="420"/>
        <w:spacing w:before="148" w:line="369" w:lineRule="auto"/>
        <w:rPr>
          <w:rFonts w:ascii="SimSun" w:hAnsi="SimSun" w:eastAsia="SimSun" w:cs="SimSun"/>
          <w:sz w:val="20"/>
          <w:szCs w:val="20"/>
        </w:rPr>
      </w:pPr>
      <w:r>
        <w:rPr>
          <w:rFonts w:ascii="SimSun" w:hAnsi="SimSun" w:eastAsia="SimSun" w:cs="SimSun"/>
          <w:sz w:val="20"/>
          <w:szCs w:val="20"/>
          <w:spacing w:val="24"/>
        </w:rPr>
        <w:t>贵州省成立贵州省大数据安全领导小组，采取双组长制，组长</w:t>
      </w:r>
      <w:r>
        <w:rPr>
          <w:rFonts w:ascii="SimSun" w:hAnsi="SimSun" w:eastAsia="SimSun" w:cs="SimSun"/>
          <w:sz w:val="20"/>
          <w:szCs w:val="20"/>
          <w:spacing w:val="10"/>
        </w:rPr>
        <w:t xml:space="preserve"> </w:t>
      </w:r>
      <w:r>
        <w:rPr>
          <w:rFonts w:ascii="SimSun" w:hAnsi="SimSun" w:eastAsia="SimSun" w:cs="SimSun"/>
          <w:sz w:val="20"/>
          <w:szCs w:val="20"/>
          <w:spacing w:val="16"/>
        </w:rPr>
        <w:t>分别由贵州省委领导和省公安厅主要领导担任。副组长分别由</w:t>
      </w:r>
      <w:r>
        <w:rPr>
          <w:rFonts w:ascii="SimSun" w:hAnsi="SimSun" w:eastAsia="SimSun" w:cs="SimSun"/>
          <w:sz w:val="20"/>
          <w:szCs w:val="20"/>
          <w:spacing w:val="15"/>
        </w:rPr>
        <w:t>省大数</w:t>
      </w:r>
      <w:r>
        <w:rPr>
          <w:rFonts w:ascii="SimSun" w:hAnsi="SimSun" w:eastAsia="SimSun" w:cs="SimSun"/>
          <w:sz w:val="20"/>
          <w:szCs w:val="20"/>
        </w:rPr>
        <w:t xml:space="preserve"> </w:t>
      </w:r>
      <w:r>
        <w:rPr>
          <w:rFonts w:ascii="SimSun" w:hAnsi="SimSun" w:eastAsia="SimSun" w:cs="SimSun"/>
          <w:sz w:val="20"/>
          <w:szCs w:val="20"/>
          <w:spacing w:val="16"/>
        </w:rPr>
        <w:t>据发展管理局、省委网信办、省公安厅、贵阳市政府相关领导同志担</w:t>
      </w:r>
      <w:r>
        <w:rPr>
          <w:rFonts w:ascii="SimSun" w:hAnsi="SimSun" w:eastAsia="SimSun" w:cs="SimSun"/>
          <w:sz w:val="20"/>
          <w:szCs w:val="20"/>
          <w:spacing w:val="18"/>
        </w:rPr>
        <w:t xml:space="preserve"> </w:t>
      </w:r>
      <w:r>
        <w:rPr>
          <w:rFonts w:ascii="SimSun" w:hAnsi="SimSun" w:eastAsia="SimSun" w:cs="SimSun"/>
          <w:sz w:val="20"/>
          <w:szCs w:val="20"/>
          <w:spacing w:val="22"/>
        </w:rPr>
        <w:t>任。成员由省政府相关职能部门和各市(州)政府相关领导担任。各</w:t>
      </w:r>
    </w:p>
    <w:p>
      <w:pPr>
        <w:spacing w:before="1" w:line="218" w:lineRule="auto"/>
        <w:jc w:val="right"/>
        <w:rPr>
          <w:rFonts w:ascii="SimSun" w:hAnsi="SimSun" w:eastAsia="SimSun" w:cs="SimSun"/>
          <w:sz w:val="20"/>
          <w:szCs w:val="20"/>
        </w:rPr>
      </w:pPr>
      <w:r>
        <w:rPr>
          <w:rFonts w:ascii="SimSun" w:hAnsi="SimSun" w:eastAsia="SimSun" w:cs="SimSun"/>
          <w:sz w:val="20"/>
          <w:szCs w:val="20"/>
          <w:spacing w:val="17"/>
        </w:rPr>
        <w:t>市(州)参照成立相应大数据安全领导小组及办公室，明确相应职责。</w:t>
      </w:r>
    </w:p>
    <w:p>
      <w:pPr>
        <w:ind w:right="49" w:firstLine="420"/>
        <w:spacing w:before="153" w:line="369" w:lineRule="auto"/>
        <w:rPr>
          <w:rFonts w:ascii="SimSun" w:hAnsi="SimSun" w:eastAsia="SimSun" w:cs="SimSun"/>
          <w:sz w:val="20"/>
          <w:szCs w:val="20"/>
        </w:rPr>
      </w:pPr>
      <w:r>
        <w:rPr>
          <w:rFonts w:ascii="SimSun" w:hAnsi="SimSun" w:eastAsia="SimSun" w:cs="SimSun"/>
          <w:sz w:val="20"/>
          <w:szCs w:val="20"/>
          <w:spacing w:val="16"/>
        </w:rPr>
        <w:t>领导小组是贵州省数据安全工作的最高领导机构，其主要职责是</w:t>
      </w:r>
      <w:r>
        <w:rPr>
          <w:rFonts w:ascii="SimSun" w:hAnsi="SimSun" w:eastAsia="SimSun" w:cs="SimSun"/>
          <w:sz w:val="20"/>
          <w:szCs w:val="20"/>
          <w:spacing w:val="11"/>
        </w:rPr>
        <w:t xml:space="preserve"> </w:t>
      </w:r>
      <w:r>
        <w:rPr>
          <w:rFonts w:ascii="SimSun" w:hAnsi="SimSun" w:eastAsia="SimSun" w:cs="SimSun"/>
          <w:sz w:val="20"/>
          <w:szCs w:val="20"/>
          <w:spacing w:val="16"/>
        </w:rPr>
        <w:t>负责统筹协调做好全省大数据安全管理各项工作，通过强化领导落实</w:t>
      </w:r>
    </w:p>
    <w:p>
      <w:pPr>
        <w:spacing w:before="1" w:line="218" w:lineRule="auto"/>
        <w:rPr>
          <w:rFonts w:ascii="SimSun" w:hAnsi="SimSun" w:eastAsia="SimSun" w:cs="SimSun"/>
          <w:sz w:val="20"/>
          <w:szCs w:val="20"/>
        </w:rPr>
      </w:pPr>
      <w:r>
        <w:rPr>
          <w:rFonts w:ascii="SimSun" w:hAnsi="SimSun" w:eastAsia="SimSun" w:cs="SimSun"/>
          <w:sz w:val="20"/>
          <w:szCs w:val="20"/>
          <w:spacing w:val="16"/>
        </w:rPr>
        <w:t>责任，督促各成员单位各司其职抓好工作落实，全面提升贵州</w:t>
      </w:r>
      <w:r>
        <w:rPr>
          <w:rFonts w:ascii="SimSun" w:hAnsi="SimSun" w:eastAsia="SimSun" w:cs="SimSun"/>
          <w:sz w:val="20"/>
          <w:szCs w:val="20"/>
          <w:spacing w:val="15"/>
        </w:rPr>
        <w:t>省大数</w:t>
      </w:r>
    </w:p>
    <w:p>
      <w:pPr>
        <w:spacing w:line="218" w:lineRule="auto"/>
        <w:sectPr>
          <w:footerReference w:type="default" r:id="rId471"/>
          <w:pgSz w:w="8370" w:h="12670"/>
          <w:pgMar w:top="400" w:right="779" w:bottom="580" w:left="1059" w:header="0" w:footer="381" w:gutter="0"/>
        </w:sectPr>
        <w:rPr>
          <w:rFonts w:ascii="SimSun" w:hAnsi="SimSun" w:eastAsia="SimSun" w:cs="SimSun"/>
          <w:sz w:val="20"/>
          <w:szCs w:val="20"/>
        </w:rPr>
      </w:pPr>
    </w:p>
    <w:p>
      <w:pPr>
        <w:pStyle w:val="BodyText"/>
        <w:spacing w:line="413" w:lineRule="auto"/>
        <w:rPr/>
      </w:pPr>
      <w:r>
        <w:drawing>
          <wp:anchor distT="0" distB="0" distL="0" distR="0" simplePos="0" relativeHeight="254561280" behindDoc="0" locked="0" layoutInCell="0" allowOverlap="1">
            <wp:simplePos x="0" y="0"/>
            <wp:positionH relativeFrom="page">
              <wp:posOffset>552436</wp:posOffset>
            </wp:positionH>
            <wp:positionV relativeFrom="page">
              <wp:posOffset>7232618</wp:posOffset>
            </wp:positionV>
            <wp:extent cx="933465" cy="6356"/>
            <wp:effectExtent l="0" t="0" r="0" b="0"/>
            <wp:wrapNone/>
            <wp:docPr id="190" name="IM 190"/>
            <wp:cNvGraphicFramePr/>
            <a:graphic>
              <a:graphicData uri="http://schemas.openxmlformats.org/drawingml/2006/picture">
                <pic:pic>
                  <pic:nvPicPr>
                    <pic:cNvPr id="190" name="IM 190"/>
                    <pic:cNvPicPr/>
                  </pic:nvPicPr>
                  <pic:blipFill>
                    <a:blip r:embed="rId475"/>
                    <a:stretch>
                      <a:fillRect/>
                    </a:stretch>
                  </pic:blipFill>
                  <pic:spPr>
                    <a:xfrm rot="0">
                      <a:off x="0" y="0"/>
                      <a:ext cx="933465" cy="6356"/>
                    </a:xfrm>
                    <a:prstGeom prst="rect">
                      <a:avLst/>
                    </a:prstGeom>
                  </pic:spPr>
                </pic:pic>
              </a:graphicData>
            </a:graphic>
          </wp:anchor>
        </w:drawing>
      </w:r>
      <w:r/>
    </w:p>
    <w:p>
      <w:pPr>
        <w:ind w:left="12"/>
        <w:spacing w:before="68" w:line="219" w:lineRule="auto"/>
        <w:rPr>
          <w:rFonts w:ascii="SimSun" w:hAnsi="SimSun" w:eastAsia="SimSun" w:cs="SimSun"/>
          <w:sz w:val="21"/>
          <w:szCs w:val="21"/>
        </w:rPr>
      </w:pPr>
      <w:r>
        <w:rPr>
          <w:rFonts w:ascii="SimSun" w:hAnsi="SimSun" w:eastAsia="SimSun" w:cs="SimSun"/>
          <w:sz w:val="21"/>
          <w:szCs w:val="21"/>
          <w:b/>
          <w:bCs/>
          <w:color w:val="2750C2"/>
          <w:spacing w:val="-15"/>
          <w:w w:val="92"/>
        </w:rPr>
        <w:t>数据治理之路——贵州实践</w:t>
      </w:r>
    </w:p>
    <w:p>
      <w:pPr>
        <w:pStyle w:val="BodyText"/>
        <w:spacing w:line="284" w:lineRule="auto"/>
        <w:rPr/>
      </w:pPr>
      <w:r/>
    </w:p>
    <w:p>
      <w:pPr>
        <w:ind w:left="10"/>
        <w:spacing w:before="68" w:line="390" w:lineRule="exact"/>
        <w:rPr>
          <w:rFonts w:ascii="SimSun" w:hAnsi="SimSun" w:eastAsia="SimSun" w:cs="SimSun"/>
          <w:sz w:val="21"/>
          <w:szCs w:val="21"/>
        </w:rPr>
      </w:pPr>
      <w:r>
        <w:rPr>
          <w:rFonts w:ascii="SimSun" w:hAnsi="SimSun" w:eastAsia="SimSun" w:cs="SimSun"/>
          <w:sz w:val="21"/>
          <w:szCs w:val="21"/>
          <w:spacing w:val="6"/>
          <w:position w:val="13"/>
        </w:rPr>
        <w:t>据安全能力和水平，推动贵州省大数据健康有序发展，更好更快</w:t>
      </w:r>
      <w:r>
        <w:rPr>
          <w:rFonts w:ascii="SimSun" w:hAnsi="SimSun" w:eastAsia="SimSun" w:cs="SimSun"/>
          <w:sz w:val="21"/>
          <w:szCs w:val="21"/>
          <w:spacing w:val="5"/>
          <w:position w:val="13"/>
        </w:rPr>
        <w:t>建设</w:t>
      </w:r>
    </w:p>
    <w:p>
      <w:pPr>
        <w:ind w:left="10"/>
        <w:spacing w:line="218" w:lineRule="auto"/>
        <w:rPr>
          <w:rFonts w:ascii="SimSun" w:hAnsi="SimSun" w:eastAsia="SimSun" w:cs="SimSun"/>
          <w:sz w:val="21"/>
          <w:szCs w:val="21"/>
        </w:rPr>
      </w:pPr>
      <w:r>
        <w:rPr>
          <w:rFonts w:ascii="SimSun" w:hAnsi="SimSun" w:eastAsia="SimSun" w:cs="SimSun"/>
          <w:sz w:val="21"/>
          <w:szCs w:val="21"/>
          <w:spacing w:val="14"/>
        </w:rPr>
        <w:t>国家大数据(贵州)综合试验区。</w:t>
      </w:r>
    </w:p>
    <w:p>
      <w:pPr>
        <w:ind w:left="440"/>
        <w:spacing w:before="151" w:line="224" w:lineRule="auto"/>
        <w:rPr>
          <w:rFonts w:ascii="FangSong" w:hAnsi="FangSong" w:eastAsia="FangSong" w:cs="FangSong"/>
          <w:sz w:val="21"/>
          <w:szCs w:val="21"/>
        </w:rPr>
      </w:pPr>
      <w:r>
        <w:rPr>
          <w:rFonts w:ascii="FangSong" w:hAnsi="FangSong" w:eastAsia="FangSong" w:cs="FangSong"/>
          <w:sz w:val="21"/>
          <w:szCs w:val="21"/>
          <w:spacing w:val="4"/>
        </w:rPr>
        <w:t>2.管理组织</w:t>
      </w:r>
    </w:p>
    <w:p>
      <w:pPr>
        <w:ind w:left="10" w:right="83" w:firstLine="429"/>
        <w:spacing w:before="134" w:line="352" w:lineRule="auto"/>
        <w:rPr>
          <w:rFonts w:ascii="SimSun" w:hAnsi="SimSun" w:eastAsia="SimSun" w:cs="SimSun"/>
          <w:sz w:val="21"/>
          <w:szCs w:val="21"/>
        </w:rPr>
      </w:pPr>
      <w:r>
        <w:rPr>
          <w:rFonts w:ascii="SimSun" w:hAnsi="SimSun" w:eastAsia="SimSun" w:cs="SimSun"/>
          <w:sz w:val="21"/>
          <w:szCs w:val="21"/>
          <w:spacing w:val="13"/>
        </w:rPr>
        <w:t>按照保护组织体系要求，省、市(州)人民政府全面负责大数据</w:t>
      </w:r>
      <w:r>
        <w:rPr>
          <w:rFonts w:ascii="SimSun" w:hAnsi="SimSun" w:eastAsia="SimSun" w:cs="SimSun"/>
          <w:sz w:val="21"/>
          <w:szCs w:val="21"/>
          <w:spacing w:val="17"/>
        </w:rPr>
        <w:t xml:space="preserve"> </w:t>
      </w:r>
      <w:r>
        <w:rPr>
          <w:rFonts w:ascii="SimSun" w:hAnsi="SimSun" w:eastAsia="SimSun" w:cs="SimSun"/>
          <w:sz w:val="21"/>
          <w:szCs w:val="21"/>
          <w:spacing w:val="6"/>
        </w:rPr>
        <w:t>安全管理工作。贵州省人民政府负责全省的大数据安全管理工作</w:t>
      </w:r>
      <w:r>
        <w:rPr>
          <w:rFonts w:ascii="SimSun" w:hAnsi="SimSun" w:eastAsia="SimSun" w:cs="SimSun"/>
          <w:sz w:val="21"/>
          <w:szCs w:val="21"/>
          <w:spacing w:val="5"/>
        </w:rPr>
        <w:t>。各</w:t>
      </w:r>
      <w:r>
        <w:rPr>
          <w:rFonts w:ascii="SimSun" w:hAnsi="SimSun" w:eastAsia="SimSun" w:cs="SimSun"/>
          <w:sz w:val="21"/>
          <w:szCs w:val="21"/>
        </w:rPr>
        <w:t xml:space="preserve"> </w:t>
      </w:r>
      <w:r>
        <w:rPr>
          <w:rFonts w:ascii="SimSun" w:hAnsi="SimSun" w:eastAsia="SimSun" w:cs="SimSun"/>
          <w:sz w:val="21"/>
          <w:szCs w:val="21"/>
          <w:spacing w:val="13"/>
        </w:rPr>
        <w:t>市(州)人民政府负责本行政区域内的大数据安全管理工作。贵州省</w:t>
      </w:r>
      <w:r>
        <w:rPr>
          <w:rFonts w:ascii="SimSun" w:hAnsi="SimSun" w:eastAsia="SimSun" w:cs="SimSun"/>
          <w:sz w:val="21"/>
          <w:szCs w:val="21"/>
          <w:spacing w:val="8"/>
        </w:rPr>
        <w:t xml:space="preserve"> </w:t>
      </w:r>
      <w:r>
        <w:rPr>
          <w:rFonts w:ascii="SimSun" w:hAnsi="SimSun" w:eastAsia="SimSun" w:cs="SimSun"/>
          <w:sz w:val="21"/>
          <w:szCs w:val="21"/>
          <w:spacing w:val="6"/>
        </w:rPr>
        <w:t>公安厅主管全省大数据安全工作。各市、州及区县公安机关按照管辖</w:t>
      </w:r>
      <w:r>
        <w:rPr>
          <w:rFonts w:ascii="SimSun" w:hAnsi="SimSun" w:eastAsia="SimSun" w:cs="SimSun"/>
          <w:sz w:val="21"/>
          <w:szCs w:val="21"/>
        </w:rPr>
        <w:t xml:space="preserve"> </w:t>
      </w:r>
      <w:r>
        <w:rPr>
          <w:rFonts w:ascii="SimSun" w:hAnsi="SimSun" w:eastAsia="SimSun" w:cs="SimSun"/>
          <w:sz w:val="21"/>
          <w:szCs w:val="21"/>
          <w:spacing w:val="6"/>
        </w:rPr>
        <w:t>规定依法对辖区大数据安全实施监督管理。公安网络安全保卫部门负</w:t>
      </w:r>
    </w:p>
    <w:p>
      <w:pPr>
        <w:ind w:left="10"/>
        <w:spacing w:line="219" w:lineRule="auto"/>
        <w:rPr>
          <w:rFonts w:ascii="SimSun" w:hAnsi="SimSun" w:eastAsia="SimSun" w:cs="SimSun"/>
          <w:sz w:val="21"/>
          <w:szCs w:val="21"/>
        </w:rPr>
      </w:pPr>
      <w:r>
        <w:rPr>
          <w:rFonts w:ascii="SimSun" w:hAnsi="SimSun" w:eastAsia="SimSun" w:cs="SimSun"/>
          <w:sz w:val="21"/>
          <w:szCs w:val="21"/>
          <w:spacing w:val="3"/>
        </w:rPr>
        <w:t>责实施。各行业、部门按照各自职责开展大数据安全保护工作。</w:t>
      </w:r>
    </w:p>
    <w:p>
      <w:pPr>
        <w:ind w:left="10" w:firstLine="429"/>
        <w:spacing w:before="147" w:line="343" w:lineRule="auto"/>
        <w:rPr>
          <w:rFonts w:ascii="SimSun" w:hAnsi="SimSun" w:eastAsia="SimSun" w:cs="SimSun"/>
          <w:sz w:val="21"/>
          <w:szCs w:val="21"/>
        </w:rPr>
      </w:pPr>
      <w:r>
        <w:rPr>
          <w:rFonts w:ascii="SimSun" w:hAnsi="SimSun" w:eastAsia="SimSun" w:cs="SimSun"/>
          <w:sz w:val="21"/>
          <w:szCs w:val="21"/>
          <w:spacing w:val="9"/>
        </w:rPr>
        <w:t>如图7-6所示，参与数据安全管理的机构主要包括网信部门、公</w:t>
      </w:r>
      <w:r>
        <w:rPr>
          <w:rFonts w:ascii="SimSun" w:hAnsi="SimSun" w:eastAsia="SimSun" w:cs="SimSun"/>
          <w:sz w:val="21"/>
          <w:szCs w:val="21"/>
          <w:spacing w:val="7"/>
        </w:rPr>
        <w:t xml:space="preserve">  </w:t>
      </w:r>
      <w:r>
        <w:rPr>
          <w:rFonts w:ascii="SimSun" w:hAnsi="SimSun" w:eastAsia="SimSun" w:cs="SimSun"/>
          <w:sz w:val="21"/>
          <w:szCs w:val="21"/>
          <w:spacing w:val="9"/>
        </w:rPr>
        <w:t>安机关、大数据发展管理部门、通信管理部门、保密行政管理部门、</w:t>
      </w:r>
      <w:r>
        <w:rPr>
          <w:rFonts w:ascii="SimSun" w:hAnsi="SimSun" w:eastAsia="SimSun" w:cs="SimSun"/>
          <w:sz w:val="21"/>
          <w:szCs w:val="21"/>
          <w:spacing w:val="4"/>
        </w:rPr>
        <w:t xml:space="preserve"> </w:t>
      </w:r>
      <w:r>
        <w:rPr>
          <w:rFonts w:ascii="SimSun" w:hAnsi="SimSun" w:eastAsia="SimSun" w:cs="SimSun"/>
          <w:sz w:val="21"/>
          <w:szCs w:val="21"/>
          <w:spacing w:val="6"/>
        </w:rPr>
        <w:t>密码管理部门等。其中，网信部门负责统筹协调、检查指导和</w:t>
      </w:r>
      <w:r>
        <w:rPr>
          <w:rFonts w:ascii="SimSun" w:hAnsi="SimSun" w:eastAsia="SimSun" w:cs="SimSun"/>
          <w:sz w:val="21"/>
          <w:szCs w:val="21"/>
          <w:spacing w:val="5"/>
        </w:rPr>
        <w:t>相关监</w:t>
      </w:r>
      <w:r>
        <w:rPr>
          <w:rFonts w:ascii="SimSun" w:hAnsi="SimSun" w:eastAsia="SimSun" w:cs="SimSun"/>
          <w:sz w:val="21"/>
          <w:szCs w:val="21"/>
        </w:rPr>
        <w:t xml:space="preserve">  </w:t>
      </w:r>
      <w:r>
        <w:rPr>
          <w:rFonts w:ascii="SimSun" w:hAnsi="SimSun" w:eastAsia="SimSun" w:cs="SimSun"/>
          <w:sz w:val="21"/>
          <w:szCs w:val="21"/>
          <w:spacing w:val="13"/>
        </w:rPr>
        <w:t>督管理等工作；公安机关负责安全保护和管理、风险评估、监测预</w:t>
      </w:r>
      <w:r>
        <w:rPr>
          <w:rFonts w:ascii="SimSun" w:hAnsi="SimSun" w:eastAsia="SimSun" w:cs="SimSun"/>
          <w:sz w:val="21"/>
          <w:szCs w:val="21"/>
          <w:spacing w:val="5"/>
        </w:rPr>
        <w:t xml:space="preserve">  </w:t>
      </w:r>
      <w:r>
        <w:rPr>
          <w:rFonts w:ascii="SimSun" w:hAnsi="SimSun" w:eastAsia="SimSun" w:cs="SimSun"/>
          <w:sz w:val="21"/>
          <w:szCs w:val="21"/>
          <w:spacing w:val="6"/>
        </w:rPr>
        <w:t>警、应急处置和违法行为查处等监督管理工作；大数据发展管理部门 </w:t>
      </w:r>
      <w:r>
        <w:rPr>
          <w:rFonts w:ascii="SimSun" w:hAnsi="SimSun" w:eastAsia="SimSun" w:cs="SimSun"/>
          <w:sz w:val="21"/>
          <w:szCs w:val="21"/>
          <w:spacing w:val="6"/>
        </w:rPr>
        <w:t>负责与大数据安全相关的数据管理、产业发展、技术应用等</w:t>
      </w:r>
      <w:r>
        <w:rPr>
          <w:rFonts w:ascii="SimSun" w:hAnsi="SimSun" w:eastAsia="SimSun" w:cs="SimSun"/>
          <w:sz w:val="21"/>
          <w:szCs w:val="21"/>
          <w:spacing w:val="5"/>
        </w:rPr>
        <w:t>工作；通</w:t>
      </w:r>
      <w:r>
        <w:rPr>
          <w:rFonts w:ascii="SimSun" w:hAnsi="SimSun" w:eastAsia="SimSun" w:cs="SimSun"/>
          <w:sz w:val="21"/>
          <w:szCs w:val="21"/>
        </w:rPr>
        <w:t xml:space="preserve">  </w:t>
      </w:r>
      <w:r>
        <w:rPr>
          <w:rFonts w:ascii="SimSun" w:hAnsi="SimSun" w:eastAsia="SimSun" w:cs="SimSun"/>
          <w:sz w:val="21"/>
          <w:szCs w:val="21"/>
          <w:spacing w:val="6"/>
        </w:rPr>
        <w:t>信管理部门负责电信网、公共互联网运行安全监督管理等工作；保密 </w:t>
      </w:r>
      <w:r>
        <w:rPr>
          <w:rFonts w:ascii="SimSun" w:hAnsi="SimSun" w:eastAsia="SimSun" w:cs="SimSun"/>
          <w:sz w:val="21"/>
          <w:szCs w:val="21"/>
          <w:spacing w:val="6"/>
        </w:rPr>
        <w:t>行政管理部门负责保密监督管理等工作；密码管理部门负责密码监督</w:t>
      </w:r>
      <w:r>
        <w:rPr>
          <w:rFonts w:ascii="SimSun" w:hAnsi="SimSun" w:eastAsia="SimSun" w:cs="SimSun"/>
          <w:sz w:val="21"/>
          <w:szCs w:val="21"/>
        </w:rPr>
        <w:t xml:space="preserve">  </w:t>
      </w:r>
      <w:r>
        <w:rPr>
          <w:rFonts w:ascii="SimSun" w:hAnsi="SimSun" w:eastAsia="SimSun" w:cs="SimSun"/>
          <w:sz w:val="21"/>
          <w:szCs w:val="21"/>
          <w:spacing w:val="6"/>
        </w:rPr>
        <w:t>管理等工作；其他部门按照有关法律、法规的规定和各自职责做</w:t>
      </w:r>
      <w:r>
        <w:rPr>
          <w:rFonts w:ascii="SimSun" w:hAnsi="SimSun" w:eastAsia="SimSun" w:cs="SimSun"/>
          <w:sz w:val="21"/>
          <w:szCs w:val="21"/>
          <w:spacing w:val="5"/>
        </w:rPr>
        <w:t>好大</w:t>
      </w:r>
    </w:p>
    <w:p>
      <w:pPr>
        <w:ind w:left="10"/>
        <w:spacing w:line="217" w:lineRule="auto"/>
        <w:rPr>
          <w:rFonts w:ascii="SimSun" w:hAnsi="SimSun" w:eastAsia="SimSun" w:cs="SimSun"/>
          <w:sz w:val="21"/>
          <w:szCs w:val="21"/>
        </w:rPr>
      </w:pPr>
      <w:r>
        <w:rPr>
          <w:rFonts w:ascii="SimSun" w:hAnsi="SimSun" w:eastAsia="SimSun" w:cs="SimSun"/>
          <w:sz w:val="21"/>
          <w:szCs w:val="21"/>
          <w:spacing w:val="-6"/>
        </w:rPr>
        <w:t>数据安全保障工作。①</w:t>
      </w:r>
    </w:p>
    <w:p>
      <w:pPr>
        <w:ind w:left="440"/>
        <w:spacing w:before="234" w:line="222" w:lineRule="auto"/>
        <w:rPr>
          <w:rFonts w:ascii="FangSong" w:hAnsi="FangSong" w:eastAsia="FangSong" w:cs="FangSong"/>
          <w:sz w:val="21"/>
          <w:szCs w:val="21"/>
        </w:rPr>
      </w:pPr>
      <w:r>
        <w:rPr>
          <w:rFonts w:ascii="FangSong" w:hAnsi="FangSong" w:eastAsia="FangSong" w:cs="FangSong"/>
          <w:sz w:val="21"/>
          <w:szCs w:val="21"/>
          <w:spacing w:val="3"/>
        </w:rPr>
        <w:t>3.安全事件应急组织</w:t>
      </w:r>
    </w:p>
    <w:p>
      <w:pPr>
        <w:ind w:left="10" w:right="93" w:firstLine="429"/>
        <w:spacing w:before="128" w:line="352" w:lineRule="auto"/>
        <w:rPr>
          <w:rFonts w:ascii="SimSun" w:hAnsi="SimSun" w:eastAsia="SimSun" w:cs="SimSun"/>
          <w:sz w:val="21"/>
          <w:szCs w:val="21"/>
        </w:rPr>
      </w:pPr>
      <w:r>
        <w:rPr>
          <w:rFonts w:ascii="SimSun" w:hAnsi="SimSun" w:eastAsia="SimSun" w:cs="SimSun"/>
          <w:sz w:val="21"/>
          <w:szCs w:val="21"/>
          <w:spacing w:val="6"/>
        </w:rPr>
        <w:t>省大数据安全领导小组统筹指挥全省大数据安全事件的应急</w:t>
      </w:r>
      <w:r>
        <w:rPr>
          <w:rFonts w:ascii="SimSun" w:hAnsi="SimSun" w:eastAsia="SimSun" w:cs="SimSun"/>
          <w:sz w:val="21"/>
          <w:szCs w:val="21"/>
          <w:spacing w:val="5"/>
        </w:rPr>
        <w:t>处置</w:t>
      </w:r>
      <w:r>
        <w:rPr>
          <w:rFonts w:ascii="SimSun" w:hAnsi="SimSun" w:eastAsia="SimSun" w:cs="SimSun"/>
          <w:sz w:val="21"/>
          <w:szCs w:val="21"/>
        </w:rPr>
        <w:t xml:space="preserve"> </w:t>
      </w:r>
      <w:r>
        <w:rPr>
          <w:rFonts w:ascii="SimSun" w:hAnsi="SimSun" w:eastAsia="SimSun" w:cs="SimSun"/>
          <w:sz w:val="21"/>
          <w:szCs w:val="21"/>
          <w:spacing w:val="6"/>
        </w:rPr>
        <w:t>工作。大数据安全领导小组办公室具体负责大数据安全监测预警，及</w:t>
      </w:r>
    </w:p>
    <w:p>
      <w:pPr>
        <w:ind w:left="10"/>
        <w:spacing w:line="219" w:lineRule="auto"/>
        <w:rPr>
          <w:rFonts w:ascii="SimSun" w:hAnsi="SimSun" w:eastAsia="SimSun" w:cs="SimSun"/>
          <w:sz w:val="21"/>
          <w:szCs w:val="21"/>
        </w:rPr>
      </w:pPr>
      <w:r>
        <w:rPr>
          <w:rFonts w:ascii="SimSun" w:hAnsi="SimSun" w:eastAsia="SimSun" w:cs="SimSun"/>
          <w:sz w:val="21"/>
          <w:szCs w:val="21"/>
          <w:spacing w:val="3"/>
        </w:rPr>
        <w:t>时掌握国际、国内安全动态，及时开展预警、通报、处置等工作。</w:t>
      </w:r>
    </w:p>
    <w:p>
      <w:pPr>
        <w:pStyle w:val="BodyText"/>
        <w:spacing w:line="304" w:lineRule="auto"/>
        <w:rPr/>
      </w:pPr>
      <w:r/>
    </w:p>
    <w:p>
      <w:pPr>
        <w:pStyle w:val="BodyText"/>
        <w:spacing w:line="305" w:lineRule="auto"/>
        <w:rPr/>
      </w:pPr>
      <w:r/>
    </w:p>
    <w:p>
      <w:pPr>
        <w:pStyle w:val="BodyText"/>
        <w:spacing w:line="305" w:lineRule="auto"/>
        <w:rPr/>
      </w:pPr>
      <w:r/>
    </w:p>
    <w:p>
      <w:pPr>
        <w:ind w:left="359"/>
        <w:spacing w:before="69" w:line="217" w:lineRule="auto"/>
        <w:rPr>
          <w:rFonts w:ascii="SimSun" w:hAnsi="SimSun" w:eastAsia="SimSun" w:cs="SimSun"/>
          <w:sz w:val="21"/>
          <w:szCs w:val="21"/>
        </w:rPr>
      </w:pPr>
      <w:r>
        <w:rPr>
          <w:rFonts w:ascii="SimSun" w:hAnsi="SimSun" w:eastAsia="SimSun" w:cs="SimSun"/>
          <w:sz w:val="21"/>
          <w:szCs w:val="21"/>
          <w:spacing w:val="-19"/>
          <w:w w:val="85"/>
        </w:rPr>
        <w:t>①</w:t>
      </w:r>
      <w:r>
        <w:rPr>
          <w:rFonts w:ascii="SimSun" w:hAnsi="SimSun" w:eastAsia="SimSun" w:cs="SimSun"/>
          <w:sz w:val="21"/>
          <w:szCs w:val="21"/>
          <w:spacing w:val="-36"/>
        </w:rPr>
        <w:t xml:space="preserve"> </w:t>
      </w:r>
      <w:r>
        <w:rPr>
          <w:rFonts w:ascii="SimSun" w:hAnsi="SimSun" w:eastAsia="SimSun" w:cs="SimSun"/>
          <w:sz w:val="21"/>
          <w:szCs w:val="21"/>
          <w:spacing w:val="-19"/>
          <w:w w:val="85"/>
        </w:rPr>
        <w:t>《贵州省大数据安全保障条例》。</w:t>
      </w:r>
    </w:p>
    <w:p>
      <w:pPr>
        <w:spacing w:line="217" w:lineRule="auto"/>
        <w:sectPr>
          <w:footerReference w:type="default" r:id="rId474"/>
          <w:pgSz w:w="8370" w:h="12670"/>
          <w:pgMar w:top="400" w:right="914" w:bottom="677" w:left="869" w:header="0" w:footer="468" w:gutter="0"/>
        </w:sectPr>
        <w:rPr>
          <w:rFonts w:ascii="SimSun" w:hAnsi="SimSun" w:eastAsia="SimSun" w:cs="SimSun"/>
          <w:sz w:val="21"/>
          <w:szCs w:val="21"/>
        </w:rPr>
      </w:pPr>
    </w:p>
    <w:p>
      <w:pPr>
        <w:pStyle w:val="BodyText"/>
        <w:spacing w:line="453" w:lineRule="auto"/>
        <w:rPr/>
      </w:pPr>
      <w:r/>
    </w:p>
    <w:p>
      <w:pPr>
        <w:ind w:right="16"/>
        <w:spacing w:before="68" w:line="222" w:lineRule="auto"/>
        <w:jc w:val="right"/>
        <w:rPr>
          <w:rFonts w:ascii="SimHei" w:hAnsi="SimHei" w:eastAsia="SimHei" w:cs="SimHei"/>
          <w:sz w:val="21"/>
          <w:szCs w:val="21"/>
        </w:rPr>
      </w:pPr>
      <w:r>
        <w:rPr>
          <w:rFonts w:ascii="SimHei" w:hAnsi="SimHei" w:eastAsia="SimHei" w:cs="SimHei"/>
          <w:sz w:val="21"/>
          <w:szCs w:val="21"/>
          <w:b/>
          <w:bCs/>
          <w:color w:val="0E45B3"/>
          <w:spacing w:val="-22"/>
        </w:rPr>
        <w:t>第7章</w:t>
      </w:r>
      <w:r>
        <w:rPr>
          <w:rFonts w:ascii="SimHei" w:hAnsi="SimHei" w:eastAsia="SimHei" w:cs="SimHei"/>
          <w:sz w:val="21"/>
          <w:szCs w:val="21"/>
          <w:color w:val="0E45B3"/>
          <w:spacing w:val="-22"/>
        </w:rPr>
        <w:t xml:space="preserve">  </w:t>
      </w:r>
      <w:r>
        <w:rPr>
          <w:rFonts w:ascii="SimHei" w:hAnsi="SimHei" w:eastAsia="SimHei" w:cs="SimHei"/>
          <w:sz w:val="21"/>
          <w:szCs w:val="21"/>
          <w:b/>
          <w:bCs/>
          <w:color w:val="0E45B3"/>
          <w:spacing w:val="-22"/>
        </w:rPr>
        <w:t>贵州数据安全保障</w:t>
      </w:r>
    </w:p>
    <w:p>
      <w:pPr>
        <w:pStyle w:val="BodyText"/>
        <w:spacing w:line="271" w:lineRule="auto"/>
        <w:rPr/>
      </w:pPr>
      <w:r/>
    </w:p>
    <w:p>
      <w:pPr>
        <w:pStyle w:val="BodyText"/>
        <w:ind w:firstLine="10"/>
        <w:spacing w:line="1940" w:lineRule="exact"/>
        <w:rPr/>
      </w:pPr>
      <w:r>
        <w:rPr>
          <w:position w:val="-38"/>
        </w:rPr>
        <w:pict>
          <v:group id="_x0000_s560" style="mso-position-vertical-relative:line;mso-position-horizontal-relative:char;width:326.5pt;height:97.05pt;" filled="false" stroked="false" coordsize="6530,1941" coordorigin="0,0">
            <v:shape id="_x0000_s562" style="position:absolute;left:0;top:0;width:6530;height:1941;" filled="false" stroked="false" type="#_x0000_t75">
              <v:imagedata o:title="" r:id="rId477"/>
            </v:shape>
            <v:shape id="_x0000_s564" style="position:absolute;left:4699;top:178;width:1641;height:1610;" filled="false" stroked="false" type="#_x0000_t202">
              <v:fill on="false"/>
              <v:stroke on="false"/>
              <v:path/>
              <v:imagedata o:title=""/>
              <o:lock v:ext="edit" aspectratio="false"/>
              <v:textbox inset="0mm,0mm,0mm,0mm">
                <w:txbxContent>
                  <w:p>
                    <w:pPr>
                      <w:ind w:left="220"/>
                      <w:spacing w:before="20" w:line="219" w:lineRule="auto"/>
                      <w:rPr>
                        <w:rFonts w:ascii="SimSun" w:hAnsi="SimSun" w:eastAsia="SimSun" w:cs="SimSun"/>
                        <w:sz w:val="21"/>
                        <w:szCs w:val="21"/>
                      </w:rPr>
                    </w:pPr>
                    <w:r>
                      <w:rPr>
                        <w:rFonts w:ascii="SimSun" w:hAnsi="SimSun" w:eastAsia="SimSun" w:cs="SimSun"/>
                        <w:sz w:val="21"/>
                        <w:szCs w:val="21"/>
                        <w:spacing w:val="-25"/>
                      </w:rPr>
                      <w:t>网信部门</w:t>
                    </w:r>
                  </w:p>
                  <w:p>
                    <w:pPr>
                      <w:spacing w:line="370" w:lineRule="auto"/>
                      <w:rPr>
                        <w:rFonts w:ascii="Arial"/>
                        <w:sz w:val="21"/>
                      </w:rPr>
                    </w:pPr>
                    <w:r/>
                  </w:p>
                  <w:p>
                    <w:pPr>
                      <w:spacing w:before="68" w:line="219" w:lineRule="auto"/>
                      <w:jc w:val="right"/>
                      <w:rPr>
                        <w:rFonts w:ascii="SimSun" w:hAnsi="SimSun" w:eastAsia="SimSun" w:cs="SimSun"/>
                        <w:sz w:val="21"/>
                        <w:szCs w:val="21"/>
                      </w:rPr>
                    </w:pPr>
                    <w:r>
                      <w:rPr>
                        <w:rFonts w:ascii="SimSun" w:hAnsi="SimSun" w:eastAsia="SimSun" w:cs="SimSun"/>
                        <w:sz w:val="21"/>
                        <w:szCs w:val="21"/>
                        <w:spacing w:val="-20"/>
                        <w:w w:val="94"/>
                      </w:rPr>
                      <w:t>大数据发展管理部门</w:t>
                    </w:r>
                  </w:p>
                  <w:p>
                    <w:pPr>
                      <w:spacing w:line="349" w:lineRule="auto"/>
                      <w:rPr>
                        <w:rFonts w:ascii="Arial"/>
                        <w:sz w:val="21"/>
                      </w:rPr>
                    </w:pPr>
                    <w:r/>
                  </w:p>
                  <w:p>
                    <w:pPr>
                      <w:ind w:left="200"/>
                      <w:spacing w:before="68" w:line="219" w:lineRule="auto"/>
                      <w:rPr>
                        <w:rFonts w:ascii="SimSun" w:hAnsi="SimSun" w:eastAsia="SimSun" w:cs="SimSun"/>
                        <w:sz w:val="21"/>
                        <w:szCs w:val="21"/>
                      </w:rPr>
                    </w:pPr>
                    <w:r>
                      <w:rPr>
                        <w:rFonts w:ascii="SimSun" w:hAnsi="SimSun" w:eastAsia="SimSun" w:cs="SimSun"/>
                        <w:sz w:val="21"/>
                        <w:szCs w:val="21"/>
                        <w:spacing w:val="-20"/>
                        <w:w w:val="98"/>
                      </w:rPr>
                      <w:t>公安机关</w:t>
                    </w:r>
                  </w:p>
                </w:txbxContent>
              </v:textbox>
            </v:shape>
            <v:shape id="_x0000_s566" style="position:absolute;left:149;top:178;width:1471;height:16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22"/>
                        <w:w w:val="97"/>
                      </w:rPr>
                      <w:t>通信管理部门</w:t>
                    </w:r>
                  </w:p>
                  <w:p>
                    <w:pPr>
                      <w:spacing w:line="380" w:lineRule="auto"/>
                      <w:rPr>
                        <w:rFonts w:ascii="Arial"/>
                        <w:sz w:val="21"/>
                      </w:rPr>
                    </w:pPr>
                    <w:r/>
                  </w:p>
                  <w:p>
                    <w:pPr>
                      <w:spacing w:before="68" w:line="219" w:lineRule="auto"/>
                      <w:jc w:val="right"/>
                      <w:rPr>
                        <w:rFonts w:ascii="SimSun" w:hAnsi="SimSun" w:eastAsia="SimSun" w:cs="SimSun"/>
                        <w:sz w:val="21"/>
                        <w:szCs w:val="21"/>
                      </w:rPr>
                    </w:pPr>
                    <w:r>
                      <w:rPr>
                        <w:rFonts w:ascii="SimSun" w:hAnsi="SimSun" w:eastAsia="SimSun" w:cs="SimSun"/>
                        <w:sz w:val="21"/>
                        <w:szCs w:val="21"/>
                        <w:spacing w:val="-20"/>
                        <w:w w:val="94"/>
                      </w:rPr>
                      <w:t>保密行政管理部门</w:t>
                    </w:r>
                  </w:p>
                  <w:p>
                    <w:pPr>
                      <w:spacing w:line="360" w:lineRule="auto"/>
                      <w:rPr>
                        <w:rFonts w:ascii="Arial"/>
                        <w:sz w:val="21"/>
                      </w:rPr>
                    </w:pPr>
                    <w:r/>
                  </w:p>
                  <w:p>
                    <w:pPr>
                      <w:spacing w:before="68" w:line="219" w:lineRule="auto"/>
                      <w:jc w:val="right"/>
                      <w:rPr>
                        <w:rFonts w:ascii="SimSun" w:hAnsi="SimSun" w:eastAsia="SimSun" w:cs="SimSun"/>
                        <w:sz w:val="21"/>
                        <w:szCs w:val="21"/>
                      </w:rPr>
                    </w:pPr>
                    <w:r>
                      <w:rPr>
                        <w:rFonts w:ascii="SimSun" w:hAnsi="SimSun" w:eastAsia="SimSun" w:cs="SimSun"/>
                        <w:sz w:val="21"/>
                        <w:szCs w:val="21"/>
                        <w:spacing w:val="-22"/>
                        <w:w w:val="97"/>
                      </w:rPr>
                      <w:t>密码管理部门</w:t>
                    </w:r>
                  </w:p>
                </w:txbxContent>
              </v:textbox>
            </v:shape>
            <v:shape id="_x0000_s568" style="position:absolute;left:2579;top:757;width:1130;height:462;" filled="false" stroked="false" type="#_x0000_t202">
              <v:fill on="false"/>
              <v:stroke on="false"/>
              <v:path/>
              <v:imagedata o:title=""/>
              <o:lock v:ext="edit" aspectratio="false"/>
              <v:textbox inset="0mm,0mm,0mm,0mm">
                <w:txbxContent>
                  <w:p>
                    <w:pPr>
                      <w:ind w:left="20" w:right="20" w:firstLine="20"/>
                      <w:spacing w:before="20" w:line="203" w:lineRule="auto"/>
                      <w:rPr>
                        <w:rFonts w:ascii="SimSun" w:hAnsi="SimSun" w:eastAsia="SimSun" w:cs="SimSun"/>
                        <w:sz w:val="21"/>
                        <w:szCs w:val="21"/>
                      </w:rPr>
                    </w:pPr>
                    <w:r>
                      <w:rPr>
                        <w:rFonts w:ascii="SimSun" w:hAnsi="SimSun" w:eastAsia="SimSun" w:cs="SimSun"/>
                        <w:sz w:val="21"/>
                        <w:szCs w:val="21"/>
                        <w:spacing w:val="-17"/>
                        <w:w w:val="93"/>
                      </w:rPr>
                      <w:t>贵州省大数据</w:t>
                    </w:r>
                    <w:r>
                      <w:rPr>
                        <w:rFonts w:ascii="SimSun" w:hAnsi="SimSun" w:eastAsia="SimSun" w:cs="SimSun"/>
                        <w:sz w:val="21"/>
                        <w:szCs w:val="21"/>
                      </w:rPr>
                      <w:t xml:space="preserve"> </w:t>
                    </w:r>
                    <w:r>
                      <w:rPr>
                        <w:rFonts w:ascii="SimSun" w:hAnsi="SimSun" w:eastAsia="SimSun" w:cs="SimSun"/>
                        <w:sz w:val="21"/>
                        <w:szCs w:val="21"/>
                        <w:spacing w:val="-20"/>
                        <w:w w:val="95"/>
                      </w:rPr>
                      <w:t>安全领导小组</w:t>
                    </w:r>
                  </w:p>
                </w:txbxContent>
              </v:textbox>
            </v:shape>
          </v:group>
        </w:pict>
      </w:r>
    </w:p>
    <w:p>
      <w:pPr>
        <w:ind w:left="1862"/>
        <w:spacing w:before="75" w:line="222" w:lineRule="auto"/>
        <w:rPr>
          <w:rFonts w:ascii="SimHei" w:hAnsi="SimHei" w:eastAsia="SimHei" w:cs="SimHei"/>
          <w:sz w:val="21"/>
          <w:szCs w:val="21"/>
        </w:rPr>
      </w:pPr>
      <w:r>
        <w:rPr>
          <w:rFonts w:ascii="SimHei" w:hAnsi="SimHei" w:eastAsia="SimHei" w:cs="SimHei"/>
          <w:sz w:val="21"/>
          <w:szCs w:val="21"/>
          <w:b/>
          <w:bCs/>
          <w:color w:val="0C3CC1"/>
          <w:spacing w:val="-17"/>
          <w:w w:val="96"/>
        </w:rPr>
        <w:t>图7-6</w:t>
      </w:r>
      <w:r>
        <w:rPr>
          <w:rFonts w:ascii="SimHei" w:hAnsi="SimHei" w:eastAsia="SimHei" w:cs="SimHei"/>
          <w:sz w:val="21"/>
          <w:szCs w:val="21"/>
          <w:color w:val="0C3CC1"/>
          <w:spacing w:val="72"/>
        </w:rPr>
        <w:t xml:space="preserve"> </w:t>
      </w:r>
      <w:r>
        <w:rPr>
          <w:rFonts w:ascii="SimHei" w:hAnsi="SimHei" w:eastAsia="SimHei" w:cs="SimHei"/>
          <w:sz w:val="21"/>
          <w:szCs w:val="21"/>
          <w:b/>
          <w:bCs/>
          <w:color w:val="0C3CC1"/>
          <w:spacing w:val="-17"/>
          <w:w w:val="96"/>
        </w:rPr>
        <w:t>贵州数据安全管理组织架构</w:t>
      </w:r>
    </w:p>
    <w:p>
      <w:pPr>
        <w:pStyle w:val="BodyText"/>
        <w:spacing w:line="275" w:lineRule="auto"/>
        <w:rPr/>
      </w:pPr>
      <w:r/>
    </w:p>
    <w:p>
      <w:pPr>
        <w:ind w:left="440"/>
        <w:spacing w:before="68" w:line="223" w:lineRule="auto"/>
        <w:rPr>
          <w:rFonts w:ascii="KaiTi" w:hAnsi="KaiTi" w:eastAsia="KaiTi" w:cs="KaiTi"/>
          <w:sz w:val="21"/>
          <w:szCs w:val="21"/>
        </w:rPr>
      </w:pPr>
      <w:hyperlink w:history="true" r:id="rId478">
        <w:r>
          <w:rPr>
            <w:rFonts w:ascii="KaiTi" w:hAnsi="KaiTi" w:eastAsia="KaiTi" w:cs="KaiTi"/>
            <w:sz w:val="21"/>
            <w:szCs w:val="21"/>
            <w:color w:val="1E489C"/>
            <w:spacing w:val="13"/>
          </w:rPr>
          <w:t>7.2.2.4</w:t>
        </w:r>
      </w:hyperlink>
      <w:r>
        <w:rPr>
          <w:rFonts w:ascii="KaiTi" w:hAnsi="KaiTi" w:eastAsia="KaiTi" w:cs="KaiTi"/>
          <w:sz w:val="21"/>
          <w:szCs w:val="21"/>
          <w:color w:val="1E489C"/>
          <w:spacing w:val="13"/>
        </w:rPr>
        <w:t xml:space="preserve">  </w:t>
      </w:r>
      <w:r>
        <w:rPr>
          <w:rFonts w:ascii="KaiTi" w:hAnsi="KaiTi" w:eastAsia="KaiTi" w:cs="KaiTi"/>
          <w:sz w:val="21"/>
          <w:szCs w:val="21"/>
          <w:color w:val="1E489C"/>
          <w:spacing w:val="13"/>
        </w:rPr>
        <w:t>“支撑体系”探索大数据安全保护工作新模式</w:t>
      </w:r>
    </w:p>
    <w:p>
      <w:pPr>
        <w:ind w:right="36" w:firstLine="440"/>
        <w:spacing w:before="209" w:line="343" w:lineRule="auto"/>
        <w:jc w:val="both"/>
        <w:rPr>
          <w:rFonts w:ascii="SimSun" w:hAnsi="SimSun" w:eastAsia="SimSun" w:cs="SimSun"/>
          <w:sz w:val="21"/>
          <w:szCs w:val="21"/>
        </w:rPr>
      </w:pPr>
      <w:r>
        <w:rPr>
          <w:rFonts w:ascii="SimSun" w:hAnsi="SimSun" w:eastAsia="SimSun" w:cs="SimSun"/>
          <w:sz w:val="21"/>
          <w:szCs w:val="21"/>
          <w:spacing w:val="6"/>
        </w:rPr>
        <w:t>贵州省建立了大数据安全工作支撑体系，积极探索大数据安</w:t>
      </w:r>
      <w:r>
        <w:rPr>
          <w:rFonts w:ascii="SimSun" w:hAnsi="SimSun" w:eastAsia="SimSun" w:cs="SimSun"/>
          <w:sz w:val="21"/>
          <w:szCs w:val="21"/>
          <w:spacing w:val="5"/>
        </w:rPr>
        <w:t>全保</w:t>
      </w:r>
      <w:r>
        <w:rPr>
          <w:rFonts w:ascii="SimSun" w:hAnsi="SimSun" w:eastAsia="SimSun" w:cs="SimSun"/>
          <w:sz w:val="21"/>
          <w:szCs w:val="21"/>
        </w:rPr>
        <w:t xml:space="preserve"> </w:t>
      </w:r>
      <w:r>
        <w:rPr>
          <w:rFonts w:ascii="SimSun" w:hAnsi="SimSun" w:eastAsia="SimSun" w:cs="SimSun"/>
          <w:sz w:val="21"/>
          <w:szCs w:val="21"/>
          <w:spacing w:val="5"/>
        </w:rPr>
        <w:t>护工作新模式。在</w:t>
      </w:r>
      <w:r>
        <w:rPr>
          <w:rFonts w:ascii="SimHei" w:hAnsi="SimHei" w:eastAsia="SimHei" w:cs="SimHei"/>
          <w:sz w:val="21"/>
          <w:szCs w:val="21"/>
          <w:b/>
          <w:bCs/>
          <w:spacing w:val="5"/>
        </w:rPr>
        <w:t>机构、编制和人员保障</w:t>
      </w:r>
      <w:r>
        <w:rPr>
          <w:rFonts w:ascii="SimSun" w:hAnsi="SimSun" w:eastAsia="SimSun" w:cs="SimSun"/>
          <w:sz w:val="21"/>
          <w:szCs w:val="21"/>
          <w:spacing w:val="5"/>
        </w:rPr>
        <w:t>方面，推动网络安全部门的</w:t>
      </w:r>
      <w:r>
        <w:rPr>
          <w:rFonts w:ascii="SimSun" w:hAnsi="SimSun" w:eastAsia="SimSun" w:cs="SimSun"/>
          <w:sz w:val="21"/>
          <w:szCs w:val="21"/>
          <w:spacing w:val="3"/>
        </w:rPr>
        <w:t xml:space="preserve"> </w:t>
      </w:r>
      <w:r>
        <w:rPr>
          <w:rFonts w:ascii="SimSun" w:hAnsi="SimSun" w:eastAsia="SimSun" w:cs="SimSun"/>
          <w:sz w:val="21"/>
          <w:szCs w:val="21"/>
          <w:spacing w:val="6"/>
        </w:rPr>
        <w:t>内设机构、人员编制设定，解决大数据安全缺人、缺编、缺机构的问</w:t>
      </w:r>
      <w:r>
        <w:rPr>
          <w:rFonts w:ascii="SimSun" w:hAnsi="SimSun" w:eastAsia="SimSun" w:cs="SimSun"/>
          <w:sz w:val="21"/>
          <w:szCs w:val="21"/>
          <w:spacing w:val="3"/>
        </w:rPr>
        <w:t xml:space="preserve"> </w:t>
      </w:r>
      <w:r>
        <w:rPr>
          <w:rFonts w:ascii="SimSun" w:hAnsi="SimSun" w:eastAsia="SimSun" w:cs="SimSun"/>
          <w:sz w:val="21"/>
          <w:szCs w:val="21"/>
          <w:spacing w:val="6"/>
        </w:rPr>
        <w:t>题，实现机构设置，落实人员编制，确保数据安全工作顺利开展。在</w:t>
      </w:r>
      <w:r>
        <w:rPr>
          <w:rFonts w:ascii="SimSun" w:hAnsi="SimSun" w:eastAsia="SimSun" w:cs="SimSun"/>
          <w:sz w:val="21"/>
          <w:szCs w:val="21"/>
          <w:spacing w:val="10"/>
        </w:rPr>
        <w:t xml:space="preserve"> </w:t>
      </w:r>
      <w:r>
        <w:rPr>
          <w:rFonts w:ascii="SimHei" w:hAnsi="SimHei" w:eastAsia="SimHei" w:cs="SimHei"/>
          <w:sz w:val="21"/>
          <w:szCs w:val="21"/>
          <w:b/>
          <w:bCs/>
          <w:spacing w:val="6"/>
        </w:rPr>
        <w:t>资金保障</w:t>
      </w:r>
      <w:r>
        <w:rPr>
          <w:rFonts w:ascii="SimSun" w:hAnsi="SimSun" w:eastAsia="SimSun" w:cs="SimSun"/>
          <w:sz w:val="21"/>
          <w:szCs w:val="21"/>
          <w:b/>
          <w:bCs/>
          <w:spacing w:val="6"/>
        </w:rPr>
        <w:t>方</w:t>
      </w:r>
      <w:r>
        <w:rPr>
          <w:rFonts w:ascii="SimSun" w:hAnsi="SimSun" w:eastAsia="SimSun" w:cs="SimSun"/>
          <w:sz w:val="21"/>
          <w:szCs w:val="21"/>
          <w:spacing w:val="6"/>
        </w:rPr>
        <w:t>面，由政府财政部门根据性质、重要程度、紧急性</w:t>
      </w:r>
      <w:r>
        <w:rPr>
          <w:rFonts w:ascii="SimSun" w:hAnsi="SimSun" w:eastAsia="SimSun" w:cs="SimSun"/>
          <w:sz w:val="21"/>
          <w:szCs w:val="21"/>
          <w:spacing w:val="5"/>
        </w:rPr>
        <w:t>等，分</w:t>
      </w:r>
      <w:r>
        <w:rPr>
          <w:rFonts w:ascii="SimSun" w:hAnsi="SimSun" w:eastAsia="SimSun" w:cs="SimSun"/>
          <w:sz w:val="21"/>
          <w:szCs w:val="21"/>
        </w:rPr>
        <w:t xml:space="preserve"> </w:t>
      </w:r>
      <w:r>
        <w:rPr>
          <w:rFonts w:ascii="SimSun" w:hAnsi="SimSun" w:eastAsia="SimSun" w:cs="SimSun"/>
          <w:sz w:val="21"/>
          <w:szCs w:val="21"/>
          <w:spacing w:val="7"/>
        </w:rPr>
        <w:t>种类、分层次、分等级做好大数据和网络安全工</w:t>
      </w:r>
      <w:r>
        <w:rPr>
          <w:rFonts w:ascii="SimSun" w:hAnsi="SimSun" w:eastAsia="SimSun" w:cs="SimSun"/>
          <w:sz w:val="21"/>
          <w:szCs w:val="21"/>
          <w:spacing w:val="6"/>
        </w:rPr>
        <w:t>作资金保障。在</w:t>
      </w:r>
      <w:r>
        <w:rPr>
          <w:rFonts w:ascii="SimHei" w:hAnsi="SimHei" w:eastAsia="SimHei" w:cs="SimHei"/>
          <w:sz w:val="21"/>
          <w:szCs w:val="21"/>
          <w:spacing w:val="6"/>
        </w:rPr>
        <w:t>组织</w:t>
      </w:r>
      <w:r>
        <w:rPr>
          <w:rFonts w:ascii="SimHei" w:hAnsi="SimHei" w:eastAsia="SimHei" w:cs="SimHei"/>
          <w:sz w:val="21"/>
          <w:szCs w:val="21"/>
        </w:rPr>
        <w:t xml:space="preserve"> </w:t>
      </w:r>
      <w:r>
        <w:rPr>
          <w:rFonts w:ascii="SimHei" w:hAnsi="SimHei" w:eastAsia="SimHei" w:cs="SimHei"/>
          <w:sz w:val="21"/>
          <w:szCs w:val="21"/>
          <w:b/>
          <w:bCs/>
          <w:spacing w:val="6"/>
        </w:rPr>
        <w:t>保障</w:t>
      </w:r>
      <w:r>
        <w:rPr>
          <w:rFonts w:ascii="SimSun" w:hAnsi="SimSun" w:eastAsia="SimSun" w:cs="SimSun"/>
          <w:sz w:val="21"/>
          <w:szCs w:val="21"/>
          <w:b/>
          <w:bCs/>
          <w:spacing w:val="6"/>
        </w:rPr>
        <w:t>方</w:t>
      </w:r>
      <w:r>
        <w:rPr>
          <w:rFonts w:ascii="SimSun" w:hAnsi="SimSun" w:eastAsia="SimSun" w:cs="SimSun"/>
          <w:sz w:val="21"/>
          <w:szCs w:val="21"/>
          <w:spacing w:val="6"/>
        </w:rPr>
        <w:t>面，推行数据安全主体责任制，各部门各单位均要成立数据安</w:t>
      </w:r>
      <w:r>
        <w:rPr>
          <w:rFonts w:ascii="SimSun" w:hAnsi="SimSun" w:eastAsia="SimSun" w:cs="SimSun"/>
          <w:sz w:val="21"/>
          <w:szCs w:val="21"/>
          <w:spacing w:val="4"/>
        </w:rPr>
        <w:t xml:space="preserve"> </w:t>
      </w:r>
      <w:r>
        <w:rPr>
          <w:rFonts w:ascii="SimSun" w:hAnsi="SimSun" w:eastAsia="SimSun" w:cs="SimSun"/>
          <w:sz w:val="21"/>
          <w:szCs w:val="21"/>
        </w:rPr>
        <w:t>全保卫内部机构，实行一把手工程，</w:t>
      </w:r>
      <w:r>
        <w:rPr>
          <w:rFonts w:ascii="SimSun" w:hAnsi="SimSun" w:eastAsia="SimSun" w:cs="SimSun"/>
          <w:sz w:val="21"/>
          <w:szCs w:val="21"/>
          <w:spacing w:val="83"/>
        </w:rPr>
        <w:t xml:space="preserve"> </w:t>
      </w:r>
      <w:r>
        <w:rPr>
          <w:rFonts w:ascii="SimSun" w:hAnsi="SimSun" w:eastAsia="SimSun" w:cs="SimSun"/>
          <w:sz w:val="21"/>
          <w:szCs w:val="21"/>
        </w:rPr>
        <w:t>一把手抓，并由相应部门承担数 </w:t>
      </w:r>
      <w:r>
        <w:rPr>
          <w:rFonts w:ascii="SimSun" w:hAnsi="SimSun" w:eastAsia="SimSun" w:cs="SimSun"/>
          <w:sz w:val="21"/>
          <w:szCs w:val="21"/>
          <w:spacing w:val="6"/>
        </w:rPr>
        <w:t>据安全职责。在</w:t>
      </w:r>
      <w:r>
        <w:rPr>
          <w:rFonts w:ascii="SimHei" w:hAnsi="SimHei" w:eastAsia="SimHei" w:cs="SimHei"/>
          <w:sz w:val="21"/>
          <w:szCs w:val="21"/>
          <w:b/>
          <w:bCs/>
          <w:spacing w:val="6"/>
        </w:rPr>
        <w:t>法律保障</w:t>
      </w:r>
      <w:r>
        <w:rPr>
          <w:rFonts w:ascii="SimSun" w:hAnsi="SimSun" w:eastAsia="SimSun" w:cs="SimSun"/>
          <w:sz w:val="21"/>
          <w:szCs w:val="21"/>
          <w:b/>
          <w:bCs/>
          <w:spacing w:val="6"/>
        </w:rPr>
        <w:t>方</w:t>
      </w:r>
      <w:r>
        <w:rPr>
          <w:rFonts w:ascii="SimSun" w:hAnsi="SimSun" w:eastAsia="SimSun" w:cs="SimSun"/>
          <w:sz w:val="21"/>
          <w:szCs w:val="21"/>
          <w:spacing w:val="6"/>
        </w:rPr>
        <w:t>面，贵州省积极推进安全立法保</w:t>
      </w:r>
      <w:r>
        <w:rPr>
          <w:rFonts w:ascii="SimSun" w:hAnsi="SimSun" w:eastAsia="SimSun" w:cs="SimSun"/>
          <w:sz w:val="21"/>
          <w:szCs w:val="21"/>
          <w:spacing w:val="5"/>
        </w:rPr>
        <w:t>障，将探</w:t>
      </w:r>
      <w:r>
        <w:rPr>
          <w:rFonts w:ascii="SimSun" w:hAnsi="SimSun" w:eastAsia="SimSun" w:cs="SimSun"/>
          <w:sz w:val="21"/>
          <w:szCs w:val="21"/>
        </w:rPr>
        <w:t xml:space="preserve"> </w:t>
      </w:r>
      <w:r>
        <w:rPr>
          <w:rFonts w:ascii="SimSun" w:hAnsi="SimSun" w:eastAsia="SimSun" w:cs="SimSun"/>
          <w:sz w:val="21"/>
          <w:szCs w:val="21"/>
          <w:spacing w:val="7"/>
        </w:rPr>
        <w:t>索出来的经验和成果转换为法律制度，形成一系列</w:t>
      </w:r>
      <w:r>
        <w:rPr>
          <w:rFonts w:ascii="SimSun" w:hAnsi="SimSun" w:eastAsia="SimSun" w:cs="SimSun"/>
          <w:sz w:val="21"/>
          <w:szCs w:val="21"/>
          <w:spacing w:val="6"/>
        </w:rPr>
        <w:t>法律法规。2016—</w:t>
      </w:r>
      <w:r>
        <w:rPr>
          <w:rFonts w:ascii="SimSun" w:hAnsi="SimSun" w:eastAsia="SimSun" w:cs="SimSun"/>
          <w:sz w:val="21"/>
          <w:szCs w:val="21"/>
        </w:rPr>
        <w:t xml:space="preserve"> </w:t>
      </w:r>
      <w:r>
        <w:rPr>
          <w:rFonts w:ascii="SimSun" w:hAnsi="SimSun" w:eastAsia="SimSun" w:cs="SimSun"/>
          <w:sz w:val="21"/>
          <w:szCs w:val="21"/>
          <w:spacing w:val="12"/>
        </w:rPr>
        <w:t>2019年贵州发布的涉及大数据安全的法规文件多达10余项，覆盖数</w:t>
      </w:r>
      <w:r>
        <w:rPr>
          <w:rFonts w:ascii="SimSun" w:hAnsi="SimSun" w:eastAsia="SimSun" w:cs="SimSun"/>
          <w:sz w:val="21"/>
          <w:szCs w:val="21"/>
          <w:spacing w:val="14"/>
        </w:rPr>
        <w:t xml:space="preserve"> </w:t>
      </w:r>
      <w:r>
        <w:rPr>
          <w:rFonts w:ascii="SimSun" w:hAnsi="SimSun" w:eastAsia="SimSun" w:cs="SimSun"/>
          <w:sz w:val="21"/>
          <w:szCs w:val="21"/>
          <w:spacing w:val="7"/>
        </w:rPr>
        <w:t>据资产管理、数据开放共享、大数据应用、责任问责等各方面。具体</w:t>
      </w:r>
    </w:p>
    <w:p>
      <w:pPr>
        <w:spacing w:line="219" w:lineRule="auto"/>
        <w:rPr>
          <w:rFonts w:ascii="SimSun" w:hAnsi="SimSun" w:eastAsia="SimSun" w:cs="SimSun"/>
          <w:sz w:val="21"/>
          <w:szCs w:val="21"/>
        </w:rPr>
      </w:pPr>
      <w:r>
        <w:rPr>
          <w:rFonts w:ascii="SimSun" w:hAnsi="SimSun" w:eastAsia="SimSun" w:cs="SimSun"/>
          <w:sz w:val="21"/>
          <w:szCs w:val="21"/>
          <w:spacing w:val="7"/>
        </w:rPr>
        <w:t>法规文件如表7-1所示。</w:t>
      </w:r>
    </w:p>
    <w:p>
      <w:pPr>
        <w:pStyle w:val="BodyText"/>
        <w:spacing w:line="307" w:lineRule="auto"/>
        <w:rPr/>
      </w:pPr>
      <w:r/>
    </w:p>
    <w:p>
      <w:pPr>
        <w:ind w:left="1982"/>
        <w:spacing w:before="69" w:line="222" w:lineRule="auto"/>
        <w:rPr>
          <w:rFonts w:ascii="SimHei" w:hAnsi="SimHei" w:eastAsia="SimHei" w:cs="SimHei"/>
          <w:sz w:val="21"/>
          <w:szCs w:val="21"/>
        </w:rPr>
      </w:pPr>
      <w:r>
        <w:rPr>
          <w:rFonts w:ascii="SimHei" w:hAnsi="SimHei" w:eastAsia="SimHei" w:cs="SimHei"/>
          <w:sz w:val="21"/>
          <w:szCs w:val="21"/>
          <w:b/>
          <w:bCs/>
          <w:color w:val="1B45B8"/>
          <w:spacing w:val="-18"/>
          <w:w w:val="95"/>
        </w:rPr>
        <w:t>表7-1</w:t>
      </w:r>
      <w:r>
        <w:rPr>
          <w:rFonts w:ascii="SimHei" w:hAnsi="SimHei" w:eastAsia="SimHei" w:cs="SimHei"/>
          <w:sz w:val="21"/>
          <w:szCs w:val="21"/>
          <w:color w:val="1B45B8"/>
          <w:spacing w:val="78"/>
        </w:rPr>
        <w:t xml:space="preserve"> </w:t>
      </w:r>
      <w:r>
        <w:rPr>
          <w:rFonts w:ascii="SimHei" w:hAnsi="SimHei" w:eastAsia="SimHei" w:cs="SimHei"/>
          <w:sz w:val="21"/>
          <w:szCs w:val="21"/>
          <w:b/>
          <w:bCs/>
          <w:color w:val="1B45B8"/>
          <w:spacing w:val="-18"/>
          <w:w w:val="95"/>
        </w:rPr>
        <w:t>贵州大数据安全法律法规</w:t>
      </w:r>
    </w:p>
    <w:p>
      <w:pPr>
        <w:spacing w:line="77" w:lineRule="exact"/>
        <w:rPr/>
      </w:pPr>
      <w:r/>
    </w:p>
    <w:tbl>
      <w:tblPr>
        <w:tblStyle w:val="TableNormal"/>
        <w:tblW w:w="651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53"/>
        <w:gridCol w:w="5257"/>
      </w:tblGrid>
      <w:tr>
        <w:trPr>
          <w:trHeight w:val="322" w:hRule="atLeast"/>
        </w:trPr>
        <w:tc>
          <w:tcPr>
            <w:tcW w:w="1253" w:type="dxa"/>
            <w:vAlign w:val="top"/>
          </w:tcPr>
          <w:p>
            <w:pPr>
              <w:ind w:left="455"/>
              <w:spacing w:before="122" w:line="184" w:lineRule="auto"/>
              <w:rPr>
                <w:rFonts w:ascii="SimSun" w:hAnsi="SimSun" w:eastAsia="SimSun" w:cs="SimSun"/>
                <w:sz w:val="16"/>
                <w:szCs w:val="16"/>
              </w:rPr>
            </w:pPr>
            <w:r>
              <w:rPr>
                <w:rFonts w:ascii="SimSun" w:hAnsi="SimSun" w:eastAsia="SimSun" w:cs="SimSun"/>
                <w:sz w:val="16"/>
                <w:szCs w:val="16"/>
                <w:spacing w:val="-2"/>
              </w:rPr>
              <w:t>2016</w:t>
            </w:r>
          </w:p>
        </w:tc>
        <w:tc>
          <w:tcPr>
            <w:tcW w:w="5257" w:type="dxa"/>
            <w:vAlign w:val="top"/>
          </w:tcPr>
          <w:p>
            <w:pPr>
              <w:ind w:left="1342"/>
              <w:spacing w:before="80" w:line="219" w:lineRule="auto"/>
              <w:rPr>
                <w:rFonts w:ascii="SimSun" w:hAnsi="SimSun" w:eastAsia="SimSun" w:cs="SimSun"/>
                <w:sz w:val="16"/>
                <w:szCs w:val="16"/>
              </w:rPr>
            </w:pPr>
            <w:r>
              <w:rPr>
                <w:rFonts w:ascii="SimSun" w:hAnsi="SimSun" w:eastAsia="SimSun" w:cs="SimSun"/>
                <w:sz w:val="16"/>
                <w:szCs w:val="16"/>
                <w:spacing w:val="-1"/>
              </w:rPr>
              <w:t>《贵州省大数据发展应用促进条例》</w:t>
            </w:r>
          </w:p>
        </w:tc>
      </w:tr>
      <w:tr>
        <w:trPr>
          <w:trHeight w:val="308" w:hRule="atLeast"/>
        </w:trPr>
        <w:tc>
          <w:tcPr>
            <w:tcW w:w="1253" w:type="dxa"/>
            <w:vAlign w:val="top"/>
          </w:tcPr>
          <w:p>
            <w:pPr>
              <w:ind w:left="455"/>
              <w:spacing w:before="120" w:line="184" w:lineRule="auto"/>
              <w:rPr>
                <w:rFonts w:ascii="SimSun" w:hAnsi="SimSun" w:eastAsia="SimSun" w:cs="SimSun"/>
                <w:sz w:val="16"/>
                <w:szCs w:val="16"/>
              </w:rPr>
            </w:pPr>
            <w:r>
              <w:rPr>
                <w:rFonts w:ascii="SimSun" w:hAnsi="SimSun" w:eastAsia="SimSun" w:cs="SimSun"/>
                <w:sz w:val="16"/>
                <w:szCs w:val="16"/>
                <w:spacing w:val="-2"/>
              </w:rPr>
              <w:t>2016</w:t>
            </w:r>
          </w:p>
        </w:tc>
        <w:tc>
          <w:tcPr>
            <w:tcW w:w="5257" w:type="dxa"/>
            <w:vAlign w:val="top"/>
          </w:tcPr>
          <w:p>
            <w:pPr>
              <w:ind w:left="1262"/>
              <w:spacing w:before="78" w:line="219" w:lineRule="auto"/>
              <w:rPr>
                <w:rFonts w:ascii="SimSun" w:hAnsi="SimSun" w:eastAsia="SimSun" w:cs="SimSun"/>
                <w:sz w:val="16"/>
                <w:szCs w:val="16"/>
              </w:rPr>
            </w:pPr>
            <w:r>
              <w:rPr>
                <w:rFonts w:ascii="SimSun" w:hAnsi="SimSun" w:eastAsia="SimSun" w:cs="SimSun"/>
                <w:sz w:val="16"/>
                <w:szCs w:val="16"/>
                <w:spacing w:val="-1"/>
              </w:rPr>
              <w:t>《贵州省政务数据资源管理暂行办法》</w:t>
            </w:r>
          </w:p>
        </w:tc>
      </w:tr>
      <w:tr>
        <w:trPr>
          <w:trHeight w:val="317" w:hRule="atLeast"/>
        </w:trPr>
        <w:tc>
          <w:tcPr>
            <w:tcW w:w="1253" w:type="dxa"/>
            <w:vAlign w:val="top"/>
          </w:tcPr>
          <w:p>
            <w:pPr>
              <w:ind w:left="455"/>
              <w:spacing w:before="122" w:line="184" w:lineRule="auto"/>
              <w:rPr>
                <w:rFonts w:ascii="SimSun" w:hAnsi="SimSun" w:eastAsia="SimSun" w:cs="SimSun"/>
                <w:sz w:val="16"/>
                <w:szCs w:val="16"/>
              </w:rPr>
            </w:pPr>
            <w:r>
              <w:rPr>
                <w:rFonts w:ascii="SimSun" w:hAnsi="SimSun" w:eastAsia="SimSun" w:cs="SimSun"/>
                <w:sz w:val="16"/>
                <w:szCs w:val="16"/>
                <w:spacing w:val="-2"/>
              </w:rPr>
              <w:t>2016</w:t>
            </w:r>
          </w:p>
        </w:tc>
        <w:tc>
          <w:tcPr>
            <w:tcW w:w="5257" w:type="dxa"/>
            <w:vAlign w:val="top"/>
          </w:tcPr>
          <w:p>
            <w:pPr>
              <w:ind w:left="1142"/>
              <w:spacing w:before="80" w:line="219" w:lineRule="auto"/>
              <w:rPr>
                <w:rFonts w:ascii="SimSun" w:hAnsi="SimSun" w:eastAsia="SimSun" w:cs="SimSun"/>
                <w:sz w:val="16"/>
                <w:szCs w:val="16"/>
              </w:rPr>
            </w:pPr>
            <w:r>
              <w:rPr>
                <w:rFonts w:ascii="SimSun" w:hAnsi="SimSun" w:eastAsia="SimSun" w:cs="SimSun"/>
                <w:sz w:val="16"/>
                <w:szCs w:val="16"/>
                <w:spacing w:val="-1"/>
              </w:rPr>
              <w:t>《贵州省应急平台体系数据管理暂行办法</w:t>
            </w:r>
          </w:p>
        </w:tc>
      </w:tr>
      <w:tr>
        <w:trPr>
          <w:trHeight w:val="323" w:hRule="atLeast"/>
        </w:trPr>
        <w:tc>
          <w:tcPr>
            <w:tcW w:w="1253" w:type="dxa"/>
            <w:vAlign w:val="top"/>
          </w:tcPr>
          <w:p>
            <w:pPr>
              <w:ind w:left="455"/>
              <w:spacing w:before="124" w:line="184" w:lineRule="auto"/>
              <w:rPr>
                <w:rFonts w:ascii="SimSun" w:hAnsi="SimSun" w:eastAsia="SimSun" w:cs="SimSun"/>
                <w:sz w:val="16"/>
                <w:szCs w:val="16"/>
              </w:rPr>
            </w:pPr>
            <w:r>
              <w:rPr>
                <w:rFonts w:ascii="SimSun" w:hAnsi="SimSun" w:eastAsia="SimSun" w:cs="SimSun"/>
                <w:sz w:val="16"/>
                <w:szCs w:val="16"/>
                <w:spacing w:val="-2"/>
              </w:rPr>
              <w:t>2017</w:t>
            </w:r>
          </w:p>
        </w:tc>
        <w:tc>
          <w:tcPr>
            <w:tcW w:w="5257" w:type="dxa"/>
            <w:vAlign w:val="top"/>
          </w:tcPr>
          <w:p>
            <w:pPr>
              <w:ind w:left="1422"/>
              <w:spacing w:before="83" w:line="219" w:lineRule="auto"/>
              <w:rPr>
                <w:rFonts w:ascii="SimSun" w:hAnsi="SimSun" w:eastAsia="SimSun" w:cs="SimSun"/>
                <w:sz w:val="16"/>
                <w:szCs w:val="16"/>
              </w:rPr>
            </w:pPr>
            <w:r>
              <w:rPr>
                <w:rFonts w:ascii="SimSun" w:hAnsi="SimSun" w:eastAsia="SimSun" w:cs="SimSun"/>
                <w:sz w:val="16"/>
                <w:szCs w:val="16"/>
                <w:spacing w:val="-1"/>
              </w:rPr>
              <w:t>《贵阳市政府数据共享开放条例》</w:t>
            </w:r>
          </w:p>
        </w:tc>
      </w:tr>
    </w:tbl>
    <w:p>
      <w:pPr>
        <w:pStyle w:val="BodyText"/>
        <w:rPr/>
      </w:pPr>
      <w:r/>
    </w:p>
    <w:p>
      <w:pPr>
        <w:sectPr>
          <w:footerReference w:type="default" r:id="rId476"/>
          <w:pgSz w:w="8370" w:h="12670"/>
          <w:pgMar w:top="400" w:right="674" w:bottom="637" w:left="1139" w:header="0" w:footer="428" w:gutter="0"/>
        </w:sectPr>
        <w:rPr/>
      </w:pPr>
    </w:p>
    <w:p>
      <w:pPr>
        <w:pStyle w:val="BodyText"/>
        <w:spacing w:line="360" w:lineRule="auto"/>
        <w:rPr/>
      </w:pPr>
      <w:r/>
    </w:p>
    <w:p>
      <w:pPr>
        <w:ind w:left="2"/>
        <w:spacing w:before="72" w:line="219" w:lineRule="auto"/>
        <w:rPr>
          <w:rFonts w:ascii="SimSun" w:hAnsi="SimSun" w:eastAsia="SimSun" w:cs="SimSun"/>
          <w:sz w:val="22"/>
          <w:szCs w:val="22"/>
        </w:rPr>
      </w:pPr>
      <w:r>
        <w:rPr>
          <w:rFonts w:ascii="SimSun" w:hAnsi="SimSun" w:eastAsia="SimSun" w:cs="SimSun"/>
          <w:sz w:val="22"/>
          <w:szCs w:val="22"/>
          <w:b/>
          <w:bCs/>
          <w:color w:val="1946B1"/>
          <w:spacing w:val="-15"/>
          <w:w w:val="87"/>
        </w:rPr>
        <w:t>数据治理之路——贵州实践</w:t>
      </w:r>
    </w:p>
    <w:p>
      <w:pPr>
        <w:spacing w:before="304" w:line="220" w:lineRule="auto"/>
        <w:rPr>
          <w:rFonts w:ascii="SimSun" w:hAnsi="SimSun" w:eastAsia="SimSun" w:cs="SimSun"/>
          <w:sz w:val="22"/>
          <w:szCs w:val="22"/>
        </w:rPr>
      </w:pPr>
      <w:r>
        <w:rPr>
          <w:rFonts w:ascii="SimSun" w:hAnsi="SimSun" w:eastAsia="SimSun" w:cs="SimSun"/>
          <w:sz w:val="22"/>
          <w:szCs w:val="22"/>
          <w:spacing w:val="-18"/>
          <w:w w:val="96"/>
        </w:rPr>
        <w:t>续表</w:t>
      </w:r>
    </w:p>
    <w:p>
      <w:pPr>
        <w:spacing w:line="63" w:lineRule="exact"/>
        <w:rPr/>
      </w:pPr>
      <w:r/>
    </w:p>
    <w:tbl>
      <w:tblPr>
        <w:tblStyle w:val="TableNormal"/>
        <w:tblW w:w="651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53"/>
        <w:gridCol w:w="5257"/>
      </w:tblGrid>
      <w:tr>
        <w:trPr>
          <w:trHeight w:val="314" w:hRule="atLeast"/>
        </w:trPr>
        <w:tc>
          <w:tcPr>
            <w:tcW w:w="1253" w:type="dxa"/>
            <w:vAlign w:val="top"/>
          </w:tcPr>
          <w:p>
            <w:pPr>
              <w:ind w:left="445"/>
              <w:spacing w:before="115" w:line="184" w:lineRule="auto"/>
              <w:rPr>
                <w:rFonts w:ascii="SimSun" w:hAnsi="SimSun" w:eastAsia="SimSun" w:cs="SimSun"/>
                <w:sz w:val="17"/>
                <w:szCs w:val="17"/>
              </w:rPr>
            </w:pPr>
            <w:r>
              <w:rPr>
                <w:rFonts w:ascii="SimSun" w:hAnsi="SimSun" w:eastAsia="SimSun" w:cs="SimSun"/>
                <w:sz w:val="17"/>
                <w:szCs w:val="17"/>
                <w:spacing w:val="-2"/>
              </w:rPr>
              <w:t>2017</w:t>
            </w:r>
          </w:p>
        </w:tc>
        <w:tc>
          <w:tcPr>
            <w:tcW w:w="5257" w:type="dxa"/>
            <w:vAlign w:val="top"/>
          </w:tcPr>
          <w:p>
            <w:pPr>
              <w:ind w:left="1007"/>
              <w:spacing w:before="71" w:line="219" w:lineRule="auto"/>
              <w:rPr>
                <w:rFonts w:ascii="SimSun" w:hAnsi="SimSun" w:eastAsia="SimSun" w:cs="SimSun"/>
                <w:sz w:val="17"/>
                <w:szCs w:val="17"/>
              </w:rPr>
            </w:pPr>
            <w:r>
              <w:rPr>
                <w:rFonts w:ascii="SimSun" w:hAnsi="SimSun" w:eastAsia="SimSun" w:cs="SimSun"/>
                <w:sz w:val="17"/>
                <w:szCs w:val="17"/>
                <w:spacing w:val="-1"/>
              </w:rPr>
              <w:t>《贵州省政府数据资产管理登记暂行办法》</w:t>
            </w:r>
          </w:p>
        </w:tc>
      </w:tr>
      <w:tr>
        <w:trPr>
          <w:trHeight w:val="318" w:hRule="atLeast"/>
        </w:trPr>
        <w:tc>
          <w:tcPr>
            <w:tcW w:w="1253" w:type="dxa"/>
            <w:vAlign w:val="top"/>
          </w:tcPr>
          <w:p>
            <w:pPr>
              <w:ind w:left="445"/>
              <w:spacing w:before="120" w:line="184" w:lineRule="auto"/>
              <w:rPr>
                <w:rFonts w:ascii="SimSun" w:hAnsi="SimSun" w:eastAsia="SimSun" w:cs="SimSun"/>
                <w:sz w:val="17"/>
                <w:szCs w:val="17"/>
              </w:rPr>
            </w:pPr>
            <w:r>
              <w:rPr>
                <w:rFonts w:ascii="SimSun" w:hAnsi="SimSun" w:eastAsia="SimSun" w:cs="SimSun"/>
                <w:sz w:val="17"/>
                <w:szCs w:val="17"/>
                <w:spacing w:val="-2"/>
              </w:rPr>
              <w:t>2018</w:t>
            </w:r>
          </w:p>
        </w:tc>
        <w:tc>
          <w:tcPr>
            <w:tcW w:w="5257" w:type="dxa"/>
            <w:vAlign w:val="top"/>
          </w:tcPr>
          <w:p>
            <w:pPr>
              <w:ind w:left="1177"/>
              <w:spacing w:before="76" w:line="219" w:lineRule="auto"/>
              <w:rPr>
                <w:rFonts w:ascii="SimSun" w:hAnsi="SimSun" w:eastAsia="SimSun" w:cs="SimSun"/>
                <w:sz w:val="17"/>
                <w:szCs w:val="17"/>
              </w:rPr>
            </w:pPr>
            <w:r>
              <w:rPr>
                <w:rFonts w:ascii="SimSun" w:hAnsi="SimSun" w:eastAsia="SimSun" w:cs="SimSun"/>
                <w:sz w:val="17"/>
                <w:szCs w:val="17"/>
                <w:spacing w:val="-1"/>
              </w:rPr>
              <w:t>《贵阳市政府数据共享开放实施办法》</w:t>
            </w:r>
          </w:p>
        </w:tc>
      </w:tr>
      <w:tr>
        <w:trPr>
          <w:trHeight w:val="328" w:hRule="atLeast"/>
        </w:trPr>
        <w:tc>
          <w:tcPr>
            <w:tcW w:w="1253" w:type="dxa"/>
            <w:vAlign w:val="top"/>
          </w:tcPr>
          <w:p>
            <w:pPr>
              <w:ind w:left="445"/>
              <w:spacing w:before="123" w:line="184" w:lineRule="auto"/>
              <w:rPr>
                <w:rFonts w:ascii="SimSun" w:hAnsi="SimSun" w:eastAsia="SimSun" w:cs="SimSun"/>
                <w:sz w:val="17"/>
                <w:szCs w:val="17"/>
              </w:rPr>
            </w:pPr>
            <w:r>
              <w:rPr>
                <w:rFonts w:ascii="SimSun" w:hAnsi="SimSun" w:eastAsia="SimSun" w:cs="SimSun"/>
                <w:sz w:val="17"/>
                <w:szCs w:val="17"/>
                <w:spacing w:val="-2"/>
              </w:rPr>
              <w:t>2018</w:t>
            </w:r>
          </w:p>
        </w:tc>
        <w:tc>
          <w:tcPr>
            <w:tcW w:w="5257" w:type="dxa"/>
            <w:vAlign w:val="top"/>
          </w:tcPr>
          <w:p>
            <w:pPr>
              <w:ind w:left="1087"/>
              <w:spacing w:before="80" w:line="219" w:lineRule="auto"/>
              <w:rPr>
                <w:rFonts w:ascii="SimSun" w:hAnsi="SimSun" w:eastAsia="SimSun" w:cs="SimSun"/>
                <w:sz w:val="17"/>
                <w:szCs w:val="17"/>
              </w:rPr>
            </w:pPr>
            <w:r>
              <w:rPr>
                <w:rFonts w:ascii="SimSun" w:hAnsi="SimSun" w:eastAsia="SimSun" w:cs="SimSun"/>
                <w:sz w:val="17"/>
                <w:szCs w:val="17"/>
                <w:spacing w:val="-1"/>
              </w:rPr>
              <w:t>《贵阳市健康医疗大数据应用发展条例》</w:t>
            </w:r>
          </w:p>
        </w:tc>
      </w:tr>
      <w:tr>
        <w:trPr>
          <w:trHeight w:val="319" w:hRule="atLeast"/>
        </w:trPr>
        <w:tc>
          <w:tcPr>
            <w:tcW w:w="1253" w:type="dxa"/>
            <w:vAlign w:val="top"/>
          </w:tcPr>
          <w:p>
            <w:pPr>
              <w:ind w:left="445"/>
              <w:spacing w:before="124" w:line="184" w:lineRule="auto"/>
              <w:rPr>
                <w:rFonts w:ascii="SimSun" w:hAnsi="SimSun" w:eastAsia="SimSun" w:cs="SimSun"/>
                <w:sz w:val="17"/>
                <w:szCs w:val="17"/>
              </w:rPr>
            </w:pPr>
            <w:r>
              <w:rPr>
                <w:rFonts w:ascii="SimSun" w:hAnsi="SimSun" w:eastAsia="SimSun" w:cs="SimSun"/>
                <w:sz w:val="17"/>
                <w:szCs w:val="17"/>
                <w:spacing w:val="-2"/>
              </w:rPr>
              <w:t>2018</w:t>
            </w:r>
          </w:p>
        </w:tc>
        <w:tc>
          <w:tcPr>
            <w:tcW w:w="5257" w:type="dxa"/>
            <w:vAlign w:val="top"/>
          </w:tcPr>
          <w:p>
            <w:pPr>
              <w:ind w:left="1007"/>
              <w:spacing w:before="80" w:line="219" w:lineRule="auto"/>
              <w:rPr>
                <w:rFonts w:ascii="SimSun" w:hAnsi="SimSun" w:eastAsia="SimSun" w:cs="SimSun"/>
                <w:sz w:val="17"/>
                <w:szCs w:val="17"/>
              </w:rPr>
            </w:pPr>
            <w:r>
              <w:rPr>
                <w:rFonts w:ascii="SimSun" w:hAnsi="SimSun" w:eastAsia="SimSun" w:cs="SimSun"/>
                <w:sz w:val="17"/>
                <w:szCs w:val="17"/>
                <w:spacing w:val="-1"/>
              </w:rPr>
              <w:t>《贵阳市政府数据共享开放考核暂行办法》</w:t>
            </w:r>
          </w:p>
        </w:tc>
      </w:tr>
      <w:tr>
        <w:trPr>
          <w:trHeight w:val="318" w:hRule="atLeast"/>
        </w:trPr>
        <w:tc>
          <w:tcPr>
            <w:tcW w:w="1253" w:type="dxa"/>
            <w:vAlign w:val="top"/>
          </w:tcPr>
          <w:p>
            <w:pPr>
              <w:ind w:left="445"/>
              <w:spacing w:before="126" w:line="184" w:lineRule="auto"/>
              <w:rPr>
                <w:rFonts w:ascii="SimSun" w:hAnsi="SimSun" w:eastAsia="SimSun" w:cs="SimSun"/>
                <w:sz w:val="17"/>
                <w:szCs w:val="17"/>
              </w:rPr>
            </w:pPr>
            <w:r>
              <w:rPr>
                <w:rFonts w:ascii="SimSun" w:hAnsi="SimSun" w:eastAsia="SimSun" w:cs="SimSun"/>
                <w:sz w:val="17"/>
                <w:szCs w:val="17"/>
                <w:spacing w:val="-2"/>
              </w:rPr>
              <w:t>2018</w:t>
            </w:r>
          </w:p>
        </w:tc>
        <w:tc>
          <w:tcPr>
            <w:tcW w:w="5257" w:type="dxa"/>
            <w:vAlign w:val="top"/>
          </w:tcPr>
          <w:p>
            <w:pPr>
              <w:ind w:left="1427"/>
              <w:spacing w:before="83" w:line="219" w:lineRule="auto"/>
              <w:rPr>
                <w:rFonts w:ascii="SimSun" w:hAnsi="SimSun" w:eastAsia="SimSun" w:cs="SimSun"/>
                <w:sz w:val="17"/>
                <w:szCs w:val="17"/>
              </w:rPr>
            </w:pPr>
            <w:r>
              <w:rPr>
                <w:rFonts w:ascii="SimSun" w:hAnsi="SimSun" w:eastAsia="SimSun" w:cs="SimSun"/>
                <w:sz w:val="17"/>
                <w:szCs w:val="17"/>
                <w:spacing w:val="-1"/>
              </w:rPr>
              <w:t>《贵阳市大数据安全管理条例》</w:t>
            </w:r>
          </w:p>
        </w:tc>
      </w:tr>
      <w:tr>
        <w:trPr>
          <w:trHeight w:val="319" w:hRule="atLeast"/>
        </w:trPr>
        <w:tc>
          <w:tcPr>
            <w:tcW w:w="1253" w:type="dxa"/>
            <w:vAlign w:val="top"/>
          </w:tcPr>
          <w:p>
            <w:pPr>
              <w:ind w:left="445"/>
              <w:spacing w:before="127" w:line="184" w:lineRule="auto"/>
              <w:rPr>
                <w:rFonts w:ascii="SimSun" w:hAnsi="SimSun" w:eastAsia="SimSun" w:cs="SimSun"/>
                <w:sz w:val="17"/>
                <w:szCs w:val="17"/>
              </w:rPr>
            </w:pPr>
            <w:r>
              <w:rPr>
                <w:rFonts w:ascii="SimSun" w:hAnsi="SimSun" w:eastAsia="SimSun" w:cs="SimSun"/>
                <w:sz w:val="17"/>
                <w:szCs w:val="17"/>
                <w:spacing w:val="-2"/>
              </w:rPr>
              <w:t>2018</w:t>
            </w:r>
          </w:p>
        </w:tc>
        <w:tc>
          <w:tcPr>
            <w:tcW w:w="5257" w:type="dxa"/>
            <w:vAlign w:val="top"/>
          </w:tcPr>
          <w:p>
            <w:pPr>
              <w:ind w:left="916"/>
              <w:spacing w:before="83" w:line="219" w:lineRule="auto"/>
              <w:rPr>
                <w:rFonts w:ascii="SimSun" w:hAnsi="SimSun" w:eastAsia="SimSun" w:cs="SimSun"/>
                <w:sz w:val="17"/>
                <w:szCs w:val="17"/>
              </w:rPr>
            </w:pPr>
            <w:r>
              <w:rPr>
                <w:rFonts w:ascii="SimSun" w:hAnsi="SimSun" w:eastAsia="SimSun" w:cs="SimSun"/>
                <w:sz w:val="17"/>
                <w:szCs w:val="17"/>
                <w:spacing w:val="-1"/>
              </w:rPr>
              <w:t>《贵州省实施大数据战略行动问责暂行办法》</w:t>
            </w:r>
          </w:p>
        </w:tc>
      </w:tr>
      <w:tr>
        <w:trPr>
          <w:trHeight w:val="323" w:hRule="atLeast"/>
        </w:trPr>
        <w:tc>
          <w:tcPr>
            <w:tcW w:w="1253" w:type="dxa"/>
            <w:vAlign w:val="top"/>
          </w:tcPr>
          <w:p>
            <w:pPr>
              <w:ind w:left="445"/>
              <w:spacing w:before="128" w:line="184" w:lineRule="auto"/>
              <w:rPr>
                <w:rFonts w:ascii="SimSun" w:hAnsi="SimSun" w:eastAsia="SimSun" w:cs="SimSun"/>
                <w:sz w:val="17"/>
                <w:szCs w:val="17"/>
              </w:rPr>
            </w:pPr>
            <w:r>
              <w:rPr>
                <w:rFonts w:ascii="SimSun" w:hAnsi="SimSun" w:eastAsia="SimSun" w:cs="SimSun"/>
                <w:sz w:val="17"/>
                <w:szCs w:val="17"/>
                <w:spacing w:val="-2"/>
              </w:rPr>
              <w:t>2019</w:t>
            </w:r>
          </w:p>
        </w:tc>
        <w:tc>
          <w:tcPr>
            <w:tcW w:w="5257" w:type="dxa"/>
            <w:vAlign w:val="top"/>
          </w:tcPr>
          <w:p>
            <w:pPr>
              <w:ind w:left="1427"/>
              <w:spacing w:before="84" w:line="219" w:lineRule="auto"/>
              <w:rPr>
                <w:rFonts w:ascii="SimSun" w:hAnsi="SimSun" w:eastAsia="SimSun" w:cs="SimSun"/>
                <w:sz w:val="17"/>
                <w:szCs w:val="17"/>
              </w:rPr>
            </w:pPr>
            <w:r>
              <w:rPr>
                <w:rFonts w:ascii="SimSun" w:hAnsi="SimSun" w:eastAsia="SimSun" w:cs="SimSun"/>
                <w:sz w:val="17"/>
                <w:szCs w:val="17"/>
                <w:spacing w:val="-1"/>
              </w:rPr>
              <w:t>《贵州省大数据安全保障条例》</w:t>
            </w:r>
          </w:p>
        </w:tc>
      </w:tr>
    </w:tbl>
    <w:p>
      <w:pPr>
        <w:pStyle w:val="BodyText"/>
        <w:spacing w:line="464" w:lineRule="auto"/>
        <w:rPr/>
      </w:pPr>
      <w:r/>
    </w:p>
    <w:p>
      <w:pPr>
        <w:ind w:left="443"/>
        <w:spacing w:before="72" w:line="221" w:lineRule="auto"/>
        <w:outlineLvl w:val="4"/>
        <w:rPr>
          <w:rFonts w:ascii="SimHei" w:hAnsi="SimHei" w:eastAsia="SimHei" w:cs="SimHei"/>
          <w:sz w:val="22"/>
          <w:szCs w:val="22"/>
        </w:rPr>
      </w:pPr>
      <w:r>
        <w:rPr>
          <w:rFonts w:ascii="SimHei" w:hAnsi="SimHei" w:eastAsia="SimHei" w:cs="SimHei"/>
          <w:sz w:val="22"/>
          <w:szCs w:val="22"/>
          <w:b/>
          <w:bCs/>
          <w:color w:val="1E449D"/>
          <w:spacing w:val="12"/>
        </w:rPr>
        <w:t>7.2.3</w:t>
      </w:r>
      <w:r>
        <w:rPr>
          <w:rFonts w:ascii="SimHei" w:hAnsi="SimHei" w:eastAsia="SimHei" w:cs="SimHei"/>
          <w:sz w:val="22"/>
          <w:szCs w:val="22"/>
          <w:color w:val="1E449D"/>
          <w:spacing w:val="91"/>
        </w:rPr>
        <w:t xml:space="preserve"> </w:t>
      </w:r>
      <w:r>
        <w:rPr>
          <w:rFonts w:ascii="SimHei" w:hAnsi="SimHei" w:eastAsia="SimHei" w:cs="SimHei"/>
          <w:sz w:val="22"/>
          <w:szCs w:val="22"/>
          <w:b/>
          <w:bCs/>
          <w:color w:val="1E449D"/>
          <w:spacing w:val="12"/>
        </w:rPr>
        <w:t>贵州大数据安全防护机制</w:t>
      </w:r>
    </w:p>
    <w:p>
      <w:pPr>
        <w:ind w:firstLine="440"/>
        <w:spacing w:before="302" w:line="327" w:lineRule="auto"/>
        <w:jc w:val="both"/>
        <w:rPr>
          <w:rFonts w:ascii="SimSun" w:hAnsi="SimSun" w:eastAsia="SimSun" w:cs="SimSun"/>
          <w:sz w:val="22"/>
          <w:szCs w:val="22"/>
        </w:rPr>
      </w:pPr>
      <w:r>
        <w:rPr>
          <w:rFonts w:ascii="SimSun" w:hAnsi="SimSun" w:eastAsia="SimSun" w:cs="SimSun"/>
          <w:sz w:val="22"/>
          <w:szCs w:val="22"/>
          <w:spacing w:val="4"/>
        </w:rPr>
        <w:t>按照贵州省大数据安全保障体系架构，建立大数据安全防护体</w:t>
      </w:r>
      <w:r>
        <w:rPr>
          <w:rFonts w:ascii="SimSun" w:hAnsi="SimSun" w:eastAsia="SimSun" w:cs="SimSun"/>
          <w:sz w:val="22"/>
          <w:szCs w:val="22"/>
        </w:rPr>
        <w:t xml:space="preserve"> </w:t>
      </w:r>
      <w:r>
        <w:rPr>
          <w:rFonts w:ascii="SimSun" w:hAnsi="SimSun" w:eastAsia="SimSun" w:cs="SimSun"/>
          <w:sz w:val="22"/>
          <w:szCs w:val="22"/>
          <w:spacing w:val="-2"/>
        </w:rPr>
        <w:t>系。在此基础上，贵州省不断探索实践，加强大数据安全预防保护、</w:t>
      </w:r>
      <w:r>
        <w:rPr>
          <w:rFonts w:ascii="SimSun" w:hAnsi="SimSun" w:eastAsia="SimSun" w:cs="SimSun"/>
          <w:sz w:val="22"/>
          <w:szCs w:val="22"/>
          <w:spacing w:val="14"/>
        </w:rPr>
        <w:t xml:space="preserve"> </w:t>
      </w:r>
      <w:r>
        <w:rPr>
          <w:rFonts w:ascii="SimSun" w:hAnsi="SimSun" w:eastAsia="SimSun" w:cs="SimSun"/>
          <w:sz w:val="22"/>
          <w:szCs w:val="22"/>
          <w:spacing w:val="-4"/>
        </w:rPr>
        <w:t>监管保护、应急处置、综合防护四项工作的落</w:t>
      </w:r>
      <w:r>
        <w:rPr>
          <w:rFonts w:ascii="SimSun" w:hAnsi="SimSun" w:eastAsia="SimSun" w:cs="SimSun"/>
          <w:sz w:val="22"/>
          <w:szCs w:val="22"/>
          <w:spacing w:val="-5"/>
        </w:rPr>
        <w:t>地实施，推动贵州省的</w:t>
      </w:r>
    </w:p>
    <w:p>
      <w:pPr>
        <w:spacing w:line="219" w:lineRule="auto"/>
        <w:rPr>
          <w:rFonts w:ascii="SimSun" w:hAnsi="SimSun" w:eastAsia="SimSun" w:cs="SimSun"/>
          <w:sz w:val="22"/>
          <w:szCs w:val="22"/>
        </w:rPr>
      </w:pPr>
      <w:r>
        <w:rPr>
          <w:rFonts w:ascii="SimSun" w:hAnsi="SimSun" w:eastAsia="SimSun" w:cs="SimSun"/>
          <w:sz w:val="22"/>
          <w:szCs w:val="22"/>
          <w:spacing w:val="-10"/>
        </w:rPr>
        <w:t>大数据安全保护工作。</w:t>
      </w:r>
    </w:p>
    <w:p>
      <w:pPr>
        <w:ind w:left="442"/>
        <w:spacing w:before="270" w:line="224" w:lineRule="auto"/>
        <w:outlineLvl w:val="4"/>
        <w:rPr>
          <w:rFonts w:ascii="KaiTi" w:hAnsi="KaiTi" w:eastAsia="KaiTi" w:cs="KaiTi"/>
          <w:sz w:val="22"/>
          <w:szCs w:val="22"/>
        </w:rPr>
      </w:pPr>
      <w:hyperlink w:history="true" r:id="rId480">
        <w:r>
          <w:rPr>
            <w:rFonts w:ascii="KaiTi" w:hAnsi="KaiTi" w:eastAsia="KaiTi" w:cs="KaiTi"/>
            <w:sz w:val="22"/>
            <w:szCs w:val="22"/>
            <w:b/>
            <w:bCs/>
            <w:color w:val="2E5CC7"/>
            <w:spacing w:val="4"/>
          </w:rPr>
          <w:t>7.2.3.1</w:t>
        </w:r>
      </w:hyperlink>
      <w:r>
        <w:rPr>
          <w:rFonts w:ascii="KaiTi" w:hAnsi="KaiTi" w:eastAsia="KaiTi" w:cs="KaiTi"/>
          <w:sz w:val="22"/>
          <w:szCs w:val="22"/>
          <w:color w:val="2E5CC7"/>
          <w:spacing w:val="4"/>
        </w:rPr>
        <w:t xml:space="preserve">  </w:t>
      </w:r>
      <w:r>
        <w:rPr>
          <w:rFonts w:ascii="KaiTi" w:hAnsi="KaiTi" w:eastAsia="KaiTi" w:cs="KaiTi"/>
          <w:sz w:val="22"/>
          <w:szCs w:val="22"/>
          <w:b/>
          <w:bCs/>
          <w:color w:val="2E5CC7"/>
          <w:spacing w:val="4"/>
        </w:rPr>
        <w:t>提升大数据安全预防保护能力</w:t>
      </w:r>
    </w:p>
    <w:p>
      <w:pPr>
        <w:ind w:right="64" w:firstLine="440"/>
        <w:spacing w:before="209" w:line="336" w:lineRule="auto"/>
        <w:jc w:val="both"/>
        <w:rPr>
          <w:rFonts w:ascii="SimSun" w:hAnsi="SimSun" w:eastAsia="SimSun" w:cs="SimSun"/>
          <w:sz w:val="22"/>
          <w:szCs w:val="22"/>
        </w:rPr>
      </w:pPr>
      <w:r>
        <w:rPr>
          <w:rFonts w:ascii="SimSun" w:hAnsi="SimSun" w:eastAsia="SimSun" w:cs="SimSun"/>
          <w:sz w:val="22"/>
          <w:szCs w:val="22"/>
          <w:spacing w:val="-4"/>
        </w:rPr>
        <w:t>贵州省不断健全数据安全管理机构，完善行业部门管理机制，有</w:t>
      </w:r>
      <w:r>
        <w:rPr>
          <w:rFonts w:ascii="SimSun" w:hAnsi="SimSun" w:eastAsia="SimSun" w:cs="SimSun"/>
          <w:sz w:val="22"/>
          <w:szCs w:val="22"/>
          <w:spacing w:val="2"/>
        </w:rPr>
        <w:t xml:space="preserve"> </w:t>
      </w:r>
      <w:r>
        <w:rPr>
          <w:rFonts w:ascii="SimSun" w:hAnsi="SimSun" w:eastAsia="SimSun" w:cs="SimSun"/>
          <w:sz w:val="22"/>
          <w:szCs w:val="22"/>
          <w:spacing w:val="3"/>
        </w:rPr>
        <w:t>力提升大数据安全预防保护能力，切实保障大</w:t>
      </w:r>
      <w:r>
        <w:rPr>
          <w:rFonts w:ascii="SimSun" w:hAnsi="SimSun" w:eastAsia="SimSun" w:cs="SimSun"/>
          <w:sz w:val="22"/>
          <w:szCs w:val="22"/>
          <w:spacing w:val="2"/>
        </w:rPr>
        <w:t>数据信息系统安全可</w:t>
      </w:r>
    </w:p>
    <w:p>
      <w:pPr>
        <w:spacing w:before="1" w:line="218" w:lineRule="auto"/>
        <w:rPr>
          <w:rFonts w:ascii="SimSun" w:hAnsi="SimSun" w:eastAsia="SimSun" w:cs="SimSun"/>
          <w:sz w:val="22"/>
          <w:szCs w:val="22"/>
        </w:rPr>
      </w:pPr>
      <w:r>
        <w:rPr>
          <w:rFonts w:ascii="SimSun" w:hAnsi="SimSun" w:eastAsia="SimSun" w:cs="SimSun"/>
          <w:sz w:val="22"/>
          <w:szCs w:val="22"/>
          <w:spacing w:val="-7"/>
        </w:rPr>
        <w:t>控，实现数据聚集、融通及应用安全，促进产业健康发展。</w:t>
      </w:r>
    </w:p>
    <w:p>
      <w:pPr>
        <w:ind w:right="45" w:firstLine="440"/>
        <w:spacing w:before="126" w:line="332" w:lineRule="auto"/>
        <w:jc w:val="both"/>
        <w:rPr>
          <w:rFonts w:ascii="SimSun" w:hAnsi="SimSun" w:eastAsia="SimSun" w:cs="SimSun"/>
          <w:sz w:val="22"/>
          <w:szCs w:val="22"/>
        </w:rPr>
      </w:pPr>
      <w:r>
        <w:rPr>
          <w:rFonts w:ascii="SimSun" w:hAnsi="SimSun" w:eastAsia="SimSun" w:cs="SimSun"/>
          <w:sz w:val="22"/>
          <w:szCs w:val="22"/>
          <w:spacing w:val="9"/>
        </w:rPr>
        <w:t>贵州省安全预防保护工作“四分建设，六分管理”</w:t>
      </w:r>
      <w:r>
        <w:rPr>
          <w:rFonts w:ascii="SimSun" w:hAnsi="SimSun" w:eastAsia="SimSun" w:cs="SimSun"/>
          <w:sz w:val="22"/>
          <w:szCs w:val="22"/>
          <w:spacing w:val="8"/>
        </w:rPr>
        <w:t>,按照“谁</w:t>
      </w:r>
      <w:r>
        <w:rPr>
          <w:rFonts w:ascii="SimSun" w:hAnsi="SimSun" w:eastAsia="SimSun" w:cs="SimSun"/>
          <w:sz w:val="22"/>
          <w:szCs w:val="22"/>
        </w:rPr>
        <w:t xml:space="preserve"> </w:t>
      </w:r>
      <w:r>
        <w:rPr>
          <w:rFonts w:ascii="SimSun" w:hAnsi="SimSun" w:eastAsia="SimSun" w:cs="SimSun"/>
          <w:sz w:val="22"/>
          <w:szCs w:val="22"/>
          <w:spacing w:val="4"/>
        </w:rPr>
        <w:t>主管谁负责，谁运行谁负责”的原则，分别从七个方面</w:t>
      </w:r>
      <w:r>
        <w:rPr>
          <w:rFonts w:ascii="SimSun" w:hAnsi="SimSun" w:eastAsia="SimSun" w:cs="SimSun"/>
          <w:sz w:val="22"/>
          <w:szCs w:val="22"/>
          <w:spacing w:val="3"/>
        </w:rPr>
        <w:t>落实保护措</w:t>
      </w:r>
      <w:r>
        <w:rPr>
          <w:rFonts w:ascii="SimSun" w:hAnsi="SimSun" w:eastAsia="SimSun" w:cs="SimSun"/>
          <w:sz w:val="22"/>
          <w:szCs w:val="22"/>
        </w:rPr>
        <w:t xml:space="preserve"> </w:t>
      </w:r>
      <w:r>
        <w:rPr>
          <w:rFonts w:ascii="SimSun" w:hAnsi="SimSun" w:eastAsia="SimSun" w:cs="SimSun"/>
          <w:sz w:val="22"/>
          <w:szCs w:val="22"/>
          <w:spacing w:val="3"/>
        </w:rPr>
        <w:t>施：(1)建立大数据安全通报制度；(2)完善大数据网络安全等级保</w:t>
      </w:r>
      <w:r>
        <w:rPr>
          <w:rFonts w:ascii="SimSun" w:hAnsi="SimSun" w:eastAsia="SimSun" w:cs="SimSun"/>
          <w:sz w:val="22"/>
          <w:szCs w:val="22"/>
          <w:spacing w:val="10"/>
        </w:rPr>
        <w:t xml:space="preserve"> </w:t>
      </w:r>
      <w:r>
        <w:rPr>
          <w:rFonts w:ascii="SimSun" w:hAnsi="SimSun" w:eastAsia="SimSun" w:cs="SimSun"/>
          <w:sz w:val="22"/>
          <w:szCs w:val="22"/>
          <w:spacing w:val="11"/>
        </w:rPr>
        <w:t>护；(3)建设大数据安全立法及安全制度；(4)建立大数据</w:t>
      </w:r>
      <w:r>
        <w:rPr>
          <w:rFonts w:ascii="SimSun" w:hAnsi="SimSun" w:eastAsia="SimSun" w:cs="SimSun"/>
          <w:sz w:val="22"/>
          <w:szCs w:val="22"/>
          <w:spacing w:val="10"/>
        </w:rPr>
        <w:t>用户审</w:t>
      </w:r>
      <w:r>
        <w:rPr>
          <w:rFonts w:ascii="SimSun" w:hAnsi="SimSun" w:eastAsia="SimSun" w:cs="SimSun"/>
          <w:sz w:val="22"/>
          <w:szCs w:val="22"/>
        </w:rPr>
        <w:t xml:space="preserve"> </w:t>
      </w:r>
      <w:r>
        <w:rPr>
          <w:rFonts w:ascii="SimSun" w:hAnsi="SimSun" w:eastAsia="SimSun" w:cs="SimSun"/>
          <w:sz w:val="22"/>
          <w:szCs w:val="22"/>
          <w:spacing w:val="10"/>
        </w:rPr>
        <w:t>查和备案制度；(5)提供市场化预防保护服务；(6)提高网上见警</w:t>
      </w:r>
      <w:r>
        <w:rPr>
          <w:rFonts w:ascii="SimSun" w:hAnsi="SimSun" w:eastAsia="SimSun" w:cs="SimSun"/>
          <w:sz w:val="22"/>
          <w:szCs w:val="22"/>
          <w:spacing w:val="18"/>
        </w:rPr>
        <w:t xml:space="preserve"> </w:t>
      </w:r>
      <w:r>
        <w:rPr>
          <w:rFonts w:ascii="SimSun" w:hAnsi="SimSun" w:eastAsia="SimSun" w:cs="SimSun"/>
          <w:sz w:val="22"/>
          <w:szCs w:val="22"/>
        </w:rPr>
        <w:t>率，督促行业部门落实安全制度；(7)组织</w:t>
      </w:r>
      <w:r>
        <w:rPr>
          <w:rFonts w:ascii="SimSun" w:hAnsi="SimSun" w:eastAsia="SimSun" w:cs="SimSun"/>
          <w:sz w:val="22"/>
          <w:szCs w:val="22"/>
          <w:spacing w:val="-1"/>
        </w:rPr>
        <w:t>网络安全法制教育培训和</w:t>
      </w:r>
    </w:p>
    <w:p>
      <w:pPr>
        <w:spacing w:before="1" w:line="219" w:lineRule="auto"/>
        <w:rPr>
          <w:rFonts w:ascii="SimSun" w:hAnsi="SimSun" w:eastAsia="SimSun" w:cs="SimSun"/>
          <w:sz w:val="22"/>
          <w:szCs w:val="22"/>
        </w:rPr>
      </w:pPr>
      <w:r>
        <w:rPr>
          <w:rFonts w:ascii="SimSun" w:hAnsi="SimSun" w:eastAsia="SimSun" w:cs="SimSun"/>
          <w:sz w:val="22"/>
          <w:szCs w:val="22"/>
          <w:spacing w:val="-10"/>
        </w:rPr>
        <w:t>宣讲。</w:t>
      </w:r>
    </w:p>
    <w:p>
      <w:pPr>
        <w:spacing w:line="219" w:lineRule="auto"/>
        <w:sectPr>
          <w:footerReference w:type="default" r:id="rId479"/>
          <w:pgSz w:w="8370" w:h="12670"/>
          <w:pgMar w:top="400" w:right="954" w:bottom="724" w:left="860" w:header="0" w:footer="506" w:gutter="0"/>
        </w:sectPr>
        <w:rPr>
          <w:rFonts w:ascii="SimSun" w:hAnsi="SimSun" w:eastAsia="SimSun" w:cs="SimSun"/>
          <w:sz w:val="22"/>
          <w:szCs w:val="22"/>
        </w:rPr>
      </w:pPr>
    </w:p>
    <w:p>
      <w:pPr>
        <w:pStyle w:val="BodyText"/>
        <w:spacing w:line="450" w:lineRule="auto"/>
        <w:rPr/>
      </w:pPr>
      <w:r/>
    </w:p>
    <w:p>
      <w:pPr>
        <w:ind w:left="4372"/>
        <w:spacing w:before="71" w:line="222" w:lineRule="auto"/>
        <w:rPr>
          <w:rFonts w:ascii="SimHei" w:hAnsi="SimHei" w:eastAsia="SimHei" w:cs="SimHei"/>
          <w:sz w:val="22"/>
          <w:szCs w:val="22"/>
        </w:rPr>
      </w:pPr>
      <w:r>
        <w:rPr>
          <w:rFonts w:ascii="SimHei" w:hAnsi="SimHei" w:eastAsia="SimHei" w:cs="SimHei"/>
          <w:sz w:val="22"/>
          <w:szCs w:val="22"/>
          <w:b/>
          <w:bCs/>
          <w:color w:val="2749A8"/>
          <w:spacing w:val="-25"/>
        </w:rPr>
        <w:t>第7章</w:t>
      </w:r>
      <w:r>
        <w:rPr>
          <w:rFonts w:ascii="SimHei" w:hAnsi="SimHei" w:eastAsia="SimHei" w:cs="SimHei"/>
          <w:sz w:val="22"/>
          <w:szCs w:val="22"/>
          <w:color w:val="2749A8"/>
          <w:spacing w:val="-25"/>
        </w:rPr>
        <w:t xml:space="preserve"> </w:t>
      </w:r>
      <w:r>
        <w:rPr>
          <w:rFonts w:ascii="SimHei" w:hAnsi="SimHei" w:eastAsia="SimHei" w:cs="SimHei"/>
          <w:sz w:val="22"/>
          <w:szCs w:val="22"/>
          <w:b/>
          <w:bCs/>
          <w:color w:val="2749A8"/>
          <w:spacing w:val="-25"/>
        </w:rPr>
        <w:t>贵州数据安全保障</w:t>
      </w:r>
    </w:p>
    <w:p>
      <w:pPr>
        <w:pStyle w:val="BodyText"/>
        <w:spacing w:line="298" w:lineRule="auto"/>
        <w:rPr/>
      </w:pPr>
      <w:r/>
    </w:p>
    <w:p>
      <w:pPr>
        <w:ind w:left="432"/>
        <w:spacing w:before="71" w:line="223" w:lineRule="auto"/>
        <w:outlineLvl w:val="4"/>
        <w:rPr>
          <w:rFonts w:ascii="KaiTi" w:hAnsi="KaiTi" w:eastAsia="KaiTi" w:cs="KaiTi"/>
          <w:sz w:val="22"/>
          <w:szCs w:val="22"/>
        </w:rPr>
      </w:pPr>
      <w:hyperlink w:history="true" r:id="rId482">
        <w:r>
          <w:rPr>
            <w:rFonts w:ascii="KaiTi" w:hAnsi="KaiTi" w:eastAsia="KaiTi" w:cs="KaiTi"/>
            <w:sz w:val="22"/>
            <w:szCs w:val="22"/>
            <w:b/>
            <w:bCs/>
            <w:color w:val="082F99"/>
            <w:spacing w:val="3"/>
          </w:rPr>
          <w:t>7.2.3.2</w:t>
        </w:r>
      </w:hyperlink>
      <w:r>
        <w:rPr>
          <w:rFonts w:ascii="KaiTi" w:hAnsi="KaiTi" w:eastAsia="KaiTi" w:cs="KaiTi"/>
          <w:sz w:val="22"/>
          <w:szCs w:val="22"/>
          <w:color w:val="082F99"/>
          <w:spacing w:val="3"/>
        </w:rPr>
        <w:t xml:space="preserve">  </w:t>
      </w:r>
      <w:r>
        <w:rPr>
          <w:rFonts w:ascii="KaiTi" w:hAnsi="KaiTi" w:eastAsia="KaiTi" w:cs="KaiTi"/>
          <w:sz w:val="22"/>
          <w:szCs w:val="22"/>
          <w:b/>
          <w:bCs/>
          <w:color w:val="082F99"/>
          <w:spacing w:val="3"/>
        </w:rPr>
        <w:t>加大大数据安全监管保护力度</w:t>
      </w:r>
    </w:p>
    <w:p>
      <w:pPr>
        <w:ind w:right="38" w:firstLine="430"/>
        <w:spacing w:before="200" w:line="336" w:lineRule="auto"/>
        <w:jc w:val="both"/>
        <w:rPr>
          <w:rFonts w:ascii="SimSun" w:hAnsi="SimSun" w:eastAsia="SimSun" w:cs="SimSun"/>
          <w:sz w:val="22"/>
          <w:szCs w:val="22"/>
        </w:rPr>
      </w:pPr>
      <w:r>
        <w:rPr>
          <w:rFonts w:ascii="SimSun" w:hAnsi="SimSun" w:eastAsia="SimSun" w:cs="SimSun"/>
          <w:sz w:val="22"/>
          <w:szCs w:val="22"/>
          <w:spacing w:val="-4"/>
        </w:rPr>
        <w:t>贵州省以营造大数据安全有序的网络环境为目标，依法对信息系</w:t>
      </w:r>
      <w:r>
        <w:rPr>
          <w:rFonts w:ascii="SimSun" w:hAnsi="SimSun" w:eastAsia="SimSun" w:cs="SimSun"/>
          <w:sz w:val="22"/>
          <w:szCs w:val="22"/>
          <w:spacing w:val="11"/>
        </w:rPr>
        <w:t xml:space="preserve"> </w:t>
      </w:r>
      <w:r>
        <w:rPr>
          <w:rFonts w:ascii="SimSun" w:hAnsi="SimSun" w:eastAsia="SimSun" w:cs="SimSun"/>
          <w:sz w:val="22"/>
          <w:szCs w:val="22"/>
          <w:spacing w:val="-4"/>
        </w:rPr>
        <w:t>统入侵攻击、控制破坏、篡改数据等行为进行打击，构建大数据安全</w:t>
      </w:r>
      <w:r>
        <w:rPr>
          <w:rFonts w:ascii="SimSun" w:hAnsi="SimSun" w:eastAsia="SimSun" w:cs="SimSun"/>
          <w:sz w:val="22"/>
          <w:szCs w:val="22"/>
        </w:rPr>
        <w:t xml:space="preserve"> </w:t>
      </w:r>
      <w:r>
        <w:rPr>
          <w:rFonts w:ascii="SimSun" w:hAnsi="SimSun" w:eastAsia="SimSun" w:cs="SimSun"/>
          <w:sz w:val="22"/>
          <w:szCs w:val="22"/>
          <w:spacing w:val="-2"/>
        </w:rPr>
        <w:t>监管保护体系，从而维护国家安全、网络安全、数据安全不受侵犯，</w:t>
      </w:r>
    </w:p>
    <w:p>
      <w:pPr>
        <w:spacing w:line="218" w:lineRule="auto"/>
        <w:rPr>
          <w:rFonts w:ascii="SimSun" w:hAnsi="SimSun" w:eastAsia="SimSun" w:cs="SimSun"/>
          <w:sz w:val="22"/>
          <w:szCs w:val="22"/>
        </w:rPr>
      </w:pPr>
      <w:r>
        <w:rPr>
          <w:rFonts w:ascii="SimSun" w:hAnsi="SimSun" w:eastAsia="SimSun" w:cs="SimSun"/>
          <w:sz w:val="22"/>
          <w:szCs w:val="22"/>
          <w:spacing w:val="-7"/>
        </w:rPr>
        <w:t>最终做到以打击促安全、以监管促进规范。</w:t>
      </w:r>
    </w:p>
    <w:p>
      <w:pPr>
        <w:ind w:firstLine="430"/>
        <w:spacing w:before="129" w:line="336" w:lineRule="auto"/>
        <w:jc w:val="both"/>
        <w:rPr>
          <w:rFonts w:ascii="SimSun" w:hAnsi="SimSun" w:eastAsia="SimSun" w:cs="SimSun"/>
          <w:sz w:val="22"/>
          <w:szCs w:val="22"/>
        </w:rPr>
      </w:pPr>
      <w:r>
        <w:rPr>
          <w:rFonts w:ascii="SimSun" w:hAnsi="SimSun" w:eastAsia="SimSun" w:cs="SimSun"/>
          <w:sz w:val="22"/>
          <w:szCs w:val="22"/>
          <w:spacing w:val="-1"/>
        </w:rPr>
        <w:t>监管保护体系以规范健全网络法治秩序，营造良好的社会氛围，</w:t>
      </w:r>
      <w:r>
        <w:rPr>
          <w:rFonts w:ascii="SimSun" w:hAnsi="SimSun" w:eastAsia="SimSun" w:cs="SimSun"/>
          <w:sz w:val="22"/>
          <w:szCs w:val="22"/>
          <w:spacing w:val="17"/>
        </w:rPr>
        <w:t xml:space="preserve"> </w:t>
      </w:r>
      <w:r>
        <w:rPr>
          <w:rFonts w:ascii="SimSun" w:hAnsi="SimSun" w:eastAsia="SimSun" w:cs="SimSun"/>
          <w:sz w:val="22"/>
          <w:szCs w:val="22"/>
          <w:spacing w:val="-2"/>
        </w:rPr>
        <w:t>严格落实网络安全责任，深入贯彻实施国家信息安全等级保护制度，</w:t>
      </w:r>
      <w:r>
        <w:rPr>
          <w:rFonts w:ascii="SimSun" w:hAnsi="SimSun" w:eastAsia="SimSun" w:cs="SimSun"/>
          <w:sz w:val="22"/>
          <w:szCs w:val="22"/>
        </w:rPr>
        <w:t xml:space="preserve"> </w:t>
      </w:r>
      <w:r>
        <w:rPr>
          <w:rFonts w:ascii="SimSun" w:hAnsi="SimSun" w:eastAsia="SimSun" w:cs="SimSun"/>
          <w:sz w:val="22"/>
          <w:szCs w:val="22"/>
          <w:spacing w:val="3"/>
        </w:rPr>
        <w:t>提高社会网络安全意识和重点单位、部门对网络安全工作的重视程</w:t>
      </w:r>
      <w:r>
        <w:rPr>
          <w:rFonts w:ascii="SimSun" w:hAnsi="SimSun" w:eastAsia="SimSun" w:cs="SimSun"/>
          <w:sz w:val="22"/>
          <w:szCs w:val="22"/>
          <w:spacing w:val="4"/>
        </w:rPr>
        <w:t xml:space="preserve">  </w:t>
      </w:r>
      <w:r>
        <w:rPr>
          <w:rFonts w:ascii="SimSun" w:hAnsi="SimSun" w:eastAsia="SimSun" w:cs="SimSun"/>
          <w:sz w:val="22"/>
          <w:szCs w:val="22"/>
          <w:spacing w:val="-4"/>
        </w:rPr>
        <w:t>度，全面提高网络安全监管能力和保护水平，切实履行公安机关网络</w:t>
      </w:r>
    </w:p>
    <w:p>
      <w:pPr>
        <w:spacing w:line="219" w:lineRule="auto"/>
        <w:rPr>
          <w:rFonts w:ascii="SimSun" w:hAnsi="SimSun" w:eastAsia="SimSun" w:cs="SimSun"/>
          <w:sz w:val="22"/>
          <w:szCs w:val="22"/>
        </w:rPr>
      </w:pPr>
      <w:r>
        <w:rPr>
          <w:rFonts w:ascii="SimSun" w:hAnsi="SimSun" w:eastAsia="SimSun" w:cs="SimSun"/>
          <w:sz w:val="22"/>
          <w:szCs w:val="22"/>
          <w:spacing w:val="-10"/>
        </w:rPr>
        <w:t>安全监管职责。</w:t>
      </w:r>
    </w:p>
    <w:p>
      <w:pPr>
        <w:ind w:firstLine="430"/>
        <w:spacing w:before="131" w:line="327" w:lineRule="auto"/>
        <w:jc w:val="both"/>
        <w:rPr>
          <w:rFonts w:ascii="SimSun" w:hAnsi="SimSun" w:eastAsia="SimSun" w:cs="SimSun"/>
          <w:sz w:val="22"/>
          <w:szCs w:val="22"/>
        </w:rPr>
      </w:pPr>
      <w:r>
        <w:rPr>
          <w:rFonts w:ascii="SimSun" w:hAnsi="SimSun" w:eastAsia="SimSun" w:cs="SimSun"/>
          <w:sz w:val="22"/>
          <w:szCs w:val="22"/>
          <w:spacing w:val="-4"/>
        </w:rPr>
        <w:t>在监管保护体系方面，贵阳市公安局建设了大数据安全监管保护</w:t>
      </w:r>
      <w:r>
        <w:rPr>
          <w:rFonts w:ascii="SimSun" w:hAnsi="SimSun" w:eastAsia="SimSun" w:cs="SimSun"/>
          <w:sz w:val="22"/>
          <w:szCs w:val="22"/>
          <w:spacing w:val="3"/>
        </w:rPr>
        <w:t xml:space="preserve">  </w:t>
      </w:r>
      <w:r>
        <w:rPr>
          <w:rFonts w:ascii="SimSun" w:hAnsi="SimSun" w:eastAsia="SimSun" w:cs="SimSun"/>
          <w:sz w:val="22"/>
          <w:szCs w:val="22"/>
          <w:spacing w:val="-4"/>
        </w:rPr>
        <w:t>中心和大数据安全监管服务平台。该中心可以实现与上级公安机关信</w:t>
      </w:r>
      <w:r>
        <w:rPr>
          <w:rFonts w:ascii="SimSun" w:hAnsi="SimSun" w:eastAsia="SimSun" w:cs="SimSun"/>
          <w:sz w:val="22"/>
          <w:szCs w:val="22"/>
          <w:spacing w:val="2"/>
        </w:rPr>
        <w:t xml:space="preserve">  </w:t>
      </w:r>
      <w:r>
        <w:rPr>
          <w:rFonts w:ascii="SimSun" w:hAnsi="SimSun" w:eastAsia="SimSun" w:cs="SimSun"/>
          <w:sz w:val="22"/>
          <w:szCs w:val="22"/>
          <w:spacing w:val="-4"/>
        </w:rPr>
        <w:t>息安全通报、预警和处理的纵向机制，建立以本地党政机关、市直部 </w:t>
      </w:r>
      <w:r>
        <w:rPr>
          <w:rFonts w:ascii="SimSun" w:hAnsi="SimSun" w:eastAsia="SimSun" w:cs="SimSun"/>
          <w:sz w:val="22"/>
          <w:szCs w:val="22"/>
          <w:spacing w:val="-4"/>
        </w:rPr>
        <w:t>门、大数据相关单位和关键信息基础设施单位为成员的横向信息安全</w:t>
      </w:r>
      <w:r>
        <w:rPr>
          <w:rFonts w:ascii="SimSun" w:hAnsi="SimSun" w:eastAsia="SimSun" w:cs="SimSun"/>
          <w:sz w:val="22"/>
          <w:szCs w:val="22"/>
        </w:rPr>
        <w:t xml:space="preserve">  </w:t>
      </w:r>
      <w:r>
        <w:rPr>
          <w:rFonts w:ascii="SimSun" w:hAnsi="SimSun" w:eastAsia="SimSun" w:cs="SimSun"/>
          <w:sz w:val="22"/>
          <w:szCs w:val="22"/>
          <w:spacing w:val="-4"/>
        </w:rPr>
        <w:t>通报机制，形成对全市关键信息基础设施的全天候、全方位网络安全</w:t>
      </w:r>
      <w:r>
        <w:rPr>
          <w:rFonts w:ascii="SimSun" w:hAnsi="SimSun" w:eastAsia="SimSun" w:cs="SimSun"/>
          <w:sz w:val="22"/>
          <w:szCs w:val="22"/>
        </w:rPr>
        <w:t xml:space="preserve">  </w:t>
      </w:r>
      <w:r>
        <w:rPr>
          <w:rFonts w:ascii="SimSun" w:hAnsi="SimSun" w:eastAsia="SimSun" w:cs="SimSun"/>
          <w:sz w:val="22"/>
          <w:szCs w:val="22"/>
          <w:spacing w:val="-1"/>
        </w:rPr>
        <w:t>态势感知能力，实现对本地大数据安全的日常监测、安全态势分析、</w:t>
      </w:r>
    </w:p>
    <w:p>
      <w:pPr>
        <w:spacing w:line="219" w:lineRule="auto"/>
        <w:rPr>
          <w:rFonts w:ascii="SimSun" w:hAnsi="SimSun" w:eastAsia="SimSun" w:cs="SimSun"/>
          <w:sz w:val="22"/>
          <w:szCs w:val="22"/>
        </w:rPr>
      </w:pPr>
      <w:r>
        <w:rPr>
          <w:rFonts w:ascii="SimSun" w:hAnsi="SimSun" w:eastAsia="SimSun" w:cs="SimSun"/>
          <w:sz w:val="22"/>
          <w:szCs w:val="22"/>
          <w:spacing w:val="-8"/>
        </w:rPr>
        <w:t>安全预警及事件处理和安全监督检查。</w:t>
      </w:r>
    </w:p>
    <w:p>
      <w:pPr>
        <w:ind w:left="432"/>
        <w:spacing w:before="309" w:line="229" w:lineRule="auto"/>
        <w:outlineLvl w:val="4"/>
        <w:rPr>
          <w:rFonts w:ascii="KaiTi" w:hAnsi="KaiTi" w:eastAsia="KaiTi" w:cs="KaiTi"/>
          <w:sz w:val="22"/>
          <w:szCs w:val="22"/>
        </w:rPr>
      </w:pPr>
      <w:hyperlink w:history="true" r:id="rId483">
        <w:r>
          <w:rPr>
            <w:rFonts w:ascii="KaiTi" w:hAnsi="KaiTi" w:eastAsia="KaiTi" w:cs="KaiTi"/>
            <w:sz w:val="22"/>
            <w:szCs w:val="22"/>
            <w:b/>
            <w:bCs/>
            <w:color w:val="193CB0"/>
            <w:spacing w:val="2"/>
          </w:rPr>
          <w:t>7.2.3.3</w:t>
        </w:r>
      </w:hyperlink>
      <w:r>
        <w:rPr>
          <w:rFonts w:ascii="KaiTi" w:hAnsi="KaiTi" w:eastAsia="KaiTi" w:cs="KaiTi"/>
          <w:sz w:val="22"/>
          <w:szCs w:val="22"/>
          <w:color w:val="193CB0"/>
          <w:spacing w:val="32"/>
        </w:rPr>
        <w:t xml:space="preserve">  </w:t>
      </w:r>
      <w:r>
        <w:rPr>
          <w:rFonts w:ascii="KaiTi" w:hAnsi="KaiTi" w:eastAsia="KaiTi" w:cs="KaiTi"/>
          <w:sz w:val="22"/>
          <w:szCs w:val="22"/>
          <w:b/>
          <w:bCs/>
          <w:color w:val="193CB0"/>
          <w:spacing w:val="2"/>
        </w:rPr>
        <w:t>落实大数据安全应急处置机制</w:t>
      </w:r>
    </w:p>
    <w:p>
      <w:pPr>
        <w:ind w:right="97" w:firstLine="430"/>
        <w:spacing w:before="187" w:line="327" w:lineRule="auto"/>
        <w:jc w:val="both"/>
        <w:rPr>
          <w:rFonts w:ascii="SimSun" w:hAnsi="SimSun" w:eastAsia="SimSun" w:cs="SimSun"/>
          <w:sz w:val="22"/>
          <w:szCs w:val="22"/>
        </w:rPr>
      </w:pPr>
      <w:r>
        <w:rPr>
          <w:rFonts w:ascii="SimSun" w:hAnsi="SimSun" w:eastAsia="SimSun" w:cs="SimSun"/>
          <w:sz w:val="22"/>
          <w:szCs w:val="22"/>
          <w:spacing w:val="-4"/>
        </w:rPr>
        <w:t>贵州省着力推进大数据安全应急处置体系建设，紧密围绕国家安</w:t>
      </w:r>
      <w:r>
        <w:rPr>
          <w:rFonts w:ascii="SimSun" w:hAnsi="SimSun" w:eastAsia="SimSun" w:cs="SimSun"/>
          <w:sz w:val="22"/>
          <w:szCs w:val="22"/>
          <w:spacing w:val="3"/>
        </w:rPr>
        <w:t xml:space="preserve"> </w:t>
      </w:r>
      <w:r>
        <w:rPr>
          <w:rFonts w:ascii="SimSun" w:hAnsi="SimSun" w:eastAsia="SimSun" w:cs="SimSun"/>
          <w:sz w:val="22"/>
          <w:szCs w:val="22"/>
          <w:spacing w:val="-4"/>
        </w:rPr>
        <w:t>全、政治安全、经济安全和大数据安全大局，服务于突发事件处置工</w:t>
      </w:r>
      <w:r>
        <w:rPr>
          <w:rFonts w:ascii="SimSun" w:hAnsi="SimSun" w:eastAsia="SimSun" w:cs="SimSun"/>
          <w:sz w:val="22"/>
          <w:szCs w:val="22"/>
        </w:rPr>
        <w:t xml:space="preserve"> </w:t>
      </w:r>
      <w:r>
        <w:rPr>
          <w:rFonts w:ascii="SimSun" w:hAnsi="SimSun" w:eastAsia="SimSun" w:cs="SimSun"/>
          <w:sz w:val="22"/>
          <w:szCs w:val="22"/>
          <w:spacing w:val="-4"/>
        </w:rPr>
        <w:t>作，坚持全省一盘棋，确保大数据及网络安全战，构建良好的安全生</w:t>
      </w:r>
    </w:p>
    <w:p>
      <w:pPr>
        <w:spacing w:before="1" w:line="218" w:lineRule="auto"/>
        <w:rPr>
          <w:rFonts w:ascii="SimSun" w:hAnsi="SimSun" w:eastAsia="SimSun" w:cs="SimSun"/>
          <w:sz w:val="22"/>
          <w:szCs w:val="22"/>
        </w:rPr>
      </w:pPr>
      <w:r>
        <w:rPr>
          <w:rFonts w:ascii="SimSun" w:hAnsi="SimSun" w:eastAsia="SimSun" w:cs="SimSun"/>
          <w:sz w:val="22"/>
          <w:szCs w:val="22"/>
          <w:spacing w:val="-8"/>
        </w:rPr>
        <w:t>态环境，促进贵州省大数据安全发展。</w:t>
      </w:r>
    </w:p>
    <w:p>
      <w:pPr>
        <w:ind w:right="97" w:firstLine="430"/>
        <w:spacing w:before="159" w:line="336" w:lineRule="auto"/>
        <w:jc w:val="both"/>
        <w:rPr>
          <w:rFonts w:ascii="SimSun" w:hAnsi="SimSun" w:eastAsia="SimSun" w:cs="SimSun"/>
          <w:sz w:val="22"/>
          <w:szCs w:val="22"/>
        </w:rPr>
      </w:pPr>
      <w:r>
        <w:rPr>
          <w:rFonts w:ascii="SimSun" w:hAnsi="SimSun" w:eastAsia="SimSun" w:cs="SimSun"/>
          <w:sz w:val="22"/>
          <w:szCs w:val="22"/>
          <w:spacing w:val="-4"/>
        </w:rPr>
        <w:t>根据大数据安全事件发生的过程、性质、危害和机理，对大数据</w:t>
      </w:r>
      <w:r>
        <w:rPr>
          <w:rFonts w:ascii="SimSun" w:hAnsi="SimSun" w:eastAsia="SimSun" w:cs="SimSun"/>
          <w:sz w:val="22"/>
          <w:szCs w:val="22"/>
          <w:spacing w:val="3"/>
        </w:rPr>
        <w:t xml:space="preserve"> </w:t>
      </w:r>
      <w:r>
        <w:rPr>
          <w:rFonts w:ascii="SimSun" w:hAnsi="SimSun" w:eastAsia="SimSun" w:cs="SimSun"/>
          <w:sz w:val="22"/>
          <w:szCs w:val="22"/>
          <w:spacing w:val="-10"/>
        </w:rPr>
        <w:t>安全事件分级分类，并制定了应急处置流程措施。工作措施包括：</w:t>
      </w:r>
      <w:r>
        <w:rPr>
          <w:rFonts w:ascii="SimSun" w:hAnsi="SimSun" w:eastAsia="SimSun" w:cs="SimSun"/>
          <w:sz w:val="22"/>
          <w:szCs w:val="22"/>
          <w:spacing w:val="70"/>
        </w:rPr>
        <w:t xml:space="preserve"> </w:t>
      </w:r>
      <w:r>
        <w:rPr>
          <w:rFonts w:ascii="SimSun" w:hAnsi="SimSun" w:eastAsia="SimSun" w:cs="SimSun"/>
          <w:sz w:val="22"/>
          <w:szCs w:val="22"/>
          <w:spacing w:val="-10"/>
        </w:rPr>
        <w:t>一</w:t>
      </w:r>
    </w:p>
    <w:p>
      <w:pPr>
        <w:spacing w:before="1" w:line="219" w:lineRule="auto"/>
        <w:rPr>
          <w:rFonts w:ascii="SimSun" w:hAnsi="SimSun" w:eastAsia="SimSun" w:cs="SimSun"/>
          <w:sz w:val="22"/>
          <w:szCs w:val="22"/>
        </w:rPr>
      </w:pPr>
      <w:r>
        <w:rPr>
          <w:rFonts w:ascii="SimSun" w:hAnsi="SimSun" w:eastAsia="SimSun" w:cs="SimSun"/>
          <w:sz w:val="22"/>
          <w:szCs w:val="22"/>
          <w:spacing w:val="-4"/>
        </w:rPr>
        <w:t>是建立应急处置组织体系；二是对大数据安全事件分类分级；三是形</w:t>
      </w:r>
    </w:p>
    <w:p>
      <w:pPr>
        <w:spacing w:line="219" w:lineRule="auto"/>
        <w:sectPr>
          <w:footerReference w:type="default" r:id="rId481"/>
          <w:pgSz w:w="8370" w:h="12670"/>
          <w:pgMar w:top="400" w:right="789" w:bottom="635" w:left="999" w:header="0" w:footer="416" w:gutter="0"/>
        </w:sectPr>
        <w:rPr>
          <w:rFonts w:ascii="SimSun" w:hAnsi="SimSun" w:eastAsia="SimSun" w:cs="SimSun"/>
          <w:sz w:val="22"/>
          <w:szCs w:val="22"/>
        </w:rPr>
      </w:pPr>
    </w:p>
    <w:p>
      <w:pPr>
        <w:pStyle w:val="BodyText"/>
        <w:spacing w:line="472" w:lineRule="auto"/>
        <w:rPr/>
      </w:pPr>
      <w:r/>
    </w:p>
    <w:p>
      <w:pPr>
        <w:ind w:left="2"/>
        <w:spacing w:before="58" w:line="219" w:lineRule="auto"/>
        <w:rPr>
          <w:rFonts w:ascii="SimSun" w:hAnsi="SimSun" w:eastAsia="SimSun" w:cs="SimSun"/>
          <w:sz w:val="18"/>
          <w:szCs w:val="18"/>
        </w:rPr>
      </w:pPr>
      <w:r>
        <w:rPr>
          <w:rFonts w:ascii="SimSun" w:hAnsi="SimSun" w:eastAsia="SimSun" w:cs="SimSun"/>
          <w:sz w:val="18"/>
          <w:szCs w:val="18"/>
          <w:b/>
          <w:bCs/>
          <w:color w:val="3169CB"/>
          <w:spacing w:val="-3"/>
        </w:rPr>
        <w:t>数据治理之路——贵州实践</w:t>
      </w:r>
    </w:p>
    <w:p>
      <w:pPr>
        <w:pStyle w:val="BodyText"/>
        <w:spacing w:line="268"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7"/>
        </w:rPr>
        <w:t>成应急预案；四是开展应急处置；五是建设应急处置技术保护体系。</w:t>
      </w:r>
    </w:p>
    <w:p>
      <w:pPr>
        <w:ind w:left="452"/>
        <w:spacing w:before="270" w:line="223" w:lineRule="auto"/>
        <w:outlineLvl w:val="4"/>
        <w:rPr>
          <w:rFonts w:ascii="KaiTi" w:hAnsi="KaiTi" w:eastAsia="KaiTi" w:cs="KaiTi"/>
          <w:sz w:val="22"/>
          <w:szCs w:val="22"/>
        </w:rPr>
      </w:pPr>
      <w:hyperlink w:history="true" r:id="rId485">
        <w:r>
          <w:rPr>
            <w:rFonts w:ascii="KaiTi" w:hAnsi="KaiTi" w:eastAsia="KaiTi" w:cs="KaiTi"/>
            <w:sz w:val="22"/>
            <w:szCs w:val="22"/>
            <w:b/>
            <w:bCs/>
            <w:color w:val="1C4AA8"/>
            <w:spacing w:val="3"/>
          </w:rPr>
          <w:t>7.2.3.4</w:t>
        </w:r>
      </w:hyperlink>
      <w:r>
        <w:rPr>
          <w:rFonts w:ascii="KaiTi" w:hAnsi="KaiTi" w:eastAsia="KaiTi" w:cs="KaiTi"/>
          <w:sz w:val="22"/>
          <w:szCs w:val="22"/>
          <w:color w:val="1C4AA8"/>
          <w:spacing w:val="23"/>
        </w:rPr>
        <w:t xml:space="preserve">  </w:t>
      </w:r>
      <w:r>
        <w:rPr>
          <w:rFonts w:ascii="KaiTi" w:hAnsi="KaiTi" w:eastAsia="KaiTi" w:cs="KaiTi"/>
          <w:sz w:val="22"/>
          <w:szCs w:val="22"/>
          <w:b/>
          <w:bCs/>
          <w:color w:val="1C4AA8"/>
          <w:spacing w:val="3"/>
        </w:rPr>
        <w:t>完善大数据安全综合防护体系</w:t>
      </w:r>
    </w:p>
    <w:p>
      <w:pPr>
        <w:ind w:left="450"/>
        <w:spacing w:before="191" w:line="391" w:lineRule="exact"/>
        <w:rPr>
          <w:rFonts w:ascii="SimSun" w:hAnsi="SimSun" w:eastAsia="SimSun" w:cs="SimSun"/>
          <w:sz w:val="22"/>
          <w:szCs w:val="22"/>
        </w:rPr>
      </w:pPr>
      <w:r>
        <w:rPr>
          <w:rFonts w:ascii="SimSun" w:hAnsi="SimSun" w:eastAsia="SimSun" w:cs="SimSun"/>
          <w:sz w:val="22"/>
          <w:szCs w:val="22"/>
          <w:spacing w:val="-4"/>
          <w:position w:val="12"/>
        </w:rPr>
        <w:t>贵州省牢固树立“数据是资源、应用是核心、产业是目的、安全</w:t>
      </w:r>
    </w:p>
    <w:p>
      <w:pPr>
        <w:spacing w:line="219" w:lineRule="auto"/>
        <w:rPr>
          <w:rFonts w:ascii="SimSun" w:hAnsi="SimSun" w:eastAsia="SimSun" w:cs="SimSun"/>
          <w:sz w:val="22"/>
          <w:szCs w:val="22"/>
        </w:rPr>
      </w:pPr>
      <w:r>
        <w:rPr>
          <w:rFonts w:ascii="SimSun" w:hAnsi="SimSun" w:eastAsia="SimSun" w:cs="SimSun"/>
          <w:sz w:val="22"/>
          <w:szCs w:val="22"/>
          <w:spacing w:val="4"/>
        </w:rPr>
        <w:t>是保障”的大数据产业发展理念，以整合资源、互</w:t>
      </w:r>
      <w:r>
        <w:rPr>
          <w:rFonts w:ascii="SimSun" w:hAnsi="SimSun" w:eastAsia="SimSun" w:cs="SimSun"/>
          <w:sz w:val="22"/>
          <w:szCs w:val="22"/>
          <w:spacing w:val="3"/>
        </w:rPr>
        <w:t>联互通、标准统</w:t>
      </w:r>
    </w:p>
    <w:p>
      <w:pPr>
        <w:ind w:right="77" w:firstLine="250"/>
        <w:spacing w:before="131" w:line="327" w:lineRule="auto"/>
        <w:rPr>
          <w:rFonts w:ascii="SimSun" w:hAnsi="SimSun" w:eastAsia="SimSun" w:cs="SimSun"/>
          <w:sz w:val="22"/>
          <w:szCs w:val="22"/>
        </w:rPr>
      </w:pPr>
      <w:r>
        <w:rPr>
          <w:rFonts w:ascii="SimSun" w:hAnsi="SimSun" w:eastAsia="SimSun" w:cs="SimSun"/>
          <w:sz w:val="22"/>
          <w:szCs w:val="22"/>
          <w:spacing w:val="-5"/>
        </w:rPr>
        <w:t>、功能完备、安全可靠、服务实战为导向，构建大数据安全综合防</w:t>
      </w:r>
      <w:r>
        <w:rPr>
          <w:rFonts w:ascii="SimSun" w:hAnsi="SimSun" w:eastAsia="SimSun" w:cs="SimSun"/>
          <w:sz w:val="22"/>
          <w:szCs w:val="22"/>
          <w:spacing w:val="14"/>
        </w:rPr>
        <w:t xml:space="preserve"> </w:t>
      </w:r>
      <w:r>
        <w:rPr>
          <w:rFonts w:ascii="SimSun" w:hAnsi="SimSun" w:eastAsia="SimSun" w:cs="SimSun"/>
          <w:sz w:val="22"/>
          <w:szCs w:val="22"/>
          <w:spacing w:val="-4"/>
        </w:rPr>
        <w:t>护体系。建立全面涵盖重要行业部门、信息安全企业、运营商等行业</w:t>
      </w:r>
      <w:r>
        <w:rPr>
          <w:rFonts w:ascii="SimSun" w:hAnsi="SimSun" w:eastAsia="SimSun" w:cs="SimSun"/>
          <w:sz w:val="22"/>
          <w:szCs w:val="22"/>
          <w:spacing w:val="6"/>
        </w:rPr>
        <w:t xml:space="preserve"> </w:t>
      </w:r>
      <w:r>
        <w:rPr>
          <w:rFonts w:ascii="SimSun" w:hAnsi="SimSun" w:eastAsia="SimSun" w:cs="SimSun"/>
          <w:sz w:val="22"/>
          <w:szCs w:val="22"/>
          <w:spacing w:val="-4"/>
        </w:rPr>
        <w:t>和部门的安全态势感知平台，实时监测全省网络基础设施、工业控制</w:t>
      </w:r>
      <w:r>
        <w:rPr>
          <w:rFonts w:ascii="SimSun" w:hAnsi="SimSun" w:eastAsia="SimSun" w:cs="SimSun"/>
          <w:sz w:val="22"/>
          <w:szCs w:val="22"/>
          <w:spacing w:val="17"/>
        </w:rPr>
        <w:t xml:space="preserve"> </w:t>
      </w:r>
      <w:r>
        <w:rPr>
          <w:rFonts w:ascii="SimSun" w:hAnsi="SimSun" w:eastAsia="SimSun" w:cs="SimSun"/>
          <w:sz w:val="22"/>
          <w:szCs w:val="22"/>
          <w:spacing w:val="-4"/>
        </w:rPr>
        <w:t>系统、重要信息系统、大数据中心、物联网等大数据保护对象出现的</w:t>
      </w:r>
      <w:r>
        <w:rPr>
          <w:rFonts w:ascii="SimSun" w:hAnsi="SimSun" w:eastAsia="SimSun" w:cs="SimSun"/>
          <w:sz w:val="22"/>
          <w:szCs w:val="22"/>
          <w:spacing w:val="15"/>
        </w:rPr>
        <w:t xml:space="preserve"> </w:t>
      </w:r>
      <w:r>
        <w:rPr>
          <w:rFonts w:ascii="SimSun" w:hAnsi="SimSun" w:eastAsia="SimSun" w:cs="SimSun"/>
          <w:sz w:val="22"/>
          <w:szCs w:val="22"/>
          <w:spacing w:val="-4"/>
        </w:rPr>
        <w:t>网络安全威胁及网络攻击活动，获取深层次内幕性情报信息，实现对</w:t>
      </w:r>
      <w:r>
        <w:rPr>
          <w:rFonts w:ascii="SimSun" w:hAnsi="SimSun" w:eastAsia="SimSun" w:cs="SimSun"/>
          <w:sz w:val="22"/>
          <w:szCs w:val="22"/>
          <w:spacing w:val="8"/>
        </w:rPr>
        <w:t xml:space="preserve"> </w:t>
      </w:r>
      <w:r>
        <w:rPr>
          <w:rFonts w:ascii="SimSun" w:hAnsi="SimSun" w:eastAsia="SimSun" w:cs="SimSun"/>
          <w:sz w:val="22"/>
          <w:szCs w:val="22"/>
          <w:spacing w:val="-4"/>
        </w:rPr>
        <w:t>网络安全威胁、风险、隐患、突发事件、攻击等的预警，快速实现追</w:t>
      </w:r>
      <w:r>
        <w:rPr>
          <w:rFonts w:ascii="SimSun" w:hAnsi="SimSun" w:eastAsia="SimSun" w:cs="SimSun"/>
          <w:sz w:val="22"/>
          <w:szCs w:val="22"/>
          <w:spacing w:val="9"/>
        </w:rPr>
        <w:t xml:space="preserve"> </w:t>
      </w:r>
      <w:r>
        <w:rPr>
          <w:rFonts w:ascii="SimSun" w:hAnsi="SimSun" w:eastAsia="SimSun" w:cs="SimSun"/>
          <w:sz w:val="22"/>
          <w:szCs w:val="22"/>
          <w:spacing w:val="-3"/>
        </w:rPr>
        <w:t>踪溯源及侦查反制，快速处置重大网络安全事件，确保贵州省大数据</w:t>
      </w:r>
    </w:p>
    <w:p>
      <w:pPr>
        <w:spacing w:line="219" w:lineRule="auto"/>
        <w:rPr>
          <w:rFonts w:ascii="SimSun" w:hAnsi="SimSun" w:eastAsia="SimSun" w:cs="SimSun"/>
          <w:sz w:val="22"/>
          <w:szCs w:val="22"/>
        </w:rPr>
      </w:pPr>
      <w:r>
        <w:rPr>
          <w:rFonts w:ascii="SimSun" w:hAnsi="SimSun" w:eastAsia="SimSun" w:cs="SimSun"/>
          <w:sz w:val="22"/>
          <w:szCs w:val="22"/>
          <w:spacing w:val="-4"/>
        </w:rPr>
        <w:t>产业网络及数据安全。</w:t>
      </w:r>
    </w:p>
    <w:p>
      <w:pPr>
        <w:ind w:firstLine="450"/>
        <w:spacing w:before="187" w:line="336" w:lineRule="auto"/>
        <w:jc w:val="both"/>
        <w:rPr>
          <w:rFonts w:ascii="SimSun" w:hAnsi="SimSun" w:eastAsia="SimSun" w:cs="SimSun"/>
          <w:sz w:val="22"/>
          <w:szCs w:val="22"/>
        </w:rPr>
      </w:pPr>
      <w:r>
        <w:rPr>
          <w:rFonts w:ascii="SimSun" w:hAnsi="SimSun" w:eastAsia="SimSun" w:cs="SimSun"/>
          <w:sz w:val="22"/>
          <w:szCs w:val="22"/>
          <w:spacing w:val="-10"/>
        </w:rPr>
        <w:t>构建大数据安全技术综合防护体系(“蓝盾系统”)。以网络安</w:t>
      </w:r>
      <w:r>
        <w:rPr>
          <w:rFonts w:ascii="SimSun" w:hAnsi="SimSun" w:eastAsia="SimSun" w:cs="SimSun"/>
          <w:sz w:val="22"/>
          <w:szCs w:val="22"/>
          <w:spacing w:val="-11"/>
        </w:rPr>
        <w:t>全事</w:t>
      </w:r>
      <w:r>
        <w:rPr>
          <w:rFonts w:ascii="SimSun" w:hAnsi="SimSun" w:eastAsia="SimSun" w:cs="SimSun"/>
          <w:sz w:val="22"/>
          <w:szCs w:val="22"/>
        </w:rPr>
        <w:t xml:space="preserve"> </w:t>
      </w:r>
      <w:r>
        <w:rPr>
          <w:rFonts w:ascii="SimSun" w:hAnsi="SimSun" w:eastAsia="SimSun" w:cs="SimSun"/>
          <w:sz w:val="22"/>
          <w:szCs w:val="22"/>
          <w:spacing w:val="-10"/>
        </w:rPr>
        <w:t>件监测预警为驱动，围绕网络空间安全相关的攻击方、防护方和保护目 </w:t>
      </w:r>
      <w:r>
        <w:rPr>
          <w:rFonts w:ascii="SimSun" w:hAnsi="SimSun" w:eastAsia="SimSun" w:cs="SimSun"/>
          <w:sz w:val="22"/>
          <w:szCs w:val="22"/>
          <w:spacing w:val="-8"/>
        </w:rPr>
        <w:t>标，通过对网络空间安全相关的人、物、地、事、关系等的实时状况、</w:t>
      </w:r>
      <w:r>
        <w:rPr>
          <w:rFonts w:ascii="SimSun" w:hAnsi="SimSun" w:eastAsia="SimSun" w:cs="SimSun"/>
          <w:sz w:val="22"/>
          <w:szCs w:val="22"/>
          <w:spacing w:val="17"/>
        </w:rPr>
        <w:t xml:space="preserve"> </w:t>
      </w:r>
      <w:r>
        <w:rPr>
          <w:rFonts w:ascii="SimSun" w:hAnsi="SimSun" w:eastAsia="SimSun" w:cs="SimSun"/>
          <w:sz w:val="22"/>
          <w:szCs w:val="22"/>
          <w:spacing w:val="-10"/>
        </w:rPr>
        <w:t>发展变化趋势、未来可能的走势以及攻击者的意图</w:t>
      </w:r>
      <w:r>
        <w:rPr>
          <w:rFonts w:ascii="SimSun" w:hAnsi="SimSun" w:eastAsia="SimSun" w:cs="SimSun"/>
          <w:sz w:val="22"/>
          <w:szCs w:val="22"/>
          <w:spacing w:val="-11"/>
        </w:rPr>
        <w:t>进行分析、研判，支</w:t>
      </w:r>
    </w:p>
    <w:p>
      <w:pPr>
        <w:spacing w:line="218" w:lineRule="auto"/>
        <w:rPr>
          <w:rFonts w:ascii="SimSun" w:hAnsi="SimSun" w:eastAsia="SimSun" w:cs="SimSun"/>
          <w:sz w:val="22"/>
          <w:szCs w:val="22"/>
        </w:rPr>
      </w:pPr>
      <w:r>
        <w:rPr>
          <w:rFonts w:ascii="SimSun" w:hAnsi="SimSun" w:eastAsia="SimSun" w:cs="SimSun"/>
          <w:sz w:val="22"/>
          <w:szCs w:val="22"/>
          <w:spacing w:val="-11"/>
        </w:rPr>
        <w:t>撑公安机关通报预警、安全监管、安全打击治理等业务的开</w:t>
      </w:r>
      <w:r>
        <w:rPr>
          <w:rFonts w:ascii="SimSun" w:hAnsi="SimSun" w:eastAsia="SimSun" w:cs="SimSun"/>
          <w:sz w:val="22"/>
          <w:szCs w:val="22"/>
          <w:spacing w:val="-12"/>
        </w:rPr>
        <w:t>展。</w:t>
      </w:r>
    </w:p>
    <w:p>
      <w:pPr>
        <w:ind w:right="45" w:firstLine="450"/>
        <w:spacing w:before="128" w:line="336" w:lineRule="auto"/>
        <w:jc w:val="both"/>
        <w:rPr>
          <w:rFonts w:ascii="SimSun" w:hAnsi="SimSun" w:eastAsia="SimSun" w:cs="SimSun"/>
          <w:sz w:val="22"/>
          <w:szCs w:val="22"/>
        </w:rPr>
      </w:pPr>
      <w:r>
        <w:rPr>
          <w:rFonts w:ascii="SimSun" w:hAnsi="SimSun" w:eastAsia="SimSun" w:cs="SimSun"/>
          <w:sz w:val="22"/>
          <w:szCs w:val="22"/>
          <w:spacing w:val="-3"/>
        </w:rPr>
        <w:t>建设大数据安全防护“蓝盾系统”。建立省、市及重要行业部门</w:t>
      </w:r>
      <w:r>
        <w:rPr>
          <w:rFonts w:ascii="SimSun" w:hAnsi="SimSun" w:eastAsia="SimSun" w:cs="SimSun"/>
          <w:sz w:val="22"/>
          <w:szCs w:val="22"/>
          <w:spacing w:val="17"/>
        </w:rPr>
        <w:t xml:space="preserve"> </w:t>
      </w:r>
      <w:r>
        <w:rPr>
          <w:rFonts w:ascii="SimSun" w:hAnsi="SimSun" w:eastAsia="SimSun" w:cs="SimSun"/>
          <w:sz w:val="22"/>
          <w:szCs w:val="22"/>
          <w:spacing w:val="-3"/>
        </w:rPr>
        <w:t>参与，纵横相连，立体化管控的大数据安全技术综合防护平台，对全</w:t>
      </w:r>
      <w:r>
        <w:rPr>
          <w:rFonts w:ascii="SimSun" w:hAnsi="SimSun" w:eastAsia="SimSun" w:cs="SimSun"/>
          <w:sz w:val="22"/>
          <w:szCs w:val="22"/>
        </w:rPr>
        <w:t xml:space="preserve"> </w:t>
      </w:r>
      <w:r>
        <w:rPr>
          <w:rFonts w:ascii="SimSun" w:hAnsi="SimSun" w:eastAsia="SimSun" w:cs="SimSun"/>
          <w:sz w:val="22"/>
          <w:szCs w:val="22"/>
          <w:spacing w:val="-4"/>
        </w:rPr>
        <w:t>省大数据保护对象实行统一监测，网络安全威胁和网络攻击活动实时</w:t>
      </w:r>
      <w:r>
        <w:rPr>
          <w:rFonts w:ascii="SimSun" w:hAnsi="SimSun" w:eastAsia="SimSun" w:cs="SimSun"/>
          <w:sz w:val="22"/>
          <w:szCs w:val="22"/>
          <w:spacing w:val="11"/>
        </w:rPr>
        <w:t xml:space="preserve"> </w:t>
      </w:r>
      <w:r>
        <w:rPr>
          <w:rFonts w:ascii="SimSun" w:hAnsi="SimSun" w:eastAsia="SimSun" w:cs="SimSun"/>
          <w:sz w:val="22"/>
          <w:szCs w:val="22"/>
          <w:spacing w:val="-4"/>
        </w:rPr>
        <w:t>感知，并能实现对攻击方进行侦查反制和追踪溯源。该系统主要由一</w:t>
      </w:r>
      <w:r>
        <w:rPr>
          <w:rFonts w:ascii="SimSun" w:hAnsi="SimSun" w:eastAsia="SimSun" w:cs="SimSun"/>
          <w:sz w:val="22"/>
          <w:szCs w:val="22"/>
          <w:spacing w:val="10"/>
        </w:rPr>
        <w:t xml:space="preserve"> </w:t>
      </w:r>
      <w:r>
        <w:rPr>
          <w:rFonts w:ascii="SimSun" w:hAnsi="SimSun" w:eastAsia="SimSun" w:cs="SimSun"/>
          <w:sz w:val="22"/>
          <w:szCs w:val="22"/>
          <w:spacing w:val="4"/>
        </w:rPr>
        <w:t>个综合防护平台(即大数据安全技术综合防护平台)、九个功能体系</w:t>
      </w:r>
      <w:r>
        <w:rPr>
          <w:rFonts w:ascii="SimSun" w:hAnsi="SimSun" w:eastAsia="SimSun" w:cs="SimSun"/>
          <w:sz w:val="22"/>
          <w:szCs w:val="22"/>
        </w:rPr>
        <w:t xml:space="preserve"> </w:t>
      </w:r>
      <w:r>
        <w:rPr>
          <w:rFonts w:ascii="SimSun" w:hAnsi="SimSun" w:eastAsia="SimSun" w:cs="SimSun"/>
          <w:sz w:val="22"/>
          <w:szCs w:val="22"/>
          <w:spacing w:val="-25"/>
        </w:rPr>
        <w:t>(即“态势感知”“安全监测”“追踪溯源”</w:t>
      </w:r>
      <w:r>
        <w:rPr>
          <w:rFonts w:ascii="SimSun" w:hAnsi="SimSun" w:eastAsia="SimSun" w:cs="SimSun"/>
          <w:sz w:val="22"/>
          <w:szCs w:val="22"/>
          <w:spacing w:val="-26"/>
        </w:rPr>
        <w:t>“情报信息”“等级保护”“通</w:t>
      </w:r>
      <w:r>
        <w:rPr>
          <w:rFonts w:ascii="SimSun" w:hAnsi="SimSun" w:eastAsia="SimSun" w:cs="SimSun"/>
          <w:sz w:val="22"/>
          <w:szCs w:val="22"/>
        </w:rPr>
        <w:t xml:space="preserve"> </w:t>
      </w:r>
      <w:r>
        <w:rPr>
          <w:rFonts w:ascii="SimSun" w:hAnsi="SimSun" w:eastAsia="SimSun" w:cs="SimSun"/>
          <w:sz w:val="22"/>
          <w:szCs w:val="22"/>
          <w:spacing w:val="-7"/>
        </w:rPr>
        <w:t>报预警”“快速处置”“侦查调查”“警用接口”)和一个运维支撑组</w:t>
      </w:r>
    </w:p>
    <w:p>
      <w:pPr>
        <w:spacing w:line="219" w:lineRule="auto"/>
        <w:rPr>
          <w:rFonts w:ascii="SimSun" w:hAnsi="SimSun" w:eastAsia="SimSun" w:cs="SimSun"/>
          <w:sz w:val="22"/>
          <w:szCs w:val="22"/>
        </w:rPr>
      </w:pPr>
      <w:r>
        <w:rPr>
          <w:rFonts w:ascii="SimSun" w:hAnsi="SimSun" w:eastAsia="SimSun" w:cs="SimSun"/>
          <w:sz w:val="22"/>
          <w:szCs w:val="22"/>
          <w:spacing w:val="-3"/>
        </w:rPr>
        <w:t>件构成，该组件包括身份认证服务、权限管理</w:t>
      </w:r>
      <w:r>
        <w:rPr>
          <w:rFonts w:ascii="SimSun" w:hAnsi="SimSun" w:eastAsia="SimSun" w:cs="SimSun"/>
          <w:sz w:val="22"/>
          <w:szCs w:val="22"/>
          <w:spacing w:val="-4"/>
        </w:rPr>
        <w:t>服务、升级服务、时钟</w:t>
      </w:r>
    </w:p>
    <w:p>
      <w:pPr>
        <w:spacing w:line="219" w:lineRule="auto"/>
        <w:sectPr>
          <w:footerReference w:type="default" r:id="rId484"/>
          <w:pgSz w:w="8370" w:h="12670"/>
          <w:pgMar w:top="400" w:right="699" w:bottom="684" w:left="1079" w:header="0" w:footer="466" w:gutter="0"/>
        </w:sectPr>
        <w:rPr>
          <w:rFonts w:ascii="SimSun" w:hAnsi="SimSun" w:eastAsia="SimSun" w:cs="SimSun"/>
          <w:sz w:val="22"/>
          <w:szCs w:val="22"/>
        </w:rPr>
      </w:pPr>
    </w:p>
    <w:p>
      <w:pPr>
        <w:pStyle w:val="BodyText"/>
        <w:spacing w:line="249" w:lineRule="auto"/>
        <w:rPr/>
      </w:pPr>
      <w:r/>
    </w:p>
    <w:p>
      <w:pPr>
        <w:pStyle w:val="BodyText"/>
        <w:spacing w:line="250" w:lineRule="auto"/>
        <w:rPr/>
      </w:pPr>
      <w:r/>
    </w:p>
    <w:p>
      <w:pPr>
        <w:spacing w:before="72" w:line="222" w:lineRule="auto"/>
        <w:jc w:val="right"/>
        <w:rPr>
          <w:rFonts w:ascii="SimHei" w:hAnsi="SimHei" w:eastAsia="SimHei" w:cs="SimHei"/>
          <w:sz w:val="22"/>
          <w:szCs w:val="22"/>
        </w:rPr>
      </w:pPr>
      <w:r>
        <w:rPr>
          <w:rFonts w:ascii="SimHei" w:hAnsi="SimHei" w:eastAsia="SimHei" w:cs="SimHei"/>
          <w:sz w:val="22"/>
          <w:szCs w:val="22"/>
          <w:b/>
          <w:bCs/>
          <w:color w:val="0C3BBE"/>
          <w:spacing w:val="-29"/>
          <w:w w:val="97"/>
        </w:rPr>
        <w:t>第7章</w:t>
      </w:r>
      <w:r>
        <w:rPr>
          <w:rFonts w:ascii="SimHei" w:hAnsi="SimHei" w:eastAsia="SimHei" w:cs="SimHei"/>
          <w:sz w:val="22"/>
          <w:szCs w:val="22"/>
          <w:color w:val="0C3BBE"/>
          <w:spacing w:val="-29"/>
          <w:w w:val="97"/>
        </w:rPr>
        <w:t xml:space="preserve">  </w:t>
      </w:r>
      <w:r>
        <w:rPr>
          <w:rFonts w:ascii="SimHei" w:hAnsi="SimHei" w:eastAsia="SimHei" w:cs="SimHei"/>
          <w:sz w:val="22"/>
          <w:szCs w:val="22"/>
          <w:b/>
          <w:bCs/>
          <w:color w:val="0C3BBE"/>
          <w:spacing w:val="-29"/>
          <w:w w:val="97"/>
        </w:rPr>
        <w:t>贵州</w:t>
      </w:r>
      <w:r>
        <w:rPr>
          <w:rFonts w:ascii="SimHei" w:hAnsi="SimHei" w:eastAsia="SimHei" w:cs="SimHei"/>
          <w:sz w:val="22"/>
          <w:szCs w:val="22"/>
          <w:b/>
          <w:bCs/>
          <w:color w:val="0C3BBE"/>
          <w:spacing w:val="-28"/>
          <w:w w:val="97"/>
        </w:rPr>
        <w:t>数据安全保</w:t>
      </w:r>
      <w:r>
        <w:rPr>
          <w:rFonts w:ascii="SimHei" w:hAnsi="SimHei" w:eastAsia="SimHei" w:cs="SimHei"/>
          <w:sz w:val="22"/>
          <w:szCs w:val="22"/>
          <w:b/>
          <w:bCs/>
          <w:color w:val="0C3BBE"/>
          <w:spacing w:val="-8"/>
          <w:w w:val="97"/>
        </w:rPr>
        <w:t>障</w:t>
      </w:r>
    </w:p>
    <w:p>
      <w:pPr>
        <w:pStyle w:val="BodyText"/>
        <w:spacing w:line="276" w:lineRule="auto"/>
        <w:rPr/>
      </w:pPr>
      <w:r/>
    </w:p>
    <w:p>
      <w:pPr>
        <w:spacing w:before="72" w:line="410" w:lineRule="exact"/>
        <w:rPr>
          <w:rFonts w:ascii="SimSun" w:hAnsi="SimSun" w:eastAsia="SimSun" w:cs="SimSun"/>
          <w:sz w:val="22"/>
          <w:szCs w:val="22"/>
        </w:rPr>
      </w:pPr>
      <w:r>
        <w:rPr>
          <w:rFonts w:ascii="SimSun" w:hAnsi="SimSun" w:eastAsia="SimSun" w:cs="SimSun"/>
          <w:sz w:val="22"/>
          <w:szCs w:val="22"/>
          <w:spacing w:val="-4"/>
          <w:position w:val="14"/>
        </w:rPr>
        <w:t>服务、配置与策略管理服务、系统运行监控服务以及系统运行日志服</w:t>
      </w:r>
    </w:p>
    <w:p>
      <w:pPr>
        <w:spacing w:line="219" w:lineRule="auto"/>
        <w:rPr>
          <w:rFonts w:ascii="SimSun" w:hAnsi="SimSun" w:eastAsia="SimSun" w:cs="SimSun"/>
          <w:sz w:val="22"/>
          <w:szCs w:val="22"/>
        </w:rPr>
      </w:pPr>
      <w:r>
        <w:rPr>
          <w:rFonts w:ascii="SimSun" w:hAnsi="SimSun" w:eastAsia="SimSun" w:cs="SimSun"/>
          <w:sz w:val="22"/>
          <w:szCs w:val="22"/>
          <w:spacing w:val="-8"/>
        </w:rPr>
        <w:t>务、安全轨迹服务等平台运行不可或缺的服务。</w:t>
      </w:r>
    </w:p>
    <w:p>
      <w:pPr>
        <w:ind w:right="33" w:firstLine="420"/>
        <w:spacing w:before="125" w:line="328" w:lineRule="auto"/>
        <w:jc w:val="both"/>
        <w:rPr>
          <w:rFonts w:ascii="SimSun" w:hAnsi="SimSun" w:eastAsia="SimSun" w:cs="SimSun"/>
          <w:sz w:val="22"/>
          <w:szCs w:val="22"/>
        </w:rPr>
      </w:pPr>
      <w:r>
        <w:rPr>
          <w:rFonts w:ascii="SimSun" w:hAnsi="SimSun" w:eastAsia="SimSun" w:cs="SimSun"/>
          <w:sz w:val="22"/>
          <w:szCs w:val="22"/>
          <w:spacing w:val="-1"/>
        </w:rPr>
        <w:t>制定大数据安全防护技术实施方案。</w:t>
      </w:r>
      <w:r>
        <w:rPr>
          <w:rFonts w:ascii="SimSun" w:hAnsi="SimSun" w:eastAsia="SimSun" w:cs="SimSun"/>
          <w:sz w:val="22"/>
          <w:szCs w:val="22"/>
          <w:spacing w:val="49"/>
        </w:rPr>
        <w:t xml:space="preserve"> </w:t>
      </w:r>
      <w:r>
        <w:rPr>
          <w:rFonts w:ascii="SimSun" w:hAnsi="SimSun" w:eastAsia="SimSun" w:cs="SimSun"/>
          <w:sz w:val="22"/>
          <w:szCs w:val="22"/>
          <w:spacing w:val="-1"/>
        </w:rPr>
        <w:t>一是采用业</w:t>
      </w:r>
      <w:r>
        <w:rPr>
          <w:rFonts w:ascii="SimSun" w:hAnsi="SimSun" w:eastAsia="SimSun" w:cs="SimSun"/>
          <w:sz w:val="22"/>
          <w:szCs w:val="22"/>
          <w:spacing w:val="-2"/>
        </w:rPr>
        <w:t>务需求驱动原</w:t>
      </w:r>
      <w:r>
        <w:rPr>
          <w:rFonts w:ascii="SimSun" w:hAnsi="SimSun" w:eastAsia="SimSun" w:cs="SimSun"/>
          <w:sz w:val="22"/>
          <w:szCs w:val="22"/>
        </w:rPr>
        <w:t xml:space="preserve"> </w:t>
      </w:r>
      <w:r>
        <w:rPr>
          <w:rFonts w:ascii="SimSun" w:hAnsi="SimSun" w:eastAsia="SimSun" w:cs="SimSun"/>
          <w:sz w:val="22"/>
          <w:szCs w:val="22"/>
          <w:spacing w:val="-4"/>
        </w:rPr>
        <w:t>则，紧紧围绕大数据安全需要设计功能模块、数据库和流程；二</w:t>
      </w:r>
      <w:r>
        <w:rPr>
          <w:rFonts w:ascii="SimSun" w:hAnsi="SimSun" w:eastAsia="SimSun" w:cs="SimSun"/>
          <w:sz w:val="22"/>
          <w:szCs w:val="22"/>
          <w:spacing w:val="-5"/>
        </w:rPr>
        <w:t>是遵</w:t>
      </w:r>
      <w:r>
        <w:rPr>
          <w:rFonts w:ascii="SimSun" w:hAnsi="SimSun" w:eastAsia="SimSun" w:cs="SimSun"/>
          <w:sz w:val="22"/>
          <w:szCs w:val="22"/>
        </w:rPr>
        <w:t xml:space="preserve"> </w:t>
      </w:r>
      <w:r>
        <w:rPr>
          <w:rFonts w:ascii="SimSun" w:hAnsi="SimSun" w:eastAsia="SimSun" w:cs="SimSun"/>
          <w:sz w:val="22"/>
          <w:szCs w:val="22"/>
          <w:spacing w:val="-4"/>
        </w:rPr>
        <w:t>循高内聚、低耦合的设计思路，通过标准的接口与规范实现各模块间</w:t>
      </w:r>
      <w:r>
        <w:rPr>
          <w:rFonts w:ascii="SimSun" w:hAnsi="SimSun" w:eastAsia="SimSun" w:cs="SimSun"/>
          <w:sz w:val="22"/>
          <w:szCs w:val="22"/>
          <w:spacing w:val="10"/>
        </w:rPr>
        <w:t xml:space="preserve"> </w:t>
      </w:r>
      <w:r>
        <w:rPr>
          <w:rFonts w:ascii="SimSun" w:hAnsi="SimSun" w:eastAsia="SimSun" w:cs="SimSun"/>
          <w:sz w:val="22"/>
          <w:szCs w:val="22"/>
          <w:spacing w:val="3"/>
        </w:rPr>
        <w:t>的数据交互、互联互通；三是数据采集能力随着技术发展和产品更</w:t>
      </w:r>
      <w:r>
        <w:rPr>
          <w:rFonts w:ascii="SimSun" w:hAnsi="SimSun" w:eastAsia="SimSun" w:cs="SimSun"/>
          <w:sz w:val="22"/>
          <w:szCs w:val="22"/>
          <w:spacing w:val="12"/>
        </w:rPr>
        <w:t xml:space="preserve"> </w:t>
      </w:r>
      <w:r>
        <w:rPr>
          <w:rFonts w:ascii="SimSun" w:hAnsi="SimSun" w:eastAsia="SimSun" w:cs="SimSun"/>
          <w:sz w:val="22"/>
          <w:szCs w:val="22"/>
          <w:spacing w:val="3"/>
        </w:rPr>
        <w:t>新而不断升级；四是技术实现逻辑与业务逻辑分离，确保体系高效</w:t>
      </w:r>
    </w:p>
    <w:p>
      <w:pPr>
        <w:spacing w:line="220" w:lineRule="auto"/>
        <w:rPr>
          <w:rFonts w:ascii="SimSun" w:hAnsi="SimSun" w:eastAsia="SimSun" w:cs="SimSun"/>
          <w:sz w:val="22"/>
          <w:szCs w:val="22"/>
        </w:rPr>
      </w:pPr>
      <w:r>
        <w:rPr>
          <w:rFonts w:ascii="SimSun" w:hAnsi="SimSun" w:eastAsia="SimSun" w:cs="SimSun"/>
          <w:sz w:val="22"/>
          <w:szCs w:val="22"/>
          <w:spacing w:val="-5"/>
        </w:rPr>
        <w:t>运转。</w:t>
      </w:r>
    </w:p>
    <w:p>
      <w:pPr>
        <w:ind w:right="41" w:firstLine="420"/>
        <w:spacing w:before="168" w:line="327" w:lineRule="auto"/>
        <w:rPr>
          <w:rFonts w:ascii="SimSun" w:hAnsi="SimSun" w:eastAsia="SimSun" w:cs="SimSun"/>
          <w:sz w:val="22"/>
          <w:szCs w:val="22"/>
        </w:rPr>
      </w:pPr>
      <w:r>
        <w:rPr>
          <w:rFonts w:ascii="SimSun" w:hAnsi="SimSun" w:eastAsia="SimSun" w:cs="SimSun"/>
          <w:sz w:val="22"/>
          <w:szCs w:val="22"/>
          <w:spacing w:val="-4"/>
        </w:rPr>
        <w:t>建设全国首个大数据安全靶场。围绕军民融合创新、关键信息基</w:t>
      </w:r>
      <w:r>
        <w:rPr>
          <w:rFonts w:ascii="SimSun" w:hAnsi="SimSun" w:eastAsia="SimSun" w:cs="SimSun"/>
          <w:sz w:val="22"/>
          <w:szCs w:val="22"/>
          <w:spacing w:val="10"/>
        </w:rPr>
        <w:t xml:space="preserve"> </w:t>
      </w:r>
      <w:r>
        <w:rPr>
          <w:rFonts w:ascii="SimSun" w:hAnsi="SimSun" w:eastAsia="SimSun" w:cs="SimSun"/>
          <w:sz w:val="22"/>
          <w:szCs w:val="22"/>
          <w:spacing w:val="3"/>
        </w:rPr>
        <w:t>础设施和大数据安全防御体系建设等，贵阳建成集战略、战役、战</w:t>
      </w:r>
      <w:r>
        <w:rPr>
          <w:rFonts w:ascii="SimSun" w:hAnsi="SimSun" w:eastAsia="SimSun" w:cs="SimSun"/>
          <w:sz w:val="22"/>
          <w:szCs w:val="22"/>
          <w:spacing w:val="15"/>
        </w:rPr>
        <w:t xml:space="preserve"> </w:t>
      </w:r>
      <w:r>
        <w:rPr>
          <w:rFonts w:ascii="SimSun" w:hAnsi="SimSun" w:eastAsia="SimSun" w:cs="SimSun"/>
          <w:sz w:val="22"/>
          <w:szCs w:val="22"/>
          <w:spacing w:val="-4"/>
        </w:rPr>
        <w:t>术于一体，公共、专业与特种靶场相结合的国家级大数据安全综</w:t>
      </w:r>
      <w:r>
        <w:rPr>
          <w:rFonts w:ascii="SimSun" w:hAnsi="SimSun" w:eastAsia="SimSun" w:cs="SimSun"/>
          <w:sz w:val="22"/>
          <w:szCs w:val="22"/>
          <w:spacing w:val="-5"/>
        </w:rPr>
        <w:t>合靶</w:t>
      </w:r>
      <w:r>
        <w:rPr>
          <w:rFonts w:ascii="SimSun" w:hAnsi="SimSun" w:eastAsia="SimSun" w:cs="SimSun"/>
          <w:sz w:val="22"/>
          <w:szCs w:val="22"/>
        </w:rPr>
        <w:t xml:space="preserve"> </w:t>
      </w:r>
      <w:r>
        <w:rPr>
          <w:rFonts w:ascii="SimSun" w:hAnsi="SimSun" w:eastAsia="SimSun" w:cs="SimSun"/>
          <w:sz w:val="22"/>
          <w:szCs w:val="22"/>
          <w:spacing w:val="-4"/>
        </w:rPr>
        <w:t>场；在公安部的指导下，连续几年成功举办了城市范围网络空间真实</w:t>
      </w:r>
      <w:r>
        <w:rPr>
          <w:rFonts w:ascii="SimSun" w:hAnsi="SimSun" w:eastAsia="SimSun" w:cs="SimSun"/>
          <w:sz w:val="22"/>
          <w:szCs w:val="22"/>
        </w:rPr>
        <w:t xml:space="preserve"> </w:t>
      </w:r>
      <w:r>
        <w:rPr>
          <w:rFonts w:ascii="SimSun" w:hAnsi="SimSun" w:eastAsia="SimSun" w:cs="SimSun"/>
          <w:sz w:val="22"/>
          <w:szCs w:val="22"/>
          <w:spacing w:val="-5"/>
        </w:rPr>
        <w:t>目标攻防演练活动，搭建了自动化漏洞挖掘平台，构建了完备的网络</w:t>
      </w:r>
      <w:r>
        <w:rPr>
          <w:rFonts w:ascii="SimSun" w:hAnsi="SimSun" w:eastAsia="SimSun" w:cs="SimSun"/>
          <w:sz w:val="22"/>
          <w:szCs w:val="22"/>
          <w:spacing w:val="9"/>
        </w:rPr>
        <w:t xml:space="preserve"> </w:t>
      </w:r>
      <w:r>
        <w:rPr>
          <w:rFonts w:ascii="SimSun" w:hAnsi="SimSun" w:eastAsia="SimSun" w:cs="SimSun"/>
          <w:sz w:val="22"/>
          <w:szCs w:val="22"/>
          <w:spacing w:val="-4"/>
        </w:rPr>
        <w:t>安全预警系统，在攻防演练、安全实训、能力测试、产品测试和</w:t>
      </w:r>
      <w:r>
        <w:rPr>
          <w:rFonts w:ascii="SimSun" w:hAnsi="SimSun" w:eastAsia="SimSun" w:cs="SimSun"/>
          <w:sz w:val="22"/>
          <w:szCs w:val="22"/>
          <w:spacing w:val="-5"/>
        </w:rPr>
        <w:t>人才</w:t>
      </w:r>
      <w:r>
        <w:rPr>
          <w:rFonts w:ascii="SimSun" w:hAnsi="SimSun" w:eastAsia="SimSun" w:cs="SimSun"/>
          <w:sz w:val="22"/>
          <w:szCs w:val="22"/>
        </w:rPr>
        <w:t xml:space="preserve"> </w:t>
      </w:r>
      <w:r>
        <w:rPr>
          <w:rFonts w:ascii="SimSun" w:hAnsi="SimSun" w:eastAsia="SimSun" w:cs="SimSun"/>
          <w:sz w:val="22"/>
          <w:szCs w:val="22"/>
          <w:spacing w:val="-4"/>
        </w:rPr>
        <w:t>教育训练等方面积累了丰富经验，在聚集资源、加快产学研融合</w:t>
      </w:r>
      <w:r>
        <w:rPr>
          <w:rFonts w:ascii="SimSun" w:hAnsi="SimSun" w:eastAsia="SimSun" w:cs="SimSun"/>
          <w:sz w:val="22"/>
          <w:szCs w:val="22"/>
          <w:spacing w:val="-5"/>
        </w:rPr>
        <w:t>、吸</w:t>
      </w:r>
    </w:p>
    <w:p>
      <w:pPr>
        <w:ind w:left="110"/>
        <w:spacing w:line="218" w:lineRule="auto"/>
        <w:rPr>
          <w:rFonts w:ascii="SimSun" w:hAnsi="SimSun" w:eastAsia="SimSun" w:cs="SimSun"/>
          <w:sz w:val="22"/>
          <w:szCs w:val="22"/>
        </w:rPr>
      </w:pPr>
      <w:r>
        <w:rPr>
          <w:rFonts w:ascii="SimSun" w:hAnsi="SimSun" w:eastAsia="SimSun" w:cs="SimSun"/>
          <w:sz w:val="22"/>
          <w:szCs w:val="22"/>
          <w:spacing w:val="-11"/>
        </w:rPr>
        <w:t>引人才等方面为产业发展打下了良好基础。</w:t>
      </w:r>
    </w:p>
    <w:p>
      <w:pPr>
        <w:pStyle w:val="BodyText"/>
        <w:spacing w:line="458" w:lineRule="auto"/>
        <w:rPr/>
      </w:pPr>
      <w:r/>
    </w:p>
    <w:p>
      <w:pPr>
        <w:ind w:left="423"/>
        <w:spacing w:before="85" w:line="219" w:lineRule="auto"/>
        <w:outlineLvl w:val="3"/>
        <w:rPr>
          <w:rFonts w:ascii="YouYuan" w:hAnsi="YouYuan" w:eastAsia="YouYuan" w:cs="YouYuan"/>
          <w:sz w:val="26"/>
          <w:szCs w:val="26"/>
        </w:rPr>
      </w:pPr>
      <w:r>
        <w:rPr>
          <w:rFonts w:ascii="YouYuan" w:hAnsi="YouYuan" w:eastAsia="YouYuan" w:cs="YouYuan"/>
          <w:sz w:val="26"/>
          <w:szCs w:val="26"/>
          <w:b/>
          <w:bCs/>
          <w:color w:val="003BC8"/>
          <w:spacing w:val="-8"/>
        </w:rPr>
        <w:t>7.3</w:t>
      </w:r>
      <w:r>
        <w:rPr>
          <w:rFonts w:ascii="YouYuan" w:hAnsi="YouYuan" w:eastAsia="YouYuan" w:cs="YouYuan"/>
          <w:sz w:val="26"/>
          <w:szCs w:val="26"/>
          <w:color w:val="003BC8"/>
          <w:spacing w:val="-8"/>
        </w:rPr>
        <w:t xml:space="preserve">  </w:t>
      </w:r>
      <w:r>
        <w:rPr>
          <w:rFonts w:ascii="YouYuan" w:hAnsi="YouYuan" w:eastAsia="YouYuan" w:cs="YouYuan"/>
          <w:sz w:val="26"/>
          <w:szCs w:val="26"/>
          <w:b/>
          <w:bCs/>
          <w:color w:val="003BC8"/>
          <w:spacing w:val="-8"/>
        </w:rPr>
        <w:t>贵州大数据安全成效和启示</w:t>
      </w:r>
    </w:p>
    <w:p>
      <w:pPr>
        <w:pStyle w:val="BodyText"/>
        <w:spacing w:line="386" w:lineRule="auto"/>
        <w:rPr/>
      </w:pPr>
      <w:r/>
    </w:p>
    <w:p>
      <w:pPr>
        <w:ind w:left="423"/>
        <w:spacing w:before="73" w:line="221" w:lineRule="auto"/>
        <w:outlineLvl w:val="4"/>
        <w:rPr>
          <w:rFonts w:ascii="SimHei" w:hAnsi="SimHei" w:eastAsia="SimHei" w:cs="SimHei"/>
          <w:sz w:val="22"/>
          <w:szCs w:val="22"/>
        </w:rPr>
      </w:pPr>
      <w:r>
        <w:rPr>
          <w:rFonts w:ascii="SimHei" w:hAnsi="SimHei" w:eastAsia="SimHei" w:cs="SimHei"/>
          <w:sz w:val="22"/>
          <w:szCs w:val="22"/>
          <w:b/>
          <w:bCs/>
          <w:color w:val="2851C2"/>
          <w:spacing w:val="7"/>
        </w:rPr>
        <w:t>7.3.1</w:t>
      </w:r>
      <w:r>
        <w:rPr>
          <w:rFonts w:ascii="SimHei" w:hAnsi="SimHei" w:eastAsia="SimHei" w:cs="SimHei"/>
          <w:sz w:val="22"/>
          <w:szCs w:val="22"/>
          <w:color w:val="2851C2"/>
          <w:spacing w:val="111"/>
        </w:rPr>
        <w:t xml:space="preserve"> </w:t>
      </w:r>
      <w:r>
        <w:rPr>
          <w:rFonts w:ascii="SimHei" w:hAnsi="SimHei" w:eastAsia="SimHei" w:cs="SimHei"/>
          <w:sz w:val="22"/>
          <w:szCs w:val="22"/>
          <w:b/>
          <w:bCs/>
          <w:color w:val="2851C2"/>
          <w:spacing w:val="7"/>
        </w:rPr>
        <w:t>成效及不足</w:t>
      </w:r>
    </w:p>
    <w:p>
      <w:pPr>
        <w:ind w:right="45" w:firstLine="420"/>
        <w:spacing w:before="280" w:line="336" w:lineRule="auto"/>
        <w:jc w:val="both"/>
        <w:rPr>
          <w:rFonts w:ascii="SimSun" w:hAnsi="SimSun" w:eastAsia="SimSun" w:cs="SimSun"/>
          <w:sz w:val="22"/>
          <w:szCs w:val="22"/>
        </w:rPr>
      </w:pPr>
      <w:r>
        <w:rPr>
          <w:rFonts w:ascii="SimSun" w:hAnsi="SimSun" w:eastAsia="SimSun" w:cs="SimSun"/>
          <w:sz w:val="22"/>
          <w:szCs w:val="22"/>
          <w:spacing w:val="-1"/>
        </w:rPr>
        <w:t>贵州省通过大数据安全发展“1+1+3+</w:t>
      </w:r>
      <w:r>
        <w:rPr>
          <w:rFonts w:ascii="Times New Roman" w:hAnsi="Times New Roman" w:eastAsia="Times New Roman" w:cs="Times New Roman"/>
          <w:sz w:val="22"/>
          <w:szCs w:val="22"/>
          <w:spacing w:val="-1"/>
        </w:rPr>
        <w:t>N”  </w:t>
      </w:r>
      <w:r>
        <w:rPr>
          <w:rFonts w:ascii="SimSun" w:hAnsi="SimSun" w:eastAsia="SimSun" w:cs="SimSun"/>
          <w:sz w:val="22"/>
          <w:szCs w:val="22"/>
          <w:spacing w:val="-1"/>
        </w:rPr>
        <w:t>总体思路和大数据安全</w:t>
      </w:r>
      <w:r>
        <w:rPr>
          <w:rFonts w:ascii="SimSun" w:hAnsi="SimSun" w:eastAsia="SimSun" w:cs="SimSun"/>
          <w:sz w:val="22"/>
          <w:szCs w:val="22"/>
        </w:rPr>
        <w:t xml:space="preserve"> </w:t>
      </w:r>
      <w:r>
        <w:rPr>
          <w:rFonts w:ascii="SimSun" w:hAnsi="SimSun" w:eastAsia="SimSun" w:cs="SimSun"/>
          <w:sz w:val="22"/>
          <w:szCs w:val="22"/>
          <w:spacing w:val="-4"/>
        </w:rPr>
        <w:t>保护“八大体系”建设架构，构建贵州大数据安全保障体系，全</w:t>
      </w:r>
      <w:r>
        <w:rPr>
          <w:rFonts w:ascii="SimSun" w:hAnsi="SimSun" w:eastAsia="SimSun" w:cs="SimSun"/>
          <w:sz w:val="22"/>
          <w:szCs w:val="22"/>
          <w:spacing w:val="-5"/>
        </w:rPr>
        <w:t>面提</w:t>
      </w:r>
    </w:p>
    <w:p>
      <w:pPr>
        <w:spacing w:before="1" w:line="219" w:lineRule="auto"/>
        <w:rPr>
          <w:rFonts w:ascii="SimSun" w:hAnsi="SimSun" w:eastAsia="SimSun" w:cs="SimSun"/>
          <w:sz w:val="22"/>
          <w:szCs w:val="22"/>
        </w:rPr>
      </w:pPr>
      <w:r>
        <w:rPr>
          <w:rFonts w:ascii="SimSun" w:hAnsi="SimSun" w:eastAsia="SimSun" w:cs="SimSun"/>
          <w:sz w:val="22"/>
          <w:szCs w:val="22"/>
          <w:spacing w:val="-8"/>
        </w:rPr>
        <w:t>升大数据安全综合防御能力，取得了一些成效。</w:t>
      </w:r>
    </w:p>
    <w:p>
      <w:pPr>
        <w:ind w:right="44" w:firstLine="423"/>
        <w:spacing w:before="124" w:line="337" w:lineRule="auto"/>
        <w:jc w:val="both"/>
        <w:rPr>
          <w:rFonts w:ascii="SimSun" w:hAnsi="SimSun" w:eastAsia="SimSun" w:cs="SimSun"/>
          <w:sz w:val="22"/>
          <w:szCs w:val="22"/>
        </w:rPr>
      </w:pPr>
      <w:r>
        <w:rPr>
          <w:rFonts w:ascii="SimHei" w:hAnsi="SimHei" w:eastAsia="SimHei" w:cs="SimHei"/>
          <w:sz w:val="22"/>
          <w:szCs w:val="22"/>
          <w:b/>
          <w:bCs/>
          <w:spacing w:val="-5"/>
        </w:rPr>
        <w:t>部门联动齐抓共管。</w:t>
      </w:r>
      <w:r>
        <w:rPr>
          <w:rFonts w:ascii="SimSun" w:hAnsi="SimSun" w:eastAsia="SimSun" w:cs="SimSun"/>
          <w:sz w:val="22"/>
          <w:szCs w:val="22"/>
          <w:spacing w:val="-5"/>
        </w:rPr>
        <w:t>近几年来，贵州密集出台了一系列精准有力</w:t>
      </w:r>
      <w:r>
        <w:rPr>
          <w:rFonts w:ascii="SimSun" w:hAnsi="SimSun" w:eastAsia="SimSun" w:cs="SimSun"/>
          <w:sz w:val="22"/>
          <w:szCs w:val="22"/>
          <w:spacing w:val="3"/>
        </w:rPr>
        <w:t xml:space="preserve"> </w:t>
      </w:r>
      <w:r>
        <w:rPr>
          <w:rFonts w:ascii="SimSun" w:hAnsi="SimSun" w:eastAsia="SimSun" w:cs="SimSun"/>
          <w:sz w:val="22"/>
          <w:szCs w:val="22"/>
          <w:spacing w:val="3"/>
        </w:rPr>
        <w:t>的地方性法规、政策性文件，为数据安全工作营造了良好的政策环</w:t>
      </w:r>
    </w:p>
    <w:p>
      <w:pPr>
        <w:spacing w:before="1" w:line="218" w:lineRule="auto"/>
        <w:rPr>
          <w:rFonts w:ascii="SimSun" w:hAnsi="SimSun" w:eastAsia="SimSun" w:cs="SimSun"/>
          <w:sz w:val="22"/>
          <w:szCs w:val="22"/>
        </w:rPr>
      </w:pPr>
      <w:r>
        <w:rPr>
          <w:rFonts w:ascii="SimSun" w:hAnsi="SimSun" w:eastAsia="SimSun" w:cs="SimSun"/>
          <w:sz w:val="22"/>
          <w:szCs w:val="22"/>
          <w:spacing w:val="-4"/>
        </w:rPr>
        <w:t>境。通过建立党委领导、政府主导、各行业部门共同参与的统筹协调</w:t>
      </w:r>
    </w:p>
    <w:p>
      <w:pPr>
        <w:spacing w:line="218" w:lineRule="auto"/>
        <w:sectPr>
          <w:footerReference w:type="default" r:id="rId486"/>
          <w:pgSz w:w="8370" w:h="12670"/>
          <w:pgMar w:top="400" w:right="1014" w:bottom="584" w:left="829" w:header="0" w:footer="366" w:gutter="0"/>
        </w:sectPr>
        <w:rPr>
          <w:rFonts w:ascii="SimSun" w:hAnsi="SimSun" w:eastAsia="SimSun" w:cs="SimSun"/>
          <w:sz w:val="22"/>
          <w:szCs w:val="22"/>
        </w:rPr>
      </w:pPr>
    </w:p>
    <w:p>
      <w:pPr>
        <w:pStyle w:val="BodyText"/>
        <w:spacing w:line="247" w:lineRule="auto"/>
        <w:rPr/>
      </w:pPr>
      <w:r>
        <w:drawing>
          <wp:anchor distT="0" distB="0" distL="0" distR="0" simplePos="0" relativeHeight="254739456" behindDoc="0" locked="0" layoutInCell="0" allowOverlap="1">
            <wp:simplePos x="0" y="0"/>
            <wp:positionH relativeFrom="page">
              <wp:posOffset>558813</wp:posOffset>
            </wp:positionH>
            <wp:positionV relativeFrom="page">
              <wp:posOffset>7245329</wp:posOffset>
            </wp:positionV>
            <wp:extent cx="933411" cy="6356"/>
            <wp:effectExtent l="0" t="0" r="0" b="0"/>
            <wp:wrapNone/>
            <wp:docPr id="192" name="IM 192"/>
            <wp:cNvGraphicFramePr/>
            <a:graphic>
              <a:graphicData uri="http://schemas.openxmlformats.org/drawingml/2006/picture">
                <pic:pic>
                  <pic:nvPicPr>
                    <pic:cNvPr id="192" name="IM 192"/>
                    <pic:cNvPicPr/>
                  </pic:nvPicPr>
                  <pic:blipFill>
                    <a:blip r:embed="rId488"/>
                    <a:stretch>
                      <a:fillRect/>
                    </a:stretch>
                  </pic:blipFill>
                  <pic:spPr>
                    <a:xfrm rot="0">
                      <a:off x="0" y="0"/>
                      <a:ext cx="933411" cy="6356"/>
                    </a:xfrm>
                    <a:prstGeom prst="rect">
                      <a:avLst/>
                    </a:prstGeom>
                  </pic:spPr>
                </pic:pic>
              </a:graphicData>
            </a:graphic>
          </wp:anchor>
        </w:drawing>
      </w:r>
      <w:r/>
    </w:p>
    <w:p>
      <w:pPr>
        <w:pStyle w:val="BodyText"/>
        <w:spacing w:line="248" w:lineRule="auto"/>
        <w:rPr/>
      </w:pPr>
      <w:r/>
    </w:p>
    <w:p>
      <w:pPr>
        <w:ind w:left="112"/>
        <w:spacing w:before="55" w:line="219" w:lineRule="auto"/>
        <w:rPr>
          <w:rFonts w:ascii="SimSun" w:hAnsi="SimSun" w:eastAsia="SimSun" w:cs="SimSun"/>
          <w:sz w:val="17"/>
          <w:szCs w:val="17"/>
        </w:rPr>
      </w:pPr>
      <w:r>
        <w:rPr>
          <w:rFonts w:ascii="SimSun" w:hAnsi="SimSun" w:eastAsia="SimSun" w:cs="SimSun"/>
          <w:sz w:val="17"/>
          <w:szCs w:val="17"/>
          <w:b/>
          <w:bCs/>
          <w:color w:val="00349D"/>
          <w:spacing w:val="5"/>
        </w:rPr>
        <w:t>数据治理之路——贵州实践</w:t>
      </w:r>
    </w:p>
    <w:p>
      <w:pPr>
        <w:pStyle w:val="BodyText"/>
        <w:spacing w:line="284" w:lineRule="auto"/>
        <w:rPr/>
      </w:pPr>
      <w:r/>
    </w:p>
    <w:p>
      <w:pPr>
        <w:ind w:right="129" w:firstLine="109"/>
        <w:spacing w:before="71" w:line="327" w:lineRule="auto"/>
        <w:jc w:val="both"/>
        <w:rPr>
          <w:rFonts w:ascii="SimSun" w:hAnsi="SimSun" w:eastAsia="SimSun" w:cs="SimSun"/>
          <w:sz w:val="22"/>
          <w:szCs w:val="22"/>
        </w:rPr>
      </w:pPr>
      <w:r>
        <w:rPr>
          <w:rFonts w:ascii="SimSun" w:hAnsi="SimSun" w:eastAsia="SimSun" w:cs="SimSun"/>
          <w:sz w:val="22"/>
          <w:szCs w:val="22"/>
          <w:spacing w:val="-2"/>
        </w:rPr>
        <w:t>机制，构建大数据安全发展“1+1+3+</w:t>
      </w:r>
      <w:r>
        <w:rPr>
          <w:rFonts w:ascii="Times New Roman" w:hAnsi="Times New Roman" w:eastAsia="Times New Roman" w:cs="Times New Roman"/>
          <w:sz w:val="22"/>
          <w:szCs w:val="22"/>
          <w:spacing w:val="-2"/>
        </w:rPr>
        <w:t>N”</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spacing w:val="-2"/>
        </w:rPr>
        <w:t>总体框架和大数据安全保护</w:t>
      </w:r>
      <w:r>
        <w:rPr>
          <w:rFonts w:ascii="SimSun" w:hAnsi="SimSun" w:eastAsia="SimSun" w:cs="SimSun"/>
          <w:sz w:val="22"/>
          <w:szCs w:val="22"/>
        </w:rPr>
        <w:t xml:space="preserve"> </w:t>
      </w:r>
      <w:r>
        <w:rPr>
          <w:rFonts w:ascii="SimSun" w:hAnsi="SimSun" w:eastAsia="SimSun" w:cs="SimSun"/>
          <w:sz w:val="22"/>
          <w:szCs w:val="22"/>
          <w:spacing w:val="-4"/>
        </w:rPr>
        <w:t>“八大体系”,打造贵州“安全大数据”品牌。与此同时，贵州在全国</w:t>
      </w:r>
      <w:r>
        <w:rPr>
          <w:rFonts w:ascii="SimSun" w:hAnsi="SimSun" w:eastAsia="SimSun" w:cs="SimSun"/>
          <w:sz w:val="22"/>
          <w:szCs w:val="22"/>
          <w:spacing w:val="5"/>
        </w:rPr>
        <w:t xml:space="preserve"> </w:t>
      </w:r>
      <w:r>
        <w:rPr>
          <w:rFonts w:ascii="SimSun" w:hAnsi="SimSun" w:eastAsia="SimSun" w:cs="SimSun"/>
          <w:sz w:val="22"/>
          <w:szCs w:val="22"/>
        </w:rPr>
        <w:t>率先成立了大数据安全领导小组，负责统筹协</w:t>
      </w:r>
      <w:r>
        <w:rPr>
          <w:rFonts w:ascii="SimSun" w:hAnsi="SimSun" w:eastAsia="SimSun" w:cs="SimSun"/>
          <w:sz w:val="22"/>
          <w:szCs w:val="22"/>
          <w:spacing w:val="-1"/>
        </w:rPr>
        <w:t>调做好全省大数据安全 </w:t>
      </w:r>
      <w:r>
        <w:rPr>
          <w:rFonts w:ascii="SimSun" w:hAnsi="SimSun" w:eastAsia="SimSun" w:cs="SimSun"/>
          <w:sz w:val="22"/>
          <w:szCs w:val="22"/>
        </w:rPr>
        <w:t>管理各项工作，按照“谁主管谁负责，谁运行</w:t>
      </w:r>
      <w:r>
        <w:rPr>
          <w:rFonts w:ascii="SimSun" w:hAnsi="SimSun" w:eastAsia="SimSun" w:cs="SimSun"/>
          <w:sz w:val="22"/>
          <w:szCs w:val="22"/>
          <w:spacing w:val="-1"/>
        </w:rPr>
        <w:t>谁负责”的原则，形成 </w:t>
      </w:r>
      <w:r>
        <w:rPr>
          <w:rFonts w:ascii="SimSun" w:hAnsi="SimSun" w:eastAsia="SimSun" w:cs="SimSun"/>
          <w:sz w:val="22"/>
          <w:szCs w:val="22"/>
          <w:spacing w:val="-1"/>
        </w:rPr>
        <w:t>了各部门齐抓共管、各负其责、群策群力的工作局面。网信办、公安</w:t>
      </w:r>
      <w:r>
        <w:rPr>
          <w:rFonts w:ascii="SimSun" w:hAnsi="SimSun" w:eastAsia="SimSun" w:cs="SimSun"/>
          <w:sz w:val="22"/>
          <w:szCs w:val="22"/>
          <w:spacing w:val="5"/>
        </w:rPr>
        <w:t xml:space="preserve">  </w:t>
      </w:r>
      <w:r>
        <w:rPr>
          <w:rFonts w:ascii="SimSun" w:hAnsi="SimSun" w:eastAsia="SimSun" w:cs="SimSun"/>
          <w:sz w:val="22"/>
          <w:szCs w:val="22"/>
        </w:rPr>
        <w:t>厅、大数据发展管理局、通信管理局、保密局</w:t>
      </w:r>
      <w:r>
        <w:rPr>
          <w:rFonts w:ascii="SimSun" w:hAnsi="SimSun" w:eastAsia="SimSun" w:cs="SimSun"/>
          <w:sz w:val="22"/>
          <w:szCs w:val="22"/>
          <w:spacing w:val="-1"/>
        </w:rPr>
        <w:t>、密码管理局等部门协 </w:t>
      </w:r>
      <w:r>
        <w:rPr>
          <w:rFonts w:ascii="SimSun" w:hAnsi="SimSun" w:eastAsia="SimSun" w:cs="SimSun"/>
          <w:sz w:val="22"/>
          <w:szCs w:val="22"/>
        </w:rPr>
        <w:t>同联动，紧密配合，通过部门联动配合来共同</w:t>
      </w:r>
      <w:r>
        <w:rPr>
          <w:rFonts w:ascii="SimSun" w:hAnsi="SimSun" w:eastAsia="SimSun" w:cs="SimSun"/>
          <w:sz w:val="22"/>
          <w:szCs w:val="22"/>
          <w:spacing w:val="-1"/>
        </w:rPr>
        <w:t>防范和解决大数据安全 </w:t>
      </w:r>
      <w:r>
        <w:rPr>
          <w:rFonts w:ascii="SimSun" w:hAnsi="SimSun" w:eastAsia="SimSun" w:cs="SimSun"/>
          <w:sz w:val="22"/>
          <w:szCs w:val="22"/>
        </w:rPr>
        <w:t>问题，加强各单位的协调，形成大数据安全工作的合力，共同维护网</w:t>
      </w:r>
      <w:r>
        <w:rPr>
          <w:rFonts w:ascii="SimSun" w:hAnsi="SimSun" w:eastAsia="SimSun" w:cs="SimSun"/>
          <w:sz w:val="22"/>
          <w:szCs w:val="22"/>
          <w:spacing w:val="10"/>
        </w:rPr>
        <w:t xml:space="preserve"> </w:t>
      </w:r>
      <w:r>
        <w:rPr>
          <w:rFonts w:ascii="SimSun" w:hAnsi="SimSun" w:eastAsia="SimSun" w:cs="SimSun"/>
          <w:sz w:val="22"/>
          <w:szCs w:val="22"/>
        </w:rPr>
        <w:t>络和大数据安全，进而带动大数据产业发展、</w:t>
      </w:r>
      <w:r>
        <w:rPr>
          <w:rFonts w:ascii="SimSun" w:hAnsi="SimSun" w:eastAsia="SimSun" w:cs="SimSun"/>
          <w:sz w:val="22"/>
          <w:szCs w:val="22"/>
          <w:spacing w:val="-1"/>
        </w:rPr>
        <w:t>维护公众安全、提升政 </w:t>
      </w:r>
      <w:r>
        <w:rPr>
          <w:rFonts w:ascii="SimSun" w:hAnsi="SimSun" w:eastAsia="SimSun" w:cs="SimSun"/>
          <w:sz w:val="22"/>
          <w:szCs w:val="22"/>
        </w:rPr>
        <w:t>府治理能力。此外，启动贵州省大数据安全保</w:t>
      </w:r>
      <w:r>
        <w:rPr>
          <w:rFonts w:ascii="SimSun" w:hAnsi="SimSun" w:eastAsia="SimSun" w:cs="SimSun"/>
          <w:sz w:val="22"/>
          <w:szCs w:val="22"/>
          <w:spacing w:val="-1"/>
        </w:rPr>
        <w:t>障条例立法工作，在安 </w:t>
      </w:r>
      <w:r>
        <w:rPr>
          <w:rFonts w:ascii="SimSun" w:hAnsi="SimSun" w:eastAsia="SimSun" w:cs="SimSun"/>
          <w:sz w:val="22"/>
          <w:szCs w:val="22"/>
          <w:spacing w:val="3"/>
        </w:rPr>
        <w:t>全保障立法方面主要明确部门职责，确定大</w:t>
      </w:r>
      <w:r>
        <w:rPr>
          <w:rFonts w:ascii="SimSun" w:hAnsi="SimSun" w:eastAsia="SimSun" w:cs="SimSun"/>
          <w:sz w:val="22"/>
          <w:szCs w:val="22"/>
          <w:spacing w:val="2"/>
        </w:rPr>
        <w:t>数据相关人员安全责任，</w:t>
      </w:r>
      <w:r>
        <w:rPr>
          <w:rFonts w:ascii="SimSun" w:hAnsi="SimSun" w:eastAsia="SimSun" w:cs="SimSun"/>
          <w:sz w:val="22"/>
          <w:szCs w:val="22"/>
        </w:rPr>
        <w:t xml:space="preserve"> </w:t>
      </w:r>
      <w:r>
        <w:rPr>
          <w:rFonts w:ascii="SimSun" w:hAnsi="SimSun" w:eastAsia="SimSun" w:cs="SimSun"/>
          <w:sz w:val="22"/>
          <w:szCs w:val="22"/>
          <w:spacing w:val="1"/>
        </w:rPr>
        <w:t>对数据采集、存储、传输、处理、交换、应用、销毁等全生命周期实</w:t>
      </w:r>
    </w:p>
    <w:p>
      <w:pPr>
        <w:ind w:left="109"/>
        <w:spacing w:line="219" w:lineRule="auto"/>
        <w:rPr>
          <w:rFonts w:ascii="SimSun" w:hAnsi="SimSun" w:eastAsia="SimSun" w:cs="SimSun"/>
          <w:sz w:val="22"/>
          <w:szCs w:val="22"/>
        </w:rPr>
      </w:pPr>
      <w:r>
        <w:rPr>
          <w:rFonts w:ascii="SimSun" w:hAnsi="SimSun" w:eastAsia="SimSun" w:cs="SimSun"/>
          <w:sz w:val="22"/>
          <w:szCs w:val="22"/>
          <w:spacing w:val="-7"/>
        </w:rPr>
        <w:t>行监督管理，并规定了相应的法律责任。</w:t>
      </w:r>
    </w:p>
    <w:p>
      <w:pPr>
        <w:ind w:left="109" w:firstLine="483"/>
        <w:spacing w:before="221" w:line="328" w:lineRule="auto"/>
        <w:rPr>
          <w:rFonts w:ascii="SimSun" w:hAnsi="SimSun" w:eastAsia="SimSun" w:cs="SimSun"/>
          <w:sz w:val="22"/>
          <w:szCs w:val="22"/>
        </w:rPr>
      </w:pPr>
      <w:r>
        <w:rPr>
          <w:rFonts w:ascii="SimHei" w:hAnsi="SimHei" w:eastAsia="SimHei" w:cs="SimHei"/>
          <w:sz w:val="22"/>
          <w:szCs w:val="22"/>
          <w:b/>
          <w:bCs/>
          <w:spacing w:val="-6"/>
        </w:rPr>
        <w:t>技术平台有效支撑。</w:t>
      </w:r>
      <w:r>
        <w:rPr>
          <w:rFonts w:ascii="SimSun" w:hAnsi="SimSun" w:eastAsia="SimSun" w:cs="SimSun"/>
          <w:sz w:val="22"/>
          <w:szCs w:val="22"/>
          <w:spacing w:val="-6"/>
        </w:rPr>
        <w:t>云上贵州系统平台作为贵州省自主搭建的全  </w:t>
      </w:r>
      <w:r>
        <w:rPr>
          <w:rFonts w:ascii="SimSun" w:hAnsi="SimSun" w:eastAsia="SimSun" w:cs="SimSun"/>
          <w:sz w:val="22"/>
          <w:szCs w:val="22"/>
          <w:spacing w:val="2"/>
        </w:rPr>
        <w:t>国首个实现政府数据“统筹存储、统筹共享、统筹标准和统筹安全”</w:t>
      </w:r>
      <w:r>
        <w:rPr>
          <w:rFonts w:ascii="SimSun" w:hAnsi="SimSun" w:eastAsia="SimSun" w:cs="SimSun"/>
          <w:sz w:val="22"/>
          <w:szCs w:val="22"/>
          <w:spacing w:val="18"/>
        </w:rPr>
        <w:t xml:space="preserve"> </w:t>
      </w:r>
      <w:r>
        <w:rPr>
          <w:rFonts w:ascii="SimSun" w:hAnsi="SimSun" w:eastAsia="SimSun" w:cs="SimSun"/>
          <w:sz w:val="22"/>
          <w:szCs w:val="22"/>
          <w:spacing w:val="-4"/>
        </w:rPr>
        <w:t>的关键信息基础设施，是贵州省政府数据“集聚、融通、应用”的重</w:t>
      </w:r>
      <w:r>
        <w:rPr>
          <w:rFonts w:ascii="SimSun" w:hAnsi="SimSun" w:eastAsia="SimSun" w:cs="SimSun"/>
          <w:sz w:val="22"/>
          <w:szCs w:val="22"/>
          <w:spacing w:val="3"/>
        </w:rPr>
        <w:t xml:space="preserve">   </w:t>
      </w:r>
      <w:r>
        <w:rPr>
          <w:rFonts w:ascii="SimSun" w:hAnsi="SimSun" w:eastAsia="SimSun" w:cs="SimSun"/>
          <w:sz w:val="22"/>
          <w:szCs w:val="22"/>
          <w:spacing w:val="-4"/>
        </w:rPr>
        <w:t>要支撑，为政府和企事业单位提供云计算、云储存、数据库、云安全</w:t>
      </w:r>
      <w:r>
        <w:rPr>
          <w:rFonts w:ascii="SimSun" w:hAnsi="SimSun" w:eastAsia="SimSun" w:cs="SimSun"/>
          <w:sz w:val="22"/>
          <w:szCs w:val="22"/>
          <w:spacing w:val="3"/>
        </w:rPr>
        <w:t xml:space="preserve">   </w:t>
      </w:r>
      <w:r>
        <w:rPr>
          <w:rFonts w:ascii="SimSun" w:hAnsi="SimSun" w:eastAsia="SimSun" w:cs="SimSun"/>
          <w:sz w:val="22"/>
          <w:szCs w:val="22"/>
          <w:spacing w:val="-4"/>
        </w:rPr>
        <w:t>及数据共享开放等服务。①随着平台的不断发展、数据目录和数据集</w:t>
      </w:r>
      <w:r>
        <w:rPr>
          <w:rFonts w:ascii="SimSun" w:hAnsi="SimSun" w:eastAsia="SimSun" w:cs="SimSun"/>
          <w:sz w:val="22"/>
          <w:szCs w:val="22"/>
          <w:spacing w:val="2"/>
        </w:rPr>
        <w:t xml:space="preserve">   </w:t>
      </w:r>
      <w:r>
        <w:rPr>
          <w:rFonts w:ascii="SimSun" w:hAnsi="SimSun" w:eastAsia="SimSun" w:cs="SimSun"/>
          <w:sz w:val="22"/>
          <w:szCs w:val="22"/>
          <w:spacing w:val="-1"/>
        </w:rPr>
        <w:t>的不断增长，如何确保平台网络安全与数据隐私安全成为最大问</w:t>
      </w:r>
      <w:r>
        <w:rPr>
          <w:rFonts w:ascii="SimSun" w:hAnsi="SimSun" w:eastAsia="SimSun" w:cs="SimSun"/>
          <w:sz w:val="22"/>
          <w:szCs w:val="22"/>
          <w:spacing w:val="-2"/>
        </w:rPr>
        <w:t>题。</w:t>
      </w:r>
      <w:r>
        <w:rPr>
          <w:rFonts w:ascii="SimSun" w:hAnsi="SimSun" w:eastAsia="SimSun" w:cs="SimSun"/>
          <w:sz w:val="22"/>
          <w:szCs w:val="22"/>
        </w:rPr>
        <w:t xml:space="preserve">  </w:t>
      </w:r>
      <w:r>
        <w:rPr>
          <w:rFonts w:ascii="SimSun" w:hAnsi="SimSun" w:eastAsia="SimSun" w:cs="SimSun"/>
          <w:sz w:val="22"/>
          <w:szCs w:val="22"/>
        </w:rPr>
        <w:t>云上贵州系统平台中的云安全服务的数据安</w:t>
      </w:r>
      <w:r>
        <w:rPr>
          <w:rFonts w:ascii="SimSun" w:hAnsi="SimSun" w:eastAsia="SimSun" w:cs="SimSun"/>
          <w:sz w:val="22"/>
          <w:szCs w:val="22"/>
          <w:spacing w:val="-1"/>
        </w:rPr>
        <w:t>全产品包括数据库审计、</w:t>
      </w:r>
      <w:r>
        <w:rPr>
          <w:rFonts w:ascii="SimSun" w:hAnsi="SimSun" w:eastAsia="SimSun" w:cs="SimSun"/>
          <w:sz w:val="22"/>
          <w:szCs w:val="22"/>
        </w:rPr>
        <w:t xml:space="preserve">  </w:t>
      </w:r>
      <w:r>
        <w:rPr>
          <w:rFonts w:ascii="SimSun" w:hAnsi="SimSun" w:eastAsia="SimSun" w:cs="SimSun"/>
          <w:sz w:val="22"/>
          <w:szCs w:val="22"/>
          <w:spacing w:val="3"/>
        </w:rPr>
        <w:t>数据库防火墙、数据库脱敏、数据库透明加密等，为数据“聚通用”</w:t>
      </w:r>
    </w:p>
    <w:p>
      <w:pPr>
        <w:ind w:left="109"/>
        <w:spacing w:line="218" w:lineRule="auto"/>
        <w:rPr>
          <w:rFonts w:ascii="SimSun" w:hAnsi="SimSun" w:eastAsia="SimSun" w:cs="SimSun"/>
          <w:sz w:val="22"/>
          <w:szCs w:val="22"/>
        </w:rPr>
      </w:pPr>
      <w:r>
        <w:rPr>
          <w:rFonts w:ascii="SimSun" w:hAnsi="SimSun" w:eastAsia="SimSun" w:cs="SimSun"/>
          <w:sz w:val="22"/>
          <w:szCs w:val="22"/>
          <w:spacing w:val="-8"/>
        </w:rPr>
        <w:t>提供了有力的安全保障。</w:t>
      </w:r>
    </w:p>
    <w:p>
      <w:pPr>
        <w:ind w:left="583"/>
        <w:spacing w:before="175" w:line="414" w:lineRule="exact"/>
        <w:rPr>
          <w:rFonts w:ascii="SimSun" w:hAnsi="SimSun" w:eastAsia="SimSun" w:cs="SimSun"/>
          <w:sz w:val="22"/>
          <w:szCs w:val="22"/>
        </w:rPr>
      </w:pPr>
      <w:r>
        <w:rPr>
          <w:rFonts w:ascii="SimHei" w:hAnsi="SimHei" w:eastAsia="SimHei" w:cs="SimHei"/>
          <w:sz w:val="22"/>
          <w:szCs w:val="22"/>
          <w:b/>
          <w:bCs/>
          <w:spacing w:val="-5"/>
          <w:position w:val="14"/>
        </w:rPr>
        <w:t>基础研究提升能力。</w:t>
      </w:r>
      <w:r>
        <w:rPr>
          <w:rFonts w:ascii="SimSun" w:hAnsi="SimSun" w:eastAsia="SimSun" w:cs="SimSun"/>
          <w:sz w:val="22"/>
          <w:szCs w:val="22"/>
          <w:spacing w:val="-5"/>
          <w:position w:val="14"/>
        </w:rPr>
        <w:t>与传统的使用通用的信息安全技术解决大数</w:t>
      </w:r>
    </w:p>
    <w:p>
      <w:pPr>
        <w:ind w:left="109"/>
        <w:spacing w:before="1" w:line="218" w:lineRule="auto"/>
        <w:rPr>
          <w:rFonts w:ascii="SimSun" w:hAnsi="SimSun" w:eastAsia="SimSun" w:cs="SimSun"/>
          <w:sz w:val="22"/>
          <w:szCs w:val="22"/>
        </w:rPr>
      </w:pPr>
      <w:r>
        <w:rPr>
          <w:rFonts w:ascii="SimSun" w:hAnsi="SimSun" w:eastAsia="SimSun" w:cs="SimSun"/>
          <w:sz w:val="22"/>
          <w:szCs w:val="22"/>
          <w:spacing w:val="-4"/>
        </w:rPr>
        <w:t>据安全问题不同的是，贵州省非常重视对大数据本身的安全保障，在</w:t>
      </w:r>
    </w:p>
    <w:p>
      <w:pPr>
        <w:pStyle w:val="BodyText"/>
        <w:spacing w:line="283" w:lineRule="auto"/>
        <w:rPr/>
      </w:pPr>
      <w:r/>
    </w:p>
    <w:p>
      <w:pPr>
        <w:pStyle w:val="BodyText"/>
        <w:spacing w:line="284" w:lineRule="auto"/>
        <w:rPr/>
      </w:pPr>
      <w:r/>
    </w:p>
    <w:p>
      <w:pPr>
        <w:ind w:left="460"/>
        <w:spacing w:before="56" w:line="217" w:lineRule="auto"/>
        <w:rPr>
          <w:rFonts w:ascii="SimSun" w:hAnsi="SimSun" w:eastAsia="SimSun" w:cs="SimSun"/>
          <w:sz w:val="17"/>
          <w:szCs w:val="17"/>
        </w:rPr>
      </w:pPr>
      <w:r>
        <w:rPr>
          <w:rFonts w:ascii="SimSun" w:hAnsi="SimSun" w:eastAsia="SimSun" w:cs="SimSun"/>
          <w:sz w:val="17"/>
          <w:szCs w:val="17"/>
          <w:spacing w:val="-8"/>
        </w:rPr>
        <w:t>①  新基建提速  高质量发展注入“数字动力”.天眼新闻，2020-04-30.</w:t>
      </w:r>
    </w:p>
    <w:p>
      <w:pPr>
        <w:spacing w:line="217" w:lineRule="auto"/>
        <w:sectPr>
          <w:footerReference w:type="default" r:id="rId487"/>
          <w:pgSz w:w="8370" w:h="12670"/>
          <w:pgMar w:top="400" w:right="800" w:bottom="684" w:left="759" w:header="0" w:footer="466" w:gutter="0"/>
        </w:sectPr>
        <w:rPr>
          <w:rFonts w:ascii="SimSun" w:hAnsi="SimSun" w:eastAsia="SimSun" w:cs="SimSun"/>
          <w:sz w:val="17"/>
          <w:szCs w:val="17"/>
        </w:rPr>
      </w:pPr>
    </w:p>
    <w:p>
      <w:pPr>
        <w:pStyle w:val="BodyText"/>
        <w:spacing w:line="275" w:lineRule="auto"/>
        <w:rPr/>
      </w:pPr>
      <w:r/>
    </w:p>
    <w:p>
      <w:pPr>
        <w:pStyle w:val="BodyText"/>
        <w:spacing w:line="276" w:lineRule="auto"/>
        <w:rPr/>
      </w:pPr>
      <w:r/>
    </w:p>
    <w:p>
      <w:pPr>
        <w:ind w:left="4482"/>
        <w:spacing w:before="59" w:line="222" w:lineRule="auto"/>
        <w:rPr>
          <w:rFonts w:ascii="SimHei" w:hAnsi="SimHei" w:eastAsia="SimHei" w:cs="SimHei"/>
          <w:sz w:val="18"/>
          <w:szCs w:val="18"/>
        </w:rPr>
      </w:pPr>
      <w:r>
        <w:rPr>
          <w:rFonts w:ascii="SimHei" w:hAnsi="SimHei" w:eastAsia="SimHei" w:cs="SimHei"/>
          <w:sz w:val="18"/>
          <w:szCs w:val="18"/>
          <w:b/>
          <w:bCs/>
          <w:color w:val="2250BD"/>
        </w:rPr>
        <w:t>第7章</w:t>
      </w:r>
      <w:r>
        <w:rPr>
          <w:rFonts w:ascii="SimHei" w:hAnsi="SimHei" w:eastAsia="SimHei" w:cs="SimHei"/>
          <w:sz w:val="18"/>
          <w:szCs w:val="18"/>
          <w:color w:val="2250BD"/>
          <w:spacing w:val="14"/>
        </w:rPr>
        <w:t xml:space="preserve">  </w:t>
      </w:r>
      <w:r>
        <w:rPr>
          <w:rFonts w:ascii="SimHei" w:hAnsi="SimHei" w:eastAsia="SimHei" w:cs="SimHei"/>
          <w:sz w:val="18"/>
          <w:szCs w:val="18"/>
          <w:b/>
          <w:bCs/>
          <w:color w:val="2250BD"/>
        </w:rPr>
        <w:t>贵州数据安全保障</w:t>
      </w:r>
    </w:p>
    <w:p>
      <w:pPr>
        <w:pStyle w:val="BodyText"/>
        <w:spacing w:line="287" w:lineRule="auto"/>
        <w:rPr/>
      </w:pPr>
      <w:r/>
    </w:p>
    <w:p>
      <w:pPr>
        <w:ind w:left="109" w:right="102"/>
        <w:spacing w:before="72" w:line="327" w:lineRule="auto"/>
        <w:jc w:val="both"/>
        <w:rPr>
          <w:rFonts w:ascii="SimSun" w:hAnsi="SimSun" w:eastAsia="SimSun" w:cs="SimSun"/>
          <w:sz w:val="22"/>
          <w:szCs w:val="22"/>
        </w:rPr>
      </w:pPr>
      <w:r>
        <w:rPr>
          <w:rFonts w:ascii="SimSun" w:hAnsi="SimSun" w:eastAsia="SimSun" w:cs="SimSun"/>
          <w:sz w:val="22"/>
          <w:szCs w:val="22"/>
          <w:spacing w:val="-4"/>
        </w:rPr>
        <w:t>深入研究大数据特点的基础上，从理论研究、技术创新、产品研发等</w:t>
      </w:r>
      <w:r>
        <w:rPr>
          <w:rFonts w:ascii="SimSun" w:hAnsi="SimSun" w:eastAsia="SimSun" w:cs="SimSun"/>
          <w:sz w:val="22"/>
          <w:szCs w:val="22"/>
        </w:rPr>
        <w:t xml:space="preserve">  </w:t>
      </w:r>
      <w:r>
        <w:rPr>
          <w:rFonts w:ascii="SimSun" w:hAnsi="SimSun" w:eastAsia="SimSun" w:cs="SimSun"/>
          <w:sz w:val="22"/>
          <w:szCs w:val="22"/>
          <w:spacing w:val="-4"/>
        </w:rPr>
        <w:t>方面入手，提升对大数据安全的保障能力。例如，贵州大学</w:t>
      </w:r>
      <w:r>
        <w:rPr>
          <w:rFonts w:ascii="SimSun" w:hAnsi="SimSun" w:eastAsia="SimSun" w:cs="SimSun"/>
          <w:sz w:val="22"/>
          <w:szCs w:val="22"/>
          <w:spacing w:val="-5"/>
        </w:rPr>
        <w:t>等在黔科</w:t>
      </w:r>
      <w:r>
        <w:rPr>
          <w:rFonts w:ascii="SimSun" w:hAnsi="SimSun" w:eastAsia="SimSun" w:cs="SimSun"/>
          <w:sz w:val="22"/>
          <w:szCs w:val="22"/>
        </w:rPr>
        <w:t xml:space="preserve">  </w:t>
      </w:r>
      <w:r>
        <w:rPr>
          <w:rFonts w:ascii="SimSun" w:hAnsi="SimSun" w:eastAsia="SimSun" w:cs="SimSun"/>
          <w:sz w:val="22"/>
          <w:szCs w:val="22"/>
          <w:spacing w:val="-4"/>
        </w:rPr>
        <w:t>研团队关注大数据开放、共享和交易过程中的数据安全问题，基于大</w:t>
      </w:r>
      <w:r>
        <w:rPr>
          <w:rFonts w:ascii="SimSun" w:hAnsi="SimSun" w:eastAsia="SimSun" w:cs="SimSun"/>
          <w:sz w:val="22"/>
          <w:szCs w:val="22"/>
        </w:rPr>
        <w:t xml:space="preserve">  </w:t>
      </w:r>
      <w:r>
        <w:rPr>
          <w:rFonts w:ascii="SimSun" w:hAnsi="SimSun" w:eastAsia="SimSun" w:cs="SimSun"/>
          <w:sz w:val="22"/>
          <w:szCs w:val="22"/>
          <w:spacing w:val="3"/>
        </w:rPr>
        <w:t>数据体量大、多样化、速度快和价值密度低等特性，以及大数据环</w:t>
      </w:r>
      <w:r>
        <w:rPr>
          <w:rFonts w:ascii="SimSun" w:hAnsi="SimSun" w:eastAsia="SimSun" w:cs="SimSun"/>
          <w:sz w:val="22"/>
          <w:szCs w:val="22"/>
          <w:spacing w:val="6"/>
        </w:rPr>
        <w:t xml:space="preserve">  </w:t>
      </w:r>
      <w:r>
        <w:rPr>
          <w:rFonts w:ascii="SimSun" w:hAnsi="SimSun" w:eastAsia="SimSun" w:cs="SimSun"/>
          <w:sz w:val="22"/>
          <w:szCs w:val="22"/>
          <w:spacing w:val="-4"/>
        </w:rPr>
        <w:t>境的多源数据融合所导致的个人信息精准挖掘面临的隐私泄露风险威 </w:t>
      </w:r>
      <w:r>
        <w:rPr>
          <w:rFonts w:ascii="SimSun" w:hAnsi="SimSun" w:eastAsia="SimSun" w:cs="SimSun"/>
          <w:sz w:val="22"/>
          <w:szCs w:val="22"/>
          <w:spacing w:val="-4"/>
        </w:rPr>
        <w:t>胁，深入探讨隐私保护技术，开展隐私保护的匿名算法和差分算</w:t>
      </w:r>
      <w:r>
        <w:rPr>
          <w:rFonts w:ascii="SimSun" w:hAnsi="SimSun" w:eastAsia="SimSun" w:cs="SimSun"/>
          <w:sz w:val="22"/>
          <w:szCs w:val="22"/>
          <w:spacing w:val="-5"/>
        </w:rPr>
        <w:t>法研</w:t>
      </w:r>
      <w:r>
        <w:rPr>
          <w:rFonts w:ascii="SimSun" w:hAnsi="SimSun" w:eastAsia="SimSun" w:cs="SimSun"/>
          <w:sz w:val="22"/>
          <w:szCs w:val="22"/>
        </w:rPr>
        <w:t xml:space="preserve">  </w:t>
      </w:r>
      <w:r>
        <w:rPr>
          <w:rFonts w:ascii="SimSun" w:hAnsi="SimSun" w:eastAsia="SimSun" w:cs="SimSun"/>
          <w:sz w:val="22"/>
          <w:szCs w:val="22"/>
          <w:spacing w:val="-1"/>
        </w:rPr>
        <w:t>究，探讨适用于大数据环境的访问控制机制。贵州从基础研究入手，</w:t>
      </w:r>
    </w:p>
    <w:p>
      <w:pPr>
        <w:ind w:left="109"/>
        <w:spacing w:line="219" w:lineRule="auto"/>
        <w:rPr>
          <w:rFonts w:ascii="SimSun" w:hAnsi="SimSun" w:eastAsia="SimSun" w:cs="SimSun"/>
          <w:sz w:val="22"/>
          <w:szCs w:val="22"/>
        </w:rPr>
      </w:pPr>
      <w:r>
        <w:rPr>
          <w:rFonts w:ascii="SimSun" w:hAnsi="SimSun" w:eastAsia="SimSun" w:cs="SimSun"/>
          <w:sz w:val="22"/>
          <w:szCs w:val="22"/>
          <w:spacing w:val="-8"/>
        </w:rPr>
        <w:t>不断提升大数据自身安全的保障能力。</w:t>
      </w:r>
    </w:p>
    <w:p>
      <w:pPr>
        <w:ind w:firstLine="543"/>
        <w:spacing w:before="177" w:line="328" w:lineRule="auto"/>
        <w:jc w:val="both"/>
        <w:rPr>
          <w:rFonts w:ascii="SimSun" w:hAnsi="SimSun" w:eastAsia="SimSun" w:cs="SimSun"/>
          <w:sz w:val="22"/>
          <w:szCs w:val="22"/>
        </w:rPr>
      </w:pPr>
      <w:r>
        <w:rPr>
          <w:rFonts w:ascii="SimHei" w:hAnsi="SimHei" w:eastAsia="SimHei" w:cs="SimHei"/>
          <w:sz w:val="22"/>
          <w:szCs w:val="22"/>
          <w:b/>
          <w:bCs/>
          <w:spacing w:val="-5"/>
        </w:rPr>
        <w:t>企业聚集形成合力。</w:t>
      </w:r>
      <w:r>
        <w:rPr>
          <w:rFonts w:ascii="SimHei" w:hAnsi="SimHei" w:eastAsia="SimHei" w:cs="SimHei"/>
          <w:sz w:val="22"/>
          <w:szCs w:val="22"/>
          <w:spacing w:val="-5"/>
        </w:rPr>
        <w:t xml:space="preserve"> </w:t>
      </w:r>
      <w:r>
        <w:rPr>
          <w:rFonts w:ascii="SimSun" w:hAnsi="SimSun" w:eastAsia="SimSun" w:cs="SimSun"/>
          <w:sz w:val="22"/>
          <w:szCs w:val="22"/>
          <w:spacing w:val="-5"/>
        </w:rPr>
        <w:t>一直以来，贵州不断聚集大数据安全企业，</w:t>
      </w:r>
      <w:r>
        <w:rPr>
          <w:rFonts w:ascii="SimSun" w:hAnsi="SimSun" w:eastAsia="SimSun" w:cs="SimSun"/>
          <w:sz w:val="22"/>
          <w:szCs w:val="22"/>
        </w:rPr>
        <w:t xml:space="preserve">  </w:t>
      </w:r>
      <w:r>
        <w:rPr>
          <w:rFonts w:ascii="SimSun" w:hAnsi="SimSun" w:eastAsia="SimSun" w:cs="SimSun"/>
          <w:sz w:val="22"/>
          <w:szCs w:val="22"/>
        </w:rPr>
        <w:t>初步形成了安全产品研发、生产、应用的大数据安全产</w:t>
      </w:r>
      <w:r>
        <w:rPr>
          <w:rFonts w:ascii="SimSun" w:hAnsi="SimSun" w:eastAsia="SimSun" w:cs="SimSun"/>
          <w:sz w:val="22"/>
          <w:szCs w:val="22"/>
          <w:spacing w:val="-1"/>
        </w:rPr>
        <w:t>业链。在园区  </w:t>
      </w:r>
      <w:r>
        <w:rPr>
          <w:rFonts w:ascii="SimSun" w:hAnsi="SimSun" w:eastAsia="SimSun" w:cs="SimSun"/>
          <w:sz w:val="22"/>
          <w:szCs w:val="22"/>
          <w:spacing w:val="-1"/>
        </w:rPr>
        <w:t>建设方面，贵阳大数据安全产业示范区已有阿里巴巴、天融信、上海</w:t>
      </w:r>
      <w:r>
        <w:rPr>
          <w:rFonts w:ascii="SimSun" w:hAnsi="SimSun" w:eastAsia="SimSun" w:cs="SimSun"/>
          <w:sz w:val="22"/>
          <w:szCs w:val="22"/>
          <w:spacing w:val="6"/>
        </w:rPr>
        <w:t xml:space="preserve">   </w:t>
      </w:r>
      <w:r>
        <w:rPr>
          <w:rFonts w:ascii="SimSun" w:hAnsi="SimSun" w:eastAsia="SimSun" w:cs="SimSun"/>
          <w:sz w:val="22"/>
          <w:szCs w:val="22"/>
          <w:spacing w:val="7"/>
        </w:rPr>
        <w:t>观安等52家优质企业和权威机构入驻，产业</w:t>
      </w:r>
      <w:r>
        <w:rPr>
          <w:rFonts w:ascii="SimSun" w:hAnsi="SimSun" w:eastAsia="SimSun" w:cs="SimSun"/>
          <w:sz w:val="22"/>
          <w:szCs w:val="22"/>
          <w:spacing w:val="6"/>
        </w:rPr>
        <w:t>聚集效应逐渐显现。在  </w:t>
      </w:r>
      <w:r>
        <w:rPr>
          <w:rFonts w:ascii="SimSun" w:hAnsi="SimSun" w:eastAsia="SimSun" w:cs="SimSun"/>
          <w:sz w:val="22"/>
          <w:szCs w:val="22"/>
          <w:spacing w:val="7"/>
        </w:rPr>
        <w:t>对外合作方面，大数据安全靶场与50余支攻</w:t>
      </w:r>
      <w:r>
        <w:rPr>
          <w:rFonts w:ascii="SimSun" w:hAnsi="SimSun" w:eastAsia="SimSun" w:cs="SimSun"/>
          <w:sz w:val="22"/>
          <w:szCs w:val="22"/>
          <w:spacing w:val="6"/>
        </w:rPr>
        <w:t>防演练团队，包括清华  </w:t>
      </w:r>
      <w:r>
        <w:rPr>
          <w:rFonts w:ascii="SimSun" w:hAnsi="SimSun" w:eastAsia="SimSun" w:cs="SimSun"/>
          <w:sz w:val="22"/>
          <w:szCs w:val="22"/>
        </w:rPr>
        <w:t>大学、中科院、贵州大学、北京邮电大学以及一些国家</w:t>
      </w:r>
      <w:r>
        <w:rPr>
          <w:rFonts w:ascii="SimSun" w:hAnsi="SimSun" w:eastAsia="SimSun" w:cs="SimSun"/>
          <w:sz w:val="22"/>
          <w:szCs w:val="22"/>
          <w:spacing w:val="-1"/>
        </w:rPr>
        <w:t>安全研究机构  </w:t>
      </w:r>
      <w:r>
        <w:rPr>
          <w:rFonts w:ascii="SimSun" w:hAnsi="SimSun" w:eastAsia="SimSun" w:cs="SimSun"/>
          <w:sz w:val="22"/>
          <w:szCs w:val="22"/>
          <w:spacing w:val="7"/>
        </w:rPr>
        <w:t>在内的20余家单位建立合作关系。在标准建</w:t>
      </w:r>
      <w:r>
        <w:rPr>
          <w:rFonts w:ascii="SimSun" w:hAnsi="SimSun" w:eastAsia="SimSun" w:cs="SimSun"/>
          <w:sz w:val="22"/>
          <w:szCs w:val="22"/>
          <w:spacing w:val="6"/>
        </w:rPr>
        <w:t>设方面，贵州省成立了  </w:t>
      </w:r>
      <w:r>
        <w:rPr>
          <w:rFonts w:ascii="SimSun" w:hAnsi="SimSun" w:eastAsia="SimSun" w:cs="SimSun"/>
          <w:sz w:val="22"/>
          <w:szCs w:val="22"/>
          <w:spacing w:val="-1"/>
        </w:rPr>
        <w:t>以“大数据安全”“政府大数据”“大数据开放共享”“物流大数据”</w:t>
      </w:r>
      <w:r>
        <w:rPr>
          <w:rFonts w:ascii="SimSun" w:hAnsi="SimSun" w:eastAsia="SimSun" w:cs="SimSun"/>
          <w:sz w:val="22"/>
          <w:szCs w:val="22"/>
          <w:spacing w:val="3"/>
        </w:rPr>
        <w:t xml:space="preserve"> </w:t>
      </w:r>
      <w:r>
        <w:rPr>
          <w:rFonts w:ascii="SimSun" w:hAnsi="SimSun" w:eastAsia="SimSun" w:cs="SimSun"/>
          <w:sz w:val="22"/>
          <w:szCs w:val="22"/>
          <w:spacing w:val="7"/>
        </w:rPr>
        <w:t>等领域为重点的14个专业委员会。在检测认</w:t>
      </w:r>
      <w:r>
        <w:rPr>
          <w:rFonts w:ascii="SimSun" w:hAnsi="SimSun" w:eastAsia="SimSun" w:cs="SimSun"/>
          <w:sz w:val="22"/>
          <w:szCs w:val="22"/>
          <w:spacing w:val="6"/>
        </w:rPr>
        <w:t>证方面，贵阳市政府牵  </w:t>
      </w:r>
      <w:r>
        <w:rPr>
          <w:rFonts w:ascii="SimSun" w:hAnsi="SimSun" w:eastAsia="SimSun" w:cs="SimSun"/>
          <w:sz w:val="22"/>
          <w:szCs w:val="22"/>
          <w:spacing w:val="3"/>
        </w:rPr>
        <w:t>头成立了全国首家“大数据资产评估实验室”;贵阳经济技术开发区</w:t>
      </w:r>
      <w:r>
        <w:rPr>
          <w:rFonts w:ascii="SimSun" w:hAnsi="SimSun" w:eastAsia="SimSun" w:cs="SimSun"/>
          <w:sz w:val="22"/>
          <w:szCs w:val="22"/>
          <w:spacing w:val="2"/>
        </w:rPr>
        <w:t xml:space="preserve">   </w:t>
      </w:r>
      <w:r>
        <w:rPr>
          <w:rFonts w:ascii="SimSun" w:hAnsi="SimSun" w:eastAsia="SimSun" w:cs="SimSun"/>
          <w:sz w:val="22"/>
          <w:szCs w:val="22"/>
          <w:spacing w:val="3"/>
        </w:rPr>
        <w:t>创建了全国首个“大数据安全认证示范区”,与阿里巴巴共同成立了  </w:t>
      </w:r>
      <w:r>
        <w:rPr>
          <w:rFonts w:ascii="SimSun" w:hAnsi="SimSun" w:eastAsia="SimSun" w:cs="SimSun"/>
          <w:sz w:val="22"/>
          <w:szCs w:val="22"/>
          <w:spacing w:val="-7"/>
        </w:rPr>
        <w:t>“贵州大数据安全工程研究中心”。在安全保障方面，贵阳市成立了网  </w:t>
      </w:r>
      <w:r>
        <w:rPr>
          <w:rFonts w:ascii="SimSun" w:hAnsi="SimSun" w:eastAsia="SimSun" w:cs="SimSun"/>
          <w:sz w:val="22"/>
          <w:szCs w:val="22"/>
        </w:rPr>
        <w:t>络与信息安全通报中心，负责定期向成员单位通报网络安</w:t>
      </w:r>
      <w:r>
        <w:rPr>
          <w:rFonts w:ascii="SimSun" w:hAnsi="SimSun" w:eastAsia="SimSun" w:cs="SimSun"/>
          <w:sz w:val="22"/>
          <w:szCs w:val="22"/>
          <w:spacing w:val="-1"/>
        </w:rPr>
        <w:t>全情况信息</w:t>
      </w:r>
    </w:p>
    <w:p>
      <w:pPr>
        <w:ind w:left="109"/>
        <w:spacing w:line="219" w:lineRule="auto"/>
        <w:rPr>
          <w:rFonts w:ascii="SimSun" w:hAnsi="SimSun" w:eastAsia="SimSun" w:cs="SimSun"/>
          <w:sz w:val="22"/>
          <w:szCs w:val="22"/>
        </w:rPr>
      </w:pPr>
      <w:r>
        <w:rPr>
          <w:rFonts w:ascii="SimSun" w:hAnsi="SimSun" w:eastAsia="SimSun" w:cs="SimSun"/>
          <w:sz w:val="22"/>
          <w:szCs w:val="22"/>
          <w:spacing w:val="-7"/>
        </w:rPr>
        <w:t>和态势分析、安全漏洞隐患等预警信息、网络安全事件等情况信息。</w:t>
      </w:r>
    </w:p>
    <w:p>
      <w:pPr>
        <w:ind w:left="109" w:right="181" w:firstLine="440"/>
        <w:spacing w:before="239" w:line="327" w:lineRule="auto"/>
        <w:jc w:val="both"/>
        <w:rPr>
          <w:rFonts w:ascii="SimSun" w:hAnsi="SimSun" w:eastAsia="SimSun" w:cs="SimSun"/>
          <w:sz w:val="22"/>
          <w:szCs w:val="22"/>
        </w:rPr>
      </w:pPr>
      <w:r>
        <w:rPr>
          <w:rFonts w:ascii="SimSun" w:hAnsi="SimSun" w:eastAsia="SimSun" w:cs="SimSun"/>
          <w:sz w:val="22"/>
          <w:szCs w:val="22"/>
          <w:spacing w:val="-4"/>
        </w:rPr>
        <w:t>在取得成效的同时，贵州省在大数据安全保障上也存在着一些不</w:t>
      </w:r>
      <w:r>
        <w:rPr>
          <w:rFonts w:ascii="SimSun" w:hAnsi="SimSun" w:eastAsia="SimSun" w:cs="SimSun"/>
          <w:sz w:val="22"/>
          <w:szCs w:val="22"/>
          <w:spacing w:val="12"/>
        </w:rPr>
        <w:t xml:space="preserve"> </w:t>
      </w:r>
      <w:r>
        <w:rPr>
          <w:rFonts w:ascii="SimSun" w:hAnsi="SimSun" w:eastAsia="SimSun" w:cs="SimSun"/>
          <w:sz w:val="22"/>
          <w:szCs w:val="22"/>
          <w:spacing w:val="-8"/>
        </w:rPr>
        <w:t>足，主要体现在以下几个方面： </w:t>
      </w:r>
      <w:r>
        <w:rPr>
          <w:rFonts w:ascii="SimHei" w:hAnsi="SimHei" w:eastAsia="SimHei" w:cs="SimHei"/>
          <w:sz w:val="22"/>
          <w:szCs w:val="22"/>
          <w:b/>
          <w:bCs/>
          <w:spacing w:val="-8"/>
        </w:rPr>
        <w:t>一是</w:t>
      </w:r>
      <w:r>
        <w:rPr>
          <w:rFonts w:ascii="SimSun" w:hAnsi="SimSun" w:eastAsia="SimSun" w:cs="SimSun"/>
          <w:sz w:val="22"/>
          <w:szCs w:val="22"/>
          <w:b/>
          <w:bCs/>
          <w:spacing w:val="-8"/>
        </w:rPr>
        <w:t>大</w:t>
      </w:r>
      <w:r>
        <w:rPr>
          <w:rFonts w:ascii="SimSun" w:hAnsi="SimSun" w:eastAsia="SimSun" w:cs="SimSun"/>
          <w:sz w:val="22"/>
          <w:szCs w:val="22"/>
          <w:spacing w:val="-8"/>
        </w:rPr>
        <w:t>数据安全技术研发能力有待提</w:t>
      </w:r>
      <w:r>
        <w:rPr>
          <w:rFonts w:ascii="SimSun" w:hAnsi="SimSun" w:eastAsia="SimSun" w:cs="SimSun"/>
          <w:sz w:val="22"/>
          <w:szCs w:val="22"/>
          <w:spacing w:val="9"/>
        </w:rPr>
        <w:t xml:space="preserve"> </w:t>
      </w:r>
      <w:r>
        <w:rPr>
          <w:rFonts w:ascii="SimSun" w:hAnsi="SimSun" w:eastAsia="SimSun" w:cs="SimSun"/>
          <w:sz w:val="22"/>
          <w:szCs w:val="22"/>
          <w:spacing w:val="-4"/>
        </w:rPr>
        <w:t>高；</w:t>
      </w:r>
      <w:r>
        <w:rPr>
          <w:rFonts w:ascii="SimHei" w:hAnsi="SimHei" w:eastAsia="SimHei" w:cs="SimHei"/>
          <w:sz w:val="22"/>
          <w:szCs w:val="22"/>
          <w:b/>
          <w:bCs/>
          <w:spacing w:val="-4"/>
        </w:rPr>
        <w:t>二是</w:t>
      </w:r>
      <w:r>
        <w:rPr>
          <w:rFonts w:ascii="SimSun" w:hAnsi="SimSun" w:eastAsia="SimSun" w:cs="SimSun"/>
          <w:sz w:val="22"/>
          <w:szCs w:val="22"/>
          <w:spacing w:val="-4"/>
        </w:rPr>
        <w:t>大数据安全技术服务能力有待优化；</w:t>
      </w:r>
      <w:r>
        <w:rPr>
          <w:rFonts w:ascii="SimSun" w:hAnsi="SimSun" w:eastAsia="SimSun" w:cs="SimSun"/>
          <w:sz w:val="22"/>
          <w:szCs w:val="22"/>
          <w:b/>
          <w:bCs/>
          <w:spacing w:val="-4"/>
        </w:rPr>
        <w:t>三是</w:t>
      </w:r>
      <w:r>
        <w:rPr>
          <w:rFonts w:ascii="SimSun" w:hAnsi="SimSun" w:eastAsia="SimSun" w:cs="SimSun"/>
          <w:sz w:val="22"/>
          <w:szCs w:val="22"/>
          <w:spacing w:val="-4"/>
        </w:rPr>
        <w:t>大数据安全人才培</w:t>
      </w:r>
    </w:p>
    <w:p>
      <w:pPr>
        <w:ind w:left="109"/>
        <w:spacing w:line="219" w:lineRule="auto"/>
        <w:rPr>
          <w:rFonts w:ascii="SimSun" w:hAnsi="SimSun" w:eastAsia="SimSun" w:cs="SimSun"/>
          <w:sz w:val="22"/>
          <w:szCs w:val="22"/>
        </w:rPr>
      </w:pPr>
      <w:r>
        <w:rPr>
          <w:rFonts w:ascii="SimSun" w:hAnsi="SimSun" w:eastAsia="SimSun" w:cs="SimSun"/>
          <w:sz w:val="22"/>
          <w:szCs w:val="22"/>
          <w:spacing w:val="-10"/>
        </w:rPr>
        <w:t>养有待进一步加强。</w:t>
      </w:r>
    </w:p>
    <w:p>
      <w:pPr>
        <w:spacing w:line="219" w:lineRule="auto"/>
        <w:sectPr>
          <w:footerReference w:type="default" r:id="rId489"/>
          <w:pgSz w:w="8370" w:h="12670"/>
          <w:pgMar w:top="400" w:right="686" w:bottom="594" w:left="889" w:header="0" w:footer="376" w:gutter="0"/>
        </w:sectPr>
        <w:rPr>
          <w:rFonts w:ascii="SimSun" w:hAnsi="SimSun" w:eastAsia="SimSun" w:cs="SimSun"/>
          <w:sz w:val="22"/>
          <w:szCs w:val="22"/>
        </w:rPr>
      </w:pPr>
    </w:p>
    <w:p>
      <w:pPr>
        <w:pStyle w:val="BodyText"/>
        <w:spacing w:line="423" w:lineRule="auto"/>
        <w:rPr/>
      </w:pPr>
      <w:r>
        <w:drawing>
          <wp:anchor distT="0" distB="0" distL="0" distR="0" simplePos="0" relativeHeight="254798848" behindDoc="0" locked="0" layoutInCell="0" allowOverlap="1">
            <wp:simplePos x="0" y="0"/>
            <wp:positionH relativeFrom="page">
              <wp:posOffset>584219</wp:posOffset>
            </wp:positionH>
            <wp:positionV relativeFrom="page">
              <wp:posOffset>7245329</wp:posOffset>
            </wp:positionV>
            <wp:extent cx="939789" cy="6356"/>
            <wp:effectExtent l="0" t="0" r="0" b="0"/>
            <wp:wrapNone/>
            <wp:docPr id="194" name="IM 194"/>
            <wp:cNvGraphicFramePr/>
            <a:graphic>
              <a:graphicData uri="http://schemas.openxmlformats.org/drawingml/2006/picture">
                <pic:pic>
                  <pic:nvPicPr>
                    <pic:cNvPr id="194" name="IM 194"/>
                    <pic:cNvPicPr/>
                  </pic:nvPicPr>
                  <pic:blipFill>
                    <a:blip r:embed="rId491"/>
                    <a:stretch>
                      <a:fillRect/>
                    </a:stretch>
                  </pic:blipFill>
                  <pic:spPr>
                    <a:xfrm rot="0">
                      <a:off x="0" y="0"/>
                      <a:ext cx="939789" cy="6356"/>
                    </a:xfrm>
                    <a:prstGeom prst="rect">
                      <a:avLst/>
                    </a:prstGeom>
                  </pic:spPr>
                </pic:pic>
              </a:graphicData>
            </a:graphic>
          </wp:anchor>
        </w:drawing>
      </w:r>
      <w:r/>
    </w:p>
    <w:p>
      <w:pPr>
        <w:ind w:left="12"/>
        <w:spacing w:before="68" w:line="219" w:lineRule="auto"/>
        <w:rPr>
          <w:rFonts w:ascii="SimSun" w:hAnsi="SimSun" w:eastAsia="SimSun" w:cs="SimSun"/>
          <w:sz w:val="21"/>
          <w:szCs w:val="21"/>
        </w:rPr>
      </w:pPr>
      <w:r>
        <w:rPr>
          <w:rFonts w:ascii="SimSun" w:hAnsi="SimSun" w:eastAsia="SimSun" w:cs="SimSun"/>
          <w:sz w:val="21"/>
          <w:szCs w:val="21"/>
          <w:b/>
          <w:bCs/>
          <w:color w:val="255FD3"/>
          <w:spacing w:val="-15"/>
          <w:w w:val="92"/>
        </w:rPr>
        <w:t>数据治理之路——贵州实践</w:t>
      </w:r>
    </w:p>
    <w:p>
      <w:pPr>
        <w:pStyle w:val="BodyText"/>
        <w:spacing w:line="245" w:lineRule="auto"/>
        <w:rPr/>
      </w:pPr>
      <w:r/>
    </w:p>
    <w:p>
      <w:pPr>
        <w:ind w:left="423"/>
        <w:spacing w:before="85" w:line="222" w:lineRule="auto"/>
        <w:outlineLvl w:val="3"/>
        <w:rPr>
          <w:rFonts w:ascii="SimHei" w:hAnsi="SimHei" w:eastAsia="SimHei" w:cs="SimHei"/>
          <w:sz w:val="26"/>
          <w:szCs w:val="26"/>
        </w:rPr>
      </w:pPr>
      <w:r>
        <w:rPr>
          <w:rFonts w:ascii="SimHei" w:hAnsi="SimHei" w:eastAsia="SimHei" w:cs="SimHei"/>
          <w:sz w:val="26"/>
          <w:szCs w:val="26"/>
          <w:b/>
          <w:bCs/>
          <w:color w:val="1243B7"/>
          <w:spacing w:val="-21"/>
        </w:rPr>
        <w:t>7.3.2</w:t>
      </w:r>
      <w:r>
        <w:rPr>
          <w:rFonts w:ascii="SimHei" w:hAnsi="SimHei" w:eastAsia="SimHei" w:cs="SimHei"/>
          <w:sz w:val="26"/>
          <w:szCs w:val="26"/>
          <w:color w:val="1243B7"/>
          <w:spacing w:val="-21"/>
        </w:rPr>
        <w:t xml:space="preserve">  </w:t>
      </w:r>
      <w:r>
        <w:rPr>
          <w:rFonts w:ascii="SimHei" w:hAnsi="SimHei" w:eastAsia="SimHei" w:cs="SimHei"/>
          <w:sz w:val="26"/>
          <w:szCs w:val="26"/>
          <w:b/>
          <w:bCs/>
          <w:color w:val="1243B7"/>
          <w:spacing w:val="-21"/>
        </w:rPr>
        <w:t>经验及启示</w:t>
      </w:r>
    </w:p>
    <w:p>
      <w:pPr>
        <w:ind w:left="9" w:right="64" w:firstLine="410"/>
        <w:spacing w:before="269" w:line="352" w:lineRule="auto"/>
        <w:jc w:val="both"/>
        <w:rPr>
          <w:rFonts w:ascii="SimSun" w:hAnsi="SimSun" w:eastAsia="SimSun" w:cs="SimSun"/>
          <w:sz w:val="21"/>
          <w:szCs w:val="21"/>
        </w:rPr>
      </w:pPr>
      <w:r>
        <w:rPr>
          <w:rFonts w:ascii="SimSun" w:hAnsi="SimSun" w:eastAsia="SimSun" w:cs="SimSun"/>
          <w:sz w:val="21"/>
          <w:szCs w:val="21"/>
          <w:spacing w:val="6"/>
        </w:rPr>
        <w:t>贵州省大数据治理实践取得的显著成效，与贵州省在数据安全保</w:t>
      </w:r>
      <w:r>
        <w:rPr>
          <w:rFonts w:ascii="SimSun" w:hAnsi="SimSun" w:eastAsia="SimSun" w:cs="SimSun"/>
          <w:sz w:val="21"/>
          <w:szCs w:val="21"/>
          <w:spacing w:val="8"/>
        </w:rPr>
        <w:t xml:space="preserve"> </w:t>
      </w:r>
      <w:r>
        <w:rPr>
          <w:rFonts w:ascii="SimSun" w:hAnsi="SimSun" w:eastAsia="SimSun" w:cs="SimSun"/>
          <w:sz w:val="21"/>
          <w:szCs w:val="21"/>
          <w:spacing w:val="6"/>
        </w:rPr>
        <w:t>障工作上作出的努力密切相关。这些实践经</w:t>
      </w:r>
      <w:r>
        <w:rPr>
          <w:rFonts w:ascii="SimSun" w:hAnsi="SimSun" w:eastAsia="SimSun" w:cs="SimSun"/>
          <w:sz w:val="21"/>
          <w:szCs w:val="21"/>
          <w:spacing w:val="5"/>
        </w:rPr>
        <w:t>验既为打造大数据治理贵</w:t>
      </w:r>
    </w:p>
    <w:p>
      <w:pPr>
        <w:ind w:left="9"/>
        <w:spacing w:line="218" w:lineRule="auto"/>
        <w:rPr>
          <w:rFonts w:ascii="SimSun" w:hAnsi="SimSun" w:eastAsia="SimSun" w:cs="SimSun"/>
          <w:sz w:val="21"/>
          <w:szCs w:val="21"/>
        </w:rPr>
      </w:pPr>
      <w:r>
        <w:rPr>
          <w:rFonts w:ascii="SimSun" w:hAnsi="SimSun" w:eastAsia="SimSun" w:cs="SimSun"/>
          <w:sz w:val="21"/>
          <w:szCs w:val="21"/>
          <w:spacing w:val="3"/>
        </w:rPr>
        <w:t>州样板奠定了基础，也具有一般意义，有助于其他省份参考借鉴。</w:t>
      </w:r>
    </w:p>
    <w:p>
      <w:pPr>
        <w:ind w:left="9" w:right="46" w:firstLine="410"/>
        <w:spacing w:before="141" w:line="352" w:lineRule="auto"/>
        <w:jc w:val="both"/>
        <w:rPr>
          <w:rFonts w:ascii="SimSun" w:hAnsi="SimSun" w:eastAsia="SimSun" w:cs="SimSun"/>
          <w:sz w:val="21"/>
          <w:szCs w:val="21"/>
        </w:rPr>
      </w:pPr>
      <w:r>
        <w:rPr>
          <w:rFonts w:ascii="SimHei" w:hAnsi="SimHei" w:eastAsia="SimHei" w:cs="SimHei"/>
          <w:sz w:val="21"/>
          <w:szCs w:val="21"/>
          <w:spacing w:val="6"/>
        </w:rPr>
        <w:t>一是</w:t>
      </w:r>
      <w:r>
        <w:rPr>
          <w:rFonts w:ascii="SimSun" w:hAnsi="SimSun" w:eastAsia="SimSun" w:cs="SimSun"/>
          <w:sz w:val="21"/>
          <w:szCs w:val="21"/>
          <w:spacing w:val="6"/>
        </w:rPr>
        <w:t>加大对关键技术研发的支持力度。围绕大数据安全前沿领域</w:t>
      </w:r>
      <w:r>
        <w:rPr>
          <w:rFonts w:ascii="SimSun" w:hAnsi="SimSun" w:eastAsia="SimSun" w:cs="SimSun"/>
          <w:sz w:val="21"/>
          <w:szCs w:val="21"/>
          <w:spacing w:val="10"/>
        </w:rPr>
        <w:t xml:space="preserve"> </w:t>
      </w:r>
      <w:r>
        <w:rPr>
          <w:rFonts w:ascii="SimSun" w:hAnsi="SimSun" w:eastAsia="SimSun" w:cs="SimSun"/>
          <w:sz w:val="21"/>
          <w:szCs w:val="21"/>
          <w:spacing w:val="6"/>
        </w:rPr>
        <w:t>和方向联合开展大数据安全技术攻关，开展前沿课题研究，提出具体</w:t>
      </w:r>
    </w:p>
    <w:p>
      <w:pPr>
        <w:ind w:left="9"/>
        <w:spacing w:line="219" w:lineRule="auto"/>
        <w:rPr>
          <w:rFonts w:ascii="SimSun" w:hAnsi="SimSun" w:eastAsia="SimSun" w:cs="SimSun"/>
          <w:sz w:val="21"/>
          <w:szCs w:val="21"/>
        </w:rPr>
      </w:pPr>
      <w:r>
        <w:rPr>
          <w:rFonts w:ascii="SimSun" w:hAnsi="SimSun" w:eastAsia="SimSun" w:cs="SimSun"/>
          <w:sz w:val="21"/>
          <w:szCs w:val="21"/>
          <w:spacing w:val="2"/>
        </w:rPr>
        <w:t>解决方案和措施，提升核心技术自主掌控能力。</w:t>
      </w:r>
    </w:p>
    <w:p>
      <w:pPr>
        <w:ind w:left="9" w:right="44" w:firstLine="413"/>
        <w:spacing w:before="137" w:line="352" w:lineRule="auto"/>
        <w:jc w:val="both"/>
        <w:rPr>
          <w:rFonts w:ascii="SimSun" w:hAnsi="SimSun" w:eastAsia="SimSun" w:cs="SimSun"/>
          <w:sz w:val="21"/>
          <w:szCs w:val="21"/>
        </w:rPr>
      </w:pPr>
      <w:r>
        <w:rPr>
          <w:rFonts w:ascii="SimHei" w:hAnsi="SimHei" w:eastAsia="SimHei" w:cs="SimHei"/>
          <w:sz w:val="21"/>
          <w:szCs w:val="21"/>
          <w:b/>
          <w:bCs/>
          <w:spacing w:val="6"/>
        </w:rPr>
        <w:t>二是</w:t>
      </w:r>
      <w:r>
        <w:rPr>
          <w:rFonts w:ascii="SimSun" w:hAnsi="SimSun" w:eastAsia="SimSun" w:cs="SimSun"/>
          <w:sz w:val="21"/>
          <w:szCs w:val="21"/>
          <w:b/>
          <w:bCs/>
          <w:spacing w:val="6"/>
        </w:rPr>
        <w:t>加</w:t>
      </w:r>
      <w:r>
        <w:rPr>
          <w:rFonts w:ascii="SimSun" w:hAnsi="SimSun" w:eastAsia="SimSun" w:cs="SimSun"/>
          <w:sz w:val="21"/>
          <w:szCs w:val="21"/>
          <w:spacing w:val="6"/>
        </w:rPr>
        <w:t>强数据安全保障。加大对关键行业领域核心数据的安全监</w:t>
      </w:r>
      <w:r>
        <w:rPr>
          <w:rFonts w:ascii="SimSun" w:hAnsi="SimSun" w:eastAsia="SimSun" w:cs="SimSun"/>
          <w:sz w:val="21"/>
          <w:szCs w:val="21"/>
        </w:rPr>
        <w:t xml:space="preserve"> </w:t>
      </w:r>
      <w:r>
        <w:rPr>
          <w:rFonts w:ascii="SimSun" w:hAnsi="SimSun" w:eastAsia="SimSun" w:cs="SimSun"/>
          <w:sz w:val="21"/>
          <w:szCs w:val="21"/>
          <w:spacing w:val="6"/>
        </w:rPr>
        <w:t>管和防护力度，在大型数据中心、重点行业和领域信息系统深入落实</w:t>
      </w:r>
      <w:r>
        <w:rPr>
          <w:rFonts w:ascii="SimSun" w:hAnsi="SimSun" w:eastAsia="SimSun" w:cs="SimSun"/>
          <w:sz w:val="21"/>
          <w:szCs w:val="21"/>
          <w:spacing w:val="9"/>
        </w:rPr>
        <w:t xml:space="preserve"> </w:t>
      </w:r>
      <w:r>
        <w:rPr>
          <w:rFonts w:ascii="SimSun" w:hAnsi="SimSun" w:eastAsia="SimSun" w:cs="SimSun"/>
          <w:sz w:val="21"/>
          <w:szCs w:val="21"/>
          <w:spacing w:val="6"/>
        </w:rPr>
        <w:t>等级保护制度，开展信息安全风险评估，并部署基于主动</w:t>
      </w:r>
      <w:r>
        <w:rPr>
          <w:rFonts w:ascii="SimSun" w:hAnsi="SimSun" w:eastAsia="SimSun" w:cs="SimSun"/>
          <w:sz w:val="21"/>
          <w:szCs w:val="21"/>
          <w:spacing w:val="5"/>
        </w:rPr>
        <w:t>防御理念的</w:t>
      </w:r>
    </w:p>
    <w:p>
      <w:pPr>
        <w:ind w:left="9"/>
        <w:spacing w:line="217" w:lineRule="auto"/>
        <w:rPr>
          <w:rFonts w:ascii="SimSun" w:hAnsi="SimSun" w:eastAsia="SimSun" w:cs="SimSun"/>
          <w:sz w:val="21"/>
          <w:szCs w:val="21"/>
        </w:rPr>
      </w:pPr>
      <w:r>
        <w:rPr>
          <w:rFonts w:ascii="SimSun" w:hAnsi="SimSun" w:eastAsia="SimSun" w:cs="SimSun"/>
          <w:sz w:val="21"/>
          <w:szCs w:val="21"/>
          <w:spacing w:val="-4"/>
        </w:rPr>
        <w:t>技术防护手段和措施。①</w:t>
      </w:r>
    </w:p>
    <w:p>
      <w:pPr>
        <w:ind w:left="9" w:right="62" w:firstLine="413"/>
        <w:spacing w:before="153" w:line="344" w:lineRule="auto"/>
        <w:jc w:val="both"/>
        <w:rPr>
          <w:rFonts w:ascii="SimSun" w:hAnsi="SimSun" w:eastAsia="SimSun" w:cs="SimSun"/>
          <w:sz w:val="21"/>
          <w:szCs w:val="21"/>
        </w:rPr>
      </w:pPr>
      <w:r>
        <w:rPr>
          <w:rFonts w:ascii="SimHei" w:hAnsi="SimHei" w:eastAsia="SimHei" w:cs="SimHei"/>
          <w:sz w:val="21"/>
          <w:szCs w:val="21"/>
          <w:b/>
          <w:bCs/>
          <w:spacing w:val="6"/>
        </w:rPr>
        <w:t>三是</w:t>
      </w:r>
      <w:r>
        <w:rPr>
          <w:rFonts w:ascii="SimSun" w:hAnsi="SimSun" w:eastAsia="SimSun" w:cs="SimSun"/>
          <w:sz w:val="21"/>
          <w:szCs w:val="21"/>
          <w:spacing w:val="6"/>
        </w:rPr>
        <w:t>加强政策对大数据安全产业的支持。研究制定大数据安全产 </w:t>
      </w:r>
      <w:r>
        <w:rPr>
          <w:rFonts w:ascii="SimSun" w:hAnsi="SimSun" w:eastAsia="SimSun" w:cs="SimSun"/>
          <w:sz w:val="21"/>
          <w:szCs w:val="21"/>
          <w:spacing w:val="5"/>
        </w:rPr>
        <w:t>业发展指导意见，确定大数据安全产业发展的方向和重点，引领打造</w:t>
      </w:r>
    </w:p>
    <w:p>
      <w:pPr>
        <w:ind w:left="9"/>
        <w:spacing w:line="219" w:lineRule="auto"/>
        <w:rPr>
          <w:rFonts w:ascii="SimSun" w:hAnsi="SimSun" w:eastAsia="SimSun" w:cs="SimSun"/>
          <w:sz w:val="21"/>
          <w:szCs w:val="21"/>
        </w:rPr>
      </w:pPr>
      <w:r>
        <w:rPr>
          <w:rFonts w:ascii="SimSun" w:hAnsi="SimSun" w:eastAsia="SimSun" w:cs="SimSun"/>
          <w:sz w:val="21"/>
          <w:szCs w:val="21"/>
          <w:spacing w:val="2"/>
        </w:rPr>
        <w:t>政产学研用投融合的良好产业生态。</w:t>
      </w:r>
    </w:p>
    <w:p>
      <w:pPr>
        <w:ind w:left="9" w:right="52" w:firstLine="413"/>
        <w:spacing w:before="156" w:line="344" w:lineRule="auto"/>
        <w:jc w:val="both"/>
        <w:rPr>
          <w:rFonts w:ascii="SimSun" w:hAnsi="SimSun" w:eastAsia="SimSun" w:cs="SimSun"/>
          <w:sz w:val="21"/>
          <w:szCs w:val="21"/>
        </w:rPr>
      </w:pPr>
      <w:r>
        <w:rPr>
          <w:rFonts w:ascii="SimHei" w:hAnsi="SimHei" w:eastAsia="SimHei" w:cs="SimHei"/>
          <w:sz w:val="21"/>
          <w:szCs w:val="21"/>
          <w:b/>
          <w:bCs/>
          <w:spacing w:val="6"/>
        </w:rPr>
        <w:t>四是</w:t>
      </w:r>
      <w:r>
        <w:rPr>
          <w:rFonts w:ascii="SimSun" w:hAnsi="SimSun" w:eastAsia="SimSun" w:cs="SimSun"/>
          <w:sz w:val="21"/>
          <w:szCs w:val="21"/>
          <w:b/>
          <w:bCs/>
          <w:spacing w:val="6"/>
        </w:rPr>
        <w:t>加</w:t>
      </w:r>
      <w:r>
        <w:rPr>
          <w:rFonts w:ascii="SimSun" w:hAnsi="SimSun" w:eastAsia="SimSun" w:cs="SimSun"/>
          <w:sz w:val="21"/>
          <w:szCs w:val="21"/>
          <w:spacing w:val="6"/>
        </w:rPr>
        <w:t>快建立多层次的大数据安全人才培养体系。支持建立大数</w:t>
      </w:r>
      <w:r>
        <w:rPr>
          <w:rFonts w:ascii="SimSun" w:hAnsi="SimSun" w:eastAsia="SimSun" w:cs="SimSun"/>
          <w:sz w:val="21"/>
          <w:szCs w:val="21"/>
        </w:rPr>
        <w:t xml:space="preserve"> </w:t>
      </w:r>
      <w:r>
        <w:rPr>
          <w:rFonts w:ascii="SimSun" w:hAnsi="SimSun" w:eastAsia="SimSun" w:cs="SimSun"/>
          <w:sz w:val="21"/>
          <w:szCs w:val="21"/>
          <w:spacing w:val="5"/>
        </w:rPr>
        <w:t>据安全高等院校联盟，支持院校与大数据安全企业合作，共同培养人</w:t>
      </w:r>
      <w:r>
        <w:rPr>
          <w:rFonts w:ascii="SimSun" w:hAnsi="SimSun" w:eastAsia="SimSun" w:cs="SimSun"/>
          <w:sz w:val="21"/>
          <w:szCs w:val="21"/>
          <w:spacing w:val="17"/>
        </w:rPr>
        <w:t xml:space="preserve"> </w:t>
      </w:r>
      <w:r>
        <w:rPr>
          <w:rFonts w:ascii="SimSun" w:hAnsi="SimSun" w:eastAsia="SimSun" w:cs="SimSun"/>
          <w:sz w:val="21"/>
          <w:szCs w:val="21"/>
          <w:spacing w:val="6"/>
        </w:rPr>
        <w:t>才；鼓励高等职业院校与大数据安全企业合作，建立人才培养和实训</w:t>
      </w:r>
    </w:p>
    <w:p>
      <w:pPr>
        <w:ind w:left="9"/>
        <w:spacing w:before="1" w:line="218" w:lineRule="auto"/>
        <w:rPr>
          <w:rFonts w:ascii="SimSun" w:hAnsi="SimSun" w:eastAsia="SimSun" w:cs="SimSun"/>
          <w:sz w:val="21"/>
          <w:szCs w:val="21"/>
        </w:rPr>
      </w:pPr>
      <w:r>
        <w:rPr>
          <w:rFonts w:ascii="SimSun" w:hAnsi="SimSun" w:eastAsia="SimSun" w:cs="SimSun"/>
          <w:sz w:val="21"/>
          <w:szCs w:val="21"/>
        </w:rPr>
        <w:t>基地，加快大数据安全高技能人才培养。</w:t>
      </w:r>
    </w:p>
    <w:p>
      <w:pPr>
        <w:pStyle w:val="BodyText"/>
        <w:spacing w:line="246" w:lineRule="auto"/>
        <w:rPr/>
      </w:pPr>
      <w:r/>
    </w:p>
    <w:p>
      <w:pPr>
        <w:pStyle w:val="BodyText"/>
        <w:spacing w:line="247" w:lineRule="auto"/>
        <w:rPr/>
      </w:pPr>
      <w:r/>
    </w:p>
    <w:p>
      <w:pPr>
        <w:ind w:left="423"/>
        <w:spacing w:before="84" w:line="219" w:lineRule="auto"/>
        <w:rPr>
          <w:rFonts w:ascii="SimSun" w:hAnsi="SimSun" w:eastAsia="SimSun" w:cs="SimSun"/>
          <w:sz w:val="26"/>
          <w:szCs w:val="26"/>
        </w:rPr>
      </w:pPr>
      <w:r>
        <w:rPr>
          <w:rFonts w:ascii="SimSun" w:hAnsi="SimSun" w:eastAsia="SimSun" w:cs="SimSun"/>
          <w:sz w:val="26"/>
          <w:szCs w:val="26"/>
          <w:b/>
          <w:bCs/>
          <w:color w:val="0F41A5"/>
          <w:spacing w:val="-6"/>
        </w:rPr>
        <w:t>参考文献</w:t>
      </w:r>
    </w:p>
    <w:p>
      <w:pPr>
        <w:pStyle w:val="BodyText"/>
        <w:spacing w:line="294" w:lineRule="auto"/>
        <w:rPr/>
      </w:pPr>
      <w:r/>
    </w:p>
    <w:p>
      <w:pPr>
        <w:ind w:left="9" w:firstLine="410"/>
        <w:spacing w:before="69" w:line="248" w:lineRule="auto"/>
        <w:rPr>
          <w:rFonts w:ascii="SimSun" w:hAnsi="SimSun" w:eastAsia="SimSun" w:cs="SimSun"/>
          <w:sz w:val="21"/>
          <w:szCs w:val="21"/>
        </w:rPr>
      </w:pPr>
      <w:r>
        <w:rPr>
          <w:rFonts w:ascii="KaiTi" w:hAnsi="KaiTi" w:eastAsia="KaiTi" w:cs="KaiTi"/>
          <w:sz w:val="21"/>
          <w:szCs w:val="21"/>
          <w:spacing w:val="-16"/>
        </w:rPr>
        <w:t>[1]金波，杨鹏.大数据时代档案数据安全治理策略探析.情报科学，2</w:t>
      </w:r>
      <w:r>
        <w:rPr>
          <w:rFonts w:ascii="KaiTi" w:hAnsi="KaiTi" w:eastAsia="KaiTi" w:cs="KaiTi"/>
          <w:sz w:val="21"/>
          <w:szCs w:val="21"/>
          <w:spacing w:val="-17"/>
        </w:rPr>
        <w:t>020,</w:t>
      </w:r>
      <w:r>
        <w:rPr>
          <w:rFonts w:ascii="KaiTi" w:hAnsi="KaiTi" w:eastAsia="KaiTi" w:cs="KaiTi"/>
          <w:sz w:val="21"/>
          <w:szCs w:val="21"/>
        </w:rPr>
        <w:t xml:space="preserve"> </w:t>
      </w:r>
      <w:r>
        <w:rPr>
          <w:rFonts w:ascii="SimSun" w:hAnsi="SimSun" w:eastAsia="SimSun" w:cs="SimSun"/>
          <w:sz w:val="21"/>
          <w:szCs w:val="21"/>
        </w:rPr>
        <w:t>38(9):6.</w:t>
      </w:r>
    </w:p>
    <w:p>
      <w:pPr>
        <w:ind w:left="9" w:right="27" w:firstLine="410"/>
        <w:spacing w:before="77" w:line="246" w:lineRule="auto"/>
        <w:rPr>
          <w:rFonts w:ascii="KaiTi" w:hAnsi="KaiTi" w:eastAsia="KaiTi" w:cs="KaiTi"/>
          <w:sz w:val="21"/>
          <w:szCs w:val="21"/>
        </w:rPr>
      </w:pPr>
      <w:r>
        <w:rPr>
          <w:rFonts w:ascii="KaiTi" w:hAnsi="KaiTi" w:eastAsia="KaiTi" w:cs="KaiTi"/>
          <w:sz w:val="21"/>
          <w:szCs w:val="21"/>
          <w:spacing w:val="-13"/>
        </w:rPr>
        <w:t>[2]胡国华，孟承韵，代志兵，等.基于大数据安全保障的云安全体系研</w:t>
      </w:r>
      <w:r>
        <w:rPr>
          <w:rFonts w:ascii="KaiTi" w:hAnsi="KaiTi" w:eastAsia="KaiTi" w:cs="KaiTi"/>
          <w:sz w:val="21"/>
          <w:szCs w:val="21"/>
          <w:spacing w:val="16"/>
        </w:rPr>
        <w:t xml:space="preserve"> </w:t>
      </w:r>
      <w:r>
        <w:rPr>
          <w:rFonts w:ascii="KaiTi" w:hAnsi="KaiTi" w:eastAsia="KaiTi" w:cs="KaiTi"/>
          <w:sz w:val="21"/>
          <w:szCs w:val="21"/>
          <w:spacing w:val="-1"/>
        </w:rPr>
        <w:t>究.信息安全研究，2020,6(5):4</w:t>
      </w:r>
      <w:r>
        <w:rPr>
          <w:rFonts w:ascii="KaiTi" w:hAnsi="KaiTi" w:eastAsia="KaiTi" w:cs="KaiTi"/>
          <w:sz w:val="21"/>
          <w:szCs w:val="21"/>
          <w:spacing w:val="-2"/>
        </w:rPr>
        <w:t>04-420.</w:t>
      </w:r>
    </w:p>
    <w:p>
      <w:pPr>
        <w:pStyle w:val="BodyText"/>
        <w:spacing w:line="325" w:lineRule="auto"/>
        <w:rPr/>
      </w:pPr>
      <w:r/>
    </w:p>
    <w:p>
      <w:pPr>
        <w:ind w:left="339"/>
        <w:spacing w:before="68" w:line="217" w:lineRule="auto"/>
        <w:rPr>
          <w:rFonts w:ascii="SimSun" w:hAnsi="SimSun" w:eastAsia="SimSun" w:cs="SimSun"/>
          <w:sz w:val="21"/>
          <w:szCs w:val="21"/>
        </w:rPr>
      </w:pPr>
      <w:r>
        <w:rPr>
          <w:rFonts w:ascii="SimSun" w:hAnsi="SimSun" w:eastAsia="SimSun" w:cs="SimSun"/>
          <w:sz w:val="21"/>
          <w:szCs w:val="21"/>
          <w:spacing w:val="-23"/>
          <w:w w:val="89"/>
        </w:rPr>
        <w:t>①  系统探讨“数据治理”.人民网，2</w:t>
      </w:r>
      <w:r>
        <w:rPr>
          <w:rFonts w:ascii="SimSun" w:hAnsi="SimSun" w:eastAsia="SimSun" w:cs="SimSun"/>
          <w:sz w:val="21"/>
          <w:szCs w:val="21"/>
          <w:spacing w:val="-24"/>
          <w:w w:val="89"/>
        </w:rPr>
        <w:t>020-09-08.</w:t>
      </w:r>
    </w:p>
    <w:p>
      <w:pPr>
        <w:spacing w:line="217" w:lineRule="auto"/>
        <w:sectPr>
          <w:footerReference w:type="default" r:id="rId490"/>
          <w:pgSz w:w="8370" w:h="12670"/>
          <w:pgMar w:top="400" w:right="904" w:bottom="677" w:left="920" w:header="0" w:footer="468" w:gutter="0"/>
        </w:sectPr>
        <w:rPr>
          <w:rFonts w:ascii="SimSun" w:hAnsi="SimSun" w:eastAsia="SimSun" w:cs="SimSun"/>
          <w:sz w:val="21"/>
          <w:szCs w:val="21"/>
        </w:rPr>
      </w:pPr>
    </w:p>
    <w:p>
      <w:pPr>
        <w:pStyle w:val="BodyText"/>
        <w:spacing w:line="279" w:lineRule="auto"/>
        <w:rPr/>
      </w:pPr>
      <w:r/>
    </w:p>
    <w:p>
      <w:pPr>
        <w:pStyle w:val="BodyText"/>
        <w:spacing w:line="279" w:lineRule="auto"/>
        <w:rPr/>
      </w:pPr>
      <w:r/>
    </w:p>
    <w:p>
      <w:pPr>
        <w:ind w:left="4382"/>
        <w:spacing w:before="62" w:line="222" w:lineRule="auto"/>
        <w:rPr>
          <w:rFonts w:ascii="SimHei" w:hAnsi="SimHei" w:eastAsia="SimHei" w:cs="SimHei"/>
          <w:sz w:val="19"/>
          <w:szCs w:val="19"/>
        </w:rPr>
      </w:pPr>
      <w:r>
        <w:rPr>
          <w:rFonts w:ascii="SimHei" w:hAnsi="SimHei" w:eastAsia="SimHei" w:cs="SimHei"/>
          <w:sz w:val="19"/>
          <w:szCs w:val="19"/>
          <w:b/>
          <w:bCs/>
          <w:color w:val="284DC5"/>
          <w:spacing w:val="-6"/>
        </w:rPr>
        <w:t>第7章</w:t>
      </w:r>
      <w:r>
        <w:rPr>
          <w:rFonts w:ascii="SimHei" w:hAnsi="SimHei" w:eastAsia="SimHei" w:cs="SimHei"/>
          <w:sz w:val="19"/>
          <w:szCs w:val="19"/>
          <w:color w:val="284DC5"/>
          <w:spacing w:val="-6"/>
        </w:rPr>
        <w:t xml:space="preserve">  </w:t>
      </w:r>
      <w:r>
        <w:rPr>
          <w:rFonts w:ascii="SimHei" w:hAnsi="SimHei" w:eastAsia="SimHei" w:cs="SimHei"/>
          <w:sz w:val="19"/>
          <w:szCs w:val="19"/>
          <w:b/>
          <w:bCs/>
          <w:color w:val="284DC5"/>
          <w:spacing w:val="-6"/>
        </w:rPr>
        <w:t>贵州数据安全保障</w:t>
      </w:r>
    </w:p>
    <w:p>
      <w:pPr>
        <w:pStyle w:val="BodyText"/>
        <w:spacing w:line="293" w:lineRule="auto"/>
        <w:rPr/>
      </w:pPr>
      <w:r/>
    </w:p>
    <w:p>
      <w:pPr>
        <w:ind w:right="55" w:firstLine="420"/>
        <w:spacing w:before="62" w:line="265" w:lineRule="auto"/>
        <w:rPr>
          <w:rFonts w:ascii="SimSun" w:hAnsi="SimSun" w:eastAsia="SimSun" w:cs="SimSun"/>
          <w:sz w:val="19"/>
          <w:szCs w:val="19"/>
        </w:rPr>
      </w:pPr>
      <w:r>
        <w:rPr>
          <w:rFonts w:ascii="KaiTi" w:hAnsi="KaiTi" w:eastAsia="KaiTi" w:cs="KaiTi"/>
          <w:sz w:val="19"/>
          <w:szCs w:val="19"/>
          <w:spacing w:val="8"/>
        </w:rPr>
        <w:t>[3]沈昌祥.关于加强信息安全保障体系的思考.计</w:t>
      </w:r>
      <w:r>
        <w:rPr>
          <w:rFonts w:ascii="KaiTi" w:hAnsi="KaiTi" w:eastAsia="KaiTi" w:cs="KaiTi"/>
          <w:sz w:val="19"/>
          <w:szCs w:val="19"/>
          <w:spacing w:val="7"/>
        </w:rPr>
        <w:t>算机安全，2002(9):</w:t>
      </w:r>
      <w:r>
        <w:rPr>
          <w:rFonts w:ascii="KaiTi" w:hAnsi="KaiTi" w:eastAsia="KaiTi" w:cs="KaiTi"/>
          <w:sz w:val="19"/>
          <w:szCs w:val="19"/>
        </w:rPr>
        <w:t xml:space="preserve"> </w:t>
      </w:r>
      <w:r>
        <w:rPr>
          <w:rFonts w:ascii="SimSun" w:hAnsi="SimSun" w:eastAsia="SimSun" w:cs="SimSun"/>
          <w:sz w:val="19"/>
          <w:szCs w:val="19"/>
          <w:spacing w:val="-3"/>
        </w:rPr>
        <w:t>7-10.</w:t>
      </w:r>
    </w:p>
    <w:p>
      <w:pPr>
        <w:ind w:left="9" w:firstLine="410"/>
        <w:spacing w:before="95" w:line="261" w:lineRule="auto"/>
        <w:rPr>
          <w:rFonts w:ascii="SimSun" w:hAnsi="SimSun" w:eastAsia="SimSun" w:cs="SimSun"/>
          <w:sz w:val="19"/>
          <w:szCs w:val="19"/>
        </w:rPr>
      </w:pPr>
      <w:r>
        <w:rPr>
          <w:rFonts w:ascii="KaiTi" w:hAnsi="KaiTi" w:eastAsia="KaiTi" w:cs="KaiTi"/>
          <w:sz w:val="19"/>
          <w:szCs w:val="19"/>
          <w:spacing w:val="-1"/>
        </w:rPr>
        <w:t>[4]牛占冀.基于贵州大数据安全思路体系建设的启示和思考.</w:t>
      </w:r>
      <w:r>
        <w:rPr>
          <w:rFonts w:ascii="KaiTi" w:hAnsi="KaiTi" w:eastAsia="KaiTi" w:cs="KaiTi"/>
          <w:sz w:val="19"/>
          <w:szCs w:val="19"/>
          <w:spacing w:val="-2"/>
        </w:rPr>
        <w:t>数字化用户，</w:t>
      </w:r>
      <w:r>
        <w:rPr>
          <w:rFonts w:ascii="KaiTi" w:hAnsi="KaiTi" w:eastAsia="KaiTi" w:cs="KaiTi"/>
          <w:sz w:val="19"/>
          <w:szCs w:val="19"/>
        </w:rPr>
        <w:t xml:space="preserve"> </w:t>
      </w:r>
      <w:r>
        <w:rPr>
          <w:rFonts w:ascii="SimSun" w:hAnsi="SimSun" w:eastAsia="SimSun" w:cs="SimSun"/>
          <w:sz w:val="19"/>
          <w:szCs w:val="19"/>
          <w:spacing w:val="-1"/>
        </w:rPr>
        <w:t>2019,25(22):133-134.</w:t>
      </w:r>
    </w:p>
    <w:p>
      <w:pPr>
        <w:spacing w:line="261" w:lineRule="auto"/>
        <w:sectPr>
          <w:footerReference w:type="default" r:id="rId492"/>
          <w:pgSz w:w="8370" w:h="12670"/>
          <w:pgMar w:top="400" w:right="1084" w:bottom="553" w:left="730" w:header="0" w:footer="364" w:gutter="0"/>
        </w:sectPr>
        <w:rPr>
          <w:rFonts w:ascii="SimSun" w:hAnsi="SimSun" w:eastAsia="SimSun" w:cs="SimSun"/>
          <w:sz w:val="19"/>
          <w:szCs w:val="19"/>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5"/>
        <w:spacing w:before="134" w:line="220" w:lineRule="auto"/>
        <w:rPr>
          <w:rFonts w:ascii="SimSun" w:hAnsi="SimSun" w:eastAsia="SimSun" w:cs="SimSun"/>
          <w:sz w:val="41"/>
          <w:szCs w:val="41"/>
        </w:rPr>
      </w:pPr>
      <w:r>
        <w:rPr>
          <w:rFonts w:ascii="SimSun" w:hAnsi="SimSun" w:eastAsia="SimSun" w:cs="SimSun"/>
          <w:sz w:val="41"/>
          <w:szCs w:val="41"/>
          <w:b/>
          <w:bCs/>
          <w:spacing w:val="-14"/>
        </w:rPr>
        <w:t>后</w:t>
      </w:r>
      <w:r>
        <w:rPr>
          <w:rFonts w:ascii="SimSun" w:hAnsi="SimSun" w:eastAsia="SimSun" w:cs="SimSun"/>
          <w:sz w:val="41"/>
          <w:szCs w:val="41"/>
          <w:spacing w:val="134"/>
        </w:rPr>
        <w:t xml:space="preserve"> </w:t>
      </w:r>
      <w:r>
        <w:rPr>
          <w:rFonts w:ascii="SimSun" w:hAnsi="SimSun" w:eastAsia="SimSun" w:cs="SimSun"/>
          <w:sz w:val="41"/>
          <w:szCs w:val="41"/>
          <w:b/>
          <w:bCs/>
          <w:spacing w:val="-14"/>
        </w:rPr>
        <w:t>记</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p>
      <w:pPr>
        <w:ind w:right="89" w:firstLine="440"/>
        <w:spacing w:before="72" w:line="327" w:lineRule="auto"/>
        <w:jc w:val="both"/>
        <w:rPr>
          <w:rFonts w:ascii="KaiTi" w:hAnsi="KaiTi" w:eastAsia="KaiTi" w:cs="KaiTi"/>
          <w:sz w:val="22"/>
          <w:szCs w:val="22"/>
        </w:rPr>
      </w:pPr>
      <w:r>
        <w:rPr>
          <w:rFonts w:ascii="KaiTi" w:hAnsi="KaiTi" w:eastAsia="KaiTi" w:cs="KaiTi"/>
          <w:sz w:val="22"/>
          <w:szCs w:val="22"/>
          <w:spacing w:val="4"/>
        </w:rPr>
        <w:t>编者从2020年年初武汉新冠肺炎疫情基本得到</w:t>
      </w:r>
      <w:r>
        <w:rPr>
          <w:rFonts w:ascii="KaiTi" w:hAnsi="KaiTi" w:eastAsia="KaiTi" w:cs="KaiTi"/>
          <w:sz w:val="22"/>
          <w:szCs w:val="22"/>
          <w:spacing w:val="3"/>
        </w:rPr>
        <w:t>控制，城市开始</w:t>
      </w:r>
      <w:r>
        <w:rPr>
          <w:rFonts w:ascii="KaiTi" w:hAnsi="KaiTi" w:eastAsia="KaiTi" w:cs="KaiTi"/>
          <w:sz w:val="22"/>
          <w:szCs w:val="22"/>
        </w:rPr>
        <w:t xml:space="preserve"> </w:t>
      </w:r>
      <w:r>
        <w:rPr>
          <w:rFonts w:ascii="KaiTi" w:hAnsi="KaiTi" w:eastAsia="KaiTi" w:cs="KaiTi"/>
          <w:sz w:val="22"/>
          <w:szCs w:val="22"/>
          <w:spacing w:val="3"/>
        </w:rPr>
        <w:t>解封后开始着手编撰本书，历时一年半的时间，几经修改，终于定</w:t>
      </w:r>
      <w:r>
        <w:rPr>
          <w:rFonts w:ascii="KaiTi" w:hAnsi="KaiTi" w:eastAsia="KaiTi" w:cs="KaiTi"/>
          <w:sz w:val="22"/>
          <w:szCs w:val="22"/>
          <w:spacing w:val="15"/>
        </w:rPr>
        <w:t xml:space="preserve"> </w:t>
      </w:r>
      <w:r>
        <w:rPr>
          <w:rFonts w:ascii="KaiTi" w:hAnsi="KaiTi" w:eastAsia="KaiTi" w:cs="KaiTi"/>
          <w:sz w:val="22"/>
          <w:szCs w:val="22"/>
          <w:spacing w:val="-4"/>
        </w:rPr>
        <w:t>稿。在本书即将付梓之时，编写组成员在释怀之余也感慨良多，最强</w:t>
      </w:r>
    </w:p>
    <w:p>
      <w:pPr>
        <w:spacing w:line="220" w:lineRule="auto"/>
        <w:rPr>
          <w:rFonts w:ascii="KaiTi" w:hAnsi="KaiTi" w:eastAsia="KaiTi" w:cs="KaiTi"/>
          <w:sz w:val="22"/>
          <w:szCs w:val="22"/>
        </w:rPr>
      </w:pPr>
      <w:r>
        <w:rPr>
          <w:rFonts w:ascii="KaiTi" w:hAnsi="KaiTi" w:eastAsia="KaiTi" w:cs="KaiTi"/>
          <w:sz w:val="22"/>
          <w:szCs w:val="22"/>
          <w:spacing w:val="-7"/>
        </w:rPr>
        <w:t>烈的感受有三点，记录于此，是为后记。</w:t>
      </w:r>
    </w:p>
    <w:p>
      <w:pPr>
        <w:ind w:firstLine="453"/>
        <w:spacing w:before="162" w:line="327" w:lineRule="auto"/>
        <w:jc w:val="both"/>
        <w:rPr>
          <w:rFonts w:ascii="KaiTi" w:hAnsi="KaiTi" w:eastAsia="KaiTi" w:cs="KaiTi"/>
          <w:sz w:val="22"/>
          <w:szCs w:val="22"/>
        </w:rPr>
      </w:pPr>
      <w:r>
        <w:rPr>
          <w:rFonts w:ascii="SimHei" w:hAnsi="SimHei" w:eastAsia="SimHei" w:cs="SimHei"/>
          <w:sz w:val="22"/>
          <w:szCs w:val="22"/>
          <w:b/>
          <w:bCs/>
          <w:spacing w:val="-2"/>
        </w:rPr>
        <w:t>感受之一：责任感。</w:t>
      </w:r>
      <w:r>
        <w:rPr>
          <w:rFonts w:ascii="KaiTi" w:hAnsi="KaiTi" w:eastAsia="KaiTi" w:cs="KaiTi"/>
          <w:sz w:val="22"/>
          <w:szCs w:val="22"/>
          <w:spacing w:val="-2"/>
        </w:rPr>
        <w:t>正如编者在《数据治理之论》一书中所言，</w:t>
      </w:r>
      <w:r>
        <w:rPr>
          <w:rFonts w:ascii="KaiTi" w:hAnsi="KaiTi" w:eastAsia="KaiTi" w:cs="KaiTi"/>
          <w:sz w:val="22"/>
          <w:szCs w:val="22"/>
        </w:rPr>
        <w:t xml:space="preserve"> </w:t>
      </w:r>
      <w:r>
        <w:rPr>
          <w:rFonts w:ascii="KaiTi" w:hAnsi="KaiTi" w:eastAsia="KaiTi" w:cs="KaiTi"/>
          <w:sz w:val="22"/>
          <w:szCs w:val="22"/>
          <w:spacing w:val="-2"/>
        </w:rPr>
        <w:t>构建数据治理体系的目的就是在强化数据安全和隐私保护的前提下，</w:t>
      </w:r>
      <w:r>
        <w:rPr>
          <w:rFonts w:ascii="KaiTi" w:hAnsi="KaiTi" w:eastAsia="KaiTi" w:cs="KaiTi"/>
          <w:sz w:val="22"/>
          <w:szCs w:val="22"/>
          <w:spacing w:val="2"/>
        </w:rPr>
        <w:t xml:space="preserve"> </w:t>
      </w:r>
      <w:r>
        <w:rPr>
          <w:rFonts w:ascii="KaiTi" w:hAnsi="KaiTi" w:eastAsia="KaiTi" w:cs="KaiTi"/>
          <w:sz w:val="22"/>
          <w:szCs w:val="22"/>
          <w:spacing w:val="-4"/>
        </w:rPr>
        <w:t>最大限度地释放数据的价值。可以说数据治理体系建设是解决</w:t>
      </w:r>
      <w:r>
        <w:rPr>
          <w:rFonts w:ascii="KaiTi" w:hAnsi="KaiTi" w:eastAsia="KaiTi" w:cs="KaiTi"/>
          <w:sz w:val="22"/>
          <w:szCs w:val="22"/>
          <w:spacing w:val="-5"/>
        </w:rPr>
        <w:t>数据开</w:t>
      </w:r>
      <w:r>
        <w:rPr>
          <w:rFonts w:ascii="KaiTi" w:hAnsi="KaiTi" w:eastAsia="KaiTi" w:cs="KaiTi"/>
          <w:sz w:val="22"/>
          <w:szCs w:val="22"/>
        </w:rPr>
        <w:t xml:space="preserve">  </w:t>
      </w:r>
      <w:r>
        <w:rPr>
          <w:rFonts w:ascii="KaiTi" w:hAnsi="KaiTi" w:eastAsia="KaiTi" w:cs="KaiTi"/>
          <w:sz w:val="22"/>
          <w:szCs w:val="22"/>
          <w:spacing w:val="3"/>
        </w:rPr>
        <w:t>发利用和隐私保护之间矛盾的必由之路。然而，从概念、理论到实</w:t>
      </w:r>
      <w:r>
        <w:rPr>
          <w:rFonts w:ascii="KaiTi" w:hAnsi="KaiTi" w:eastAsia="KaiTi" w:cs="KaiTi"/>
          <w:sz w:val="22"/>
          <w:szCs w:val="22"/>
          <w:spacing w:val="3"/>
        </w:rPr>
        <w:t xml:space="preserve"> </w:t>
      </w:r>
      <w:r>
        <w:rPr>
          <w:rFonts w:ascii="KaiTi" w:hAnsi="KaiTi" w:eastAsia="KaiTi" w:cs="KaiTi"/>
          <w:sz w:val="22"/>
          <w:szCs w:val="22"/>
          <w:spacing w:val="-4"/>
        </w:rPr>
        <w:t>践，还有太多的课题值得我们去探索。例如，作为数据流通的一个必</w:t>
      </w:r>
      <w:r>
        <w:rPr>
          <w:rFonts w:ascii="KaiTi" w:hAnsi="KaiTi" w:eastAsia="KaiTi" w:cs="KaiTi"/>
          <w:sz w:val="22"/>
          <w:szCs w:val="22"/>
          <w:spacing w:val="10"/>
        </w:rPr>
        <w:t xml:space="preserve"> </w:t>
      </w:r>
      <w:r>
        <w:rPr>
          <w:rFonts w:ascii="KaiTi" w:hAnsi="KaiTi" w:eastAsia="KaiTi" w:cs="KaiTi"/>
          <w:sz w:val="22"/>
          <w:szCs w:val="22"/>
          <w:spacing w:val="-4"/>
        </w:rPr>
        <w:t>要机制，数据交易所受到各地的青睐，但是，传统的与“产权”紧密</w:t>
      </w:r>
      <w:r>
        <w:rPr>
          <w:rFonts w:ascii="KaiTi" w:hAnsi="KaiTi" w:eastAsia="KaiTi" w:cs="KaiTi"/>
          <w:sz w:val="22"/>
          <w:szCs w:val="22"/>
          <w:spacing w:val="1"/>
        </w:rPr>
        <w:t xml:space="preserve">  </w:t>
      </w:r>
      <w:r>
        <w:rPr>
          <w:rFonts w:ascii="KaiTi" w:hAnsi="KaiTi" w:eastAsia="KaiTi" w:cs="KaiTi"/>
          <w:sz w:val="22"/>
          <w:szCs w:val="22"/>
        </w:rPr>
        <w:t>关联的“交易所”适用于数据这种特殊的生产要素吗?我们在调研</w:t>
      </w:r>
      <w:r>
        <w:rPr>
          <w:rFonts w:ascii="KaiTi" w:hAnsi="KaiTi" w:eastAsia="KaiTi" w:cs="KaiTi"/>
          <w:sz w:val="22"/>
          <w:szCs w:val="22"/>
          <w:spacing w:val="-1"/>
        </w:rPr>
        <w:t>中</w:t>
      </w:r>
      <w:r>
        <w:rPr>
          <w:rFonts w:ascii="KaiTi" w:hAnsi="KaiTi" w:eastAsia="KaiTi" w:cs="KaiTi"/>
          <w:sz w:val="22"/>
          <w:szCs w:val="22"/>
          <w:spacing w:val="-1"/>
        </w:rPr>
        <w:t xml:space="preserve"> </w:t>
      </w:r>
      <w:r>
        <w:rPr>
          <w:rFonts w:ascii="KaiTi" w:hAnsi="KaiTi" w:eastAsia="KaiTi" w:cs="KaiTi"/>
          <w:sz w:val="22"/>
          <w:szCs w:val="22"/>
          <w:spacing w:val="-8"/>
        </w:rPr>
        <w:t>发现，</w:t>
      </w:r>
      <w:r>
        <w:rPr>
          <w:rFonts w:ascii="KaiTi" w:hAnsi="KaiTi" w:eastAsia="KaiTi" w:cs="KaiTi"/>
          <w:sz w:val="22"/>
          <w:szCs w:val="22"/>
          <w:spacing w:val="-8"/>
        </w:rPr>
        <w:t xml:space="preserve"> </w:t>
      </w:r>
      <w:r>
        <w:rPr>
          <w:rFonts w:ascii="KaiTi" w:hAnsi="KaiTi" w:eastAsia="KaiTi" w:cs="KaiTi"/>
          <w:sz w:val="22"/>
          <w:szCs w:val="22"/>
          <w:spacing w:val="-8"/>
        </w:rPr>
        <w:t>一些数据交易所由于交易量有限，交易所自身也从事数据的生</w:t>
      </w:r>
      <w:r>
        <w:rPr>
          <w:rFonts w:ascii="KaiTi" w:hAnsi="KaiTi" w:eastAsia="KaiTi" w:cs="KaiTi"/>
          <w:sz w:val="22"/>
          <w:szCs w:val="22"/>
          <w:spacing w:val="9"/>
        </w:rPr>
        <w:t xml:space="preserve">  </w:t>
      </w:r>
      <w:r>
        <w:rPr>
          <w:rFonts w:ascii="KaiTi" w:hAnsi="KaiTi" w:eastAsia="KaiTi" w:cs="KaiTi"/>
          <w:sz w:val="22"/>
          <w:szCs w:val="22"/>
          <w:spacing w:val="-4"/>
        </w:rPr>
        <w:t>产，这就使得数据交易所既是裁判员，又是运动员，这在机制设计上</w:t>
      </w:r>
    </w:p>
    <w:p>
      <w:pPr>
        <w:spacing w:line="221" w:lineRule="auto"/>
        <w:rPr>
          <w:rFonts w:ascii="KaiTi" w:hAnsi="KaiTi" w:eastAsia="KaiTi" w:cs="KaiTi"/>
          <w:sz w:val="22"/>
          <w:szCs w:val="22"/>
        </w:rPr>
      </w:pPr>
      <w:r>
        <w:rPr>
          <w:rFonts w:ascii="KaiTi" w:hAnsi="KaiTi" w:eastAsia="KaiTi" w:cs="KaiTi"/>
          <w:sz w:val="22"/>
          <w:szCs w:val="22"/>
          <w:spacing w:val="-1"/>
        </w:rPr>
        <w:t>显然不妥。有些交易所实际上做的是“数据服务”,没有呈现交易所</w:t>
      </w:r>
    </w:p>
    <w:p>
      <w:pPr>
        <w:spacing w:before="204" w:line="220" w:lineRule="auto"/>
        <w:rPr>
          <w:rFonts w:ascii="KaiTi" w:hAnsi="KaiTi" w:eastAsia="KaiTi" w:cs="KaiTi"/>
          <w:sz w:val="22"/>
          <w:szCs w:val="22"/>
        </w:rPr>
      </w:pPr>
      <w:r>
        <w:rPr>
          <w:rFonts w:ascii="KaiTi" w:hAnsi="KaiTi" w:eastAsia="KaiTi" w:cs="KaiTi"/>
          <w:sz w:val="22"/>
          <w:szCs w:val="22"/>
          <w:spacing w:val="-4"/>
        </w:rPr>
        <w:t>的第三方中立属性。再如，数据成为生产要素后，可以参与分配，而</w:t>
      </w:r>
    </w:p>
    <w:p>
      <w:pPr>
        <w:spacing w:line="220" w:lineRule="auto"/>
        <w:sectPr>
          <w:footerReference w:type="default" r:id="rId16"/>
          <w:pgSz w:w="8370" w:h="12670"/>
          <w:pgMar w:top="400" w:right="900" w:bottom="400" w:left="889" w:header="0" w:footer="0" w:gutter="0"/>
        </w:sectPr>
        <w:rPr>
          <w:rFonts w:ascii="KaiTi" w:hAnsi="KaiTi" w:eastAsia="KaiTi" w:cs="KaiTi"/>
          <w:sz w:val="22"/>
          <w:szCs w:val="22"/>
        </w:rPr>
      </w:pPr>
    </w:p>
    <w:p>
      <w:pPr>
        <w:pStyle w:val="BodyText"/>
        <w:spacing w:line="257" w:lineRule="auto"/>
        <w:rPr/>
      </w:pPr>
      <w:r/>
    </w:p>
    <w:p>
      <w:pPr>
        <w:pStyle w:val="BodyText"/>
        <w:spacing w:line="258" w:lineRule="auto"/>
        <w:rPr/>
      </w:pPr>
      <w:r/>
    </w:p>
    <w:p>
      <w:pPr>
        <w:ind w:left="6097"/>
        <w:spacing w:before="68" w:line="224" w:lineRule="auto"/>
        <w:rPr>
          <w:rFonts w:ascii="SimHei" w:hAnsi="SimHei" w:eastAsia="SimHei" w:cs="SimHei"/>
          <w:sz w:val="21"/>
          <w:szCs w:val="21"/>
        </w:rPr>
      </w:pPr>
      <w:r>
        <w:rPr>
          <w:rFonts w:ascii="SimHei" w:hAnsi="SimHei" w:eastAsia="SimHei" w:cs="SimHei"/>
          <w:sz w:val="21"/>
          <w:szCs w:val="21"/>
          <w:b/>
          <w:bCs/>
          <w:color w:val="273FA2"/>
          <w:spacing w:val="-14"/>
          <w:w w:val="96"/>
        </w:rPr>
        <w:t>后</w:t>
      </w:r>
      <w:r>
        <w:rPr>
          <w:rFonts w:ascii="SimHei" w:hAnsi="SimHei" w:eastAsia="SimHei" w:cs="SimHei"/>
          <w:sz w:val="21"/>
          <w:szCs w:val="21"/>
          <w:color w:val="273FA2"/>
          <w:spacing w:val="79"/>
        </w:rPr>
        <w:t xml:space="preserve"> </w:t>
      </w:r>
      <w:r>
        <w:rPr>
          <w:rFonts w:ascii="SimHei" w:hAnsi="SimHei" w:eastAsia="SimHei" w:cs="SimHei"/>
          <w:sz w:val="21"/>
          <w:szCs w:val="21"/>
          <w:b/>
          <w:bCs/>
          <w:color w:val="273FA2"/>
          <w:spacing w:val="-14"/>
          <w:w w:val="96"/>
        </w:rPr>
        <w:t>记</w:t>
      </w:r>
    </w:p>
    <w:p>
      <w:pPr>
        <w:pStyle w:val="BodyText"/>
        <w:spacing w:line="259" w:lineRule="auto"/>
        <w:rPr/>
      </w:pPr>
      <w:r/>
    </w:p>
    <w:p>
      <w:pPr>
        <w:ind w:left="104" w:right="113"/>
        <w:spacing w:before="68" w:line="353" w:lineRule="auto"/>
        <w:jc w:val="both"/>
        <w:rPr>
          <w:rFonts w:ascii="KaiTi" w:hAnsi="KaiTi" w:eastAsia="KaiTi" w:cs="KaiTi"/>
          <w:sz w:val="21"/>
          <w:szCs w:val="21"/>
        </w:rPr>
      </w:pPr>
      <w:r>
        <w:rPr>
          <w:rFonts w:ascii="KaiTi" w:hAnsi="KaiTi" w:eastAsia="KaiTi" w:cs="KaiTi"/>
          <w:sz w:val="21"/>
          <w:szCs w:val="21"/>
          <w:spacing w:val="7"/>
        </w:rPr>
        <w:t>政府拥有丰富的数据，会不会出现将政府数据</w:t>
      </w:r>
      <w:r>
        <w:rPr>
          <w:rFonts w:ascii="KaiTi" w:hAnsi="KaiTi" w:eastAsia="KaiTi" w:cs="KaiTi"/>
          <w:sz w:val="21"/>
          <w:szCs w:val="21"/>
          <w:spacing w:val="6"/>
        </w:rPr>
        <w:t>“入表”“入账”的冲</w:t>
      </w:r>
      <w:r>
        <w:rPr>
          <w:rFonts w:ascii="KaiTi" w:hAnsi="KaiTi" w:eastAsia="KaiTi" w:cs="KaiTi"/>
          <w:sz w:val="21"/>
          <w:szCs w:val="21"/>
        </w:rPr>
        <w:t xml:space="preserve"> </w:t>
      </w:r>
      <w:r>
        <w:rPr>
          <w:rFonts w:ascii="KaiTi" w:hAnsi="KaiTi" w:eastAsia="KaiTi" w:cs="KaiTi"/>
          <w:sz w:val="21"/>
          <w:szCs w:val="21"/>
          <w:spacing w:val="9"/>
        </w:rPr>
        <w:t>动?这与政府数据的公共属性必然形成冲突，更会对数据的开放共享</w:t>
      </w:r>
    </w:p>
    <w:p>
      <w:pPr>
        <w:ind w:left="105"/>
        <w:spacing w:before="1" w:line="222" w:lineRule="auto"/>
        <w:rPr>
          <w:rFonts w:ascii="KaiTi" w:hAnsi="KaiTi" w:eastAsia="KaiTi" w:cs="KaiTi"/>
          <w:sz w:val="21"/>
          <w:szCs w:val="21"/>
        </w:rPr>
      </w:pPr>
      <w:r>
        <w:rPr>
          <w:rFonts w:ascii="KaiTi" w:hAnsi="KaiTi" w:eastAsia="KaiTi" w:cs="KaiTi"/>
          <w:sz w:val="21"/>
          <w:szCs w:val="21"/>
          <w:spacing w:val="-3"/>
        </w:rPr>
        <w:t>带来阻碍。</w:t>
      </w:r>
    </w:p>
    <w:p>
      <w:pPr>
        <w:ind w:left="104" w:right="85" w:firstLine="430"/>
        <w:spacing w:before="145" w:line="343" w:lineRule="auto"/>
        <w:jc w:val="both"/>
        <w:rPr>
          <w:rFonts w:ascii="KaiTi" w:hAnsi="KaiTi" w:eastAsia="KaiTi" w:cs="KaiTi"/>
          <w:sz w:val="21"/>
          <w:szCs w:val="21"/>
        </w:rPr>
      </w:pPr>
      <w:r>
        <w:rPr>
          <w:rFonts w:ascii="KaiTi" w:hAnsi="KaiTi" w:eastAsia="KaiTi" w:cs="KaiTi"/>
          <w:sz w:val="21"/>
          <w:szCs w:val="21"/>
          <w:spacing w:val="8"/>
        </w:rPr>
        <w:t>数字经济在我国正蓬勃发展，数字社会正迎面走来</w:t>
      </w:r>
      <w:r>
        <w:rPr>
          <w:rFonts w:ascii="KaiTi" w:hAnsi="KaiTi" w:eastAsia="KaiTi" w:cs="KaiTi"/>
          <w:sz w:val="21"/>
          <w:szCs w:val="21"/>
          <w:spacing w:val="7"/>
        </w:rPr>
        <w:t>，这已是毋庸</w:t>
      </w:r>
      <w:r>
        <w:rPr>
          <w:rFonts w:ascii="KaiTi" w:hAnsi="KaiTi" w:eastAsia="KaiTi" w:cs="KaiTi"/>
          <w:sz w:val="21"/>
          <w:szCs w:val="21"/>
        </w:rPr>
        <w:t xml:space="preserve"> </w:t>
      </w:r>
      <w:r>
        <w:rPr>
          <w:rFonts w:ascii="KaiTi" w:hAnsi="KaiTi" w:eastAsia="KaiTi" w:cs="KaiTi"/>
          <w:sz w:val="21"/>
          <w:szCs w:val="21"/>
          <w:spacing w:val="5"/>
        </w:rPr>
        <w:t>置疑之事。在社会经济的数字化转型过程中，数据治理面临诸多问题</w:t>
      </w:r>
      <w:r>
        <w:rPr>
          <w:rFonts w:ascii="KaiTi" w:hAnsi="KaiTi" w:eastAsia="KaiTi" w:cs="KaiTi"/>
          <w:sz w:val="21"/>
          <w:szCs w:val="21"/>
          <w:spacing w:val="16"/>
        </w:rPr>
        <w:t xml:space="preserve"> </w:t>
      </w:r>
      <w:r>
        <w:rPr>
          <w:rFonts w:ascii="KaiTi" w:hAnsi="KaiTi" w:eastAsia="KaiTi" w:cs="KaiTi"/>
          <w:sz w:val="21"/>
          <w:szCs w:val="21"/>
          <w:spacing w:val="5"/>
        </w:rPr>
        <w:t>和挑战，这是时代给我们的一道考题，也是我们难得的机遇。如果数</w:t>
      </w:r>
      <w:r>
        <w:rPr>
          <w:rFonts w:ascii="KaiTi" w:hAnsi="KaiTi" w:eastAsia="KaiTi" w:cs="KaiTi"/>
          <w:sz w:val="21"/>
          <w:szCs w:val="21"/>
          <w:spacing w:val="15"/>
        </w:rPr>
        <w:t xml:space="preserve"> </w:t>
      </w:r>
      <w:r>
        <w:rPr>
          <w:rFonts w:ascii="KaiTi" w:hAnsi="KaiTi" w:eastAsia="KaiTi" w:cs="KaiTi"/>
          <w:sz w:val="21"/>
          <w:szCs w:val="21"/>
          <w:spacing w:val="5"/>
        </w:rPr>
        <w:t>据治理理论和实践跟不上，未来数字社会就会乱套，可能形成数字社</w:t>
      </w:r>
      <w:r>
        <w:rPr>
          <w:rFonts w:ascii="KaiTi" w:hAnsi="KaiTi" w:eastAsia="KaiTi" w:cs="KaiTi"/>
          <w:sz w:val="21"/>
          <w:szCs w:val="21"/>
          <w:spacing w:val="17"/>
        </w:rPr>
        <w:t xml:space="preserve"> </w:t>
      </w:r>
      <w:r>
        <w:rPr>
          <w:rFonts w:ascii="KaiTi" w:hAnsi="KaiTi" w:eastAsia="KaiTi" w:cs="KaiTi"/>
          <w:sz w:val="21"/>
          <w:szCs w:val="21"/>
          <w:spacing w:val="9"/>
        </w:rPr>
        <w:t>会发展的“野蛮时代”,这是我们不希望看到的。我们</w:t>
      </w:r>
      <w:r>
        <w:rPr>
          <w:rFonts w:ascii="KaiTi" w:hAnsi="KaiTi" w:eastAsia="KaiTi" w:cs="KaiTi"/>
          <w:sz w:val="21"/>
          <w:szCs w:val="21"/>
          <w:spacing w:val="8"/>
        </w:rPr>
        <w:t>有责任去深入</w:t>
      </w:r>
      <w:r>
        <w:rPr>
          <w:rFonts w:ascii="KaiTi" w:hAnsi="KaiTi" w:eastAsia="KaiTi" w:cs="KaiTi"/>
          <w:sz w:val="21"/>
          <w:szCs w:val="21"/>
        </w:rPr>
        <w:t xml:space="preserve"> </w:t>
      </w:r>
      <w:r>
        <w:rPr>
          <w:rFonts w:ascii="KaiTi" w:hAnsi="KaiTi" w:eastAsia="KaiTi" w:cs="KaiTi"/>
          <w:sz w:val="21"/>
          <w:szCs w:val="21"/>
          <w:spacing w:val="5"/>
        </w:rPr>
        <w:t>研究，提出科学合理的解决方案。这不仅仅是为中国，也是为整个人</w:t>
      </w:r>
    </w:p>
    <w:p>
      <w:pPr>
        <w:ind w:left="105"/>
        <w:spacing w:before="1" w:line="222" w:lineRule="auto"/>
        <w:rPr>
          <w:rFonts w:ascii="KaiTi" w:hAnsi="KaiTi" w:eastAsia="KaiTi" w:cs="KaiTi"/>
          <w:sz w:val="21"/>
          <w:szCs w:val="21"/>
        </w:rPr>
      </w:pPr>
      <w:r>
        <w:rPr>
          <w:rFonts w:ascii="KaiTi" w:hAnsi="KaiTi" w:eastAsia="KaiTi" w:cs="KaiTi"/>
          <w:sz w:val="21"/>
          <w:szCs w:val="21"/>
          <w:spacing w:val="11"/>
        </w:rPr>
        <w:t>类命运共同体</w:t>
      </w:r>
    </w:p>
    <w:p>
      <w:pPr>
        <w:ind w:firstLine="548"/>
        <w:spacing w:before="190" w:line="343" w:lineRule="auto"/>
        <w:jc w:val="both"/>
        <w:rPr>
          <w:rFonts w:ascii="KaiTi" w:hAnsi="KaiTi" w:eastAsia="KaiTi" w:cs="KaiTi"/>
          <w:sz w:val="21"/>
          <w:szCs w:val="21"/>
        </w:rPr>
      </w:pPr>
      <w:r>
        <w:rPr>
          <w:rFonts w:ascii="SimHei" w:hAnsi="SimHei" w:eastAsia="SimHei" w:cs="SimHei"/>
          <w:sz w:val="21"/>
          <w:szCs w:val="21"/>
          <w:b/>
          <w:bCs/>
          <w:spacing w:val="5"/>
        </w:rPr>
        <w:t>感受之二：紧迫感。</w:t>
      </w:r>
      <w:r>
        <w:rPr>
          <w:rFonts w:ascii="KaiTi" w:hAnsi="KaiTi" w:eastAsia="KaiTi" w:cs="KaiTi"/>
          <w:sz w:val="21"/>
          <w:szCs w:val="21"/>
          <w:spacing w:val="5"/>
        </w:rPr>
        <w:t>我国数字经济发展迅速，数据治理需求日益</w:t>
      </w:r>
      <w:r>
        <w:rPr>
          <w:rFonts w:ascii="KaiTi" w:hAnsi="KaiTi" w:eastAsia="KaiTi" w:cs="KaiTi"/>
          <w:sz w:val="21"/>
          <w:szCs w:val="21"/>
          <w:spacing w:val="3"/>
        </w:rPr>
        <w:t xml:space="preserve">  </w:t>
      </w:r>
      <w:r>
        <w:rPr>
          <w:rFonts w:ascii="KaiTi" w:hAnsi="KaiTi" w:eastAsia="KaiTi" w:cs="KaiTi"/>
          <w:sz w:val="21"/>
          <w:szCs w:val="21"/>
          <w:spacing w:val="9"/>
        </w:rPr>
        <w:t>迫切。在编写本书的过程中，编者皆有一种时不我待的紧迫感。在紧</w:t>
      </w:r>
      <w:r>
        <w:rPr>
          <w:rFonts w:ascii="KaiTi" w:hAnsi="KaiTi" w:eastAsia="KaiTi" w:cs="KaiTi"/>
          <w:sz w:val="21"/>
          <w:szCs w:val="21"/>
          <w:spacing w:val="3"/>
        </w:rPr>
        <w:t xml:space="preserve">  </w:t>
      </w:r>
      <w:r>
        <w:rPr>
          <w:rFonts w:ascii="KaiTi" w:hAnsi="KaiTi" w:eastAsia="KaiTi" w:cs="KaiTi"/>
          <w:sz w:val="21"/>
          <w:szCs w:val="21"/>
          <w:spacing w:val="13"/>
        </w:rPr>
        <w:t>锣密鼓的编写过程中，联合国发布了《2021</w:t>
      </w:r>
      <w:r>
        <w:rPr>
          <w:rFonts w:ascii="KaiTi" w:hAnsi="KaiTi" w:eastAsia="KaiTi" w:cs="KaiTi"/>
          <w:sz w:val="21"/>
          <w:szCs w:val="21"/>
          <w:spacing w:val="12"/>
        </w:rPr>
        <w:t>年数字经济报告》,指出</w:t>
      </w:r>
      <w:r>
        <w:rPr>
          <w:rFonts w:ascii="KaiTi" w:hAnsi="KaiTi" w:eastAsia="KaiTi" w:cs="KaiTi"/>
          <w:sz w:val="21"/>
          <w:szCs w:val="21"/>
        </w:rPr>
        <w:t xml:space="preserve">  </w:t>
      </w:r>
      <w:r>
        <w:rPr>
          <w:rFonts w:ascii="KaiTi" w:hAnsi="KaiTi" w:eastAsia="KaiTi" w:cs="KaiTi"/>
          <w:sz w:val="21"/>
          <w:szCs w:val="21"/>
          <w:spacing w:val="9"/>
        </w:rPr>
        <w:t>亟须建立新的国际数据治理框架。我们国家亦陆续发布了一系列与数</w:t>
      </w:r>
      <w:r>
        <w:rPr>
          <w:rFonts w:ascii="KaiTi" w:hAnsi="KaiTi" w:eastAsia="KaiTi" w:cs="KaiTi"/>
          <w:sz w:val="21"/>
          <w:szCs w:val="21"/>
        </w:rPr>
        <w:t xml:space="preserve">  </w:t>
      </w:r>
      <w:r>
        <w:rPr>
          <w:rFonts w:ascii="KaiTi" w:hAnsi="KaiTi" w:eastAsia="KaiTi" w:cs="KaiTi"/>
          <w:sz w:val="21"/>
          <w:szCs w:val="21"/>
          <w:spacing w:val="15"/>
        </w:rPr>
        <w:t>据治理相关的法规和重要文件。例如，2021年4月9日发布的《中共</w:t>
      </w:r>
      <w:r>
        <w:rPr>
          <w:rFonts w:ascii="KaiTi" w:hAnsi="KaiTi" w:eastAsia="KaiTi" w:cs="KaiTi"/>
          <w:sz w:val="21"/>
          <w:szCs w:val="21"/>
          <w:spacing w:val="1"/>
        </w:rPr>
        <w:t xml:space="preserve">  </w:t>
      </w:r>
      <w:r>
        <w:rPr>
          <w:rFonts w:ascii="KaiTi" w:hAnsi="KaiTi" w:eastAsia="KaiTi" w:cs="KaiTi"/>
          <w:sz w:val="21"/>
          <w:szCs w:val="21"/>
          <w:spacing w:val="13"/>
        </w:rPr>
        <w:t>中央</w:t>
      </w:r>
      <w:r>
        <w:rPr>
          <w:rFonts w:ascii="KaiTi" w:hAnsi="KaiTi" w:eastAsia="KaiTi" w:cs="KaiTi"/>
          <w:sz w:val="21"/>
          <w:szCs w:val="21"/>
          <w:spacing w:val="13"/>
        </w:rPr>
        <w:t xml:space="preserve">  </w:t>
      </w:r>
      <w:r>
        <w:rPr>
          <w:rFonts w:ascii="KaiTi" w:hAnsi="KaiTi" w:eastAsia="KaiTi" w:cs="KaiTi"/>
          <w:sz w:val="21"/>
          <w:szCs w:val="21"/>
          <w:spacing w:val="13"/>
        </w:rPr>
        <w:t>国务院关于构建更加完善的要素市场化配置体制机制的意见》</w:t>
      </w:r>
      <w:r>
        <w:rPr>
          <w:rFonts w:ascii="KaiTi" w:hAnsi="KaiTi" w:eastAsia="KaiTi" w:cs="KaiTi"/>
          <w:sz w:val="21"/>
          <w:szCs w:val="21"/>
          <w:spacing w:val="16"/>
        </w:rPr>
        <w:t xml:space="preserve"> </w:t>
      </w:r>
      <w:r>
        <w:rPr>
          <w:rFonts w:ascii="KaiTi" w:hAnsi="KaiTi" w:eastAsia="KaiTi" w:cs="KaiTi"/>
          <w:sz w:val="21"/>
          <w:szCs w:val="21"/>
          <w:spacing w:val="9"/>
        </w:rPr>
        <w:t>明确指出要加快培育数据要素市场，推进政府数据开放共享，提升社</w:t>
      </w:r>
      <w:r>
        <w:rPr>
          <w:rFonts w:ascii="KaiTi" w:hAnsi="KaiTi" w:eastAsia="KaiTi" w:cs="KaiTi"/>
          <w:sz w:val="21"/>
          <w:szCs w:val="21"/>
          <w:spacing w:val="1"/>
        </w:rPr>
        <w:t xml:space="preserve">  </w:t>
      </w:r>
      <w:r>
        <w:rPr>
          <w:rFonts w:ascii="KaiTi" w:hAnsi="KaiTi" w:eastAsia="KaiTi" w:cs="KaiTi"/>
          <w:sz w:val="21"/>
          <w:szCs w:val="21"/>
          <w:spacing w:val="14"/>
        </w:rPr>
        <w:t>会数据资源价值，加强数据资源整合和安全保护。20</w:t>
      </w:r>
      <w:r>
        <w:rPr>
          <w:rFonts w:ascii="KaiTi" w:hAnsi="KaiTi" w:eastAsia="KaiTi" w:cs="KaiTi"/>
          <w:sz w:val="21"/>
          <w:szCs w:val="21"/>
          <w:spacing w:val="13"/>
        </w:rPr>
        <w:t>21年6月10日，</w:t>
      </w:r>
      <w:r>
        <w:rPr>
          <w:rFonts w:ascii="KaiTi" w:hAnsi="KaiTi" w:eastAsia="KaiTi" w:cs="KaiTi"/>
          <w:sz w:val="21"/>
          <w:szCs w:val="21"/>
        </w:rPr>
        <w:t xml:space="preserve"> </w:t>
      </w:r>
      <w:r>
        <w:rPr>
          <w:rFonts w:ascii="KaiTi" w:hAnsi="KaiTi" w:eastAsia="KaiTi" w:cs="KaiTi"/>
          <w:sz w:val="21"/>
          <w:szCs w:val="21"/>
          <w:spacing w:val="12"/>
        </w:rPr>
        <w:t>《中华人民共和国数据安全法》获得通过，自2021年9</w:t>
      </w:r>
      <w:r>
        <w:rPr>
          <w:rFonts w:ascii="KaiTi" w:hAnsi="KaiTi" w:eastAsia="KaiTi" w:cs="KaiTi"/>
          <w:sz w:val="21"/>
          <w:szCs w:val="21"/>
          <w:spacing w:val="11"/>
        </w:rPr>
        <w:t>月1日起生效，</w:t>
      </w:r>
      <w:r>
        <w:rPr>
          <w:rFonts w:ascii="KaiTi" w:hAnsi="KaiTi" w:eastAsia="KaiTi" w:cs="KaiTi"/>
          <w:sz w:val="21"/>
          <w:szCs w:val="21"/>
        </w:rPr>
        <w:t xml:space="preserve"> </w:t>
      </w:r>
      <w:r>
        <w:rPr>
          <w:rFonts w:ascii="KaiTi" w:hAnsi="KaiTi" w:eastAsia="KaiTi" w:cs="KaiTi"/>
          <w:sz w:val="21"/>
          <w:szCs w:val="21"/>
          <w:spacing w:val="9"/>
        </w:rPr>
        <w:t>要求规范数据处理活动，保障数据安全，促进数据开发利用。2021年</w:t>
      </w:r>
      <w:r>
        <w:rPr>
          <w:rFonts w:ascii="KaiTi" w:hAnsi="KaiTi" w:eastAsia="KaiTi" w:cs="KaiTi"/>
          <w:sz w:val="21"/>
          <w:szCs w:val="21"/>
          <w:spacing w:val="3"/>
        </w:rPr>
        <w:t xml:space="preserve">  </w:t>
      </w:r>
      <w:r>
        <w:rPr>
          <w:rFonts w:ascii="KaiTi" w:hAnsi="KaiTi" w:eastAsia="KaiTi" w:cs="KaiTi"/>
          <w:sz w:val="21"/>
          <w:szCs w:val="21"/>
          <w:spacing w:val="11"/>
        </w:rPr>
        <w:t>8月20日，《中华人民共和国个人信息保护法》获得通过，自2021年</w:t>
      </w:r>
      <w:r>
        <w:rPr>
          <w:rFonts w:ascii="KaiTi" w:hAnsi="KaiTi" w:eastAsia="KaiTi" w:cs="KaiTi"/>
          <w:sz w:val="21"/>
          <w:szCs w:val="21"/>
          <w:spacing w:val="8"/>
        </w:rPr>
        <w:t xml:space="preserve">  </w:t>
      </w:r>
      <w:r>
        <w:rPr>
          <w:rFonts w:ascii="KaiTi" w:hAnsi="KaiTi" w:eastAsia="KaiTi" w:cs="KaiTi"/>
          <w:sz w:val="21"/>
          <w:szCs w:val="21"/>
          <w:spacing w:val="12"/>
        </w:rPr>
        <w:t>11月1日起施行。该法进一步完善了个人信息保护应遵循的</w:t>
      </w:r>
      <w:r>
        <w:rPr>
          <w:rFonts w:ascii="KaiTi" w:hAnsi="KaiTi" w:eastAsia="KaiTi" w:cs="KaiTi"/>
          <w:sz w:val="21"/>
          <w:szCs w:val="21"/>
          <w:spacing w:val="11"/>
        </w:rPr>
        <w:t>原则和个</w:t>
      </w:r>
      <w:r>
        <w:rPr>
          <w:rFonts w:ascii="KaiTi" w:hAnsi="KaiTi" w:eastAsia="KaiTi" w:cs="KaiTi"/>
          <w:sz w:val="21"/>
          <w:szCs w:val="21"/>
        </w:rPr>
        <w:t xml:space="preserve">  </w:t>
      </w:r>
      <w:r>
        <w:rPr>
          <w:rFonts w:ascii="KaiTi" w:hAnsi="KaiTi" w:eastAsia="KaiTi" w:cs="KaiTi"/>
          <w:sz w:val="21"/>
          <w:szCs w:val="21"/>
          <w:spacing w:val="9"/>
        </w:rPr>
        <w:t>人信息处理规则，明确了个人信息处理活动中的权利义务边界，健全</w:t>
      </w:r>
    </w:p>
    <w:p>
      <w:pPr>
        <w:ind w:left="105"/>
        <w:spacing w:line="220" w:lineRule="auto"/>
        <w:rPr>
          <w:rFonts w:ascii="KaiTi" w:hAnsi="KaiTi" w:eastAsia="KaiTi" w:cs="KaiTi"/>
          <w:sz w:val="21"/>
          <w:szCs w:val="21"/>
        </w:rPr>
      </w:pPr>
      <w:r>
        <w:rPr>
          <w:rFonts w:ascii="KaiTi" w:hAnsi="KaiTi" w:eastAsia="KaiTi" w:cs="KaiTi"/>
          <w:sz w:val="21"/>
          <w:szCs w:val="21"/>
          <w:spacing w:val="11"/>
        </w:rPr>
        <w:t>了个人信息保护工作体制机制。2021年10月18日，在中共中央政治</w:t>
      </w:r>
    </w:p>
    <w:p>
      <w:pPr>
        <w:ind w:left="105"/>
        <w:spacing w:before="240" w:line="390" w:lineRule="exact"/>
        <w:rPr>
          <w:rFonts w:ascii="KaiTi" w:hAnsi="KaiTi" w:eastAsia="KaiTi" w:cs="KaiTi"/>
          <w:sz w:val="21"/>
          <w:szCs w:val="21"/>
        </w:rPr>
      </w:pPr>
      <w:r>
        <w:rPr>
          <w:rFonts w:ascii="KaiTi" w:hAnsi="KaiTi" w:eastAsia="KaiTi" w:cs="KaiTi"/>
          <w:sz w:val="21"/>
          <w:szCs w:val="21"/>
          <w:spacing w:val="5"/>
          <w:position w:val="13"/>
        </w:rPr>
        <w:t>局第三十四次集体学习中，习近平总书记发表“把握数字经济发展趋</w:t>
      </w:r>
    </w:p>
    <w:p>
      <w:pPr>
        <w:ind w:left="104"/>
        <w:spacing w:line="220" w:lineRule="auto"/>
        <w:rPr>
          <w:rFonts w:ascii="KaiTi" w:hAnsi="KaiTi" w:eastAsia="KaiTi" w:cs="KaiTi"/>
          <w:sz w:val="21"/>
          <w:szCs w:val="21"/>
        </w:rPr>
      </w:pPr>
      <w:r>
        <w:rPr>
          <w:rFonts w:ascii="KaiTi" w:hAnsi="KaiTi" w:eastAsia="KaiTi" w:cs="KaiTi"/>
          <w:sz w:val="21"/>
          <w:szCs w:val="21"/>
          <w:spacing w:val="6"/>
        </w:rPr>
        <w:t>势和规律，推动我国数字经济健康发展”重要讲话</w:t>
      </w:r>
      <w:r>
        <w:rPr>
          <w:rFonts w:ascii="KaiTi" w:hAnsi="KaiTi" w:eastAsia="KaiTi" w:cs="KaiTi"/>
          <w:sz w:val="21"/>
          <w:szCs w:val="21"/>
          <w:spacing w:val="5"/>
        </w:rPr>
        <w:t>。中央对于数字经</w:t>
      </w:r>
    </w:p>
    <w:p>
      <w:pPr>
        <w:spacing w:line="220" w:lineRule="auto"/>
        <w:sectPr>
          <w:footerReference w:type="default" r:id="rId493"/>
          <w:pgSz w:w="8370" w:h="12670"/>
          <w:pgMar w:top="400" w:right="755" w:bottom="587" w:left="894" w:header="0" w:footer="379" w:gutter="0"/>
        </w:sectPr>
        <w:rPr>
          <w:rFonts w:ascii="KaiTi" w:hAnsi="KaiTi" w:eastAsia="KaiTi" w:cs="KaiTi"/>
          <w:sz w:val="21"/>
          <w:szCs w:val="21"/>
        </w:rPr>
      </w:pPr>
    </w:p>
    <w:p>
      <w:pPr>
        <w:pStyle w:val="BodyText"/>
        <w:spacing w:line="423"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color w:val="2B53B0"/>
          <w:spacing w:val="-15"/>
          <w:w w:val="91"/>
        </w:rPr>
        <w:t>数据治理之路——贵州实践</w:t>
      </w:r>
    </w:p>
    <w:p>
      <w:pPr>
        <w:pStyle w:val="BodyText"/>
        <w:spacing w:line="269" w:lineRule="auto"/>
        <w:rPr/>
      </w:pPr>
      <w:r/>
    </w:p>
    <w:p>
      <w:pPr>
        <w:spacing w:before="68" w:line="343" w:lineRule="auto"/>
        <w:jc w:val="both"/>
        <w:rPr>
          <w:rFonts w:ascii="KaiTi" w:hAnsi="KaiTi" w:eastAsia="KaiTi" w:cs="KaiTi"/>
          <w:sz w:val="21"/>
          <w:szCs w:val="21"/>
        </w:rPr>
      </w:pPr>
      <w:r>
        <w:rPr>
          <w:rFonts w:ascii="KaiTi" w:hAnsi="KaiTi" w:eastAsia="KaiTi" w:cs="KaiTi"/>
          <w:sz w:val="21"/>
          <w:szCs w:val="21"/>
          <w:spacing w:val="6"/>
        </w:rPr>
        <w:t>济和数字社会发展的重视由此可见一斑。同时，各地政府的实践活动</w:t>
      </w:r>
      <w:r>
        <w:rPr>
          <w:rFonts w:ascii="KaiTi" w:hAnsi="KaiTi" w:eastAsia="KaiTi" w:cs="KaiTi"/>
          <w:sz w:val="21"/>
          <w:szCs w:val="21"/>
          <w:spacing w:val="17"/>
        </w:rPr>
        <w:t xml:space="preserve"> </w:t>
      </w:r>
      <w:r>
        <w:rPr>
          <w:rFonts w:ascii="KaiTi" w:hAnsi="KaiTi" w:eastAsia="KaiTi" w:cs="KaiTi"/>
          <w:sz w:val="21"/>
          <w:szCs w:val="21"/>
          <w:spacing w:val="14"/>
        </w:rPr>
        <w:t>也是此起彼伏，各种问题也纷至沓来。例如，2021年9月1日上午，</w:t>
      </w:r>
      <w:r>
        <w:rPr>
          <w:rFonts w:ascii="KaiTi" w:hAnsi="KaiTi" w:eastAsia="KaiTi" w:cs="KaiTi"/>
          <w:sz w:val="21"/>
          <w:szCs w:val="21"/>
          <w:spacing w:val="15"/>
        </w:rPr>
        <w:t xml:space="preserve"> </w:t>
      </w:r>
      <w:r>
        <w:rPr>
          <w:rFonts w:ascii="KaiTi" w:hAnsi="KaiTi" w:eastAsia="KaiTi" w:cs="KaiTi"/>
          <w:sz w:val="21"/>
          <w:szCs w:val="21"/>
          <w:spacing w:val="5"/>
        </w:rPr>
        <w:t>交通运输部会同中央网信办、工业和信息化部、公安部、国家市场监</w:t>
      </w:r>
      <w:r>
        <w:rPr>
          <w:rFonts w:ascii="KaiTi" w:hAnsi="KaiTi" w:eastAsia="KaiTi" w:cs="KaiTi"/>
          <w:sz w:val="21"/>
          <w:szCs w:val="21"/>
          <w:spacing w:val="6"/>
        </w:rPr>
        <w:t xml:space="preserve">  </w:t>
      </w:r>
      <w:r>
        <w:rPr>
          <w:rFonts w:ascii="KaiTi" w:hAnsi="KaiTi" w:eastAsia="KaiTi" w:cs="KaiTi"/>
          <w:sz w:val="21"/>
          <w:szCs w:val="21"/>
          <w:spacing w:val="8"/>
        </w:rPr>
        <w:t>管总局等交通运输新业态协同监管部际联席会议</w:t>
      </w:r>
      <w:r>
        <w:rPr>
          <w:rFonts w:ascii="KaiTi" w:hAnsi="KaiTi" w:eastAsia="KaiTi" w:cs="KaiTi"/>
          <w:sz w:val="21"/>
          <w:szCs w:val="21"/>
          <w:spacing w:val="7"/>
        </w:rPr>
        <w:t>成员单位，对</w:t>
      </w:r>
      <w:r>
        <w:rPr>
          <w:rFonts w:ascii="KaiTi" w:hAnsi="KaiTi" w:eastAsia="KaiTi" w:cs="KaiTi"/>
          <w:sz w:val="21"/>
          <w:szCs w:val="21"/>
          <w:spacing w:val="-54"/>
        </w:rPr>
        <w:t xml:space="preserve"> </w:t>
      </w:r>
      <w:r>
        <w:rPr>
          <w:rFonts w:ascii="SimSun" w:hAnsi="SimSun" w:eastAsia="SimSun" w:cs="SimSun"/>
          <w:sz w:val="21"/>
          <w:szCs w:val="21"/>
          <w:spacing w:val="7"/>
        </w:rPr>
        <w:t>T3 </w:t>
      </w:r>
      <w:r>
        <w:rPr>
          <w:rFonts w:ascii="KaiTi" w:hAnsi="KaiTi" w:eastAsia="KaiTi" w:cs="KaiTi"/>
          <w:sz w:val="21"/>
          <w:szCs w:val="21"/>
          <w:spacing w:val="7"/>
        </w:rPr>
        <w:t>出</w:t>
      </w:r>
      <w:r>
        <w:rPr>
          <w:rFonts w:ascii="KaiTi" w:hAnsi="KaiTi" w:eastAsia="KaiTi" w:cs="KaiTi"/>
          <w:sz w:val="21"/>
          <w:szCs w:val="21"/>
        </w:rPr>
        <w:t xml:space="preserve"> </w:t>
      </w:r>
      <w:r>
        <w:rPr>
          <w:rFonts w:ascii="KaiTi" w:hAnsi="KaiTi" w:eastAsia="KaiTi" w:cs="KaiTi"/>
          <w:sz w:val="21"/>
          <w:szCs w:val="21"/>
          <w:spacing w:val="12"/>
        </w:rPr>
        <w:t>行、美团出行等11家网约车平台公司进行联合约谈，要求各平台公</w:t>
      </w:r>
      <w:r>
        <w:rPr>
          <w:rFonts w:ascii="KaiTi" w:hAnsi="KaiTi" w:eastAsia="KaiTi" w:cs="KaiTi"/>
          <w:sz w:val="21"/>
          <w:szCs w:val="21"/>
          <w:spacing w:val="12"/>
        </w:rPr>
        <w:t xml:space="preserve"> </w:t>
      </w:r>
      <w:r>
        <w:rPr>
          <w:rFonts w:ascii="KaiTi" w:hAnsi="KaiTi" w:eastAsia="KaiTi" w:cs="KaiTi"/>
          <w:sz w:val="21"/>
          <w:szCs w:val="21"/>
          <w:spacing w:val="5"/>
        </w:rPr>
        <w:t>司保障用户信息和数据安全，严格落实用户信息和数据安全相关法律</w:t>
      </w:r>
      <w:r>
        <w:rPr>
          <w:rFonts w:ascii="KaiTi" w:hAnsi="KaiTi" w:eastAsia="KaiTi" w:cs="KaiTi"/>
          <w:sz w:val="21"/>
          <w:szCs w:val="21"/>
          <w:spacing w:val="1"/>
        </w:rPr>
        <w:t xml:space="preserve">  </w:t>
      </w:r>
      <w:r>
        <w:rPr>
          <w:rFonts w:ascii="KaiTi" w:hAnsi="KaiTi" w:eastAsia="KaiTi" w:cs="KaiTi"/>
          <w:sz w:val="21"/>
          <w:szCs w:val="21"/>
          <w:spacing w:val="6"/>
        </w:rPr>
        <w:t>法规要求，认真履行个人信息保护责任。这些</w:t>
      </w:r>
      <w:r>
        <w:rPr>
          <w:rFonts w:ascii="KaiTi" w:hAnsi="KaiTi" w:eastAsia="KaiTi" w:cs="KaiTi"/>
          <w:sz w:val="21"/>
          <w:szCs w:val="21"/>
          <w:spacing w:val="5"/>
        </w:rPr>
        <w:t>问题都需要政产学研的</w:t>
      </w:r>
    </w:p>
    <w:p>
      <w:pPr>
        <w:spacing w:before="1" w:line="222" w:lineRule="auto"/>
        <w:rPr>
          <w:rFonts w:ascii="KaiTi" w:hAnsi="KaiTi" w:eastAsia="KaiTi" w:cs="KaiTi"/>
          <w:sz w:val="21"/>
          <w:szCs w:val="21"/>
        </w:rPr>
      </w:pPr>
      <w:r>
        <w:rPr>
          <w:rFonts w:ascii="KaiTi" w:hAnsi="KaiTi" w:eastAsia="KaiTi" w:cs="KaiTi"/>
          <w:sz w:val="21"/>
          <w:szCs w:val="21"/>
          <w:spacing w:val="-8"/>
        </w:rPr>
        <w:t>密切合作。</w:t>
      </w:r>
    </w:p>
    <w:p>
      <w:pPr>
        <w:ind w:right="44" w:firstLine="453"/>
        <w:spacing w:before="181" w:line="343" w:lineRule="auto"/>
        <w:jc w:val="both"/>
        <w:rPr>
          <w:rFonts w:ascii="KaiTi" w:hAnsi="KaiTi" w:eastAsia="KaiTi" w:cs="KaiTi"/>
          <w:sz w:val="21"/>
          <w:szCs w:val="21"/>
        </w:rPr>
      </w:pPr>
      <w:r>
        <w:rPr>
          <w:rFonts w:ascii="SimHei" w:hAnsi="SimHei" w:eastAsia="SimHei" w:cs="SimHei"/>
          <w:sz w:val="21"/>
          <w:szCs w:val="21"/>
          <w:b/>
          <w:bCs/>
          <w:spacing w:val="5"/>
        </w:rPr>
        <w:t>感受之三：忐忑感。</w:t>
      </w:r>
      <w:r>
        <w:rPr>
          <w:rFonts w:ascii="SimHei" w:hAnsi="SimHei" w:eastAsia="SimHei" w:cs="SimHei"/>
          <w:sz w:val="21"/>
          <w:szCs w:val="21"/>
          <w:spacing w:val="5"/>
        </w:rPr>
        <w:t>在编写本书的过程中，编写组始终与贵</w:t>
      </w:r>
      <w:r>
        <w:rPr>
          <w:rFonts w:ascii="SimHei" w:hAnsi="SimHei" w:eastAsia="SimHei" w:cs="SimHei"/>
          <w:sz w:val="21"/>
          <w:szCs w:val="21"/>
          <w:spacing w:val="4"/>
        </w:rPr>
        <w:t>州大</w:t>
      </w:r>
      <w:r>
        <w:rPr>
          <w:rFonts w:ascii="SimHei" w:hAnsi="SimHei" w:eastAsia="SimHei" w:cs="SimHei"/>
          <w:sz w:val="21"/>
          <w:szCs w:val="21"/>
        </w:rPr>
        <w:t xml:space="preserve"> </w:t>
      </w:r>
      <w:r>
        <w:rPr>
          <w:rFonts w:ascii="KaiTi" w:hAnsi="KaiTi" w:eastAsia="KaiTi" w:cs="KaiTi"/>
          <w:sz w:val="21"/>
          <w:szCs w:val="21"/>
          <w:spacing w:val="6"/>
        </w:rPr>
        <w:t>数据发展管理局的同志保持密切联系，多次组织线上交流与调研，并</w:t>
      </w:r>
      <w:r>
        <w:rPr>
          <w:rFonts w:ascii="KaiTi" w:hAnsi="KaiTi" w:eastAsia="KaiTi" w:cs="KaiTi"/>
          <w:sz w:val="21"/>
          <w:szCs w:val="21"/>
          <w:spacing w:val="12"/>
        </w:rPr>
        <w:t xml:space="preserve"> </w:t>
      </w:r>
      <w:r>
        <w:rPr>
          <w:rFonts w:ascii="KaiTi" w:hAnsi="KaiTi" w:eastAsia="KaiTi" w:cs="KaiTi"/>
          <w:sz w:val="21"/>
          <w:szCs w:val="21"/>
          <w:spacing w:val="5"/>
        </w:rPr>
        <w:t>在疫情间歇赴贵州现场调研，详细掌握贵州实践的最新动态，及时更</w:t>
      </w:r>
      <w:r>
        <w:rPr>
          <w:rFonts w:ascii="KaiTi" w:hAnsi="KaiTi" w:eastAsia="KaiTi" w:cs="KaiTi"/>
          <w:sz w:val="21"/>
          <w:szCs w:val="21"/>
        </w:rPr>
        <w:t xml:space="preserve"> </w:t>
      </w:r>
      <w:r>
        <w:rPr>
          <w:rFonts w:ascii="KaiTi" w:hAnsi="KaiTi" w:eastAsia="KaiTi" w:cs="KaiTi"/>
          <w:sz w:val="21"/>
          <w:szCs w:val="21"/>
          <w:spacing w:val="7"/>
        </w:rPr>
        <w:t>新书稿内容，并多次请贵州相关领导和实践负责人进行审核确认，几</w:t>
      </w:r>
      <w:r>
        <w:rPr>
          <w:rFonts w:ascii="KaiTi" w:hAnsi="KaiTi" w:eastAsia="KaiTi" w:cs="KaiTi"/>
          <w:sz w:val="21"/>
          <w:szCs w:val="21"/>
        </w:rPr>
        <w:t xml:space="preserve"> </w:t>
      </w:r>
      <w:r>
        <w:rPr>
          <w:rFonts w:ascii="KaiTi" w:hAnsi="KaiTi" w:eastAsia="KaiTi" w:cs="KaiTi"/>
          <w:sz w:val="21"/>
          <w:szCs w:val="21"/>
          <w:spacing w:val="5"/>
        </w:rPr>
        <w:t>易其稿，形成了当前版本。编写组力图深挖贵州在</w:t>
      </w:r>
      <w:r>
        <w:rPr>
          <w:rFonts w:ascii="KaiTi" w:hAnsi="KaiTi" w:eastAsia="KaiTi" w:cs="KaiTi"/>
          <w:sz w:val="21"/>
          <w:szCs w:val="21"/>
          <w:spacing w:val="4"/>
        </w:rPr>
        <w:t>数据治理方面的实</w:t>
      </w:r>
      <w:r>
        <w:rPr>
          <w:rFonts w:ascii="KaiTi" w:hAnsi="KaiTi" w:eastAsia="KaiTi" w:cs="KaiTi"/>
          <w:sz w:val="21"/>
          <w:szCs w:val="21"/>
        </w:rPr>
        <w:t xml:space="preserve"> </w:t>
      </w:r>
      <w:r>
        <w:rPr>
          <w:rFonts w:ascii="KaiTi" w:hAnsi="KaiTi" w:eastAsia="KaiTi" w:cs="KaiTi"/>
          <w:sz w:val="21"/>
          <w:szCs w:val="21"/>
          <w:spacing w:val="7"/>
        </w:rPr>
        <w:t>践经验，系统总结提炼成果成效，以期为国</w:t>
      </w:r>
      <w:r>
        <w:rPr>
          <w:rFonts w:ascii="KaiTi" w:hAnsi="KaiTi" w:eastAsia="KaiTi" w:cs="KaiTi"/>
          <w:sz w:val="21"/>
          <w:szCs w:val="21"/>
          <w:spacing w:val="6"/>
        </w:rPr>
        <w:t>家和其他地方开展数据治</w:t>
      </w:r>
      <w:r>
        <w:rPr>
          <w:rFonts w:ascii="KaiTi" w:hAnsi="KaiTi" w:eastAsia="KaiTi" w:cs="KaiTi"/>
          <w:sz w:val="21"/>
          <w:szCs w:val="21"/>
        </w:rPr>
        <w:t xml:space="preserve"> </w:t>
      </w:r>
      <w:r>
        <w:rPr>
          <w:rFonts w:ascii="KaiTi" w:hAnsi="KaiTi" w:eastAsia="KaiTi" w:cs="KaiTi"/>
          <w:sz w:val="21"/>
          <w:szCs w:val="21"/>
          <w:spacing w:val="6"/>
        </w:rPr>
        <w:t>理工作提供参考。但由于受到疫情影响，编写组到贵州实地调研的次</w:t>
      </w:r>
      <w:r>
        <w:rPr>
          <w:rFonts w:ascii="KaiTi" w:hAnsi="KaiTi" w:eastAsia="KaiTi" w:cs="KaiTi"/>
          <w:sz w:val="21"/>
          <w:szCs w:val="21"/>
          <w:spacing w:val="8"/>
        </w:rPr>
        <w:t xml:space="preserve"> </w:t>
      </w:r>
      <w:r>
        <w:rPr>
          <w:rFonts w:ascii="KaiTi" w:hAnsi="KaiTi" w:eastAsia="KaiTi" w:cs="KaiTi"/>
          <w:sz w:val="21"/>
          <w:szCs w:val="21"/>
          <w:spacing w:val="6"/>
        </w:rPr>
        <w:t>数十分有限，因此，在书稿完成并最终提交出版社之际编写组仍心怀</w:t>
      </w:r>
      <w:r>
        <w:rPr>
          <w:rFonts w:ascii="KaiTi" w:hAnsi="KaiTi" w:eastAsia="KaiTi" w:cs="KaiTi"/>
          <w:sz w:val="21"/>
          <w:szCs w:val="21"/>
          <w:spacing w:val="16"/>
        </w:rPr>
        <w:t xml:space="preserve"> </w:t>
      </w:r>
      <w:r>
        <w:rPr>
          <w:rFonts w:ascii="KaiTi" w:hAnsi="KaiTi" w:eastAsia="KaiTi" w:cs="KaiTi"/>
          <w:sz w:val="21"/>
          <w:szCs w:val="21"/>
          <w:spacing w:val="6"/>
        </w:rPr>
        <w:t>忐忑，担心概念技术阐述不清，实践案例挂一</w:t>
      </w:r>
      <w:r>
        <w:rPr>
          <w:rFonts w:ascii="KaiTi" w:hAnsi="KaiTi" w:eastAsia="KaiTi" w:cs="KaiTi"/>
          <w:sz w:val="21"/>
          <w:szCs w:val="21"/>
          <w:spacing w:val="5"/>
        </w:rPr>
        <w:t>漏万。书稿内容如有不</w:t>
      </w:r>
    </w:p>
    <w:p>
      <w:pPr>
        <w:spacing w:line="220" w:lineRule="auto"/>
        <w:rPr>
          <w:rFonts w:ascii="KaiTi" w:hAnsi="KaiTi" w:eastAsia="KaiTi" w:cs="KaiTi"/>
          <w:sz w:val="21"/>
          <w:szCs w:val="21"/>
        </w:rPr>
      </w:pPr>
      <w:r>
        <w:rPr>
          <w:rFonts w:ascii="KaiTi" w:hAnsi="KaiTi" w:eastAsia="KaiTi" w:cs="KaiTi"/>
          <w:sz w:val="21"/>
          <w:szCs w:val="21"/>
          <w:spacing w:val="1"/>
        </w:rPr>
        <w:t>妥和疏漏，还望读者给予谅解。</w:t>
      </w:r>
    </w:p>
    <w:p>
      <w:pPr>
        <w:ind w:right="55" w:firstLine="470"/>
        <w:spacing w:before="216" w:line="350" w:lineRule="auto"/>
        <w:jc w:val="both"/>
        <w:rPr>
          <w:rFonts w:ascii="KaiTi" w:hAnsi="KaiTi" w:eastAsia="KaiTi" w:cs="KaiTi"/>
          <w:sz w:val="21"/>
          <w:szCs w:val="21"/>
        </w:rPr>
      </w:pPr>
      <w:r>
        <w:rPr>
          <w:rFonts w:ascii="KaiTi" w:hAnsi="KaiTi" w:eastAsia="KaiTi" w:cs="KaiTi"/>
          <w:sz w:val="21"/>
          <w:szCs w:val="21"/>
          <w:spacing w:val="5"/>
        </w:rPr>
        <w:t>虽然书稿已经完成，对贵州数据治理实践之路的记录画上了一个</w:t>
      </w:r>
      <w:r>
        <w:rPr>
          <w:rFonts w:ascii="KaiTi" w:hAnsi="KaiTi" w:eastAsia="KaiTi" w:cs="KaiTi"/>
          <w:sz w:val="21"/>
          <w:szCs w:val="21"/>
          <w:spacing w:val="8"/>
        </w:rPr>
        <w:t xml:space="preserve"> </w:t>
      </w:r>
      <w:r>
        <w:rPr>
          <w:rFonts w:ascii="KaiTi" w:hAnsi="KaiTi" w:eastAsia="KaiTi" w:cs="KaiTi"/>
          <w:sz w:val="21"/>
          <w:szCs w:val="21"/>
          <w:spacing w:val="6"/>
        </w:rPr>
        <w:t>句号，但贵州的数据治理探索仍在前行。在书稿正式交付之际，贵州</w:t>
      </w:r>
      <w:r>
        <w:rPr>
          <w:rFonts w:ascii="KaiTi" w:hAnsi="KaiTi" w:eastAsia="KaiTi" w:cs="KaiTi"/>
          <w:sz w:val="21"/>
          <w:szCs w:val="21"/>
          <w:spacing w:val="5"/>
        </w:rPr>
        <w:t xml:space="preserve"> </w:t>
      </w:r>
      <w:r>
        <w:rPr>
          <w:rFonts w:ascii="KaiTi" w:hAnsi="KaiTi" w:eastAsia="KaiTi" w:cs="KaiTi"/>
          <w:sz w:val="21"/>
          <w:szCs w:val="21"/>
          <w:spacing w:val="12"/>
        </w:rPr>
        <w:t>仍在积极探索数据资产运营和交易流通相关实践，特别是于202</w:t>
      </w:r>
      <w:r>
        <w:rPr>
          <w:rFonts w:ascii="KaiTi" w:hAnsi="KaiTi" w:eastAsia="KaiTi" w:cs="KaiTi"/>
          <w:sz w:val="21"/>
          <w:szCs w:val="21"/>
          <w:spacing w:val="11"/>
        </w:rPr>
        <w:t>1年</w:t>
      </w:r>
      <w:r>
        <w:rPr>
          <w:rFonts w:ascii="KaiTi" w:hAnsi="KaiTi" w:eastAsia="KaiTi" w:cs="KaiTi"/>
          <w:sz w:val="21"/>
          <w:szCs w:val="21"/>
        </w:rPr>
        <w:t xml:space="preserve"> </w:t>
      </w:r>
      <w:r>
        <w:rPr>
          <w:rFonts w:ascii="KaiTi" w:hAnsi="KaiTi" w:eastAsia="KaiTi" w:cs="KaiTi"/>
          <w:sz w:val="21"/>
          <w:szCs w:val="21"/>
          <w:spacing w:val="8"/>
        </w:rPr>
        <w:t>10月正式推出了贵州大数据交易2.0版本，组建了一个公益一类的事</w:t>
      </w:r>
      <w:r>
        <w:rPr>
          <w:rFonts w:ascii="KaiTi" w:hAnsi="KaiTi" w:eastAsia="KaiTi" w:cs="KaiTi"/>
          <w:sz w:val="21"/>
          <w:szCs w:val="21"/>
          <w:spacing w:val="16"/>
        </w:rPr>
        <w:t xml:space="preserve"> </w:t>
      </w:r>
      <w:r>
        <w:rPr>
          <w:rFonts w:ascii="KaiTi" w:hAnsi="KaiTi" w:eastAsia="KaiTi" w:cs="KaiTi"/>
          <w:sz w:val="21"/>
          <w:szCs w:val="21"/>
          <w:spacing w:val="6"/>
        </w:rPr>
        <w:t>业单位——贵州省数据流通交易服务中心，由该中心负责</w:t>
      </w:r>
      <w:r>
        <w:rPr>
          <w:rFonts w:ascii="KaiTi" w:hAnsi="KaiTi" w:eastAsia="KaiTi" w:cs="KaiTi"/>
          <w:sz w:val="21"/>
          <w:szCs w:val="21"/>
          <w:spacing w:val="5"/>
        </w:rPr>
        <w:t>建设贵州省</w:t>
      </w:r>
      <w:r>
        <w:rPr>
          <w:rFonts w:ascii="KaiTi" w:hAnsi="KaiTi" w:eastAsia="KaiTi" w:cs="KaiTi"/>
          <w:sz w:val="21"/>
          <w:szCs w:val="21"/>
        </w:rPr>
        <w:t xml:space="preserve"> </w:t>
      </w:r>
      <w:r>
        <w:rPr>
          <w:rFonts w:ascii="KaiTi" w:hAnsi="KaiTi" w:eastAsia="KaiTi" w:cs="KaiTi"/>
          <w:sz w:val="21"/>
          <w:szCs w:val="21"/>
          <w:spacing w:val="6"/>
        </w:rPr>
        <w:t>的数据流通交易平台；组建了一个国有全资的贵州云上数据交易有限</w:t>
      </w:r>
      <w:r>
        <w:rPr>
          <w:rFonts w:ascii="KaiTi" w:hAnsi="KaiTi" w:eastAsia="KaiTi" w:cs="KaiTi"/>
          <w:sz w:val="21"/>
          <w:szCs w:val="21"/>
          <w:spacing w:val="7"/>
        </w:rPr>
        <w:t xml:space="preserve"> </w:t>
      </w:r>
      <w:r>
        <w:rPr>
          <w:rFonts w:ascii="KaiTi" w:hAnsi="KaiTi" w:eastAsia="KaiTi" w:cs="KaiTi"/>
          <w:sz w:val="21"/>
          <w:szCs w:val="21"/>
          <w:spacing w:val="5"/>
        </w:rPr>
        <w:t>公司，由该公司负责运营数据流通交易平台。据了解，该平台已入驻</w:t>
      </w:r>
    </w:p>
    <w:p>
      <w:pPr>
        <w:spacing w:before="1" w:line="222" w:lineRule="auto"/>
        <w:rPr>
          <w:rFonts w:ascii="KaiTi" w:hAnsi="KaiTi" w:eastAsia="KaiTi" w:cs="KaiTi"/>
          <w:sz w:val="21"/>
          <w:szCs w:val="21"/>
        </w:rPr>
      </w:pPr>
      <w:r>
        <w:rPr>
          <w:rFonts w:ascii="KaiTi" w:hAnsi="KaiTi" w:eastAsia="KaiTi" w:cs="KaiTi"/>
          <w:sz w:val="21"/>
          <w:szCs w:val="21"/>
          <w:spacing w:val="5"/>
        </w:rPr>
        <w:t>了第一批“数商”、上架了第一批数据产品和服务、完成了第一笔数</w:t>
      </w:r>
    </w:p>
    <w:p>
      <w:pPr>
        <w:spacing w:line="222" w:lineRule="auto"/>
        <w:sectPr>
          <w:footerReference w:type="default" r:id="rId494"/>
          <w:pgSz w:w="8370" w:h="12670"/>
          <w:pgMar w:top="400" w:right="985" w:bottom="687" w:left="829" w:header="0" w:footer="479" w:gutter="0"/>
        </w:sectPr>
        <w:rPr>
          <w:rFonts w:ascii="KaiTi" w:hAnsi="KaiTi" w:eastAsia="KaiTi" w:cs="KaiTi"/>
          <w:sz w:val="21"/>
          <w:szCs w:val="21"/>
        </w:rPr>
      </w:pPr>
    </w:p>
    <w:p>
      <w:pPr>
        <w:pStyle w:val="BodyText"/>
        <w:spacing w:line="425" w:lineRule="auto"/>
        <w:rPr/>
      </w:pPr>
      <w:r/>
    </w:p>
    <w:p>
      <w:pPr>
        <w:ind w:right="2"/>
        <w:spacing w:before="69" w:line="224" w:lineRule="auto"/>
        <w:jc w:val="right"/>
        <w:rPr>
          <w:rFonts w:ascii="SimHei" w:hAnsi="SimHei" w:eastAsia="SimHei" w:cs="SimHei"/>
          <w:sz w:val="21"/>
          <w:szCs w:val="21"/>
        </w:rPr>
      </w:pPr>
      <w:r>
        <w:rPr>
          <w:rFonts w:ascii="SimHei" w:hAnsi="SimHei" w:eastAsia="SimHei" w:cs="SimHei"/>
          <w:sz w:val="21"/>
          <w:szCs w:val="21"/>
          <w:b/>
          <w:bCs/>
          <w:color w:val="2D43CF"/>
          <w:spacing w:val="-6"/>
        </w:rPr>
        <w:t>后</w:t>
      </w:r>
      <w:r>
        <w:rPr>
          <w:rFonts w:ascii="SimHei" w:hAnsi="SimHei" w:eastAsia="SimHei" w:cs="SimHei"/>
          <w:sz w:val="21"/>
          <w:szCs w:val="21"/>
          <w:color w:val="2D43CF"/>
          <w:spacing w:val="42"/>
        </w:rPr>
        <w:t xml:space="preserve"> </w:t>
      </w:r>
      <w:r>
        <w:rPr>
          <w:rFonts w:ascii="SimHei" w:hAnsi="SimHei" w:eastAsia="SimHei" w:cs="SimHei"/>
          <w:sz w:val="21"/>
          <w:szCs w:val="21"/>
          <w:b/>
          <w:bCs/>
          <w:color w:val="2D43CF"/>
          <w:spacing w:val="-6"/>
        </w:rPr>
        <w:t>记</w:t>
      </w:r>
    </w:p>
    <w:p>
      <w:pPr>
        <w:pStyle w:val="BodyText"/>
        <w:spacing w:line="278" w:lineRule="auto"/>
        <w:rPr/>
      </w:pPr>
      <w:r/>
    </w:p>
    <w:p>
      <w:pPr>
        <w:ind w:right="44"/>
        <w:spacing w:before="68" w:line="344" w:lineRule="auto"/>
        <w:jc w:val="both"/>
        <w:rPr>
          <w:rFonts w:ascii="KaiTi" w:hAnsi="KaiTi" w:eastAsia="KaiTi" w:cs="KaiTi"/>
          <w:sz w:val="21"/>
          <w:szCs w:val="21"/>
        </w:rPr>
      </w:pPr>
      <w:r>
        <w:rPr>
          <w:rFonts w:ascii="KaiTi" w:hAnsi="KaiTi" w:eastAsia="KaiTi" w:cs="KaiTi"/>
          <w:sz w:val="21"/>
          <w:szCs w:val="21"/>
          <w:spacing w:val="5"/>
        </w:rPr>
        <w:t>据交易，在数据确权、数据定价、交易机制和运营模式的探索创新方</w:t>
      </w:r>
      <w:r>
        <w:rPr>
          <w:rFonts w:ascii="KaiTi" w:hAnsi="KaiTi" w:eastAsia="KaiTi" w:cs="KaiTi"/>
          <w:sz w:val="21"/>
          <w:szCs w:val="21"/>
          <w:spacing w:val="15"/>
        </w:rPr>
        <w:t xml:space="preserve"> </w:t>
      </w:r>
      <w:r>
        <w:rPr>
          <w:rFonts w:ascii="KaiTi" w:hAnsi="KaiTi" w:eastAsia="KaiTi" w:cs="KaiTi"/>
          <w:sz w:val="21"/>
          <w:szCs w:val="21"/>
          <w:spacing w:val="5"/>
        </w:rPr>
        <w:t>面提供了新的“试验田”。编写组衷心祝愿贵州在数据治理之路上越</w:t>
      </w:r>
      <w:r>
        <w:rPr>
          <w:rFonts w:ascii="KaiTi" w:hAnsi="KaiTi" w:eastAsia="KaiTi" w:cs="KaiTi"/>
          <w:sz w:val="21"/>
          <w:szCs w:val="21"/>
          <w:spacing w:val="13"/>
        </w:rPr>
        <w:t xml:space="preserve"> </w:t>
      </w:r>
      <w:r>
        <w:rPr>
          <w:rFonts w:ascii="KaiTi" w:hAnsi="KaiTi" w:eastAsia="KaiTi" w:cs="KaiTi"/>
          <w:sz w:val="21"/>
          <w:szCs w:val="21"/>
          <w:spacing w:val="6"/>
        </w:rPr>
        <w:t>走越宽、越走越远，在数据要素市场培育上取得更多更大的成效，为</w:t>
      </w:r>
    </w:p>
    <w:p>
      <w:pPr>
        <w:spacing w:before="1" w:line="222" w:lineRule="auto"/>
        <w:rPr>
          <w:rFonts w:ascii="KaiTi" w:hAnsi="KaiTi" w:eastAsia="KaiTi" w:cs="KaiTi"/>
          <w:sz w:val="21"/>
          <w:szCs w:val="21"/>
        </w:rPr>
      </w:pPr>
      <w:r>
        <w:rPr>
          <w:rFonts w:ascii="KaiTi" w:hAnsi="KaiTi" w:eastAsia="KaiTi" w:cs="KaiTi"/>
          <w:sz w:val="21"/>
          <w:szCs w:val="21"/>
          <w:spacing w:val="2"/>
        </w:rPr>
        <w:t>我国数字经济发展贡献更多的力量。</w:t>
      </w:r>
    </w:p>
    <w:p>
      <w:pPr>
        <w:ind w:right="60" w:firstLine="410"/>
        <w:spacing w:before="152" w:line="352" w:lineRule="auto"/>
        <w:jc w:val="both"/>
        <w:rPr>
          <w:rFonts w:ascii="KaiTi" w:hAnsi="KaiTi" w:eastAsia="KaiTi" w:cs="KaiTi"/>
          <w:sz w:val="21"/>
          <w:szCs w:val="21"/>
        </w:rPr>
      </w:pPr>
      <w:r>
        <w:rPr>
          <w:rFonts w:ascii="KaiTi" w:hAnsi="KaiTi" w:eastAsia="KaiTi" w:cs="KaiTi"/>
          <w:sz w:val="21"/>
          <w:szCs w:val="21"/>
          <w:spacing w:val="6"/>
        </w:rPr>
        <w:t>贵州的大量实践证明，数据治理是一个只有起点没有终点的持续</w:t>
      </w:r>
      <w:r>
        <w:rPr>
          <w:rFonts w:ascii="KaiTi" w:hAnsi="KaiTi" w:eastAsia="KaiTi" w:cs="KaiTi"/>
          <w:sz w:val="21"/>
          <w:szCs w:val="21"/>
          <w:spacing w:val="15"/>
        </w:rPr>
        <w:t xml:space="preserve"> </w:t>
      </w:r>
      <w:r>
        <w:rPr>
          <w:rFonts w:ascii="KaiTi" w:hAnsi="KaiTi" w:eastAsia="KaiTi" w:cs="KaiTi"/>
          <w:sz w:val="21"/>
          <w:szCs w:val="21"/>
          <w:spacing w:val="5"/>
        </w:rPr>
        <w:t>改进过程，需要久久为功、常抓不懈，探索永远在路上。“雄关漫道</w:t>
      </w:r>
    </w:p>
    <w:p>
      <w:pPr>
        <w:spacing w:line="220" w:lineRule="auto"/>
        <w:rPr>
          <w:rFonts w:ascii="KaiTi" w:hAnsi="KaiTi" w:eastAsia="KaiTi" w:cs="KaiTi"/>
          <w:sz w:val="21"/>
          <w:szCs w:val="21"/>
        </w:rPr>
      </w:pPr>
      <w:r>
        <w:rPr>
          <w:rFonts w:ascii="KaiTi" w:hAnsi="KaiTi" w:eastAsia="KaiTi" w:cs="KaiTi"/>
          <w:sz w:val="21"/>
          <w:szCs w:val="21"/>
        </w:rPr>
        <w:t>真如铁，而今迈步从头越。”</w:t>
      </w:r>
    </w:p>
    <w:p>
      <w:pPr>
        <w:spacing w:line="220" w:lineRule="auto"/>
        <w:sectPr>
          <w:footerReference w:type="default" r:id="rId495"/>
          <w:pgSz w:w="8370" w:h="12670"/>
          <w:pgMar w:top="400" w:right="984" w:bottom="678" w:left="849" w:header="0" w:footer="469" w:gutter="0"/>
        </w:sectPr>
        <w:rPr>
          <w:rFonts w:ascii="KaiTi" w:hAnsi="KaiTi" w:eastAsia="KaiTi" w:cs="KaiTi"/>
          <w:sz w:val="21"/>
          <w:szCs w:val="21"/>
        </w:rPr>
      </w:pPr>
    </w:p>
    <w:p>
      <w:pPr>
        <w:pStyle w:val="BodyText"/>
        <w:spacing w:line="263" w:lineRule="auto"/>
        <w:rPr/>
      </w:pPr>
      <w:r>
        <w:drawing>
          <wp:anchor distT="0" distB="0" distL="0" distR="0" simplePos="0" relativeHeight="254981120" behindDoc="0" locked="0" layoutInCell="0" allowOverlap="1">
            <wp:simplePos x="0" y="0"/>
            <wp:positionH relativeFrom="page">
              <wp:posOffset>2085970</wp:posOffset>
            </wp:positionH>
            <wp:positionV relativeFrom="page">
              <wp:posOffset>3736982</wp:posOffset>
            </wp:positionV>
            <wp:extent cx="184159" cy="44431"/>
            <wp:effectExtent l="0" t="0" r="0" b="0"/>
            <wp:wrapNone/>
            <wp:docPr id="196" name="IM 196"/>
            <wp:cNvGraphicFramePr/>
            <a:graphic>
              <a:graphicData uri="http://schemas.openxmlformats.org/drawingml/2006/picture">
                <pic:pic>
                  <pic:nvPicPr>
                    <pic:cNvPr id="196" name="IM 196"/>
                    <pic:cNvPicPr/>
                  </pic:nvPicPr>
                  <pic:blipFill>
                    <a:blip r:embed="rId496"/>
                    <a:stretch>
                      <a:fillRect/>
                    </a:stretch>
                  </pic:blipFill>
                  <pic:spPr>
                    <a:xfrm rot="0">
                      <a:off x="0" y="0"/>
                      <a:ext cx="184159" cy="44431"/>
                    </a:xfrm>
                    <a:prstGeom prst="rect">
                      <a:avLst/>
                    </a:prstGeom>
                  </pic:spPr>
                </pic:pic>
              </a:graphicData>
            </a:graphic>
          </wp:anchor>
        </w:drawing>
      </w:r>
      <w:r>
        <w:drawing>
          <wp:anchor distT="0" distB="0" distL="0" distR="0" simplePos="0" relativeHeight="254978048" behindDoc="0" locked="0" layoutInCell="0" allowOverlap="1">
            <wp:simplePos x="0" y="0"/>
            <wp:positionH relativeFrom="page">
              <wp:posOffset>927091</wp:posOffset>
            </wp:positionH>
            <wp:positionV relativeFrom="page">
              <wp:posOffset>6642117</wp:posOffset>
            </wp:positionV>
            <wp:extent cx="774693" cy="761970"/>
            <wp:effectExtent l="0" t="0" r="0" b="0"/>
            <wp:wrapNone/>
            <wp:docPr id="198" name="IM 198"/>
            <wp:cNvGraphicFramePr/>
            <a:graphic>
              <a:graphicData uri="http://schemas.openxmlformats.org/drawingml/2006/picture">
                <pic:pic>
                  <pic:nvPicPr>
                    <pic:cNvPr id="198" name="IM 198"/>
                    <pic:cNvPicPr/>
                  </pic:nvPicPr>
                  <pic:blipFill>
                    <a:blip r:embed="rId497"/>
                    <a:stretch>
                      <a:fillRect/>
                    </a:stretch>
                  </pic:blipFill>
                  <pic:spPr>
                    <a:xfrm rot="0">
                      <a:off x="0" y="0"/>
                      <a:ext cx="774693" cy="761970"/>
                    </a:xfrm>
                    <a:prstGeom prst="rect">
                      <a:avLst/>
                    </a:prstGeom>
                  </pic:spPr>
                </pic:pic>
              </a:graphicData>
            </a:graphic>
          </wp:anchor>
        </w:drawing>
      </w: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ind w:left="4103"/>
        <w:spacing w:before="78" w:line="222" w:lineRule="auto"/>
        <w:rPr>
          <w:rFonts w:ascii="SimHei" w:hAnsi="SimHei" w:eastAsia="SimHei" w:cs="SimHei"/>
          <w:sz w:val="24"/>
          <w:szCs w:val="24"/>
        </w:rPr>
      </w:pPr>
      <w:r>
        <w:drawing>
          <wp:anchor distT="0" distB="0" distL="0" distR="0" simplePos="0" relativeHeight="254977024" behindDoc="1" locked="0" layoutInCell="1" allowOverlap="1">
            <wp:simplePos x="0" y="0"/>
            <wp:positionH relativeFrom="column">
              <wp:posOffset>0</wp:posOffset>
            </wp:positionH>
            <wp:positionV relativeFrom="paragraph">
              <wp:posOffset>-1934702</wp:posOffset>
            </wp:positionV>
            <wp:extent cx="5854700" cy="8439150"/>
            <wp:effectExtent l="0" t="0" r="0" b="0"/>
            <wp:wrapNone/>
            <wp:docPr id="200" name="IM 200"/>
            <wp:cNvGraphicFramePr/>
            <a:graphic>
              <a:graphicData uri="http://schemas.openxmlformats.org/drawingml/2006/picture">
                <pic:pic>
                  <pic:nvPicPr>
                    <pic:cNvPr id="200" name="IM 200"/>
                    <pic:cNvPicPr/>
                  </pic:nvPicPr>
                  <pic:blipFill>
                    <a:blip r:embed="rId498"/>
                    <a:stretch>
                      <a:fillRect/>
                    </a:stretch>
                  </pic:blipFill>
                  <pic:spPr>
                    <a:xfrm rot="0">
                      <a:off x="0" y="0"/>
                      <a:ext cx="5854700" cy="8439150"/>
                    </a:xfrm>
                    <a:prstGeom prst="rect">
                      <a:avLst/>
                    </a:prstGeom>
                  </pic:spPr>
                </pic:pic>
              </a:graphicData>
            </a:graphic>
          </wp:anchor>
        </w:drawing>
      </w:r>
      <w:r>
        <w:rPr>
          <w:rFonts w:ascii="SimHei" w:hAnsi="SimHei" w:eastAsia="SimHei" w:cs="SimHei"/>
          <w:sz w:val="24"/>
          <w:szCs w:val="24"/>
          <w:b/>
          <w:bCs/>
          <w:color w:val="F62000"/>
          <w:spacing w:val="-8"/>
        </w:rPr>
        <w:t>数据治理系列丛书</w:t>
      </w:r>
    </w:p>
    <w:p>
      <w:pPr>
        <w:spacing w:before="5"/>
        <w:rPr/>
      </w:pPr>
      <w:r/>
    </w:p>
    <w:p>
      <w:pPr>
        <w:spacing w:before="4"/>
        <w:rPr/>
      </w:pPr>
      <w:r/>
    </w:p>
    <w:p>
      <w:pPr>
        <w:spacing w:before="4"/>
        <w:rPr/>
      </w:pPr>
      <w:r/>
    </w:p>
    <w:p>
      <w:pPr>
        <w:spacing w:before="4"/>
        <w:rPr/>
      </w:pPr>
      <w:r/>
    </w:p>
    <w:p>
      <w:pPr>
        <w:spacing w:before="4"/>
        <w:rPr/>
      </w:pPr>
      <w:r/>
    </w:p>
    <w:p>
      <w:pPr>
        <w:spacing w:before="4"/>
        <w:rPr/>
      </w:pPr>
      <w:r/>
    </w:p>
    <w:p>
      <w:pPr>
        <w:sectPr>
          <w:footerReference w:type="default" r:id="rId16"/>
          <w:pgSz w:w="9220" w:h="13290"/>
          <w:pgMar w:top="400" w:right="0" w:bottom="400" w:left="0" w:header="0" w:footer="0" w:gutter="0"/>
          <w:cols w:equalWidth="0" w:num="1">
            <w:col w:w="9220" w:space="0"/>
          </w:cols>
        </w:sectPr>
        <w:rPr/>
      </w:pPr>
    </w:p>
    <w:p>
      <w:pPr>
        <w:ind w:left="2773"/>
        <w:spacing w:before="58" w:line="219" w:lineRule="auto"/>
        <w:rPr>
          <w:rFonts w:ascii="SimSun" w:hAnsi="SimSun" w:eastAsia="SimSun" w:cs="SimSun"/>
          <w:sz w:val="24"/>
          <w:szCs w:val="24"/>
        </w:rPr>
      </w:pPr>
      <w:r>
        <w:rPr>
          <w:rFonts w:ascii="SimSun" w:hAnsi="SimSun" w:eastAsia="SimSun" w:cs="SimSun"/>
          <w:sz w:val="24"/>
          <w:szCs w:val="24"/>
          <w:b/>
          <w:bCs/>
          <w:color w:val="FFFFFF"/>
          <w:spacing w:val="-5"/>
        </w:rPr>
        <w:t>数据治理</w:t>
      </w:r>
    </w:p>
    <w:p>
      <w:pPr>
        <w:ind w:left="2719"/>
        <w:spacing w:before="3" w:line="193" w:lineRule="auto"/>
        <w:rPr>
          <w:rFonts w:ascii="SimSun" w:hAnsi="SimSun" w:eastAsia="SimSun" w:cs="SimSun"/>
          <w:sz w:val="19"/>
          <w:szCs w:val="19"/>
        </w:rPr>
      </w:pPr>
      <w:r>
        <w:rPr>
          <w:rFonts w:ascii="SimSun" w:hAnsi="SimSun" w:eastAsia="SimSun" w:cs="SimSun"/>
          <w:sz w:val="14"/>
          <w:szCs w:val="14"/>
          <w:color w:val="D13E2E"/>
        </w:rPr>
        <w:t>中</w:t>
      </w:r>
      <w:r>
        <w:rPr>
          <w:rFonts w:ascii="SimSun" w:hAnsi="SimSun" w:eastAsia="SimSun" w:cs="SimSun"/>
          <w:sz w:val="14"/>
          <w:szCs w:val="14"/>
          <w:color w:val="D13E2E"/>
          <w:spacing w:val="64"/>
        </w:rPr>
        <w:t xml:space="preserve"> </w:t>
      </w:r>
      <w:r>
        <w:rPr>
          <w:rFonts w:ascii="SimSun" w:hAnsi="SimSun" w:eastAsia="SimSun" w:cs="SimSun"/>
          <w:sz w:val="14"/>
          <w:szCs w:val="14"/>
        </w:rPr>
        <w:t>/理       </w:t>
      </w:r>
      <w:r>
        <w:rPr>
          <w:rFonts w:ascii="SimSun" w:hAnsi="SimSun" w:eastAsia="SimSun" w:cs="SimSun"/>
          <w:sz w:val="19"/>
          <w:szCs w:val="19"/>
          <w:color w:val="FFFFFF"/>
        </w:rPr>
        <w:t>之论</w:t>
      </w:r>
    </w:p>
    <w:p>
      <w:pPr>
        <w:pStyle w:val="BodyText"/>
        <w:spacing w:line="14" w:lineRule="auto"/>
        <w:rPr>
          <w:sz w:val="2"/>
        </w:rPr>
      </w:pPr>
      <w:r>
        <w:rPr>
          <w:sz w:val="2"/>
          <w:szCs w:val="2"/>
        </w:rPr>
        <w:br w:type="column"/>
      </w:r>
    </w:p>
    <w:p>
      <w:pPr>
        <w:spacing w:before="46" w:line="216" w:lineRule="auto"/>
        <w:rPr>
          <w:rFonts w:ascii="SimSun" w:hAnsi="SimSun" w:eastAsia="SimSun" w:cs="SimSun"/>
          <w:sz w:val="24"/>
          <w:szCs w:val="24"/>
        </w:rPr>
      </w:pPr>
      <w:r>
        <w:rPr>
          <w:rFonts w:ascii="SimSun" w:hAnsi="SimSun" w:eastAsia="SimSun" w:cs="SimSun"/>
          <w:sz w:val="24"/>
          <w:szCs w:val="24"/>
          <w:b/>
          <w:bCs/>
          <w:color w:val="FFFFFF"/>
          <w:spacing w:val="-18"/>
        </w:rPr>
        <w:t>数据治理之路</w:t>
      </w:r>
    </w:p>
    <w:p>
      <w:pPr>
        <w:ind w:left="176"/>
        <w:spacing w:line="210" w:lineRule="auto"/>
        <w:rPr>
          <w:rFonts w:ascii="SimSun" w:hAnsi="SimSun" w:eastAsia="SimSun" w:cs="SimSun"/>
          <w:sz w:val="19"/>
          <w:szCs w:val="19"/>
        </w:rPr>
      </w:pPr>
      <w:r>
        <w:rPr>
          <w:rFonts w:ascii="FangSong" w:hAnsi="FangSong" w:eastAsia="FangSong" w:cs="FangSong"/>
          <w:sz w:val="9"/>
          <w:szCs w:val="9"/>
          <w:spacing w:val="-10"/>
          <w:position w:val="-2"/>
        </w:rPr>
        <w:t>国</w:t>
      </w:r>
      <w:r>
        <w:rPr>
          <w:rFonts w:ascii="FangSong" w:hAnsi="FangSong" w:eastAsia="FangSong" w:cs="FangSong"/>
          <w:sz w:val="9"/>
          <w:szCs w:val="9"/>
          <w:spacing w:val="23"/>
          <w:position w:val="-2"/>
        </w:rPr>
        <w:t xml:space="preserve"> </w:t>
      </w:r>
      <w:r>
        <w:rPr>
          <w:rFonts w:ascii="FangSong" w:hAnsi="FangSong" w:eastAsia="FangSong" w:cs="FangSong"/>
          <w:sz w:val="9"/>
          <w:szCs w:val="9"/>
          <w:spacing w:val="-10"/>
          <w:position w:val="-2"/>
        </w:rPr>
        <w:t>/</w:t>
      </w:r>
      <w:r>
        <w:rPr>
          <w:rFonts w:ascii="FangSong" w:hAnsi="FangSong" w:eastAsia="FangSong" w:cs="FangSong"/>
          <w:sz w:val="9"/>
          <w:szCs w:val="9"/>
          <w:spacing w:val="-10"/>
          <w:position w:val="-2"/>
        </w:rPr>
        <w:t xml:space="preserve">        </w:t>
      </w:r>
      <w:r>
        <w:rPr>
          <w:rFonts w:ascii="SimSun" w:hAnsi="SimSun" w:eastAsia="SimSun" w:cs="SimSun"/>
          <w:sz w:val="19"/>
          <w:szCs w:val="19"/>
          <w:spacing w:val="-10"/>
        </w:rPr>
        <w:t>贵州实践</w:t>
      </w:r>
    </w:p>
    <w:p>
      <w:pPr>
        <w:pStyle w:val="BodyText"/>
        <w:spacing w:line="14" w:lineRule="auto"/>
        <w:rPr>
          <w:sz w:val="2"/>
        </w:rPr>
      </w:pPr>
      <w:r>
        <w:rPr>
          <w:sz w:val="2"/>
          <w:szCs w:val="2"/>
        </w:rPr>
        <w:br w:type="column"/>
      </w:r>
    </w:p>
    <w:p>
      <w:pPr>
        <w:spacing w:before="47" w:line="219" w:lineRule="auto"/>
        <w:rPr>
          <w:rFonts w:ascii="SimSun" w:hAnsi="SimSun" w:eastAsia="SimSun" w:cs="SimSun"/>
          <w:sz w:val="24"/>
          <w:szCs w:val="24"/>
        </w:rPr>
      </w:pPr>
      <w:r>
        <w:rPr>
          <w:rFonts w:ascii="SimSun" w:hAnsi="SimSun" w:eastAsia="SimSun" w:cs="SimSun"/>
          <w:sz w:val="24"/>
          <w:szCs w:val="24"/>
          <w:b/>
          <w:bCs/>
          <w:color w:val="FFFFFF"/>
          <w:spacing w:val="-5"/>
        </w:rPr>
        <w:t>数据治理</w:t>
      </w:r>
    </w:p>
    <w:p>
      <w:pPr>
        <w:ind w:left="26"/>
        <w:spacing w:before="75" w:line="211" w:lineRule="auto"/>
        <w:rPr>
          <w:rFonts w:ascii="FangSong" w:hAnsi="FangSong" w:eastAsia="FangSong" w:cs="FangSong"/>
          <w:sz w:val="12"/>
          <w:szCs w:val="12"/>
        </w:rPr>
      </w:pPr>
      <w:r>
        <w:pict>
          <v:shape id="_x0000_s570" style="position:absolute;margin-left:45.8273pt;margin-top:0.134749pt;mso-position-vertical-relative:text;mso-position-horizontal-relative:text;width:20.6pt;height:13.6pt;z-index:254980096;" filled="false" stroked="false" type="#_x0000_t202">
            <v:fill on="false"/>
            <v:stroke on="false"/>
            <v:path/>
            <v:imagedata o:title=""/>
            <o:lock v:ext="edit" aspectratio="false"/>
            <v:textbox inset="0mm,0mm,0mm,0mm">
              <w:txbxContent>
                <w:p>
                  <w:pPr>
                    <w:ind w:left="20"/>
                    <w:spacing w:before="20" w:line="225" w:lineRule="auto"/>
                    <w:rPr>
                      <w:rFonts w:ascii="SimSun" w:hAnsi="SimSun" w:eastAsia="SimSun" w:cs="SimSun"/>
                      <w:sz w:val="19"/>
                      <w:szCs w:val="19"/>
                    </w:rPr>
                  </w:pPr>
                  <w:r>
                    <w:rPr>
                      <w:rFonts w:ascii="SimSun" w:hAnsi="SimSun" w:eastAsia="SimSun" w:cs="SimSun"/>
                      <w:sz w:val="19"/>
                      <w:szCs w:val="19"/>
                      <w:spacing w:val="-3"/>
                    </w:rPr>
                    <w:t>之法</w:t>
                  </w:r>
                </w:p>
              </w:txbxContent>
            </v:textbox>
          </v:shape>
        </w:pict>
      </w:r>
      <w:r>
        <w:rPr>
          <w:rFonts w:ascii="FangSong" w:hAnsi="FangSong" w:eastAsia="FangSong" w:cs="FangSong"/>
          <w:sz w:val="12"/>
          <w:szCs w:val="12"/>
          <w:color w:val="BD0C00"/>
          <w:spacing w:val="-5"/>
        </w:rPr>
        <w:t>主</w:t>
      </w:r>
      <w:r>
        <w:rPr>
          <w:rFonts w:ascii="FangSong" w:hAnsi="FangSong" w:eastAsia="FangSong" w:cs="FangSong"/>
          <w:sz w:val="12"/>
          <w:szCs w:val="12"/>
          <w:color w:val="BD0C00"/>
          <w:spacing w:val="-5"/>
        </w:rPr>
        <w:t xml:space="preserve">   </w:t>
      </w:r>
      <w:r>
        <w:rPr>
          <w:rFonts w:ascii="FangSong" w:hAnsi="FangSong" w:eastAsia="FangSong" w:cs="FangSong"/>
          <w:sz w:val="12"/>
          <w:szCs w:val="12"/>
          <w:color w:val="BD0C00"/>
          <w:spacing w:val="-5"/>
        </w:rPr>
        <w:t>/</w:t>
      </w:r>
    </w:p>
    <w:p>
      <w:pPr>
        <w:spacing w:line="211" w:lineRule="auto"/>
        <w:sectPr>
          <w:type w:val="continuous"/>
          <w:pgSz w:w="9220" w:h="13290"/>
          <w:pgMar w:top="400" w:right="0" w:bottom="400" w:left="0" w:header="0" w:footer="0" w:gutter="0"/>
          <w:cols w:equalWidth="0" w:num="3">
            <w:col w:w="4264" w:space="100"/>
            <w:col w:w="1511" w:space="100"/>
            <w:col w:w="3247" w:space="0"/>
          </w:cols>
        </w:sectPr>
        <w:rPr>
          <w:rFonts w:ascii="FangSong" w:hAnsi="FangSong" w:eastAsia="FangSong" w:cs="FangSong"/>
          <w:sz w:val="12"/>
          <w:szCs w:val="12"/>
        </w:rPr>
      </w:pPr>
    </w:p>
    <w:p>
      <w:pPr>
        <w:pStyle w:val="BodyText"/>
        <w:spacing w:line="423" w:lineRule="auto"/>
        <w:rPr/>
      </w:pPr>
      <w:r/>
    </w:p>
    <w:p>
      <w:pPr>
        <w:ind w:left="4899"/>
        <w:spacing w:before="26"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a     *u***</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670"/>
        <w:spacing w:before="107" w:line="219" w:lineRule="auto"/>
        <w:rPr>
          <w:rFonts w:ascii="SimSun" w:hAnsi="SimSun" w:eastAsia="SimSun" w:cs="SimSun"/>
          <w:sz w:val="33"/>
          <w:szCs w:val="33"/>
        </w:rPr>
      </w:pPr>
      <w:r>
        <w:rPr>
          <w:rFonts w:ascii="SimSun" w:hAnsi="SimSun" w:eastAsia="SimSun" w:cs="SimSun"/>
          <w:sz w:val="33"/>
          <w:szCs w:val="33"/>
        </w:rPr>
        <w:t>数据治理之路贵州实践</w:t>
      </w:r>
    </w:p>
    <w:p>
      <w:pPr>
        <w:pStyle w:val="BodyText"/>
        <w:spacing w:line="285" w:lineRule="auto"/>
        <w:rPr/>
      </w:pPr>
      <w:r/>
    </w:p>
    <w:p>
      <w:pPr>
        <w:pStyle w:val="BodyText"/>
        <w:spacing w:line="285" w:lineRule="auto"/>
        <w:rPr/>
      </w:pPr>
      <w:r/>
    </w:p>
    <w:p>
      <w:pPr>
        <w:pStyle w:val="BodyText"/>
        <w:spacing w:line="286" w:lineRule="auto"/>
        <w:rPr/>
      </w:pPr>
      <w:r/>
    </w:p>
    <w:p>
      <w:pPr>
        <w:pStyle w:val="BodyText"/>
        <w:spacing w:line="286" w:lineRule="auto"/>
        <w:rPr/>
      </w:pPr>
      <w:r/>
    </w:p>
    <w:p>
      <w:pPr>
        <w:pStyle w:val="BodyText"/>
        <w:spacing w:line="286" w:lineRule="auto"/>
        <w:rPr/>
      </w:pPr>
      <w:r/>
    </w:p>
    <w:p>
      <w:pPr>
        <w:ind w:firstLine="6589"/>
        <w:spacing w:line="1350" w:lineRule="exact"/>
        <w:rPr/>
      </w:pPr>
      <w:r>
        <w:rPr>
          <w:position w:val="-26"/>
        </w:rPr>
        <w:drawing>
          <wp:inline distT="0" distB="0" distL="0" distR="0">
            <wp:extent cx="1174745" cy="857248"/>
            <wp:effectExtent l="0" t="0" r="0" b="0"/>
            <wp:docPr id="202" name="IM 202"/>
            <wp:cNvGraphicFramePr/>
            <a:graphic>
              <a:graphicData uri="http://schemas.openxmlformats.org/drawingml/2006/picture">
                <pic:pic>
                  <pic:nvPicPr>
                    <pic:cNvPr id="202" name="IM 202"/>
                    <pic:cNvPicPr/>
                  </pic:nvPicPr>
                  <pic:blipFill>
                    <a:blip r:embed="rId499"/>
                    <a:stretch>
                      <a:fillRect/>
                    </a:stretch>
                  </pic:blipFill>
                  <pic:spPr>
                    <a:xfrm rot="0">
                      <a:off x="0" y="0"/>
                      <a:ext cx="1174745" cy="857248"/>
                    </a:xfrm>
                    <a:prstGeom prst="rect">
                      <a:avLst/>
                    </a:prstGeom>
                  </pic:spPr>
                </pic:pic>
              </a:graphicData>
            </a:graphic>
          </wp:inline>
        </w:drawing>
      </w:r>
    </w:p>
    <w:p>
      <w:pPr>
        <w:ind w:left="6670"/>
        <w:spacing w:before="169" w:line="184" w:lineRule="auto"/>
        <w:rPr>
          <w:rFonts w:ascii="SimSun" w:hAnsi="SimSun" w:eastAsia="SimSun" w:cs="SimSun"/>
          <w:sz w:val="24"/>
          <w:szCs w:val="24"/>
        </w:rPr>
      </w:pPr>
      <w:r>
        <w:pict>
          <v:shape id="_x0000_s572" style="position:absolute;margin-left:64.6347pt;margin-top:4.71006pt;mso-position-vertical-relative:text;mso-position-horizontal-relative:text;width:83.15pt;height:13.4pt;z-index:25497907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b/>
                      <w:bCs/>
                      <w:spacing w:val="10"/>
                    </w:rPr>
                    <w:t>扫码获取更多信息</w:t>
                  </w:r>
                </w:p>
              </w:txbxContent>
            </v:textbox>
          </v:shape>
        </w:pict>
      </w:r>
      <w:r>
        <w:rPr>
          <w:rFonts w:ascii="SimSun" w:hAnsi="SimSun" w:eastAsia="SimSun" w:cs="SimSun"/>
          <w:sz w:val="24"/>
          <w:szCs w:val="24"/>
          <w:spacing w:val="-14"/>
        </w:rPr>
        <w:t>定价：88.00元</w:t>
      </w:r>
    </w:p>
    <w:sectPr>
      <w:type w:val="continuous"/>
      <w:pgSz w:w="9220" w:h="13290"/>
      <w:pgMar w:top="400" w:right="0" w:bottom="400" w:left="0" w:header="0" w:footer="0" w:gutter="0"/>
      <w:cols w:equalWidth="0" w:num="1">
        <w:col w:w="92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rPr>
      <w:t>—2—</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1"/>
      </w:rPr>
      <w:t>—4—</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69"/>
      <w:spacing w:line="174" w:lineRule="auto"/>
      <w:rPr>
        <w:rFonts w:ascii="SimSun" w:hAnsi="SimSun" w:eastAsia="SimSun" w:cs="SimSun"/>
        <w:sz w:val="22"/>
        <w:szCs w:val="22"/>
      </w:rPr>
    </w:pPr>
    <w:r>
      <w:rPr>
        <w:rFonts w:ascii="SimSun" w:hAnsi="SimSun" w:eastAsia="SimSun" w:cs="SimSun"/>
        <w:sz w:val="22"/>
        <w:szCs w:val="22"/>
        <w:spacing w:val="-17"/>
        <w:w w:val="99"/>
      </w:rPr>
      <w:t>—97—</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98"/>
      </w:rPr>
      <w:t>—98—</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80"/>
      <w:spacing w:line="174" w:lineRule="auto"/>
      <w:rPr>
        <w:rFonts w:ascii="SimSun" w:hAnsi="SimSun" w:eastAsia="SimSun" w:cs="SimSun"/>
        <w:sz w:val="21"/>
        <w:szCs w:val="21"/>
      </w:rPr>
    </w:pPr>
    <w:r>
      <w:rPr>
        <w:rFonts w:ascii="SimSun" w:hAnsi="SimSun" w:eastAsia="SimSun" w:cs="SimSun"/>
        <w:sz w:val="21"/>
        <w:szCs w:val="21"/>
        <w:spacing w:val="-10"/>
      </w:rPr>
      <w:t>—99—</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line="174" w:lineRule="auto"/>
      <w:rPr>
        <w:rFonts w:ascii="SimSun" w:hAnsi="SimSun" w:eastAsia="SimSun" w:cs="SimSun"/>
        <w:sz w:val="20"/>
        <w:szCs w:val="20"/>
      </w:rPr>
    </w:pPr>
    <w:r>
      <w:rPr>
        <w:rFonts w:ascii="SimSun" w:hAnsi="SimSun" w:eastAsia="SimSun" w:cs="SimSun"/>
        <w:sz w:val="20"/>
        <w:szCs w:val="20"/>
        <w:spacing w:val="-9"/>
      </w:rPr>
      <w:t>—100—</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7"/>
      </w:rPr>
      <w:t>—101</w:t>
    </w:r>
    <w:r>
      <w:rPr>
        <w:rFonts w:ascii="SimSun" w:hAnsi="SimSun" w:eastAsia="SimSun" w:cs="SimSun"/>
        <w:sz w:val="22"/>
        <w:szCs w:val="22"/>
        <w:spacing w:val="-7"/>
      </w:rPr>
      <w:t>—</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before="1" w:line="174" w:lineRule="auto"/>
      <w:rPr>
        <w:rFonts w:ascii="SimSun" w:hAnsi="SimSun" w:eastAsia="SimSun" w:cs="SimSun"/>
        <w:sz w:val="21"/>
        <w:szCs w:val="21"/>
      </w:rPr>
    </w:pPr>
    <w:r>
      <w:rPr>
        <w:rFonts w:ascii="SimSun" w:hAnsi="SimSun" w:eastAsia="SimSun" w:cs="SimSun"/>
        <w:sz w:val="21"/>
        <w:szCs w:val="21"/>
        <w:spacing w:val="-12"/>
      </w:rPr>
      <w:t>—102—</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80"/>
      <w:spacing w:line="175" w:lineRule="auto"/>
      <w:rPr>
        <w:rFonts w:ascii="SimSun" w:hAnsi="SimSun" w:eastAsia="SimSun" w:cs="SimSun"/>
        <w:sz w:val="22"/>
        <w:szCs w:val="22"/>
      </w:rPr>
    </w:pPr>
    <w:r>
      <w:rPr>
        <w:rFonts w:ascii="SimSun" w:hAnsi="SimSun" w:eastAsia="SimSun" w:cs="SimSun"/>
        <w:sz w:val="22"/>
        <w:szCs w:val="22"/>
        <w:spacing w:val="-22"/>
      </w:rPr>
      <w:t>—103—</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5"/>
      <w:spacing w:line="174" w:lineRule="auto"/>
      <w:rPr>
        <w:rFonts w:ascii="SimSun" w:hAnsi="SimSun" w:eastAsia="SimSun" w:cs="SimSun"/>
        <w:sz w:val="19"/>
        <w:szCs w:val="19"/>
      </w:rPr>
    </w:pPr>
    <w:r>
      <w:rPr>
        <w:rFonts w:ascii="SimSun" w:hAnsi="SimSun" w:eastAsia="SimSun" w:cs="SimSun"/>
        <w:sz w:val="19"/>
        <w:szCs w:val="19"/>
        <w:spacing w:val="-2"/>
      </w:rPr>
      <w:t>—104—</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90"/>
      <w:spacing w:line="175" w:lineRule="auto"/>
      <w:rPr>
        <w:rFonts w:ascii="SimSun" w:hAnsi="SimSun" w:eastAsia="SimSun" w:cs="SimSun"/>
        <w:sz w:val="22"/>
        <w:szCs w:val="22"/>
      </w:rPr>
    </w:pPr>
    <w:r>
      <w:rPr>
        <w:rFonts w:ascii="SimSun" w:hAnsi="SimSun" w:eastAsia="SimSun" w:cs="SimSun"/>
        <w:sz w:val="22"/>
        <w:szCs w:val="22"/>
        <w:spacing w:val="-22"/>
      </w:rPr>
      <w:t>—105—</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2"/>
      </w:rPr>
      <w:t>—106—</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2" w:lineRule="auto"/>
      <w:jc w:val="right"/>
      <w:rPr>
        <w:rFonts w:ascii="KaiTi" w:hAnsi="KaiTi" w:eastAsia="KaiTi" w:cs="KaiTi"/>
        <w:sz w:val="21"/>
        <w:szCs w:val="21"/>
      </w:rPr>
    </w:pPr>
    <w:r>
      <w:rPr>
        <w:rFonts w:ascii="KaiTi" w:hAnsi="KaiTi" w:eastAsia="KaiTi" w:cs="KaiTi"/>
        <w:sz w:val="21"/>
        <w:szCs w:val="21"/>
        <w:spacing w:val="-1"/>
        <w:w w:val="92"/>
      </w:rPr>
      <w:t>—5—</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69"/>
      <w:spacing w:line="175" w:lineRule="auto"/>
      <w:rPr>
        <w:rFonts w:ascii="SimSun" w:hAnsi="SimSun" w:eastAsia="SimSun" w:cs="SimSun"/>
        <w:sz w:val="22"/>
        <w:szCs w:val="22"/>
      </w:rPr>
    </w:pPr>
    <w:r>
      <w:rPr>
        <w:rFonts w:ascii="SimSun" w:hAnsi="SimSun" w:eastAsia="SimSun" w:cs="SimSun"/>
        <w:sz w:val="22"/>
        <w:szCs w:val="22"/>
        <w:spacing w:val="-20"/>
      </w:rPr>
      <w:t>—107—</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
      <w:spacing w:before="1" w:line="174" w:lineRule="auto"/>
      <w:rPr>
        <w:rFonts w:ascii="SimSun" w:hAnsi="SimSun" w:eastAsia="SimSun" w:cs="SimSun"/>
        <w:sz w:val="21"/>
        <w:szCs w:val="21"/>
      </w:rPr>
    </w:pPr>
    <w:r>
      <w:rPr>
        <w:rFonts w:ascii="SimSun" w:hAnsi="SimSun" w:eastAsia="SimSun" w:cs="SimSun"/>
        <w:sz w:val="21"/>
        <w:szCs w:val="21"/>
        <w:spacing w:val="-12"/>
      </w:rPr>
      <w:t>—108—</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25"/>
      </w:rPr>
      <w:t>—10</w:t>
    </w:r>
    <w:r>
      <w:rPr>
        <w:rFonts w:ascii="SimSun" w:hAnsi="SimSun" w:eastAsia="SimSun" w:cs="SimSun"/>
        <w:sz w:val="21"/>
        <w:szCs w:val="21"/>
        <w:spacing w:val="-24"/>
      </w:rPr>
      <w:t>9</w:t>
    </w:r>
    <w:r>
      <w:rPr>
        <w:rFonts w:ascii="SimSun" w:hAnsi="SimSun" w:eastAsia="SimSun" w:cs="SimSun"/>
        <w:sz w:val="21"/>
        <w:szCs w:val="21"/>
        <w:spacing w:val="-6"/>
      </w:rPr>
      <w:t>—</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72" w:lineRule="auto"/>
      <w:rPr>
        <w:rFonts w:ascii="SimSun" w:hAnsi="SimSun" w:eastAsia="SimSun" w:cs="SimSun"/>
        <w:sz w:val="17"/>
        <w:szCs w:val="17"/>
      </w:rPr>
    </w:pPr>
    <w:r>
      <w:rPr>
        <w:rFonts w:ascii="SimSun" w:hAnsi="SimSun" w:eastAsia="SimSun" w:cs="SimSun"/>
        <w:sz w:val="17"/>
        <w:szCs w:val="17"/>
        <w:spacing w:val="-2"/>
      </w:rPr>
      <w:t>—110—</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3"/>
      <w:spacing w:line="174" w:lineRule="auto"/>
      <w:jc w:val="right"/>
      <w:rPr>
        <w:rFonts w:ascii="SimSun" w:hAnsi="SimSun" w:eastAsia="SimSun" w:cs="SimSun"/>
        <w:sz w:val="19"/>
        <w:szCs w:val="19"/>
      </w:rPr>
    </w:pPr>
    <w:r>
      <w:rPr>
        <w:rFonts w:ascii="SimSun" w:hAnsi="SimSun" w:eastAsia="SimSun" w:cs="SimSun"/>
        <w:sz w:val="19"/>
        <w:szCs w:val="19"/>
        <w:spacing w:val="-2"/>
      </w:rPr>
      <w:t>—111—</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9"/>
      <w:spacing w:line="174" w:lineRule="auto"/>
      <w:rPr>
        <w:rFonts w:ascii="SimSun" w:hAnsi="SimSun" w:eastAsia="SimSun" w:cs="SimSun"/>
        <w:sz w:val="20"/>
        <w:szCs w:val="20"/>
      </w:rPr>
    </w:pPr>
    <w:r>
      <w:rPr>
        <w:rFonts w:ascii="SimSun" w:hAnsi="SimSun" w:eastAsia="SimSun" w:cs="SimSun"/>
        <w:sz w:val="20"/>
        <w:szCs w:val="20"/>
        <w:spacing w:val="-9"/>
      </w:rPr>
      <w:t>—112—</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5"/>
      <w:spacing w:line="175" w:lineRule="auto"/>
      <w:jc w:val="right"/>
      <w:rPr>
        <w:rFonts w:ascii="SimSun" w:hAnsi="SimSun" w:eastAsia="SimSun" w:cs="SimSun"/>
        <w:sz w:val="22"/>
        <w:szCs w:val="22"/>
      </w:rPr>
    </w:pPr>
    <w:r>
      <w:rPr>
        <w:rFonts w:ascii="SimSun" w:hAnsi="SimSun" w:eastAsia="SimSun" w:cs="SimSun"/>
        <w:sz w:val="22"/>
        <w:szCs w:val="22"/>
        <w:spacing w:val="-22"/>
      </w:rPr>
      <w:t>—113—</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—114—</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00"/>
      <w:spacing w:line="173" w:lineRule="auto"/>
      <w:rPr>
        <w:rFonts w:ascii="SimSun" w:hAnsi="SimSun" w:eastAsia="SimSun" w:cs="SimSun"/>
        <w:sz w:val="18"/>
        <w:szCs w:val="18"/>
      </w:rPr>
    </w:pPr>
    <w:r>
      <w:rPr>
        <w:rFonts w:ascii="SimSun" w:hAnsi="SimSun" w:eastAsia="SimSun" w:cs="SimSun"/>
        <w:sz w:val="18"/>
        <w:szCs w:val="18"/>
        <w:spacing w:val="-2"/>
      </w:rPr>
      <w:t>—115—</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72" w:lineRule="auto"/>
      <w:rPr>
        <w:rFonts w:ascii="SimSun" w:hAnsi="SimSun" w:eastAsia="SimSun" w:cs="SimSun"/>
        <w:sz w:val="17"/>
        <w:szCs w:val="17"/>
      </w:rPr>
    </w:pPr>
    <w:r>
      <w:rPr>
        <w:rFonts w:ascii="SimSun" w:hAnsi="SimSun" w:eastAsia="SimSun" w:cs="SimSun"/>
        <w:sz w:val="17"/>
        <w:szCs w:val="17"/>
        <w:spacing w:val="-2"/>
      </w:rPr>
      <w:t>—116—</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29"/>
      <w:spacing w:line="174" w:lineRule="auto"/>
      <w:rPr>
        <w:rFonts w:ascii="SimSun" w:hAnsi="SimSun" w:eastAsia="SimSun" w:cs="SimSun"/>
        <w:sz w:val="22"/>
        <w:szCs w:val="22"/>
      </w:rPr>
    </w:pPr>
    <w:r>
      <w:rPr>
        <w:rFonts w:ascii="SimSun" w:hAnsi="SimSun" w:eastAsia="SimSun" w:cs="SimSun"/>
        <w:sz w:val="22"/>
        <w:szCs w:val="22"/>
        <w:spacing w:val="-15"/>
        <w:w w:val="97"/>
      </w:rPr>
      <w:t>—3—</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7"/>
      </w:rPr>
      <w:t>—117</w:t>
    </w:r>
    <w:r>
      <w:rPr>
        <w:rFonts w:ascii="SimSun" w:hAnsi="SimSun" w:eastAsia="SimSun" w:cs="SimSun"/>
        <w:sz w:val="22"/>
        <w:szCs w:val="22"/>
        <w:spacing w:val="-7"/>
      </w:rPr>
      <w:t>—</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75" w:lineRule="auto"/>
      <w:rPr>
        <w:rFonts w:ascii="SimSun" w:hAnsi="SimSun" w:eastAsia="SimSun" w:cs="SimSun"/>
        <w:sz w:val="22"/>
        <w:szCs w:val="22"/>
      </w:rPr>
    </w:pPr>
    <w:r>
      <w:rPr>
        <w:rFonts w:ascii="SimSun" w:hAnsi="SimSun" w:eastAsia="SimSun" w:cs="SimSun"/>
        <w:sz w:val="22"/>
        <w:szCs w:val="22"/>
        <w:spacing w:val="-19"/>
      </w:rPr>
      <w:t>—118—</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0"/>
        <w:szCs w:val="20"/>
      </w:rPr>
    </w:pPr>
    <w:r>
      <w:rPr>
        <w:rFonts w:ascii="SimSun" w:hAnsi="SimSun" w:eastAsia="SimSun" w:cs="SimSun"/>
        <w:sz w:val="20"/>
        <w:szCs w:val="20"/>
        <w:spacing w:val="-19"/>
      </w:rPr>
      <w:t>—1</w:t>
    </w:r>
    <w:r>
      <w:rPr>
        <w:rFonts w:ascii="SimSun" w:hAnsi="SimSun" w:eastAsia="SimSun" w:cs="SimSun"/>
        <w:sz w:val="20"/>
        <w:szCs w:val="20"/>
        <w:spacing w:val="-18"/>
      </w:rPr>
      <w:t>19</w:t>
    </w:r>
    <w:r>
      <w:rPr>
        <w:rFonts w:ascii="SimSun" w:hAnsi="SimSun" w:eastAsia="SimSun" w:cs="SimSun"/>
        <w:sz w:val="20"/>
        <w:szCs w:val="20"/>
        <w:spacing w:val="-6"/>
      </w:rPr>
      <w:t>—</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—120—</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60"/>
      <w:spacing w:line="175" w:lineRule="auto"/>
      <w:rPr>
        <w:rFonts w:ascii="SimSun" w:hAnsi="SimSun" w:eastAsia="SimSun" w:cs="SimSun"/>
        <w:sz w:val="22"/>
        <w:szCs w:val="22"/>
      </w:rPr>
    </w:pPr>
    <w:r>
      <w:rPr>
        <w:rFonts w:ascii="SimSun" w:hAnsi="SimSun" w:eastAsia="SimSun" w:cs="SimSun"/>
        <w:sz w:val="22"/>
        <w:szCs w:val="22"/>
        <w:spacing w:val="-17"/>
      </w:rPr>
      <w:t>—121—</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2"/>
      </w:rPr>
      <w:t>—123</w:t>
    </w:r>
    <w:r>
      <w:rPr>
        <w:rFonts w:ascii="SimSun" w:hAnsi="SimSun" w:eastAsia="SimSun" w:cs="SimSun"/>
        <w:sz w:val="22"/>
        <w:szCs w:val="22"/>
        <w:spacing w:val="-7"/>
      </w:rPr>
      <w:t>—</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75" w:lineRule="auto"/>
      <w:rPr>
        <w:rFonts w:ascii="SimSun" w:hAnsi="SimSun" w:eastAsia="SimSun" w:cs="SimSun"/>
        <w:sz w:val="22"/>
        <w:szCs w:val="22"/>
      </w:rPr>
    </w:pPr>
    <w:r>
      <w:rPr>
        <w:rFonts w:ascii="SimSun" w:hAnsi="SimSun" w:eastAsia="SimSun" w:cs="SimSun"/>
        <w:sz w:val="22"/>
        <w:szCs w:val="22"/>
        <w:spacing w:val="-17"/>
      </w:rPr>
      <w:t>—124—</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40"/>
      <w:spacing w:line="175" w:lineRule="auto"/>
      <w:rPr>
        <w:rFonts w:ascii="SimSun" w:hAnsi="SimSun" w:eastAsia="SimSun" w:cs="SimSun"/>
        <w:sz w:val="22"/>
        <w:szCs w:val="22"/>
      </w:rPr>
    </w:pPr>
    <w:r>
      <w:rPr>
        <w:rFonts w:ascii="SimSun" w:hAnsi="SimSun" w:eastAsia="SimSun" w:cs="SimSun"/>
        <w:sz w:val="22"/>
        <w:szCs w:val="22"/>
        <w:spacing w:val="-16"/>
      </w:rPr>
      <w:t>—125—</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before="1" w:line="174" w:lineRule="auto"/>
      <w:rPr>
        <w:rFonts w:ascii="SimSun" w:hAnsi="SimSun" w:eastAsia="SimSun" w:cs="SimSun"/>
        <w:sz w:val="21"/>
        <w:szCs w:val="21"/>
      </w:rPr>
    </w:pPr>
    <w:r>
      <w:rPr>
        <w:rFonts w:ascii="SimSun" w:hAnsi="SimSun" w:eastAsia="SimSun" w:cs="SimSun"/>
        <w:sz w:val="21"/>
        <w:szCs w:val="21"/>
        <w:spacing w:val="-12"/>
      </w:rPr>
      <w:t>—126—</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2"/>
      </w:rPr>
      <w:t>—127</w:t>
    </w:r>
    <w:r>
      <w:rPr>
        <w:rFonts w:ascii="SimSun" w:hAnsi="SimSun" w:eastAsia="SimSun" w:cs="SimSun"/>
        <w:sz w:val="22"/>
        <w:szCs w:val="22"/>
        <w:spacing w:val="-7"/>
      </w:rPr>
      <w:t>—</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9"/>
      </w:rPr>
      <w:t>—4—</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20"/>
      </w:rPr>
      <w:t>—128—</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5"/>
      </w:rPr>
      <w:t>—1</w:t>
    </w:r>
    <w:r>
      <w:rPr>
        <w:rFonts w:ascii="SimSun" w:hAnsi="SimSun" w:eastAsia="SimSun" w:cs="SimSun"/>
        <w:sz w:val="22"/>
        <w:szCs w:val="22"/>
        <w:spacing w:val="-24"/>
      </w:rPr>
      <w:t>29</w:t>
    </w:r>
    <w:r>
      <w:rPr>
        <w:rFonts w:ascii="SimSun" w:hAnsi="SimSun" w:eastAsia="SimSun" w:cs="SimSun"/>
        <w:sz w:val="22"/>
        <w:szCs w:val="22"/>
        <w:spacing w:val="-7"/>
      </w:rPr>
      <w:t>—</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75" w:lineRule="auto"/>
      <w:rPr>
        <w:rFonts w:ascii="SimSun" w:hAnsi="SimSun" w:eastAsia="SimSun" w:cs="SimSun"/>
        <w:sz w:val="22"/>
        <w:szCs w:val="22"/>
      </w:rPr>
    </w:pPr>
    <w:r>
      <w:rPr>
        <w:rFonts w:ascii="SimSun" w:hAnsi="SimSun" w:eastAsia="SimSun" w:cs="SimSun"/>
        <w:sz w:val="22"/>
        <w:szCs w:val="22"/>
        <w:spacing w:val="-16"/>
      </w:rPr>
      <w:t>—130—</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4"/>
      <w:spacing w:line="175" w:lineRule="auto"/>
      <w:jc w:val="right"/>
      <w:rPr>
        <w:rFonts w:ascii="SimSun" w:hAnsi="SimSun" w:eastAsia="SimSun" w:cs="SimSun"/>
        <w:sz w:val="22"/>
        <w:szCs w:val="22"/>
      </w:rPr>
    </w:pPr>
    <w:r>
      <w:rPr>
        <w:rFonts w:ascii="SimSun" w:hAnsi="SimSun" w:eastAsia="SimSun" w:cs="SimSun"/>
        <w:sz w:val="22"/>
        <w:szCs w:val="22"/>
        <w:spacing w:val="-19"/>
      </w:rPr>
      <w:t>—1</w:t>
    </w:r>
    <w:r>
      <w:rPr>
        <w:rFonts w:ascii="SimSun" w:hAnsi="SimSun" w:eastAsia="SimSun" w:cs="SimSun"/>
        <w:sz w:val="22"/>
        <w:szCs w:val="22"/>
        <w:spacing w:val="-18"/>
      </w:rPr>
      <w:t>31</w:t>
    </w:r>
    <w:r>
      <w:rPr>
        <w:rFonts w:ascii="SimSun" w:hAnsi="SimSun" w:eastAsia="SimSun" w:cs="SimSun"/>
        <w:sz w:val="22"/>
        <w:szCs w:val="22"/>
        <w:spacing w:val="-11"/>
      </w:rPr>
      <w:t>—</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—132—</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60"/>
      <w:spacing w:line="175" w:lineRule="auto"/>
      <w:rPr>
        <w:rFonts w:ascii="SimSun" w:hAnsi="SimSun" w:eastAsia="SimSun" w:cs="SimSun"/>
        <w:sz w:val="22"/>
        <w:szCs w:val="22"/>
      </w:rPr>
    </w:pPr>
    <w:r>
      <w:rPr>
        <w:rFonts w:ascii="SimSun" w:hAnsi="SimSun" w:eastAsia="SimSun" w:cs="SimSun"/>
        <w:sz w:val="22"/>
        <w:szCs w:val="22"/>
        <w:spacing w:val="-22"/>
      </w:rPr>
      <w:t>—133—</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6"/>
      </w:rPr>
      <w:t>—134—</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—136—</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50"/>
      <w:spacing w:before="1" w:line="174" w:lineRule="auto"/>
      <w:rPr>
        <w:rFonts w:ascii="SimSun" w:hAnsi="SimSun" w:eastAsia="SimSun" w:cs="SimSun"/>
        <w:sz w:val="21"/>
        <w:szCs w:val="21"/>
      </w:rPr>
    </w:pPr>
    <w:r>
      <w:rPr>
        <w:rFonts w:ascii="SimSun" w:hAnsi="SimSun" w:eastAsia="SimSun" w:cs="SimSun"/>
        <w:sz w:val="21"/>
        <w:szCs w:val="21"/>
        <w:spacing w:val="-12"/>
      </w:rPr>
      <w:t>—137—</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—138—</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
      <w:spacing w:line="173" w:lineRule="auto"/>
      <w:jc w:val="right"/>
      <w:rPr>
        <w:rFonts w:ascii="SimSun" w:hAnsi="SimSun" w:eastAsia="SimSun" w:cs="SimSun"/>
        <w:sz w:val="22"/>
        <w:szCs w:val="22"/>
      </w:rPr>
    </w:pPr>
    <w:r>
      <w:rPr>
        <w:rFonts w:ascii="SimSun" w:hAnsi="SimSun" w:eastAsia="SimSun" w:cs="SimSun"/>
        <w:sz w:val="22"/>
        <w:szCs w:val="22"/>
        <w:spacing w:val="-15"/>
        <w:w w:val="98"/>
      </w:rPr>
      <w:t>—5—</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60"/>
      <w:spacing w:line="175" w:lineRule="auto"/>
      <w:rPr>
        <w:rFonts w:ascii="SimSun" w:hAnsi="SimSun" w:eastAsia="SimSun" w:cs="SimSun"/>
        <w:sz w:val="22"/>
        <w:szCs w:val="22"/>
      </w:rPr>
    </w:pPr>
    <w:r>
      <w:rPr>
        <w:rFonts w:ascii="SimSun" w:hAnsi="SimSun" w:eastAsia="SimSun" w:cs="SimSun"/>
        <w:sz w:val="22"/>
        <w:szCs w:val="22"/>
        <w:spacing w:val="-16"/>
      </w:rPr>
      <w:t>—139—</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0"/>
        <w:szCs w:val="20"/>
      </w:rPr>
    </w:pPr>
    <w:r>
      <w:rPr>
        <w:rFonts w:ascii="SimSun" w:hAnsi="SimSun" w:eastAsia="SimSun" w:cs="SimSun"/>
        <w:sz w:val="20"/>
        <w:szCs w:val="20"/>
        <w:spacing w:val="-7"/>
      </w:rPr>
      <w:t>—140—</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4"/>
      <w:spacing w:line="173" w:lineRule="auto"/>
      <w:jc w:val="right"/>
      <w:rPr>
        <w:rFonts w:ascii="SimSun" w:hAnsi="SimSun" w:eastAsia="SimSun" w:cs="SimSun"/>
        <w:sz w:val="18"/>
        <w:szCs w:val="18"/>
      </w:rPr>
    </w:pPr>
    <w:r>
      <w:rPr>
        <w:rFonts w:ascii="SimSun" w:hAnsi="SimSun" w:eastAsia="SimSun" w:cs="SimSun"/>
        <w:sz w:val="18"/>
        <w:szCs w:val="18"/>
        <w:spacing w:val="-2"/>
      </w:rPr>
      <w:t>—141—</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7"/>
      </w:rPr>
      <w:t>—142—</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31"/>
      <w:spacing w:line="175" w:lineRule="auto"/>
      <w:jc w:val="right"/>
      <w:rPr>
        <w:rFonts w:ascii="SimSun" w:hAnsi="SimSun" w:eastAsia="SimSun" w:cs="SimSun"/>
        <w:sz w:val="22"/>
        <w:szCs w:val="22"/>
      </w:rPr>
    </w:pPr>
    <w:r>
      <w:rPr>
        <w:rFonts w:ascii="SimSun" w:hAnsi="SimSun" w:eastAsia="SimSun" w:cs="SimSun"/>
        <w:sz w:val="22"/>
        <w:szCs w:val="22"/>
        <w:spacing w:val="-19"/>
      </w:rPr>
      <w:t>—143—</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0"/>
      <w:spacing w:line="174" w:lineRule="auto"/>
      <w:rPr>
        <w:rFonts w:ascii="SimSun" w:hAnsi="SimSun" w:eastAsia="SimSun" w:cs="SimSun"/>
        <w:sz w:val="20"/>
        <w:szCs w:val="20"/>
      </w:rPr>
    </w:pPr>
    <w:r>
      <w:rPr>
        <w:rFonts w:ascii="SimSun" w:hAnsi="SimSun" w:eastAsia="SimSun" w:cs="SimSun"/>
        <w:sz w:val="20"/>
        <w:szCs w:val="20"/>
        <w:spacing w:val="-9"/>
      </w:rPr>
      <w:t>—144—</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40"/>
      <w:spacing w:line="174" w:lineRule="auto"/>
      <w:rPr>
        <w:rFonts w:ascii="SimSun" w:hAnsi="SimSun" w:eastAsia="SimSun" w:cs="SimSun"/>
        <w:sz w:val="19"/>
        <w:szCs w:val="19"/>
      </w:rPr>
    </w:pPr>
    <w:r>
      <w:rPr>
        <w:rFonts w:ascii="SimSun" w:hAnsi="SimSun" w:eastAsia="SimSun" w:cs="SimSun"/>
        <w:sz w:val="19"/>
        <w:szCs w:val="19"/>
        <w:spacing w:val="-2"/>
      </w:rPr>
      <w:t>—145—</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8"/>
        <w:szCs w:val="18"/>
      </w:rPr>
    </w:pPr>
    <w:r>
      <w:rPr>
        <w:rFonts w:ascii="SimSun" w:hAnsi="SimSun" w:eastAsia="SimSun" w:cs="SimSun"/>
        <w:sz w:val="18"/>
        <w:szCs w:val="18"/>
        <w:spacing w:val="-2"/>
      </w:rPr>
      <w:t>—146—</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80"/>
      <w:spacing w:before="1" w:line="174" w:lineRule="auto"/>
      <w:rPr>
        <w:rFonts w:ascii="SimSun" w:hAnsi="SimSun" w:eastAsia="SimSun" w:cs="SimSun"/>
        <w:sz w:val="21"/>
        <w:szCs w:val="21"/>
      </w:rPr>
    </w:pPr>
    <w:r>
      <w:rPr>
        <w:rFonts w:ascii="SimSun" w:hAnsi="SimSun" w:eastAsia="SimSun" w:cs="SimSun"/>
        <w:sz w:val="21"/>
        <w:szCs w:val="21"/>
        <w:spacing w:val="-15"/>
      </w:rPr>
      <w:t>—147—</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—148—</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rPr>
      <w:t>—6—</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19"/>
        <w:szCs w:val="19"/>
      </w:rPr>
    </w:pPr>
    <w:r>
      <w:rPr>
        <w:rFonts w:ascii="SimSun" w:hAnsi="SimSun" w:eastAsia="SimSun" w:cs="SimSun"/>
        <w:sz w:val="19"/>
        <w:szCs w:val="19"/>
        <w:spacing w:val="-2"/>
      </w:rPr>
      <w:t>—149—</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173" w:lineRule="auto"/>
      <w:rPr>
        <w:rFonts w:ascii="SimSun" w:hAnsi="SimSun" w:eastAsia="SimSun" w:cs="SimSun"/>
        <w:sz w:val="18"/>
        <w:szCs w:val="18"/>
      </w:rPr>
    </w:pPr>
    <w:r>
      <w:rPr>
        <w:rFonts w:ascii="SimSun" w:hAnsi="SimSun" w:eastAsia="SimSun" w:cs="SimSun"/>
        <w:sz w:val="18"/>
        <w:szCs w:val="18"/>
        <w:b/>
        <w:bCs/>
        <w:spacing w:val="-4"/>
      </w:rPr>
      <w:t>—150—</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8"/>
        <w:szCs w:val="18"/>
      </w:rPr>
    </w:pPr>
    <w:r>
      <w:rPr>
        <w:rFonts w:ascii="SimSun" w:hAnsi="SimSun" w:eastAsia="SimSun" w:cs="SimSun"/>
        <w:sz w:val="18"/>
        <w:szCs w:val="18"/>
        <w:spacing w:val="-2"/>
      </w:rPr>
      <w:t>—151—</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8"/>
        <w:szCs w:val="18"/>
      </w:rPr>
    </w:pPr>
    <w:r>
      <w:rPr>
        <w:rFonts w:ascii="SimSun" w:hAnsi="SimSun" w:eastAsia="SimSun" w:cs="SimSun"/>
        <w:sz w:val="18"/>
        <w:szCs w:val="18"/>
        <w:spacing w:val="-2"/>
      </w:rPr>
      <w:t>—152—</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19"/>
        <w:szCs w:val="19"/>
      </w:rPr>
    </w:pPr>
    <w:r>
      <w:rPr>
        <w:rFonts w:ascii="SimSun" w:hAnsi="SimSun" w:eastAsia="SimSun" w:cs="SimSun"/>
        <w:sz w:val="19"/>
        <w:szCs w:val="19"/>
        <w:spacing w:val="-2"/>
      </w:rPr>
      <w:t>—153—</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0"/>
        <w:szCs w:val="20"/>
      </w:rPr>
    </w:pPr>
    <w:r>
      <w:rPr>
        <w:rFonts w:ascii="SimSun" w:hAnsi="SimSun" w:eastAsia="SimSun" w:cs="SimSun"/>
        <w:sz w:val="20"/>
        <w:szCs w:val="20"/>
        <w:spacing w:val="-7"/>
      </w:rPr>
      <w:t>—154—</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49"/>
      <w:spacing w:line="175" w:lineRule="auto"/>
      <w:rPr>
        <w:rFonts w:ascii="SimSun" w:hAnsi="SimSun" w:eastAsia="SimSun" w:cs="SimSun"/>
        <w:sz w:val="22"/>
        <w:szCs w:val="22"/>
      </w:rPr>
    </w:pPr>
    <w:r>
      <w:rPr>
        <w:rFonts w:ascii="SimSun" w:hAnsi="SimSun" w:eastAsia="SimSun" w:cs="SimSun"/>
        <w:sz w:val="22"/>
        <w:szCs w:val="22"/>
        <w:spacing w:val="-16"/>
      </w:rPr>
      <w:t>—155—</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0"/>
        <w:szCs w:val="20"/>
      </w:rPr>
    </w:pPr>
    <w:r>
      <w:rPr>
        <w:rFonts w:ascii="SimSun" w:hAnsi="SimSun" w:eastAsia="SimSun" w:cs="SimSun"/>
        <w:sz w:val="20"/>
        <w:szCs w:val="20"/>
        <w:spacing w:val="-6"/>
      </w:rPr>
      <w:t>—156—</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0"/>
        <w:szCs w:val="20"/>
      </w:rPr>
    </w:pPr>
    <w:r>
      <w:rPr>
        <w:rFonts w:ascii="SimSun" w:hAnsi="SimSun" w:eastAsia="SimSun" w:cs="SimSun"/>
        <w:sz w:val="20"/>
        <w:szCs w:val="20"/>
        <w:spacing w:val="-10"/>
      </w:rPr>
      <w:t>—15</w:t>
    </w:r>
    <w:r>
      <w:rPr>
        <w:rFonts w:ascii="SimSun" w:hAnsi="SimSun" w:eastAsia="SimSun" w:cs="SimSun"/>
        <w:sz w:val="20"/>
        <w:szCs w:val="20"/>
        <w:spacing w:val="-9"/>
      </w:rPr>
      <w:t>7</w:t>
    </w:r>
    <w:r>
      <w:rPr>
        <w:rFonts w:ascii="SimSun" w:hAnsi="SimSun" w:eastAsia="SimSun" w:cs="SimSun"/>
        <w:sz w:val="20"/>
        <w:szCs w:val="20"/>
        <w:spacing w:val="-6"/>
      </w:rPr>
      <w:t>—</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—158—</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1"/>
      <w:spacing w:line="173" w:lineRule="auto"/>
      <w:jc w:val="right"/>
      <w:rPr>
        <w:rFonts w:ascii="SimSun" w:hAnsi="SimSun" w:eastAsia="SimSun" w:cs="SimSun"/>
        <w:sz w:val="22"/>
        <w:szCs w:val="22"/>
      </w:rPr>
    </w:pPr>
    <w:r>
      <w:rPr>
        <w:rFonts w:ascii="SimSun" w:hAnsi="SimSun" w:eastAsia="SimSun" w:cs="SimSun"/>
        <w:sz w:val="22"/>
        <w:szCs w:val="22"/>
        <w:spacing w:val="-15"/>
        <w:w w:val="95"/>
      </w:rPr>
      <w:t>—7—</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6"/>
      <w:spacing w:line="175" w:lineRule="auto"/>
      <w:jc w:val="right"/>
      <w:rPr>
        <w:rFonts w:ascii="SimSun" w:hAnsi="SimSun" w:eastAsia="SimSun" w:cs="SimSun"/>
        <w:sz w:val="22"/>
        <w:szCs w:val="22"/>
      </w:rPr>
    </w:pPr>
    <w:r>
      <w:rPr>
        <w:rFonts w:ascii="SimSun" w:hAnsi="SimSun" w:eastAsia="SimSun" w:cs="SimSun"/>
        <w:sz w:val="22"/>
        <w:szCs w:val="22"/>
        <w:spacing w:val="-16"/>
      </w:rPr>
      <w:t>—159—</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0"/>
        <w:szCs w:val="20"/>
      </w:rPr>
    </w:pPr>
    <w:r>
      <w:rPr>
        <w:rFonts w:ascii="SimSun" w:hAnsi="SimSun" w:eastAsia="SimSun" w:cs="SimSun"/>
        <w:sz w:val="20"/>
        <w:szCs w:val="20"/>
        <w:spacing w:val="-7"/>
      </w:rPr>
      <w:t>—160—</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5"/>
      </w:rPr>
      <w:t>—1</w:t>
    </w:r>
    <w:r>
      <w:rPr>
        <w:rFonts w:ascii="SimSun" w:hAnsi="SimSun" w:eastAsia="SimSun" w:cs="SimSun"/>
        <w:sz w:val="22"/>
        <w:szCs w:val="22"/>
        <w:spacing w:val="-24"/>
      </w:rPr>
      <w:t>61</w:t>
    </w:r>
    <w:r>
      <w:rPr>
        <w:rFonts w:ascii="SimSun" w:hAnsi="SimSun" w:eastAsia="SimSun" w:cs="SimSun"/>
        <w:sz w:val="22"/>
        <w:szCs w:val="22"/>
        <w:spacing w:val="-7"/>
      </w:rPr>
      <w:t>—</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—162—</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70"/>
      <w:spacing w:line="175" w:lineRule="auto"/>
      <w:rPr>
        <w:rFonts w:ascii="SimSun" w:hAnsi="SimSun" w:eastAsia="SimSun" w:cs="SimSun"/>
        <w:sz w:val="22"/>
        <w:szCs w:val="22"/>
      </w:rPr>
    </w:pPr>
    <w:r>
      <w:rPr>
        <w:rFonts w:ascii="SimSun" w:hAnsi="SimSun" w:eastAsia="SimSun" w:cs="SimSun"/>
        <w:sz w:val="22"/>
        <w:szCs w:val="22"/>
        <w:spacing w:val="-23"/>
      </w:rPr>
      <w:t>—163—</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7"/>
      </w:rPr>
      <w:t>—164—</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4"/>
      </w:rPr>
      <w:t>—</w:t>
    </w:r>
    <w:r>
      <w:rPr>
        <w:rFonts w:ascii="SimSun" w:hAnsi="SimSun" w:eastAsia="SimSun" w:cs="SimSun"/>
        <w:sz w:val="22"/>
        <w:szCs w:val="22"/>
        <w:spacing w:val="-23"/>
      </w:rPr>
      <w:t>165</w:t>
    </w:r>
    <w:r>
      <w:rPr>
        <w:rFonts w:ascii="SimSun" w:hAnsi="SimSun" w:eastAsia="SimSun" w:cs="SimSun"/>
        <w:sz w:val="22"/>
        <w:szCs w:val="22"/>
        <w:spacing w:val="-7"/>
      </w:rPr>
      <w:t>—</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7"/>
      </w:rPr>
      <w:t>—166—</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6"/>
      <w:spacing w:line="175" w:lineRule="auto"/>
      <w:jc w:val="right"/>
      <w:rPr>
        <w:rFonts w:ascii="SimSun" w:hAnsi="SimSun" w:eastAsia="SimSun" w:cs="SimSun"/>
        <w:sz w:val="22"/>
        <w:szCs w:val="22"/>
      </w:rPr>
    </w:pPr>
    <w:r>
      <w:rPr>
        <w:rFonts w:ascii="SimSun" w:hAnsi="SimSun" w:eastAsia="SimSun" w:cs="SimSun"/>
        <w:sz w:val="22"/>
        <w:szCs w:val="22"/>
        <w:spacing w:val="-16"/>
      </w:rPr>
      <w:t>—167—</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—168—</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73" w:lineRule="auto"/>
      <w:rPr>
        <w:rFonts w:ascii="SimSun" w:hAnsi="SimSun" w:eastAsia="SimSun" w:cs="SimSun"/>
        <w:sz w:val="20"/>
        <w:szCs w:val="20"/>
      </w:rPr>
    </w:pPr>
    <w:r>
      <w:rPr>
        <w:rFonts w:ascii="SimSun" w:hAnsi="SimSun" w:eastAsia="SimSun" w:cs="SimSun"/>
        <w:sz w:val="20"/>
        <w:szCs w:val="20"/>
        <w:spacing w:val="-3"/>
      </w:rPr>
      <w:t>—8—</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49"/>
      <w:spacing w:line="175" w:lineRule="auto"/>
      <w:rPr>
        <w:rFonts w:ascii="SimSun" w:hAnsi="SimSun" w:eastAsia="SimSun" w:cs="SimSun"/>
        <w:sz w:val="22"/>
        <w:szCs w:val="22"/>
      </w:rPr>
    </w:pPr>
    <w:r>
      <w:rPr>
        <w:rFonts w:ascii="SimSun" w:hAnsi="SimSun" w:eastAsia="SimSun" w:cs="SimSun"/>
        <w:sz w:val="22"/>
        <w:szCs w:val="22"/>
        <w:spacing w:val="-16"/>
      </w:rPr>
      <w:t>—169—</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7"/>
      </w:rPr>
      <w:t>—170—</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9"/>
      <w:spacing w:line="175" w:lineRule="auto"/>
      <w:jc w:val="right"/>
      <w:rPr>
        <w:rFonts w:ascii="SimSun" w:hAnsi="SimSun" w:eastAsia="SimSun" w:cs="SimSun"/>
        <w:sz w:val="22"/>
        <w:szCs w:val="22"/>
      </w:rPr>
    </w:pPr>
    <w:r>
      <w:rPr>
        <w:rFonts w:ascii="SimSun" w:hAnsi="SimSun" w:eastAsia="SimSun" w:cs="SimSun"/>
        <w:sz w:val="22"/>
        <w:szCs w:val="22"/>
        <w:spacing w:val="-14"/>
      </w:rPr>
      <w:t>—171—</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6"/>
      </w:rPr>
      <w:t>—172—</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6"/>
      <w:spacing w:line="175" w:lineRule="auto"/>
      <w:jc w:val="right"/>
      <w:rPr>
        <w:rFonts w:ascii="SimSun" w:hAnsi="SimSun" w:eastAsia="SimSun" w:cs="SimSun"/>
        <w:sz w:val="22"/>
        <w:szCs w:val="22"/>
      </w:rPr>
    </w:pPr>
    <w:r>
      <w:rPr>
        <w:rFonts w:ascii="SimSun" w:hAnsi="SimSun" w:eastAsia="SimSun" w:cs="SimSun"/>
        <w:sz w:val="22"/>
        <w:szCs w:val="22"/>
        <w:spacing w:val="-16"/>
      </w:rPr>
      <w:t>—173—</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19"/>
        <w:szCs w:val="19"/>
      </w:rPr>
    </w:pPr>
    <w:r>
      <w:rPr>
        <w:rFonts w:ascii="SimSun" w:hAnsi="SimSun" w:eastAsia="SimSun" w:cs="SimSun"/>
        <w:sz w:val="19"/>
        <w:szCs w:val="19"/>
        <w:spacing w:val="-2"/>
      </w:rPr>
      <w:t>—174—</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5"/>
      </w:rPr>
      <w:t>—1</w:t>
    </w:r>
    <w:r>
      <w:rPr>
        <w:rFonts w:ascii="SimSun" w:hAnsi="SimSun" w:eastAsia="SimSun" w:cs="SimSun"/>
        <w:sz w:val="22"/>
        <w:szCs w:val="22"/>
        <w:spacing w:val="-24"/>
      </w:rPr>
      <w:t>75</w:t>
    </w:r>
    <w:r>
      <w:rPr>
        <w:rFonts w:ascii="SimSun" w:hAnsi="SimSun" w:eastAsia="SimSun" w:cs="SimSun"/>
        <w:sz w:val="22"/>
        <w:szCs w:val="22"/>
        <w:spacing w:val="-7"/>
      </w:rPr>
      <w:t>—</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
      <w:spacing w:line="173" w:lineRule="auto"/>
      <w:rPr>
        <w:rFonts w:ascii="SimSun" w:hAnsi="SimSun" w:eastAsia="SimSun" w:cs="SimSun"/>
        <w:sz w:val="18"/>
        <w:szCs w:val="18"/>
      </w:rPr>
    </w:pPr>
    <w:r>
      <w:rPr>
        <w:rFonts w:ascii="SimSun" w:hAnsi="SimSun" w:eastAsia="SimSun" w:cs="SimSun"/>
        <w:sz w:val="18"/>
        <w:szCs w:val="18"/>
        <w:spacing w:val="-2"/>
      </w:rPr>
      <w:t>—176—</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6"/>
      <w:spacing w:line="175" w:lineRule="auto"/>
      <w:jc w:val="right"/>
      <w:rPr>
        <w:rFonts w:ascii="SimSun" w:hAnsi="SimSun" w:eastAsia="SimSun" w:cs="SimSun"/>
        <w:sz w:val="22"/>
        <w:szCs w:val="22"/>
      </w:rPr>
    </w:pPr>
    <w:r>
      <w:rPr>
        <w:rFonts w:ascii="SimSun" w:hAnsi="SimSun" w:eastAsia="SimSun" w:cs="SimSun"/>
        <w:sz w:val="22"/>
        <w:szCs w:val="22"/>
        <w:spacing w:val="-16"/>
      </w:rPr>
      <w:t>—177—</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4"/>
      </w:rPr>
      <w:t>—178—</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39"/>
      <w:spacing w:line="174" w:lineRule="auto"/>
      <w:rPr>
        <w:rFonts w:ascii="SimSun" w:hAnsi="SimSun" w:eastAsia="SimSun" w:cs="SimSun"/>
        <w:sz w:val="22"/>
        <w:szCs w:val="22"/>
      </w:rPr>
    </w:pPr>
    <w:r>
      <w:rPr>
        <w:rFonts w:ascii="SimSun" w:hAnsi="SimSun" w:eastAsia="SimSun" w:cs="SimSun"/>
        <w:sz w:val="22"/>
        <w:szCs w:val="22"/>
        <w:spacing w:val="-13"/>
        <w:w w:val="94"/>
      </w:rPr>
      <w:t>—9—</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6"/>
      </w:rPr>
      <w:t>—179</w:t>
    </w:r>
    <w:r>
      <w:rPr>
        <w:rFonts w:ascii="SimSun" w:hAnsi="SimSun" w:eastAsia="SimSun" w:cs="SimSun"/>
        <w:sz w:val="21"/>
        <w:szCs w:val="21"/>
        <w:spacing w:val="-6"/>
      </w:rPr>
      <w:t>—</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75" w:lineRule="auto"/>
      <w:rPr>
        <w:rFonts w:ascii="SimSun" w:hAnsi="SimSun" w:eastAsia="SimSun" w:cs="SimSun"/>
        <w:sz w:val="22"/>
        <w:szCs w:val="22"/>
      </w:rPr>
    </w:pPr>
    <w:r>
      <w:rPr>
        <w:rFonts w:ascii="SimSun" w:hAnsi="SimSun" w:eastAsia="SimSun" w:cs="SimSun"/>
        <w:sz w:val="22"/>
        <w:szCs w:val="22"/>
        <w:spacing w:val="-17"/>
      </w:rPr>
      <w:t>—180—</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0"/>
        <w:szCs w:val="20"/>
      </w:rPr>
    </w:pPr>
    <w:r>
      <w:rPr>
        <w:rFonts w:ascii="SimSun" w:hAnsi="SimSun" w:eastAsia="SimSun" w:cs="SimSun"/>
        <w:sz w:val="20"/>
        <w:szCs w:val="20"/>
        <w:spacing w:val="-2"/>
      </w:rPr>
      <w:t>—181—</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—182—</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60"/>
      <w:spacing w:line="175" w:lineRule="auto"/>
      <w:rPr>
        <w:rFonts w:ascii="SimSun" w:hAnsi="SimSun" w:eastAsia="SimSun" w:cs="SimSun"/>
        <w:sz w:val="22"/>
        <w:szCs w:val="22"/>
      </w:rPr>
    </w:pPr>
    <w:r>
      <w:rPr>
        <w:rFonts w:ascii="SimSun" w:hAnsi="SimSun" w:eastAsia="SimSun" w:cs="SimSun"/>
        <w:sz w:val="22"/>
        <w:szCs w:val="22"/>
        <w:spacing w:val="-17"/>
      </w:rPr>
      <w:t>—183—</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6"/>
      </w:rPr>
      <w:t>—184—</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6"/>
      </w:rPr>
      <w:t>—185</w:t>
    </w:r>
    <w:r>
      <w:rPr>
        <w:rFonts w:ascii="SimSun" w:hAnsi="SimSun" w:eastAsia="SimSun" w:cs="SimSun"/>
        <w:sz w:val="21"/>
        <w:szCs w:val="21"/>
        <w:spacing w:val="-6"/>
      </w:rPr>
      <w:t>—</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74" w:lineRule="auto"/>
      <w:rPr>
        <w:rFonts w:ascii="SimSun" w:hAnsi="SimSun" w:eastAsia="SimSun" w:cs="SimSun"/>
        <w:sz w:val="20"/>
        <w:szCs w:val="20"/>
      </w:rPr>
    </w:pPr>
    <w:r>
      <w:rPr>
        <w:rFonts w:ascii="SimSun" w:hAnsi="SimSun" w:eastAsia="SimSun" w:cs="SimSun"/>
        <w:sz w:val="20"/>
        <w:szCs w:val="20"/>
        <w:spacing w:val="-7"/>
      </w:rPr>
      <w:t>—186—</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
      <w:spacing w:line="175" w:lineRule="auto"/>
      <w:jc w:val="right"/>
      <w:rPr>
        <w:rFonts w:ascii="SimSun" w:hAnsi="SimSun" w:eastAsia="SimSun" w:cs="SimSun"/>
        <w:sz w:val="22"/>
        <w:szCs w:val="22"/>
      </w:rPr>
    </w:pPr>
    <w:r>
      <w:rPr>
        <w:rFonts w:ascii="SimSun" w:hAnsi="SimSun" w:eastAsia="SimSun" w:cs="SimSun"/>
        <w:sz w:val="22"/>
        <w:szCs w:val="22"/>
        <w:spacing w:val="-17"/>
      </w:rPr>
      <w:t>—187—</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2"/>
      </w:rPr>
      <w:t>—188—</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2"/>
      </w:rPr>
      <w:t>—10—</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5"/>
      </w:rPr>
      <w:t>—1</w:t>
    </w:r>
    <w:r>
      <w:rPr>
        <w:rFonts w:ascii="SimSun" w:hAnsi="SimSun" w:eastAsia="SimSun" w:cs="SimSun"/>
        <w:sz w:val="22"/>
        <w:szCs w:val="22"/>
        <w:spacing w:val="-24"/>
      </w:rPr>
      <w:t>89</w:t>
    </w:r>
    <w:r>
      <w:rPr>
        <w:rFonts w:ascii="SimSun" w:hAnsi="SimSun" w:eastAsia="SimSun" w:cs="SimSun"/>
        <w:sz w:val="22"/>
        <w:szCs w:val="22"/>
        <w:spacing w:val="-7"/>
      </w:rPr>
      <w:t>—</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rPr>
        <w:rFonts w:ascii="SimSun" w:hAnsi="SimSun" w:eastAsia="SimSun" w:cs="SimSun"/>
        <w:sz w:val="21"/>
        <w:szCs w:val="21"/>
      </w:rPr>
    </w:pPr>
    <w:r>
      <w:rPr>
        <w:rFonts w:ascii="SimSun" w:hAnsi="SimSun" w:eastAsia="SimSun" w:cs="SimSun"/>
        <w:sz w:val="21"/>
        <w:szCs w:val="21"/>
        <w:spacing w:val="-12"/>
      </w:rPr>
      <w:t>—190—</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
      <w:spacing w:line="175" w:lineRule="auto"/>
      <w:jc w:val="right"/>
      <w:rPr>
        <w:rFonts w:ascii="SimSun" w:hAnsi="SimSun" w:eastAsia="SimSun" w:cs="SimSun"/>
        <w:sz w:val="22"/>
        <w:szCs w:val="22"/>
      </w:rPr>
    </w:pPr>
    <w:r>
      <w:rPr>
        <w:rFonts w:ascii="SimSun" w:hAnsi="SimSun" w:eastAsia="SimSun" w:cs="SimSun"/>
        <w:sz w:val="22"/>
        <w:szCs w:val="22"/>
        <w:spacing w:val="-17"/>
      </w:rPr>
      <w:t>—191—</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before="1" w:line="174" w:lineRule="auto"/>
      <w:rPr>
        <w:rFonts w:ascii="SimSun" w:hAnsi="SimSun" w:eastAsia="SimSun" w:cs="SimSun"/>
        <w:sz w:val="21"/>
        <w:szCs w:val="21"/>
      </w:rPr>
    </w:pPr>
    <w:r>
      <w:rPr>
        <w:rFonts w:ascii="SimSun" w:hAnsi="SimSun" w:eastAsia="SimSun" w:cs="SimSun"/>
        <w:sz w:val="21"/>
        <w:szCs w:val="21"/>
        <w:spacing w:val="-12"/>
      </w:rPr>
      <w:t>—192—</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5"/>
      </w:rPr>
      <w:t>—1</w:t>
    </w:r>
    <w:r>
      <w:rPr>
        <w:rFonts w:ascii="SimSun" w:hAnsi="SimSun" w:eastAsia="SimSun" w:cs="SimSun"/>
        <w:sz w:val="22"/>
        <w:szCs w:val="22"/>
        <w:spacing w:val="-24"/>
      </w:rPr>
      <w:t>93</w:t>
    </w:r>
    <w:r>
      <w:rPr>
        <w:rFonts w:ascii="SimSun" w:hAnsi="SimSun" w:eastAsia="SimSun" w:cs="SimSun"/>
        <w:sz w:val="22"/>
        <w:szCs w:val="22"/>
        <w:spacing w:val="-7"/>
      </w:rPr>
      <w:t>—</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5"/>
      <w:spacing w:line="174" w:lineRule="auto"/>
      <w:rPr>
        <w:rFonts w:ascii="SimSun" w:hAnsi="SimSun" w:eastAsia="SimSun" w:cs="SimSun"/>
        <w:sz w:val="19"/>
        <w:szCs w:val="19"/>
      </w:rPr>
    </w:pPr>
    <w:r>
      <w:rPr>
        <w:rFonts w:ascii="SimSun" w:hAnsi="SimSun" w:eastAsia="SimSun" w:cs="SimSun"/>
        <w:sz w:val="19"/>
        <w:szCs w:val="19"/>
        <w:spacing w:val="-2"/>
      </w:rPr>
      <w:t>—194—</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2"/>
      </w:rPr>
      <w:t>—195</w:t>
    </w:r>
    <w:r>
      <w:rPr>
        <w:rFonts w:ascii="SimSun" w:hAnsi="SimSun" w:eastAsia="SimSun" w:cs="SimSun"/>
        <w:sz w:val="22"/>
        <w:szCs w:val="22"/>
        <w:spacing w:val="-7"/>
      </w:rPr>
      <w:t>—</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7"/>
      </w:rPr>
      <w:t>—196—</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
      <w:spacing w:line="175" w:lineRule="auto"/>
      <w:jc w:val="right"/>
      <w:rPr>
        <w:rFonts w:ascii="SimSun" w:hAnsi="SimSun" w:eastAsia="SimSun" w:cs="SimSun"/>
        <w:sz w:val="22"/>
        <w:szCs w:val="22"/>
      </w:rPr>
    </w:pPr>
    <w:r>
      <w:rPr>
        <w:rFonts w:ascii="SimSun" w:hAnsi="SimSun" w:eastAsia="SimSun" w:cs="SimSun"/>
        <w:sz w:val="22"/>
        <w:szCs w:val="22"/>
        <w:spacing w:val="-17"/>
      </w:rPr>
      <w:t>—197—</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80"/>
      <w:spacing w:line="172" w:lineRule="auto"/>
      <w:rPr>
        <w:rFonts w:ascii="SimSun" w:hAnsi="SimSun" w:eastAsia="SimSun" w:cs="SimSun"/>
        <w:sz w:val="17"/>
        <w:szCs w:val="17"/>
      </w:rPr>
    </w:pPr>
    <w:r>
      <w:rPr>
        <w:rFonts w:ascii="SimSun" w:hAnsi="SimSun" w:eastAsia="SimSun" w:cs="SimSun"/>
        <w:sz w:val="17"/>
        <w:szCs w:val="17"/>
        <w:spacing w:val="-2"/>
      </w:rPr>
      <w:t>—199—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2"/>
      <w:spacing w:line="174" w:lineRule="auto"/>
      <w:jc w:val="right"/>
      <w:rPr>
        <w:rFonts w:ascii="SimSun" w:hAnsi="SimSun" w:eastAsia="SimSun" w:cs="SimSun"/>
        <w:sz w:val="21"/>
        <w:szCs w:val="21"/>
      </w:rPr>
    </w:pPr>
    <w:r>
      <w:rPr>
        <w:rFonts w:ascii="SimSun" w:hAnsi="SimSun" w:eastAsia="SimSun" w:cs="SimSun"/>
        <w:sz w:val="21"/>
        <w:szCs w:val="21"/>
        <w:spacing w:val="-11"/>
      </w:rPr>
      <w:t>—3—</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60"/>
      <w:spacing w:line="175" w:lineRule="auto"/>
      <w:rPr>
        <w:rFonts w:ascii="SimSun" w:hAnsi="SimSun" w:eastAsia="SimSun" w:cs="SimSun"/>
        <w:sz w:val="22"/>
        <w:szCs w:val="22"/>
      </w:rPr>
    </w:pPr>
    <w:r>
      <w:rPr>
        <w:rFonts w:ascii="SimSun" w:hAnsi="SimSun" w:eastAsia="SimSun" w:cs="SimSun"/>
        <w:sz w:val="22"/>
        <w:szCs w:val="22"/>
        <w:spacing w:val="-22"/>
      </w:rPr>
      <w:t>—11—</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1"/>
      </w:rPr>
      <w:t>—200—</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31"/>
      <w:spacing w:line="175" w:lineRule="auto"/>
      <w:jc w:val="right"/>
      <w:rPr>
        <w:rFonts w:ascii="SimSun" w:hAnsi="SimSun" w:eastAsia="SimSun" w:cs="SimSun"/>
        <w:sz w:val="22"/>
        <w:szCs w:val="22"/>
      </w:rPr>
    </w:pPr>
    <w:r>
      <w:rPr>
        <w:rFonts w:ascii="SimSun" w:hAnsi="SimSun" w:eastAsia="SimSun" w:cs="SimSun"/>
        <w:sz w:val="22"/>
        <w:szCs w:val="22"/>
        <w:spacing w:val="-19"/>
      </w:rPr>
      <w:t>—201—</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2"/>
      </w:rPr>
      <w:t>—202—</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5"/>
        <w:w w:val="97"/>
      </w:rPr>
      <w:t>—204—</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20"/>
        <w:w w:val="97"/>
      </w:rPr>
      <w:t>—2</w:t>
    </w:r>
    <w:r>
      <w:rPr>
        <w:rFonts w:ascii="SimSun" w:hAnsi="SimSun" w:eastAsia="SimSun" w:cs="SimSun"/>
        <w:sz w:val="22"/>
        <w:szCs w:val="22"/>
        <w:spacing w:val="-19"/>
        <w:w w:val="97"/>
      </w:rPr>
      <w:t>05</w:t>
    </w:r>
    <w:r>
      <w:rPr>
        <w:rFonts w:ascii="SimSun" w:hAnsi="SimSun" w:eastAsia="SimSun" w:cs="SimSun"/>
        <w:sz w:val="22"/>
        <w:szCs w:val="22"/>
        <w:spacing w:val="-7"/>
        <w:w w:val="97"/>
      </w:rPr>
      <w:t>—</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6"/>
        <w:w w:val="98"/>
      </w:rPr>
      <w:t>—206—</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40"/>
      <w:spacing w:line="174" w:lineRule="auto"/>
      <w:rPr>
        <w:rFonts w:ascii="SimSun" w:hAnsi="SimSun" w:eastAsia="SimSun" w:cs="SimSun"/>
        <w:sz w:val="21"/>
        <w:szCs w:val="21"/>
      </w:rPr>
    </w:pPr>
    <w:r>
      <w:rPr>
        <w:rFonts w:ascii="SimSun" w:hAnsi="SimSun" w:eastAsia="SimSun" w:cs="SimSun"/>
        <w:sz w:val="21"/>
        <w:szCs w:val="21"/>
        <w:spacing w:val="-12"/>
      </w:rPr>
      <w:t>—207—</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7"/>
      </w:rPr>
      <w:t>—208—</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50"/>
      <w:spacing w:line="174" w:lineRule="auto"/>
      <w:rPr>
        <w:rFonts w:ascii="SimSun" w:hAnsi="SimSun" w:eastAsia="SimSun" w:cs="SimSun"/>
        <w:sz w:val="21"/>
        <w:szCs w:val="21"/>
      </w:rPr>
    </w:pPr>
    <w:r>
      <w:rPr>
        <w:rFonts w:ascii="SimSun" w:hAnsi="SimSun" w:eastAsia="SimSun" w:cs="SimSun"/>
        <w:sz w:val="21"/>
        <w:szCs w:val="21"/>
        <w:spacing w:val="-11"/>
      </w:rPr>
      <w:t>—209—</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—210—</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0"/>
        <w:szCs w:val="20"/>
      </w:rPr>
    </w:pPr>
    <w:r>
      <w:rPr>
        <w:rFonts w:ascii="SimSun" w:hAnsi="SimSun" w:eastAsia="SimSun" w:cs="SimSun"/>
        <w:sz w:val="20"/>
        <w:szCs w:val="20"/>
        <w:spacing w:val="-7"/>
      </w:rPr>
      <w:t>—12—</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8"/>
      <w:spacing w:before="1" w:line="174" w:lineRule="auto"/>
      <w:jc w:val="right"/>
      <w:rPr>
        <w:rFonts w:ascii="SimSun" w:hAnsi="SimSun" w:eastAsia="SimSun" w:cs="SimSun"/>
        <w:sz w:val="21"/>
        <w:szCs w:val="21"/>
      </w:rPr>
    </w:pPr>
    <w:r>
      <w:rPr>
        <w:rFonts w:ascii="SimSun" w:hAnsi="SimSun" w:eastAsia="SimSun" w:cs="SimSun"/>
        <w:sz w:val="21"/>
        <w:szCs w:val="21"/>
        <w:spacing w:val="-12"/>
      </w:rPr>
      <w:t>—211—</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—212—</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6"/>
      <w:spacing w:line="175" w:lineRule="auto"/>
      <w:jc w:val="right"/>
      <w:rPr>
        <w:rFonts w:ascii="SimSun" w:hAnsi="SimSun" w:eastAsia="SimSun" w:cs="SimSun"/>
        <w:sz w:val="22"/>
        <w:szCs w:val="22"/>
      </w:rPr>
    </w:pPr>
    <w:r>
      <w:rPr>
        <w:rFonts w:ascii="SimSun" w:hAnsi="SimSun" w:eastAsia="SimSun" w:cs="SimSun"/>
        <w:sz w:val="22"/>
        <w:szCs w:val="22"/>
        <w:spacing w:val="-16"/>
      </w:rPr>
      <w:t>—213—</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—214—</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3"/>
      <w:spacing w:line="175" w:lineRule="auto"/>
      <w:jc w:val="right"/>
      <w:rPr>
        <w:rFonts w:ascii="SimSun" w:hAnsi="SimSun" w:eastAsia="SimSun" w:cs="SimSun"/>
        <w:sz w:val="22"/>
        <w:szCs w:val="22"/>
      </w:rPr>
    </w:pPr>
    <w:r>
      <w:rPr>
        <w:rFonts w:ascii="SimSun" w:hAnsi="SimSun" w:eastAsia="SimSun" w:cs="SimSun"/>
        <w:sz w:val="22"/>
        <w:szCs w:val="22"/>
        <w:spacing w:val="-19"/>
      </w:rPr>
      <w:t>—21</w:t>
    </w:r>
    <w:r>
      <w:rPr>
        <w:rFonts w:ascii="SimSun" w:hAnsi="SimSun" w:eastAsia="SimSun" w:cs="SimSun"/>
        <w:sz w:val="22"/>
        <w:szCs w:val="22"/>
        <w:spacing w:val="-18"/>
      </w:rPr>
      <w:t>5</w:t>
    </w:r>
    <w:r>
      <w:rPr>
        <w:rFonts w:ascii="SimSun" w:hAnsi="SimSun" w:eastAsia="SimSun" w:cs="SimSun"/>
        <w:sz w:val="22"/>
        <w:szCs w:val="22"/>
        <w:spacing w:val="-10"/>
      </w:rPr>
      <w:t>—</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3" w:lineRule="auto"/>
      <w:rPr>
        <w:rFonts w:ascii="SimSun" w:hAnsi="SimSun" w:eastAsia="SimSun" w:cs="SimSun"/>
        <w:sz w:val="18"/>
        <w:szCs w:val="18"/>
      </w:rPr>
    </w:pPr>
    <w:r>
      <w:rPr>
        <w:rFonts w:ascii="SimSun" w:hAnsi="SimSun" w:eastAsia="SimSun" w:cs="SimSun"/>
        <w:sz w:val="18"/>
        <w:szCs w:val="18"/>
        <w:spacing w:val="-2"/>
      </w:rPr>
      <w:t>—216—</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60"/>
      <w:spacing w:line="175" w:lineRule="auto"/>
      <w:rPr>
        <w:rFonts w:ascii="SimSun" w:hAnsi="SimSun" w:eastAsia="SimSun" w:cs="SimSun"/>
        <w:sz w:val="22"/>
        <w:szCs w:val="22"/>
      </w:rPr>
    </w:pPr>
    <w:r>
      <w:rPr>
        <w:rFonts w:ascii="SimSun" w:hAnsi="SimSun" w:eastAsia="SimSun" w:cs="SimSun"/>
        <w:sz w:val="22"/>
        <w:szCs w:val="22"/>
        <w:spacing w:val="-22"/>
      </w:rPr>
      <w:t>—217—</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9"/>
      </w:rPr>
      <w:t>—218—</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6"/>
        <w:w w:val="99"/>
      </w:rPr>
      <w:t>—21</w:t>
    </w:r>
    <w:r>
      <w:rPr>
        <w:rFonts w:ascii="SimSun" w:hAnsi="SimSun" w:eastAsia="SimSun" w:cs="SimSun"/>
        <w:sz w:val="22"/>
        <w:szCs w:val="22"/>
        <w:spacing w:val="-25"/>
        <w:w w:val="99"/>
      </w:rPr>
      <w:t>9</w:t>
    </w:r>
    <w:r>
      <w:rPr>
        <w:rFonts w:ascii="SimSun" w:hAnsi="SimSun" w:eastAsia="SimSun" w:cs="SimSun"/>
        <w:sz w:val="22"/>
        <w:szCs w:val="22"/>
        <w:spacing w:val="-7"/>
        <w:w w:val="99"/>
      </w:rPr>
      <w:t>—</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
      <w:spacing w:line="174" w:lineRule="auto"/>
      <w:rPr>
        <w:rFonts w:ascii="SimSun" w:hAnsi="SimSun" w:eastAsia="SimSun" w:cs="SimSun"/>
        <w:sz w:val="21"/>
        <w:szCs w:val="21"/>
      </w:rPr>
    </w:pPr>
    <w:r>
      <w:rPr>
        <w:rFonts w:ascii="SimSun" w:hAnsi="SimSun" w:eastAsia="SimSun" w:cs="SimSun"/>
        <w:sz w:val="21"/>
        <w:szCs w:val="21"/>
        <w:spacing w:val="-14"/>
      </w:rPr>
      <w:t>—220—</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7"/>
        <w:w w:val="97"/>
      </w:rPr>
      <w:t>—13</w:t>
    </w:r>
    <w:r>
      <w:rPr>
        <w:rFonts w:ascii="SimSun" w:hAnsi="SimSun" w:eastAsia="SimSun" w:cs="SimSun"/>
        <w:sz w:val="22"/>
        <w:szCs w:val="22"/>
        <w:spacing w:val="-7"/>
        <w:w w:val="97"/>
      </w:rPr>
      <w:t>—</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0"/>
        <w:szCs w:val="20"/>
      </w:rPr>
    </w:pPr>
    <w:r>
      <w:rPr>
        <w:rFonts w:ascii="SimSun" w:hAnsi="SimSun" w:eastAsia="SimSun" w:cs="SimSun"/>
        <w:sz w:val="20"/>
        <w:szCs w:val="20"/>
        <w:spacing w:val="-8"/>
      </w:rPr>
      <w:t>—</w:t>
    </w:r>
    <w:r>
      <w:rPr>
        <w:rFonts w:ascii="SimSun" w:hAnsi="SimSun" w:eastAsia="SimSun" w:cs="SimSun"/>
        <w:sz w:val="20"/>
        <w:szCs w:val="20"/>
        <w:spacing w:val="-7"/>
      </w:rPr>
      <w:t>221</w:t>
    </w:r>
    <w:r>
      <w:rPr>
        <w:rFonts w:ascii="SimSun" w:hAnsi="SimSun" w:eastAsia="SimSun" w:cs="SimSun"/>
        <w:sz w:val="20"/>
        <w:szCs w:val="20"/>
        <w:spacing w:val="-6"/>
      </w:rPr>
      <w:t>—</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8"/>
        <w:szCs w:val="18"/>
      </w:rPr>
    </w:pPr>
    <w:r>
      <w:rPr>
        <w:rFonts w:ascii="SimSun" w:hAnsi="SimSun" w:eastAsia="SimSun" w:cs="SimSun"/>
        <w:sz w:val="18"/>
        <w:szCs w:val="18"/>
        <w:spacing w:val="-2"/>
      </w:rPr>
      <w:t>—222—</w:t>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90"/>
      <w:spacing w:line="174" w:lineRule="auto"/>
      <w:rPr>
        <w:rFonts w:ascii="SimSun" w:hAnsi="SimSun" w:eastAsia="SimSun" w:cs="SimSun"/>
        <w:sz w:val="22"/>
        <w:szCs w:val="22"/>
      </w:rPr>
    </w:pPr>
    <w:r>
      <w:rPr>
        <w:rFonts w:ascii="SimSun" w:hAnsi="SimSun" w:eastAsia="SimSun" w:cs="SimSun"/>
        <w:sz w:val="22"/>
        <w:szCs w:val="22"/>
        <w:spacing w:val="-17"/>
      </w:rPr>
      <w:t>—223—</w:t>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4"/>
      </w:rPr>
      <w:t>—224—</w:t>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69"/>
      <w:spacing w:line="174" w:lineRule="auto"/>
      <w:rPr>
        <w:rFonts w:ascii="SimSun" w:hAnsi="SimSun" w:eastAsia="SimSun" w:cs="SimSun"/>
        <w:sz w:val="22"/>
        <w:szCs w:val="22"/>
      </w:rPr>
    </w:pPr>
    <w:r>
      <w:rPr>
        <w:rFonts w:ascii="SimSun" w:hAnsi="SimSun" w:eastAsia="SimSun" w:cs="SimSun"/>
        <w:sz w:val="22"/>
        <w:szCs w:val="22"/>
        <w:spacing w:val="-16"/>
      </w:rPr>
      <w:t>—225—</w:t>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7"/>
        <w:w w:val="98"/>
      </w:rPr>
      <w:t>—226—</w:t>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860"/>
      <w:spacing w:line="173" w:lineRule="auto"/>
      <w:rPr>
        <w:rFonts w:ascii="SimSun" w:hAnsi="SimSun" w:eastAsia="SimSun" w:cs="SimSun"/>
        <w:sz w:val="20"/>
        <w:szCs w:val="20"/>
      </w:rPr>
    </w:pPr>
    <w:r>
      <w:rPr>
        <w:rFonts w:ascii="SimSun" w:hAnsi="SimSun" w:eastAsia="SimSun" w:cs="SimSun"/>
        <w:sz w:val="20"/>
        <w:szCs w:val="20"/>
        <w:spacing w:val="-13"/>
      </w:rPr>
      <w:t>—227—</w:t>
    </w:r>
  </w:p>
</w:ftr>
</file>

<file path=word/footer2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74" w:lineRule="auto"/>
      <w:rPr>
        <w:rFonts w:ascii="SimSun" w:hAnsi="SimSun" w:eastAsia="SimSun" w:cs="SimSun"/>
        <w:sz w:val="21"/>
        <w:szCs w:val="21"/>
      </w:rPr>
    </w:pPr>
    <w:r>
      <w:rPr>
        <w:rFonts w:ascii="SimSun" w:hAnsi="SimSun" w:eastAsia="SimSun" w:cs="SimSun"/>
        <w:sz w:val="21"/>
        <w:szCs w:val="21"/>
        <w:spacing w:val="-12"/>
      </w:rPr>
      <w:t>—228—</w:t>
    </w:r>
  </w:p>
</w:ftr>
</file>

<file path=word/footer2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6"/>
      </w:rPr>
      <w:t>—229</w:t>
    </w:r>
    <w:r>
      <w:rPr>
        <w:rFonts w:ascii="SimSun" w:hAnsi="SimSun" w:eastAsia="SimSun" w:cs="SimSun"/>
        <w:sz w:val="21"/>
        <w:szCs w:val="21"/>
        <w:spacing w:val="-6"/>
      </w:rPr>
      <w:t>—</w:t>
    </w:r>
  </w:p>
</w:ftr>
</file>

<file path=word/footer2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7"/>
      </w:rPr>
      <w:t>—230—</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7"/>
      </w:rPr>
      <w:t>—14—</w:t>
    </w:r>
  </w:p>
</w:ftr>
</file>

<file path=word/footer2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5"/>
      </w:rPr>
      <w:t>—2</w:t>
    </w:r>
    <w:r>
      <w:rPr>
        <w:rFonts w:ascii="SimSun" w:hAnsi="SimSun" w:eastAsia="SimSun" w:cs="SimSun"/>
        <w:sz w:val="22"/>
        <w:szCs w:val="22"/>
        <w:spacing w:val="-24"/>
      </w:rPr>
      <w:t>31</w:t>
    </w:r>
    <w:r>
      <w:rPr>
        <w:rFonts w:ascii="SimSun" w:hAnsi="SimSun" w:eastAsia="SimSun" w:cs="SimSun"/>
        <w:sz w:val="22"/>
        <w:szCs w:val="22"/>
        <w:spacing w:val="-7"/>
      </w:rPr>
      <w:t>—</w:t>
    </w:r>
  </w:p>
</w:ftr>
</file>

<file path=word/footer2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6"/>
      </w:rPr>
      <w:t>—232—</w:t>
    </w:r>
  </w:p>
</w:ftr>
</file>

<file path=word/footer2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21"/>
        <w:w w:val="96"/>
      </w:rPr>
      <w:t>—23</w:t>
    </w:r>
    <w:r>
      <w:rPr>
        <w:rFonts w:ascii="SimSun" w:hAnsi="SimSun" w:eastAsia="SimSun" w:cs="SimSun"/>
        <w:sz w:val="22"/>
        <w:szCs w:val="22"/>
        <w:spacing w:val="-20"/>
        <w:w w:val="96"/>
      </w:rPr>
      <w:t>3</w:t>
    </w:r>
    <w:r>
      <w:rPr>
        <w:rFonts w:ascii="SimSun" w:hAnsi="SimSun" w:eastAsia="SimSun" w:cs="SimSun"/>
        <w:sz w:val="22"/>
        <w:szCs w:val="22"/>
        <w:spacing w:val="-7"/>
        <w:w w:val="96"/>
      </w:rPr>
      <w:t>—</w:t>
    </w:r>
  </w:p>
</w:ftr>
</file>

<file path=word/footer2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74" w:lineRule="auto"/>
      <w:rPr>
        <w:rFonts w:ascii="SimSun" w:hAnsi="SimSun" w:eastAsia="SimSun" w:cs="SimSun"/>
        <w:sz w:val="22"/>
        <w:szCs w:val="22"/>
      </w:rPr>
    </w:pPr>
    <w:r>
      <w:rPr>
        <w:rFonts w:ascii="SimSun" w:hAnsi="SimSun" w:eastAsia="SimSun" w:cs="SimSun"/>
        <w:sz w:val="22"/>
        <w:szCs w:val="22"/>
        <w:spacing w:val="-16"/>
        <w:w w:val="97"/>
      </w:rPr>
      <w:t>—234—</w:t>
    </w:r>
  </w:p>
</w:ftr>
</file>

<file path=word/footer2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60"/>
      <w:spacing w:line="174" w:lineRule="auto"/>
      <w:rPr>
        <w:rFonts w:ascii="SimSun" w:hAnsi="SimSun" w:eastAsia="SimSun" w:cs="SimSun"/>
        <w:sz w:val="22"/>
        <w:szCs w:val="22"/>
      </w:rPr>
    </w:pPr>
    <w:r>
      <w:rPr>
        <w:rFonts w:ascii="SimSun" w:hAnsi="SimSun" w:eastAsia="SimSun" w:cs="SimSun"/>
        <w:sz w:val="22"/>
        <w:szCs w:val="22"/>
        <w:spacing w:val="-16"/>
      </w:rPr>
      <w:t>—235—</w:t>
    </w:r>
  </w:p>
</w:ftr>
</file>

<file path=word/footer2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4" w:lineRule="auto"/>
      <w:rPr>
        <w:rFonts w:ascii="SimSun" w:hAnsi="SimSun" w:eastAsia="SimSun" w:cs="SimSun"/>
        <w:sz w:val="21"/>
        <w:szCs w:val="21"/>
      </w:rPr>
    </w:pPr>
    <w:r>
      <w:rPr>
        <w:rFonts w:ascii="SimSun" w:hAnsi="SimSun" w:eastAsia="SimSun" w:cs="SimSun"/>
        <w:sz w:val="21"/>
        <w:szCs w:val="21"/>
        <w:spacing w:val="-12"/>
      </w:rPr>
      <w:t>—236—</w:t>
    </w:r>
  </w:p>
</w:ftr>
</file>

<file path=word/footer2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6"/>
      <w:spacing w:line="173" w:lineRule="auto"/>
      <w:jc w:val="right"/>
      <w:rPr>
        <w:rFonts w:ascii="SimSun" w:hAnsi="SimSun" w:eastAsia="SimSun" w:cs="SimSun"/>
        <w:sz w:val="19"/>
        <w:szCs w:val="19"/>
      </w:rPr>
    </w:pPr>
    <w:r>
      <w:rPr>
        <w:rFonts w:ascii="SimSun" w:hAnsi="SimSun" w:eastAsia="SimSun" w:cs="SimSun"/>
        <w:sz w:val="19"/>
        <w:szCs w:val="19"/>
        <w:spacing w:val="-2"/>
      </w:rPr>
      <w:t>—237—</w:t>
    </w:r>
  </w:p>
</w:ftr>
</file>

<file path=word/footer2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75"/>
      <w:spacing w:line="174" w:lineRule="auto"/>
      <w:rPr>
        <w:rFonts w:ascii="SimSun" w:hAnsi="SimSun" w:eastAsia="SimSun" w:cs="SimSun"/>
        <w:sz w:val="21"/>
        <w:szCs w:val="21"/>
      </w:rPr>
    </w:pPr>
    <w:r>
      <w:rPr>
        <w:rFonts w:ascii="SimSun" w:hAnsi="SimSun" w:eastAsia="SimSun" w:cs="SimSun"/>
        <w:sz w:val="21"/>
        <w:szCs w:val="21"/>
        <w:spacing w:val="-9"/>
      </w:rPr>
      <w:t>—239—</w:t>
    </w:r>
  </w:p>
</w:ftr>
</file>

<file path=word/footer2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2"/>
      </w:rPr>
      <w:t>—240—</w:t>
    </w:r>
  </w:p>
</w:ftr>
</file>

<file path=word/footer2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14"/>
      </w:rPr>
      <w:t>—2</w:t>
    </w:r>
    <w:r>
      <w:rPr>
        <w:rFonts w:ascii="SimSun" w:hAnsi="SimSun" w:eastAsia="SimSun" w:cs="SimSun"/>
        <w:sz w:val="21"/>
        <w:szCs w:val="21"/>
        <w:spacing w:val="-13"/>
      </w:rPr>
      <w:t>41</w:t>
    </w:r>
    <w:r>
      <w:rPr>
        <w:rFonts w:ascii="SimSun" w:hAnsi="SimSun" w:eastAsia="SimSun" w:cs="SimSun"/>
        <w:sz w:val="21"/>
        <w:szCs w:val="21"/>
        <w:spacing w:val="-6"/>
      </w:rPr>
      <w:t>—</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Sun" w:hAnsi="SimSun" w:eastAsia="SimSun" w:cs="SimSun"/>
        <w:sz w:val="22"/>
        <w:szCs w:val="22"/>
      </w:rPr>
    </w:pPr>
    <w:r>
      <w:rPr>
        <w:rFonts w:ascii="SimSun" w:hAnsi="SimSun" w:eastAsia="SimSun" w:cs="SimSun"/>
        <w:sz w:val="22"/>
        <w:szCs w:val="22"/>
        <w:spacing w:val="-17"/>
      </w:rPr>
      <w:t>—16—</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40"/>
      <w:spacing w:line="173" w:lineRule="auto"/>
      <w:rPr>
        <w:rFonts w:ascii="SimSun" w:hAnsi="SimSun" w:eastAsia="SimSun" w:cs="SimSun"/>
        <w:sz w:val="18"/>
        <w:szCs w:val="18"/>
      </w:rPr>
    </w:pPr>
    <w:r>
      <w:rPr>
        <w:rFonts w:ascii="SimSun" w:hAnsi="SimSun" w:eastAsia="SimSun" w:cs="SimSun"/>
        <w:sz w:val="18"/>
        <w:szCs w:val="18"/>
        <w:spacing w:val="-2"/>
      </w:rPr>
      <w:t>—17—</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
      <w:spacing w:line="175" w:lineRule="auto"/>
      <w:rPr>
        <w:rFonts w:ascii="SimSun" w:hAnsi="SimSun" w:eastAsia="SimSun" w:cs="SimSun"/>
        <w:sz w:val="22"/>
        <w:szCs w:val="22"/>
      </w:rPr>
    </w:pPr>
    <w:r>
      <w:rPr>
        <w:rFonts w:ascii="SimSun" w:hAnsi="SimSun" w:eastAsia="SimSun" w:cs="SimSun"/>
        <w:sz w:val="22"/>
        <w:szCs w:val="22"/>
        <w:spacing w:val="-17"/>
      </w:rPr>
      <w:t>—18—</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7"/>
      </w:rPr>
      <w:t>—19</w:t>
    </w:r>
    <w:r>
      <w:rPr>
        <w:rFonts w:ascii="SimSun" w:hAnsi="SimSun" w:eastAsia="SimSun" w:cs="SimSun"/>
        <w:sz w:val="22"/>
        <w:szCs w:val="22"/>
        <w:spacing w:val="-7"/>
      </w:rPr>
      <w:t>—</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5"/>
      </w:rPr>
      <w:t>—20—</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
      <w:spacing w:line="174" w:lineRule="auto"/>
      <w:jc w:val="right"/>
      <w:rPr>
        <w:rFonts w:ascii="SimSun" w:hAnsi="SimSun" w:eastAsia="SimSun" w:cs="SimSun"/>
        <w:sz w:val="20"/>
        <w:szCs w:val="20"/>
      </w:rPr>
    </w:pPr>
    <w:r>
      <w:rPr>
        <w:rFonts w:ascii="SimSun" w:hAnsi="SimSun" w:eastAsia="SimSun" w:cs="SimSun"/>
        <w:sz w:val="20"/>
        <w:szCs w:val="20"/>
        <w:spacing w:val="-7"/>
      </w:rPr>
      <w:t>—21—</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2"/>
        <w:w w:val="97"/>
      </w:rPr>
      <w:t>—4—</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6"/>
        <w:w w:val="97"/>
      </w:rPr>
      <w:t>—22—</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5"/>
      <w:spacing w:line="174" w:lineRule="auto"/>
      <w:jc w:val="right"/>
      <w:rPr>
        <w:rFonts w:ascii="SimSun" w:hAnsi="SimSun" w:eastAsia="SimSun" w:cs="SimSun"/>
        <w:sz w:val="22"/>
        <w:szCs w:val="22"/>
      </w:rPr>
    </w:pPr>
    <w:r>
      <w:rPr>
        <w:rFonts w:ascii="SimSun" w:hAnsi="SimSun" w:eastAsia="SimSun" w:cs="SimSun"/>
        <w:sz w:val="22"/>
        <w:szCs w:val="22"/>
        <w:spacing w:val="-19"/>
      </w:rPr>
      <w:t>—2</w:t>
    </w:r>
    <w:r>
      <w:rPr>
        <w:rFonts w:ascii="SimSun" w:hAnsi="SimSun" w:eastAsia="SimSun" w:cs="SimSun"/>
        <w:sz w:val="22"/>
        <w:szCs w:val="22"/>
        <w:spacing w:val="-18"/>
      </w:rPr>
      <w:t>3</w:t>
    </w:r>
    <w:r>
      <w:rPr>
        <w:rFonts w:ascii="SimSun" w:hAnsi="SimSun" w:eastAsia="SimSun" w:cs="SimSun"/>
        <w:sz w:val="22"/>
        <w:szCs w:val="22"/>
        <w:spacing w:val="-12"/>
      </w:rPr>
      <w:t>—</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74" w:lineRule="auto"/>
      <w:rPr>
        <w:rFonts w:ascii="SimSun" w:hAnsi="SimSun" w:eastAsia="SimSun" w:cs="SimSun"/>
        <w:sz w:val="22"/>
        <w:szCs w:val="22"/>
      </w:rPr>
    </w:pPr>
    <w:r>
      <w:rPr>
        <w:rFonts w:ascii="SimSun" w:hAnsi="SimSun" w:eastAsia="SimSun" w:cs="SimSun"/>
        <w:sz w:val="22"/>
        <w:szCs w:val="22"/>
        <w:spacing w:val="-14"/>
        <w:w w:val="96"/>
      </w:rPr>
      <w:t>—24—</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21"/>
        <w:w w:val="97"/>
      </w:rPr>
      <w:t>—</w:t>
    </w:r>
    <w:r>
      <w:rPr>
        <w:rFonts w:ascii="SimSun" w:hAnsi="SimSun" w:eastAsia="SimSun" w:cs="SimSun"/>
        <w:sz w:val="22"/>
        <w:szCs w:val="22"/>
        <w:spacing w:val="-20"/>
        <w:w w:val="97"/>
      </w:rPr>
      <w:t>25</w:t>
    </w:r>
    <w:r>
      <w:rPr>
        <w:rFonts w:ascii="SimSun" w:hAnsi="SimSun" w:eastAsia="SimSun" w:cs="SimSun"/>
        <w:sz w:val="22"/>
        <w:szCs w:val="22"/>
        <w:spacing w:val="-7"/>
        <w:w w:val="97"/>
      </w:rPr>
      <w:t>—</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2"/>
      </w:rPr>
      <w:t>—26—</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21"/>
        <w:w w:val="95"/>
      </w:rPr>
      <w:t>—</w:t>
    </w:r>
    <w:r>
      <w:rPr>
        <w:rFonts w:ascii="SimSun" w:hAnsi="SimSun" w:eastAsia="SimSun" w:cs="SimSun"/>
        <w:sz w:val="22"/>
        <w:szCs w:val="22"/>
        <w:spacing w:val="-20"/>
        <w:w w:val="95"/>
      </w:rPr>
      <w:t>27</w:t>
    </w:r>
    <w:r>
      <w:rPr>
        <w:rFonts w:ascii="SimSun" w:hAnsi="SimSun" w:eastAsia="SimSun" w:cs="SimSun"/>
        <w:sz w:val="22"/>
        <w:szCs w:val="22"/>
        <w:spacing w:val="-7"/>
        <w:w w:val="95"/>
      </w:rPr>
      <w:t>—</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7"/>
      </w:rPr>
      <w:t>—28—</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80"/>
      <w:spacing w:line="172" w:lineRule="auto"/>
      <w:rPr>
        <w:rFonts w:ascii="SimSun" w:hAnsi="SimSun" w:eastAsia="SimSun" w:cs="SimSun"/>
        <w:sz w:val="18"/>
        <w:szCs w:val="18"/>
      </w:rPr>
    </w:pPr>
    <w:r>
      <w:rPr>
        <w:rFonts w:ascii="SimSun" w:hAnsi="SimSun" w:eastAsia="SimSun" w:cs="SimSun"/>
        <w:sz w:val="18"/>
        <w:szCs w:val="18"/>
        <w:spacing w:val="-2"/>
      </w:rPr>
      <w:t>—29—</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73" w:lineRule="auto"/>
      <w:rPr>
        <w:rFonts w:ascii="SimSun" w:hAnsi="SimSun" w:eastAsia="SimSun" w:cs="SimSun"/>
        <w:sz w:val="19"/>
        <w:szCs w:val="19"/>
      </w:rPr>
    </w:pPr>
    <w:r>
      <w:rPr>
        <w:rFonts w:ascii="SimSun" w:hAnsi="SimSun" w:eastAsia="SimSun" w:cs="SimSun"/>
        <w:sz w:val="19"/>
        <w:szCs w:val="19"/>
        <w:spacing w:val="-2"/>
      </w:rPr>
      <w:t>—30—</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69"/>
      <w:spacing w:line="175" w:lineRule="auto"/>
      <w:rPr>
        <w:rFonts w:ascii="SimSun" w:hAnsi="SimSun" w:eastAsia="SimSun" w:cs="SimSun"/>
        <w:sz w:val="22"/>
        <w:szCs w:val="22"/>
      </w:rPr>
    </w:pPr>
    <w:r>
      <w:rPr>
        <w:rFonts w:ascii="SimSun" w:hAnsi="SimSun" w:eastAsia="SimSun" w:cs="SimSun"/>
        <w:sz w:val="22"/>
        <w:szCs w:val="22"/>
        <w:spacing w:val="-18"/>
      </w:rPr>
      <w:t>—31—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1"/>
      <w:spacing w:line="173" w:lineRule="auto"/>
      <w:jc w:val="right"/>
      <w:rPr>
        <w:rFonts w:ascii="SimSun" w:hAnsi="SimSun" w:eastAsia="SimSun" w:cs="SimSun"/>
        <w:sz w:val="22"/>
        <w:szCs w:val="22"/>
      </w:rPr>
    </w:pPr>
    <w:r>
      <w:rPr>
        <w:rFonts w:ascii="SimSun" w:hAnsi="SimSun" w:eastAsia="SimSun" w:cs="SimSun"/>
        <w:sz w:val="22"/>
        <w:szCs w:val="22"/>
        <w:spacing w:val="-14"/>
      </w:rPr>
      <w:t>—5—</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—32—</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4" w:lineRule="auto"/>
      <w:rPr>
        <w:rFonts w:ascii="SimSun" w:hAnsi="SimSun" w:eastAsia="SimSun" w:cs="SimSun"/>
        <w:sz w:val="21"/>
        <w:szCs w:val="21"/>
      </w:rPr>
    </w:pPr>
    <w:r>
      <w:rPr>
        <w:rFonts w:ascii="SimSun" w:hAnsi="SimSun" w:eastAsia="SimSun" w:cs="SimSun"/>
        <w:sz w:val="21"/>
        <w:szCs w:val="21"/>
        <w:spacing w:val="-13"/>
      </w:rPr>
      <w:t>—34—</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5"/>
      <w:spacing w:line="174" w:lineRule="auto"/>
      <w:jc w:val="right"/>
      <w:rPr>
        <w:rFonts w:ascii="SimSun" w:hAnsi="SimSun" w:eastAsia="SimSun" w:cs="SimSun"/>
        <w:sz w:val="22"/>
        <w:szCs w:val="22"/>
      </w:rPr>
    </w:pPr>
    <w:r>
      <w:rPr>
        <w:rFonts w:ascii="SimSun" w:hAnsi="SimSun" w:eastAsia="SimSun" w:cs="SimSun"/>
        <w:sz w:val="22"/>
        <w:szCs w:val="22"/>
        <w:spacing w:val="-17"/>
      </w:rPr>
      <w:t>—35—</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9"/>
        <w:szCs w:val="19"/>
      </w:rPr>
    </w:pPr>
    <w:r>
      <w:rPr>
        <w:rFonts w:ascii="SimSun" w:hAnsi="SimSun" w:eastAsia="SimSun" w:cs="SimSun"/>
        <w:sz w:val="19"/>
        <w:szCs w:val="19"/>
        <w:spacing w:val="-2"/>
      </w:rPr>
      <w:t>—36—</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17"/>
      </w:rPr>
      <w:t>—3</w:t>
    </w:r>
    <w:r>
      <w:rPr>
        <w:rFonts w:ascii="SimSun" w:hAnsi="SimSun" w:eastAsia="SimSun" w:cs="SimSun"/>
        <w:sz w:val="21"/>
        <w:szCs w:val="21"/>
        <w:spacing w:val="-16"/>
      </w:rPr>
      <w:t>7</w:t>
    </w:r>
    <w:r>
      <w:rPr>
        <w:rFonts w:ascii="SimSun" w:hAnsi="SimSun" w:eastAsia="SimSun" w:cs="SimSun"/>
        <w:sz w:val="21"/>
        <w:szCs w:val="21"/>
        <w:spacing w:val="-6"/>
      </w:rPr>
      <w:t>—</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3"/>
      </w:rPr>
      <w:t>—38—</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69"/>
      <w:spacing w:line="174" w:lineRule="auto"/>
      <w:rPr>
        <w:rFonts w:ascii="SimSun" w:hAnsi="SimSun" w:eastAsia="SimSun" w:cs="SimSun"/>
        <w:sz w:val="22"/>
        <w:szCs w:val="22"/>
      </w:rPr>
    </w:pPr>
    <w:r>
      <w:rPr>
        <w:rFonts w:ascii="SimSun" w:hAnsi="SimSun" w:eastAsia="SimSun" w:cs="SimSun"/>
        <w:sz w:val="22"/>
        <w:szCs w:val="22"/>
        <w:spacing w:val="-16"/>
        <w:w w:val="95"/>
      </w:rPr>
      <w:t>—39—</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97"/>
      </w:rPr>
      <w:t>—40—</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jc w:val="right"/>
      <w:rPr>
        <w:rFonts w:ascii="SimSun" w:hAnsi="SimSun" w:eastAsia="SimSun" w:cs="SimSun"/>
        <w:sz w:val="22"/>
        <w:szCs w:val="22"/>
      </w:rPr>
    </w:pPr>
    <w:r>
      <w:rPr>
        <w:rFonts w:ascii="SimSun" w:hAnsi="SimSun" w:eastAsia="SimSun" w:cs="SimSun"/>
        <w:sz w:val="22"/>
        <w:szCs w:val="22"/>
        <w:spacing w:val="-25"/>
        <w:w w:val="96"/>
      </w:rPr>
      <w:t>—</w:t>
    </w:r>
    <w:r>
      <w:rPr>
        <w:rFonts w:ascii="SimSun" w:hAnsi="SimSun" w:eastAsia="SimSun" w:cs="SimSun"/>
        <w:sz w:val="22"/>
        <w:szCs w:val="22"/>
        <w:spacing w:val="-24"/>
        <w:w w:val="96"/>
      </w:rPr>
      <w:t>41</w:t>
    </w:r>
    <w:r>
      <w:rPr>
        <w:rFonts w:ascii="SimSun" w:hAnsi="SimSun" w:eastAsia="SimSun" w:cs="SimSun"/>
        <w:sz w:val="22"/>
        <w:szCs w:val="22"/>
        <w:spacing w:val="-7"/>
        <w:w w:val="96"/>
      </w:rPr>
      <w:t>—</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
      <w:spacing w:line="174" w:lineRule="auto"/>
      <w:rPr>
        <w:rFonts w:ascii="SimSun" w:hAnsi="SimSun" w:eastAsia="SimSun" w:cs="SimSun"/>
        <w:sz w:val="22"/>
        <w:szCs w:val="22"/>
      </w:rPr>
    </w:pPr>
    <w:r>
      <w:rPr>
        <w:rFonts w:ascii="SimSun" w:hAnsi="SimSun" w:eastAsia="SimSun" w:cs="SimSun"/>
        <w:sz w:val="22"/>
        <w:szCs w:val="22"/>
        <w:spacing w:val="-14"/>
        <w:w w:val="98"/>
      </w:rPr>
      <w:t>—42—</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4"/>
        <w:w w:val="96"/>
      </w:rPr>
      <w:t>—6—</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7"/>
        <w:w w:val="92"/>
      </w:rPr>
      <w:t>—</w:t>
    </w:r>
    <w:r>
      <w:rPr>
        <w:rFonts w:ascii="SimSun" w:hAnsi="SimSun" w:eastAsia="SimSun" w:cs="SimSun"/>
        <w:sz w:val="22"/>
        <w:szCs w:val="22"/>
        <w:spacing w:val="-16"/>
        <w:w w:val="92"/>
      </w:rPr>
      <w:t>43</w:t>
    </w:r>
    <w:r>
      <w:rPr>
        <w:rFonts w:ascii="SimSun" w:hAnsi="SimSun" w:eastAsia="SimSun" w:cs="SimSun"/>
        <w:sz w:val="22"/>
        <w:szCs w:val="22"/>
        <w:spacing w:val="-7"/>
        <w:w w:val="92"/>
      </w:rPr>
      <w:t>—</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2"/>
        <w:w w:val="97"/>
      </w:rPr>
      <w:t>—44—</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8"/>
        <w:w w:val="96"/>
      </w:rPr>
      <w:t>—4</w:t>
    </w:r>
    <w:r>
      <w:rPr>
        <w:rFonts w:ascii="SimSun" w:hAnsi="SimSun" w:eastAsia="SimSun" w:cs="SimSun"/>
        <w:sz w:val="22"/>
        <w:szCs w:val="22"/>
        <w:spacing w:val="-17"/>
        <w:w w:val="96"/>
      </w:rPr>
      <w:t>5</w:t>
    </w:r>
    <w:r>
      <w:rPr>
        <w:rFonts w:ascii="SimSun" w:hAnsi="SimSun" w:eastAsia="SimSun" w:cs="SimSun"/>
        <w:sz w:val="22"/>
        <w:szCs w:val="22"/>
        <w:spacing w:val="-7"/>
        <w:w w:val="96"/>
      </w:rPr>
      <w:t>—</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19"/>
        <w:szCs w:val="19"/>
      </w:rPr>
    </w:pPr>
    <w:r>
      <w:rPr>
        <w:rFonts w:ascii="SimSun" w:hAnsi="SimSun" w:eastAsia="SimSun" w:cs="SimSun"/>
        <w:sz w:val="19"/>
        <w:szCs w:val="19"/>
        <w:spacing w:val="-2"/>
      </w:rPr>
      <w:t>—46—</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7"/>
        <w:w w:val="91"/>
      </w:rPr>
      <w:t>—</w:t>
    </w:r>
    <w:r>
      <w:rPr>
        <w:rFonts w:ascii="SimSun" w:hAnsi="SimSun" w:eastAsia="SimSun" w:cs="SimSun"/>
        <w:sz w:val="22"/>
        <w:szCs w:val="22"/>
        <w:spacing w:val="-16"/>
        <w:w w:val="91"/>
      </w:rPr>
      <w:t>47</w:t>
    </w:r>
    <w:r>
      <w:rPr>
        <w:rFonts w:ascii="SimSun" w:hAnsi="SimSun" w:eastAsia="SimSun" w:cs="SimSun"/>
        <w:sz w:val="22"/>
        <w:szCs w:val="22"/>
        <w:spacing w:val="-7"/>
        <w:w w:val="91"/>
      </w:rPr>
      <w:t>—</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74" w:lineRule="auto"/>
      <w:rPr>
        <w:rFonts w:ascii="SimSun" w:hAnsi="SimSun" w:eastAsia="SimSun" w:cs="SimSun"/>
        <w:sz w:val="22"/>
        <w:szCs w:val="22"/>
      </w:rPr>
    </w:pPr>
    <w:r>
      <w:rPr>
        <w:rFonts w:ascii="SimSun" w:hAnsi="SimSun" w:eastAsia="SimSun" w:cs="SimSun"/>
        <w:sz w:val="22"/>
        <w:szCs w:val="22"/>
        <w:spacing w:val="-13"/>
        <w:w w:val="97"/>
      </w:rPr>
      <w:t>—48—</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65"/>
      <w:spacing w:line="174" w:lineRule="auto"/>
      <w:rPr>
        <w:rFonts w:ascii="SimSun" w:hAnsi="SimSun" w:eastAsia="SimSun" w:cs="SimSun"/>
        <w:sz w:val="21"/>
        <w:szCs w:val="21"/>
      </w:rPr>
    </w:pPr>
    <w:r>
      <w:rPr>
        <w:rFonts w:ascii="SimSun" w:hAnsi="SimSun" w:eastAsia="SimSun" w:cs="SimSun"/>
        <w:sz w:val="21"/>
        <w:szCs w:val="21"/>
        <w:spacing w:val="-12"/>
      </w:rPr>
      <w:t>—49—</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
      <w:spacing w:line="172" w:lineRule="auto"/>
      <w:rPr>
        <w:rFonts w:ascii="SimSun" w:hAnsi="SimSun" w:eastAsia="SimSun" w:cs="SimSun"/>
        <w:sz w:val="18"/>
        <w:szCs w:val="18"/>
      </w:rPr>
    </w:pPr>
    <w:r>
      <w:rPr>
        <w:rFonts w:ascii="SimSun" w:hAnsi="SimSun" w:eastAsia="SimSun" w:cs="SimSun"/>
        <w:sz w:val="18"/>
        <w:szCs w:val="18"/>
        <w:spacing w:val="-2"/>
      </w:rPr>
      <w:t>—50—</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
      <w:spacing w:line="175" w:lineRule="auto"/>
      <w:jc w:val="right"/>
      <w:rPr>
        <w:rFonts w:ascii="SimSun" w:hAnsi="SimSun" w:eastAsia="SimSun" w:cs="SimSun"/>
        <w:sz w:val="22"/>
        <w:szCs w:val="22"/>
      </w:rPr>
    </w:pPr>
    <w:r>
      <w:rPr>
        <w:rFonts w:ascii="SimSun" w:hAnsi="SimSun" w:eastAsia="SimSun" w:cs="SimSun"/>
        <w:sz w:val="22"/>
        <w:szCs w:val="22"/>
        <w:spacing w:val="-17"/>
      </w:rPr>
      <w:t>—51—</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0"/>
      <w:spacing w:line="172" w:lineRule="auto"/>
      <w:rPr>
        <w:rFonts w:ascii="SimSun" w:hAnsi="SimSun" w:eastAsia="SimSun" w:cs="SimSun"/>
        <w:sz w:val="18"/>
        <w:szCs w:val="18"/>
      </w:rPr>
    </w:pPr>
    <w:r>
      <w:rPr>
        <w:rFonts w:ascii="SimSun" w:hAnsi="SimSun" w:eastAsia="SimSun" w:cs="SimSun"/>
        <w:sz w:val="18"/>
        <w:szCs w:val="18"/>
        <w:spacing w:val="-2"/>
      </w:rPr>
      <w:t>—52—</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
      <w:spacing w:line="173" w:lineRule="auto"/>
      <w:jc w:val="right"/>
      <w:rPr>
        <w:rFonts w:ascii="SimSun" w:hAnsi="SimSun" w:eastAsia="SimSun" w:cs="SimSun"/>
        <w:sz w:val="22"/>
        <w:szCs w:val="22"/>
      </w:rPr>
    </w:pPr>
    <w:r>
      <w:rPr>
        <w:rFonts w:ascii="SimSun" w:hAnsi="SimSun" w:eastAsia="SimSun" w:cs="SimSun"/>
        <w:sz w:val="22"/>
        <w:szCs w:val="22"/>
        <w:spacing w:val="-17"/>
      </w:rPr>
      <w:t>—7</w:t>
    </w:r>
    <w:r>
      <w:rPr>
        <w:rFonts w:ascii="SimSun" w:hAnsi="SimSun" w:eastAsia="SimSun" w:cs="SimSun"/>
        <w:sz w:val="22"/>
        <w:szCs w:val="22"/>
        <w:spacing w:val="-8"/>
      </w:rPr>
      <w:t>—</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69"/>
      <w:spacing w:line="174" w:lineRule="auto"/>
      <w:rPr>
        <w:rFonts w:ascii="SimSun" w:hAnsi="SimSun" w:eastAsia="SimSun" w:cs="SimSun"/>
        <w:sz w:val="22"/>
        <w:szCs w:val="22"/>
      </w:rPr>
    </w:pPr>
    <w:r>
      <w:rPr>
        <w:rFonts w:ascii="SimSun" w:hAnsi="SimSun" w:eastAsia="SimSun" w:cs="SimSun"/>
        <w:sz w:val="22"/>
        <w:szCs w:val="22"/>
        <w:spacing w:val="-18"/>
        <w:w w:val="97"/>
      </w:rPr>
      <w:t>—53—</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4" w:lineRule="auto"/>
      <w:rPr>
        <w:rFonts w:ascii="SimSun" w:hAnsi="SimSun" w:eastAsia="SimSun" w:cs="SimSun"/>
        <w:sz w:val="21"/>
        <w:szCs w:val="21"/>
      </w:rPr>
    </w:pPr>
    <w:r>
      <w:rPr>
        <w:rFonts w:ascii="SimSun" w:hAnsi="SimSun" w:eastAsia="SimSun" w:cs="SimSun"/>
        <w:sz w:val="21"/>
        <w:szCs w:val="21"/>
        <w:spacing w:val="-12"/>
      </w:rPr>
      <w:t>—54—</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60"/>
      <w:spacing w:line="173" w:lineRule="auto"/>
      <w:rPr>
        <w:rFonts w:ascii="SimSun" w:hAnsi="SimSun" w:eastAsia="SimSun" w:cs="SimSun"/>
        <w:sz w:val="22"/>
        <w:szCs w:val="22"/>
      </w:rPr>
    </w:pPr>
    <w:r>
      <w:rPr>
        <w:rFonts w:ascii="SimSun" w:hAnsi="SimSun" w:eastAsia="SimSun" w:cs="SimSun"/>
        <w:sz w:val="22"/>
        <w:szCs w:val="22"/>
        <w:spacing w:val="-17"/>
      </w:rPr>
      <w:t>—55—</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7"/>
      </w:rPr>
      <w:t>—56—</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22"/>
        <w:szCs w:val="22"/>
      </w:rPr>
    </w:pPr>
    <w:r>
      <w:rPr>
        <w:rFonts w:ascii="SimSun" w:hAnsi="SimSun" w:eastAsia="SimSun" w:cs="SimSun"/>
        <w:sz w:val="22"/>
        <w:szCs w:val="22"/>
        <w:spacing w:val="-22"/>
        <w:w w:val="96"/>
      </w:rPr>
      <w:t>—5</w:t>
    </w:r>
    <w:r>
      <w:rPr>
        <w:rFonts w:ascii="SimSun" w:hAnsi="SimSun" w:eastAsia="SimSun" w:cs="SimSun"/>
        <w:sz w:val="22"/>
        <w:szCs w:val="22"/>
        <w:spacing w:val="-21"/>
        <w:w w:val="96"/>
      </w:rPr>
      <w:t>7</w:t>
    </w:r>
    <w:r>
      <w:rPr>
        <w:rFonts w:ascii="SimSun" w:hAnsi="SimSun" w:eastAsia="SimSun" w:cs="SimSun"/>
        <w:sz w:val="22"/>
        <w:szCs w:val="22"/>
        <w:spacing w:val="-7"/>
        <w:w w:val="96"/>
      </w:rPr>
      <w:t>—</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7"/>
      </w:rPr>
      <w:t>—58—</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8"/>
        <w:w w:val="91"/>
      </w:rPr>
      <w:t>—5</w:t>
    </w:r>
    <w:r>
      <w:rPr>
        <w:rFonts w:ascii="SimSun" w:hAnsi="SimSun" w:eastAsia="SimSun" w:cs="SimSun"/>
        <w:sz w:val="22"/>
        <w:szCs w:val="22"/>
        <w:spacing w:val="-17"/>
        <w:w w:val="91"/>
      </w:rPr>
      <w:t>9</w:t>
    </w:r>
    <w:r>
      <w:rPr>
        <w:rFonts w:ascii="SimSun" w:hAnsi="SimSun" w:eastAsia="SimSun" w:cs="SimSun"/>
        <w:sz w:val="22"/>
        <w:szCs w:val="22"/>
        <w:spacing w:val="-7"/>
        <w:w w:val="91"/>
      </w:rPr>
      <w:t>—</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74" w:lineRule="auto"/>
      <w:rPr>
        <w:rFonts w:ascii="SimSun" w:hAnsi="SimSun" w:eastAsia="SimSun" w:cs="SimSun"/>
        <w:sz w:val="22"/>
        <w:szCs w:val="22"/>
      </w:rPr>
    </w:pPr>
    <w:r>
      <w:rPr>
        <w:rFonts w:ascii="SimSun" w:hAnsi="SimSun" w:eastAsia="SimSun" w:cs="SimSun"/>
        <w:sz w:val="22"/>
        <w:szCs w:val="22"/>
        <w:spacing w:val="-17"/>
      </w:rPr>
      <w:t>—60—</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69"/>
      <w:spacing w:line="175" w:lineRule="auto"/>
      <w:rPr>
        <w:rFonts w:ascii="SimSun" w:hAnsi="SimSun" w:eastAsia="SimSun" w:cs="SimSun"/>
        <w:sz w:val="22"/>
        <w:szCs w:val="22"/>
      </w:rPr>
    </w:pPr>
    <w:r>
      <w:rPr>
        <w:rFonts w:ascii="SimSun" w:hAnsi="SimSun" w:eastAsia="SimSun" w:cs="SimSun"/>
        <w:sz w:val="22"/>
        <w:szCs w:val="22"/>
        <w:spacing w:val="-22"/>
      </w:rPr>
      <w:t>—61—</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20"/>
        <w:szCs w:val="20"/>
      </w:rPr>
    </w:pPr>
    <w:r>
      <w:rPr>
        <w:rFonts w:ascii="SimSun" w:hAnsi="SimSun" w:eastAsia="SimSun" w:cs="SimSun"/>
        <w:sz w:val="20"/>
        <w:szCs w:val="20"/>
        <w:spacing w:val="-7"/>
      </w:rPr>
      <w:t>—62—</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2"/>
      <w:spacing w:line="174" w:lineRule="auto"/>
      <w:jc w:val="right"/>
      <w:rPr>
        <w:rFonts w:ascii="SimSun" w:hAnsi="SimSun" w:eastAsia="SimSun" w:cs="SimSun"/>
        <w:sz w:val="22"/>
        <w:szCs w:val="22"/>
      </w:rPr>
    </w:pPr>
    <w:r>
      <w:rPr>
        <w:rFonts w:ascii="SimSun" w:hAnsi="SimSun" w:eastAsia="SimSun" w:cs="SimSun"/>
        <w:sz w:val="22"/>
        <w:szCs w:val="22"/>
        <w:spacing w:val="-17"/>
        <w:w w:val="99"/>
      </w:rPr>
      <w:t>—63—</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3" w:lineRule="auto"/>
      <w:rPr>
        <w:rFonts w:ascii="SimSun" w:hAnsi="SimSun" w:eastAsia="SimSun" w:cs="SimSun"/>
        <w:sz w:val="20"/>
        <w:szCs w:val="20"/>
      </w:rPr>
    </w:pPr>
    <w:r>
      <w:rPr>
        <w:rFonts w:ascii="SimSun" w:hAnsi="SimSun" w:eastAsia="SimSun" w:cs="SimSun"/>
        <w:sz w:val="20"/>
        <w:szCs w:val="20"/>
        <w:spacing w:val="-7"/>
      </w:rPr>
      <w:t>—64—</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8"/>
      <w:spacing w:line="174" w:lineRule="auto"/>
      <w:jc w:val="right"/>
      <w:rPr>
        <w:rFonts w:ascii="SimSun" w:hAnsi="SimSun" w:eastAsia="SimSun" w:cs="SimSun"/>
        <w:sz w:val="22"/>
        <w:szCs w:val="22"/>
      </w:rPr>
    </w:pPr>
    <w:r>
      <w:rPr>
        <w:rFonts w:ascii="SimSun" w:hAnsi="SimSun" w:eastAsia="SimSun" w:cs="SimSun"/>
        <w:sz w:val="22"/>
        <w:szCs w:val="22"/>
        <w:spacing w:val="-16"/>
        <w:w w:val="97"/>
      </w:rPr>
      <w:t>—65—</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—66—</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
      <w:spacing w:line="174" w:lineRule="auto"/>
      <w:jc w:val="right"/>
      <w:rPr>
        <w:rFonts w:ascii="SimSun" w:hAnsi="SimSun" w:eastAsia="SimSun" w:cs="SimSun"/>
        <w:sz w:val="22"/>
        <w:szCs w:val="22"/>
      </w:rPr>
    </w:pPr>
    <w:r>
      <w:rPr>
        <w:rFonts w:ascii="SimSun" w:hAnsi="SimSun" w:eastAsia="SimSun" w:cs="SimSun"/>
        <w:sz w:val="22"/>
        <w:szCs w:val="22"/>
        <w:spacing w:val="-17"/>
      </w:rPr>
      <w:t>—67—</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73" w:lineRule="auto"/>
      <w:rPr>
        <w:rFonts w:ascii="SimSun" w:hAnsi="SimSun" w:eastAsia="SimSun" w:cs="SimSun"/>
        <w:sz w:val="19"/>
        <w:szCs w:val="19"/>
      </w:rPr>
    </w:pPr>
    <w:r>
      <w:rPr>
        <w:rFonts w:ascii="SimSun" w:hAnsi="SimSun" w:eastAsia="SimSun" w:cs="SimSun"/>
        <w:sz w:val="19"/>
        <w:szCs w:val="19"/>
        <w:spacing w:val="-2"/>
      </w:rPr>
      <w:t>—68—</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1"/>
      <w:spacing w:line="173" w:lineRule="auto"/>
      <w:jc w:val="right"/>
      <w:rPr>
        <w:rFonts w:ascii="SimSun" w:hAnsi="SimSun" w:eastAsia="SimSun" w:cs="SimSun"/>
        <w:sz w:val="19"/>
        <w:szCs w:val="19"/>
      </w:rPr>
    </w:pPr>
    <w:r>
      <w:rPr>
        <w:rFonts w:ascii="SimSun" w:hAnsi="SimSun" w:eastAsia="SimSun" w:cs="SimSun"/>
        <w:sz w:val="19"/>
        <w:szCs w:val="19"/>
        <w:spacing w:val="-2"/>
      </w:rPr>
      <w:t>—69—</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74" w:lineRule="auto"/>
      <w:rPr>
        <w:rFonts w:ascii="SimSun" w:hAnsi="SimSun" w:eastAsia="SimSun" w:cs="SimSun"/>
        <w:sz w:val="21"/>
        <w:szCs w:val="21"/>
      </w:rPr>
    </w:pPr>
    <w:r>
      <w:rPr>
        <w:rFonts w:ascii="SimSun" w:hAnsi="SimSun" w:eastAsia="SimSun" w:cs="SimSun"/>
        <w:sz w:val="21"/>
        <w:szCs w:val="21"/>
        <w:spacing w:val="-13"/>
      </w:rPr>
      <w:t>—70—</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9"/>
      <w:spacing w:line="175" w:lineRule="auto"/>
      <w:rPr>
        <w:rFonts w:ascii="SimSun" w:hAnsi="SimSun" w:eastAsia="SimSun" w:cs="SimSun"/>
        <w:sz w:val="22"/>
        <w:szCs w:val="22"/>
      </w:rPr>
    </w:pPr>
    <w:r>
      <w:rPr>
        <w:rFonts w:ascii="SimSun" w:hAnsi="SimSun" w:eastAsia="SimSun" w:cs="SimSun"/>
        <w:sz w:val="22"/>
        <w:szCs w:val="22"/>
        <w:spacing w:val="-17"/>
      </w:rPr>
      <w:t>—71—</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
      <w:spacing w:line="174" w:lineRule="auto"/>
      <w:rPr>
        <w:rFonts w:ascii="SimSun" w:hAnsi="SimSun" w:eastAsia="SimSun" w:cs="SimSun"/>
        <w:sz w:val="22"/>
        <w:szCs w:val="22"/>
      </w:rPr>
    </w:pPr>
    <w:r>
      <w:rPr>
        <w:rFonts w:ascii="SimSun" w:hAnsi="SimSun" w:eastAsia="SimSun" w:cs="SimSun"/>
        <w:sz w:val="22"/>
        <w:szCs w:val="22"/>
        <w:spacing w:val="-17"/>
        <w:w w:val="98"/>
      </w:rPr>
      <w:t>—72—</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9"/>
      </w:rPr>
      <w:t>—2—</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09"/>
      <w:spacing w:line="173" w:lineRule="auto"/>
      <w:rPr>
        <w:rFonts w:ascii="SimSun" w:hAnsi="SimSun" w:eastAsia="SimSun" w:cs="SimSun"/>
        <w:sz w:val="19"/>
        <w:szCs w:val="19"/>
      </w:rPr>
    </w:pPr>
    <w:r>
      <w:rPr>
        <w:rFonts w:ascii="SimSun" w:hAnsi="SimSun" w:eastAsia="SimSun" w:cs="SimSun"/>
        <w:sz w:val="19"/>
        <w:szCs w:val="19"/>
        <w:spacing w:val="-7"/>
      </w:rPr>
      <w:t>—73—</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74" w:lineRule="auto"/>
      <w:rPr>
        <w:rFonts w:ascii="SimSun" w:hAnsi="SimSun" w:eastAsia="SimSun" w:cs="SimSun"/>
        <w:sz w:val="22"/>
        <w:szCs w:val="22"/>
      </w:rPr>
    </w:pPr>
    <w:r>
      <w:rPr>
        <w:rFonts w:ascii="SimSun" w:hAnsi="SimSun" w:eastAsia="SimSun" w:cs="SimSun"/>
        <w:sz w:val="22"/>
        <w:szCs w:val="22"/>
        <w:spacing w:val="-17"/>
      </w:rPr>
      <w:t>—74—</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60"/>
      <w:spacing w:line="173" w:lineRule="auto"/>
      <w:rPr>
        <w:rFonts w:ascii="SimSun" w:hAnsi="SimSun" w:eastAsia="SimSun" w:cs="SimSun"/>
        <w:sz w:val="22"/>
        <w:szCs w:val="22"/>
      </w:rPr>
    </w:pPr>
    <w:r>
      <w:rPr>
        <w:rFonts w:ascii="SimSun" w:hAnsi="SimSun" w:eastAsia="SimSun" w:cs="SimSun"/>
        <w:sz w:val="22"/>
        <w:szCs w:val="22"/>
        <w:spacing w:val="-18"/>
      </w:rPr>
      <w:t>—75—</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7"/>
        <w:w w:val="99"/>
      </w:rPr>
      <w:t>—76—</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59"/>
      <w:spacing w:line="173" w:lineRule="auto"/>
      <w:rPr>
        <w:rFonts w:ascii="SimSun" w:hAnsi="SimSun" w:eastAsia="SimSun" w:cs="SimSun"/>
        <w:sz w:val="22"/>
        <w:szCs w:val="22"/>
      </w:rPr>
    </w:pPr>
    <w:r>
      <w:rPr>
        <w:rFonts w:ascii="SimSun" w:hAnsi="SimSun" w:eastAsia="SimSun" w:cs="SimSun"/>
        <w:sz w:val="22"/>
        <w:szCs w:val="22"/>
        <w:spacing w:val="-18"/>
        <w:w w:val="96"/>
      </w:rPr>
      <w:t>—77—</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7"/>
      </w:rPr>
      <w:t>—78—</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39"/>
      <w:spacing w:line="174" w:lineRule="auto"/>
      <w:rPr>
        <w:rFonts w:ascii="SimSun" w:hAnsi="SimSun" w:eastAsia="SimSun" w:cs="SimSun"/>
        <w:sz w:val="22"/>
        <w:szCs w:val="22"/>
      </w:rPr>
    </w:pPr>
    <w:r>
      <w:rPr>
        <w:rFonts w:ascii="SimSun" w:hAnsi="SimSun" w:eastAsia="SimSun" w:cs="SimSun"/>
        <w:sz w:val="22"/>
        <w:szCs w:val="22"/>
        <w:spacing w:val="-17"/>
        <w:w w:val="99"/>
      </w:rPr>
      <w:t>—79—</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2"/>
        <w:szCs w:val="22"/>
      </w:rPr>
    </w:pPr>
    <w:r>
      <w:rPr>
        <w:rFonts w:ascii="SimSun" w:hAnsi="SimSun" w:eastAsia="SimSun" w:cs="SimSun"/>
        <w:sz w:val="22"/>
        <w:szCs w:val="22"/>
        <w:spacing w:val="-16"/>
        <w:w w:val="99"/>
      </w:rPr>
      <w:t>—80—</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60"/>
      <w:spacing w:line="173" w:lineRule="auto"/>
      <w:rPr>
        <w:rFonts w:ascii="SimSun" w:hAnsi="SimSun" w:eastAsia="SimSun" w:cs="SimSun"/>
        <w:sz w:val="18"/>
        <w:szCs w:val="18"/>
      </w:rPr>
    </w:pPr>
    <w:r>
      <w:rPr>
        <w:rFonts w:ascii="SimSun" w:hAnsi="SimSun" w:eastAsia="SimSun" w:cs="SimSun"/>
        <w:sz w:val="18"/>
        <w:szCs w:val="18"/>
        <w:spacing w:val="-2"/>
      </w:rPr>
      <w:t>—81—</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5"/>
      <w:spacing w:line="174" w:lineRule="auto"/>
      <w:jc w:val="right"/>
      <w:rPr>
        <w:rFonts w:ascii="SimSun" w:hAnsi="SimSun" w:eastAsia="SimSun" w:cs="SimSun"/>
        <w:sz w:val="22"/>
        <w:szCs w:val="22"/>
      </w:rPr>
    </w:pPr>
    <w:r>
      <w:rPr>
        <w:rFonts w:ascii="SimSun" w:hAnsi="SimSun" w:eastAsia="SimSun" w:cs="SimSun"/>
        <w:sz w:val="22"/>
        <w:szCs w:val="22"/>
        <w:spacing w:val="-17"/>
      </w:rPr>
      <w:t>—85—</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jc w:val="right"/>
      <w:rPr>
        <w:rFonts w:ascii="KaiTi" w:hAnsi="KaiTi" w:eastAsia="KaiTi" w:cs="KaiTi"/>
        <w:sz w:val="21"/>
        <w:szCs w:val="21"/>
      </w:rPr>
    </w:pPr>
    <w:r>
      <w:rPr>
        <w:rFonts w:ascii="KaiTi" w:hAnsi="KaiTi" w:eastAsia="KaiTi" w:cs="KaiTi"/>
        <w:sz w:val="21"/>
        <w:szCs w:val="21"/>
        <w:spacing w:val="-6"/>
        <w:w w:val="93"/>
      </w:rPr>
      <w:t>—</w:t>
    </w:r>
    <w:r>
      <w:rPr>
        <w:rFonts w:ascii="KaiTi" w:hAnsi="KaiTi" w:eastAsia="KaiTi" w:cs="KaiTi"/>
        <w:sz w:val="21"/>
        <w:szCs w:val="21"/>
        <w:spacing w:val="-5"/>
        <w:w w:val="93"/>
      </w:rPr>
      <w:t>3</w:t>
    </w:r>
    <w:r>
      <w:rPr>
        <w:rFonts w:ascii="KaiTi" w:hAnsi="KaiTi" w:eastAsia="KaiTi" w:cs="KaiTi"/>
        <w:sz w:val="21"/>
        <w:szCs w:val="21"/>
        <w:spacing w:val="-1"/>
        <w:w w:val="93"/>
      </w:rPr>
      <w:t>—</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
      <w:spacing w:line="174" w:lineRule="auto"/>
      <w:rPr>
        <w:rFonts w:ascii="SimSun" w:hAnsi="SimSun" w:eastAsia="SimSun" w:cs="SimSun"/>
        <w:sz w:val="22"/>
        <w:szCs w:val="22"/>
      </w:rPr>
    </w:pPr>
    <w:r>
      <w:rPr>
        <w:rFonts w:ascii="SimSun" w:hAnsi="SimSun" w:eastAsia="SimSun" w:cs="SimSun"/>
        <w:sz w:val="22"/>
        <w:szCs w:val="22"/>
        <w:spacing w:val="-15"/>
        <w:w w:val="98"/>
      </w:rPr>
      <w:t>—86—</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60"/>
      <w:spacing w:line="174" w:lineRule="auto"/>
      <w:rPr>
        <w:rFonts w:ascii="SimSun" w:hAnsi="SimSun" w:eastAsia="SimSun" w:cs="SimSun"/>
        <w:sz w:val="22"/>
        <w:szCs w:val="22"/>
      </w:rPr>
    </w:pPr>
    <w:r>
      <w:rPr>
        <w:rFonts w:ascii="SimSun" w:hAnsi="SimSun" w:eastAsia="SimSun" w:cs="SimSun"/>
        <w:sz w:val="22"/>
        <w:szCs w:val="22"/>
        <w:spacing w:val="-17"/>
      </w:rPr>
      <w:t>—87—</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4" w:lineRule="auto"/>
      <w:rPr>
        <w:rFonts w:ascii="SimSun" w:hAnsi="SimSun" w:eastAsia="SimSun" w:cs="SimSun"/>
        <w:sz w:val="21"/>
        <w:szCs w:val="21"/>
      </w:rPr>
    </w:pPr>
    <w:r>
      <w:rPr>
        <w:rFonts w:ascii="SimSun" w:hAnsi="SimSun" w:eastAsia="SimSun" w:cs="SimSun"/>
        <w:sz w:val="21"/>
        <w:szCs w:val="21"/>
        <w:spacing w:val="-10"/>
      </w:rPr>
      <w:t>—88—</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80"/>
      <w:spacing w:line="174" w:lineRule="auto"/>
      <w:rPr>
        <w:rFonts w:ascii="SimSun" w:hAnsi="SimSun" w:eastAsia="SimSun" w:cs="SimSun"/>
        <w:sz w:val="22"/>
        <w:szCs w:val="22"/>
      </w:rPr>
    </w:pPr>
    <w:r>
      <w:rPr>
        <w:rFonts w:ascii="SimSun" w:hAnsi="SimSun" w:eastAsia="SimSun" w:cs="SimSun"/>
        <w:sz w:val="22"/>
        <w:szCs w:val="22"/>
        <w:spacing w:val="-14"/>
        <w:w w:val="98"/>
      </w:rPr>
      <w:t>—89—</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12"/>
      </w:rPr>
      <w:t>—90—</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80"/>
      <w:spacing w:before="1" w:line="174" w:lineRule="auto"/>
      <w:rPr>
        <w:rFonts w:ascii="SimSun" w:hAnsi="SimSun" w:eastAsia="SimSun" w:cs="SimSun"/>
        <w:sz w:val="21"/>
        <w:szCs w:val="21"/>
      </w:rPr>
    </w:pPr>
    <w:r>
      <w:rPr>
        <w:rFonts w:ascii="SimSun" w:hAnsi="SimSun" w:eastAsia="SimSun" w:cs="SimSun"/>
        <w:sz w:val="21"/>
        <w:szCs w:val="21"/>
        <w:spacing w:val="-12"/>
      </w:rPr>
      <w:t>—91—</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6"/>
      <w:spacing w:line="174" w:lineRule="auto"/>
      <w:jc w:val="right"/>
      <w:rPr>
        <w:rFonts w:ascii="SimSun" w:hAnsi="SimSun" w:eastAsia="SimSun" w:cs="SimSun"/>
        <w:sz w:val="21"/>
        <w:szCs w:val="21"/>
      </w:rPr>
    </w:pPr>
    <w:r>
      <w:rPr>
        <w:rFonts w:ascii="SimSun" w:hAnsi="SimSun" w:eastAsia="SimSun" w:cs="SimSun"/>
        <w:sz w:val="21"/>
        <w:szCs w:val="21"/>
        <w:spacing w:val="-13"/>
      </w:rPr>
      <w:t>—93—</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4" w:lineRule="auto"/>
      <w:rPr>
        <w:rFonts w:ascii="SimSun" w:hAnsi="SimSun" w:eastAsia="SimSun" w:cs="SimSun"/>
        <w:sz w:val="21"/>
        <w:szCs w:val="21"/>
      </w:rPr>
    </w:pPr>
    <w:r>
      <w:rPr>
        <w:rFonts w:ascii="SimSun" w:hAnsi="SimSun" w:eastAsia="SimSun" w:cs="SimSun"/>
        <w:sz w:val="21"/>
        <w:szCs w:val="21"/>
        <w:spacing w:val="-12"/>
      </w:rPr>
      <w:t>—94—</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2"/>
        <w:szCs w:val="22"/>
      </w:rPr>
    </w:pPr>
    <w:r>
      <w:rPr>
        <w:rFonts w:ascii="SimSun" w:hAnsi="SimSun" w:eastAsia="SimSun" w:cs="SimSun"/>
        <w:sz w:val="22"/>
        <w:szCs w:val="22"/>
        <w:spacing w:val="-18"/>
        <w:w w:val="93"/>
      </w:rPr>
      <w:t>—9</w:t>
    </w:r>
    <w:r>
      <w:rPr>
        <w:rFonts w:ascii="SimSun" w:hAnsi="SimSun" w:eastAsia="SimSun" w:cs="SimSun"/>
        <w:sz w:val="22"/>
        <w:szCs w:val="22"/>
        <w:spacing w:val="-17"/>
        <w:w w:val="93"/>
      </w:rPr>
      <w:t>5</w:t>
    </w:r>
    <w:r>
      <w:rPr>
        <w:rFonts w:ascii="SimSun" w:hAnsi="SimSun" w:eastAsia="SimSun" w:cs="SimSun"/>
        <w:sz w:val="22"/>
        <w:szCs w:val="22"/>
        <w:spacing w:val="-7"/>
        <w:w w:val="93"/>
      </w:rPr>
      <w:t>—</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4" w:lineRule="auto"/>
      <w:rPr>
        <w:rFonts w:ascii="SimSun" w:hAnsi="SimSun" w:eastAsia="SimSun" w:cs="SimSun"/>
        <w:sz w:val="21"/>
        <w:szCs w:val="21"/>
      </w:rPr>
    </w:pPr>
    <w:r>
      <w:rPr>
        <w:rFonts w:ascii="SimSun" w:hAnsi="SimSun" w:eastAsia="SimSun" w:cs="SimSun"/>
        <w:sz w:val="21"/>
        <w:szCs w:val="21"/>
        <w:spacing w:val="-12"/>
      </w:rPr>
      <w:t>—96—</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Hei" w:hAnsi="SimHei" w:eastAsia="SimHei" w:cs="SimHei"/>
      <w:sz w:val="25"/>
      <w:szCs w:val="25"/>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hyperlink" Target="1.4.3.2" TargetMode="External"/><Relationship Id="rId98" Type="http://schemas.openxmlformats.org/officeDocument/2006/relationships/footer" Target="footer45.xml"/><Relationship Id="rId97" Type="http://schemas.openxmlformats.org/officeDocument/2006/relationships/hyperlink" Target="1.4.3.1" TargetMode="External"/><Relationship Id="rId96" Type="http://schemas.openxmlformats.org/officeDocument/2006/relationships/footer" Target="footer44.xml"/><Relationship Id="rId95" Type="http://schemas.openxmlformats.org/officeDocument/2006/relationships/hyperlink" Target="https://assets.publishing.service.gov" TargetMode="External"/><Relationship Id="rId94" Type="http://schemas.openxmlformats.org/officeDocument/2006/relationships/image" Target="media/image21.jpeg"/><Relationship Id="rId93" Type="http://schemas.openxmlformats.org/officeDocument/2006/relationships/footer" Target="footer43.xml"/><Relationship Id="rId92" Type="http://schemas.openxmlformats.org/officeDocument/2006/relationships/footer" Target="footer42.xml"/><Relationship Id="rId91" Type="http://schemas.openxmlformats.org/officeDocument/2006/relationships/image" Target="media/image20.jpeg"/><Relationship Id="rId90" Type="http://schemas.openxmlformats.org/officeDocument/2006/relationships/footer" Target="footer41.xml"/><Relationship Id="rId9" Type="http://schemas.openxmlformats.org/officeDocument/2006/relationships/footer" Target="footer1.xml"/><Relationship Id="rId89" Type="http://schemas.openxmlformats.org/officeDocument/2006/relationships/hyperlink" Target="https://www.legislation.gov.uk/eudr/2003/98/contents" TargetMode="External"/><Relationship Id="rId88" Type="http://schemas.openxmlformats.org/officeDocument/2006/relationships/hyperlink" Target="1.4.2.3" TargetMode="External"/><Relationship Id="rId87" Type="http://schemas.openxmlformats.org/officeDocument/2006/relationships/image" Target="media/image19.jpeg"/><Relationship Id="rId86" Type="http://schemas.openxmlformats.org/officeDocument/2006/relationships/image" Target="media/image18.jpeg"/><Relationship Id="rId85" Type="http://schemas.openxmlformats.org/officeDocument/2006/relationships/footer" Target="footer40.xml"/><Relationship Id="rId84" Type="http://schemas.openxmlformats.org/officeDocument/2006/relationships/hyperlink" Target="1.4.2.2" TargetMode="External"/><Relationship Id="rId83" Type="http://schemas.openxmlformats.org/officeDocument/2006/relationships/footer" Target="footer39.xml"/><Relationship Id="rId82" Type="http://schemas.openxmlformats.org/officeDocument/2006/relationships/image" Target="media/image17.jpeg"/><Relationship Id="rId81" Type="http://schemas.openxmlformats.org/officeDocument/2006/relationships/footer" Target="footer38.xml"/><Relationship Id="rId80" Type="http://schemas.openxmlformats.org/officeDocument/2006/relationships/image" Target="media/image16.png"/><Relationship Id="rId8" Type="http://schemas.openxmlformats.org/officeDocument/2006/relationships/image" Target="media/image5.jpeg"/><Relationship Id="rId79" Type="http://schemas.openxmlformats.org/officeDocument/2006/relationships/footer" Target="footer37.xml"/><Relationship Id="rId78" Type="http://schemas.openxmlformats.org/officeDocument/2006/relationships/hyperlink" Target="https://data.nal.usda.gov" TargetMode="External"/><Relationship Id="rId77" Type="http://schemas.openxmlformats.org/officeDocument/2006/relationships/hyperlink" Target="https://digital.gov" TargetMode="External"/><Relationship Id="rId76" Type="http://schemas.openxmlformats.org/officeDocument/2006/relationships/hyperlink" Target="1.4.1.2" TargetMode="External"/><Relationship Id="rId75" Type="http://schemas.openxmlformats.org/officeDocument/2006/relationships/footer" Target="footer36.xml"/><Relationship Id="rId74" Type="http://schemas.openxmlformats.org/officeDocument/2006/relationships/footer" Target="footer35.xml"/><Relationship Id="rId73" Type="http://schemas.openxmlformats.org/officeDocument/2006/relationships/footer" Target="footer34.xml"/><Relationship Id="rId72" Type="http://schemas.openxmlformats.org/officeDocument/2006/relationships/hyperlink" Target="1.4.1.1" TargetMode="External"/><Relationship Id="rId71" Type="http://schemas.openxmlformats.org/officeDocument/2006/relationships/footer" Target="footer33.xml"/><Relationship Id="rId70" Type="http://schemas.openxmlformats.org/officeDocument/2006/relationships/hyperlink" Target="1.3.3.4" TargetMode="External"/><Relationship Id="rId7" Type="http://schemas.openxmlformats.org/officeDocument/2006/relationships/hyperlink" Target="http://www.crup.com.cn" TargetMode="External"/><Relationship Id="rId69" Type="http://schemas.openxmlformats.org/officeDocument/2006/relationships/hyperlink" Target="1.3.3.3" TargetMode="External"/><Relationship Id="rId68" Type="http://schemas.openxmlformats.org/officeDocument/2006/relationships/footer" Target="footer32.xml"/><Relationship Id="rId67" Type="http://schemas.openxmlformats.org/officeDocument/2006/relationships/hyperlink" Target="1.3.3.2" TargetMode="External"/><Relationship Id="rId66" Type="http://schemas.openxmlformats.org/officeDocument/2006/relationships/footer" Target="footer31.xml"/><Relationship Id="rId65" Type="http://schemas.openxmlformats.org/officeDocument/2006/relationships/footer" Target="footer30.xml"/><Relationship Id="rId64" Type="http://schemas.openxmlformats.org/officeDocument/2006/relationships/hyperlink" Target="1.3.3.1" TargetMode="External"/><Relationship Id="rId63" Type="http://schemas.openxmlformats.org/officeDocument/2006/relationships/image" Target="media/image15.jpeg"/><Relationship Id="rId62" Type="http://schemas.openxmlformats.org/officeDocument/2006/relationships/footer" Target="footer29.xml"/><Relationship Id="rId61" Type="http://schemas.openxmlformats.org/officeDocument/2006/relationships/hyperlink" Target="1.3.2.2" TargetMode="External"/><Relationship Id="rId60" Type="http://schemas.openxmlformats.org/officeDocument/2006/relationships/image" Target="media/image14.png"/><Relationship Id="rId6" Type="http://schemas.openxmlformats.org/officeDocument/2006/relationships/image" Target="media/image4.jpeg"/><Relationship Id="rId59" Type="http://schemas.openxmlformats.org/officeDocument/2006/relationships/footer" Target="footer28.xml"/><Relationship Id="rId58" Type="http://schemas.openxmlformats.org/officeDocument/2006/relationships/image" Target="media/image13.jpeg"/><Relationship Id="rId57" Type="http://schemas.openxmlformats.org/officeDocument/2006/relationships/footer" Target="footer27.xml"/><Relationship Id="rId56" Type="http://schemas.openxmlformats.org/officeDocument/2006/relationships/hyperlink" Target="1.3.2.1" TargetMode="External"/><Relationship Id="rId55" Type="http://schemas.openxmlformats.org/officeDocument/2006/relationships/footer" Target="footer26.xml"/><Relationship Id="rId54" Type="http://schemas.openxmlformats.org/officeDocument/2006/relationships/image" Target="media/image12.jpeg"/><Relationship Id="rId53" Type="http://schemas.openxmlformats.org/officeDocument/2006/relationships/footer" Target="footer25.xml"/><Relationship Id="rId52" Type="http://schemas.openxmlformats.org/officeDocument/2006/relationships/hyperlink" Target="1.3.1.3" TargetMode="External"/><Relationship Id="rId51" Type="http://schemas.openxmlformats.org/officeDocument/2006/relationships/footer" Target="footer24.xml"/><Relationship Id="rId502" Type="http://schemas.openxmlformats.org/officeDocument/2006/relationships/fontTable" Target="fontTable.xml"/><Relationship Id="rId501" Type="http://schemas.openxmlformats.org/officeDocument/2006/relationships/styles" Target="styles.xml"/><Relationship Id="rId500" Type="http://schemas.openxmlformats.org/officeDocument/2006/relationships/settings" Target="settings.xml"/><Relationship Id="rId50" Type="http://schemas.openxmlformats.org/officeDocument/2006/relationships/image" Target="media/image11.jpeg"/><Relationship Id="rId5" Type="http://schemas.openxmlformats.org/officeDocument/2006/relationships/image" Target="media/image3.jpeg"/><Relationship Id="rId499" Type="http://schemas.openxmlformats.org/officeDocument/2006/relationships/image" Target="media/image132.jpeg"/><Relationship Id="rId498" Type="http://schemas.openxmlformats.org/officeDocument/2006/relationships/image" Target="media/image131.png"/><Relationship Id="rId497" Type="http://schemas.openxmlformats.org/officeDocument/2006/relationships/image" Target="media/image130.jpeg"/><Relationship Id="rId496" Type="http://schemas.openxmlformats.org/officeDocument/2006/relationships/image" Target="media/image129.jpeg"/><Relationship Id="rId495" Type="http://schemas.openxmlformats.org/officeDocument/2006/relationships/footer" Target="footer239.xml"/><Relationship Id="rId494" Type="http://schemas.openxmlformats.org/officeDocument/2006/relationships/footer" Target="footer238.xml"/><Relationship Id="rId493" Type="http://schemas.openxmlformats.org/officeDocument/2006/relationships/footer" Target="footer237.xml"/><Relationship Id="rId492" Type="http://schemas.openxmlformats.org/officeDocument/2006/relationships/footer" Target="footer236.xml"/><Relationship Id="rId491" Type="http://schemas.openxmlformats.org/officeDocument/2006/relationships/image" Target="media/image128.jpeg"/><Relationship Id="rId490" Type="http://schemas.openxmlformats.org/officeDocument/2006/relationships/footer" Target="footer235.xml"/><Relationship Id="rId49" Type="http://schemas.openxmlformats.org/officeDocument/2006/relationships/hyperlink" Target="1.3.1.2" TargetMode="External"/><Relationship Id="rId489" Type="http://schemas.openxmlformats.org/officeDocument/2006/relationships/footer" Target="footer234.xml"/><Relationship Id="rId488" Type="http://schemas.openxmlformats.org/officeDocument/2006/relationships/image" Target="media/image127.jpeg"/><Relationship Id="rId487" Type="http://schemas.openxmlformats.org/officeDocument/2006/relationships/footer" Target="footer233.xml"/><Relationship Id="rId486" Type="http://schemas.openxmlformats.org/officeDocument/2006/relationships/footer" Target="footer232.xml"/><Relationship Id="rId485" Type="http://schemas.openxmlformats.org/officeDocument/2006/relationships/hyperlink" Target="7.2.3.4" TargetMode="External"/><Relationship Id="rId484" Type="http://schemas.openxmlformats.org/officeDocument/2006/relationships/footer" Target="footer231.xml"/><Relationship Id="rId483" Type="http://schemas.openxmlformats.org/officeDocument/2006/relationships/hyperlink" Target="7.2.3.3" TargetMode="External"/><Relationship Id="rId482" Type="http://schemas.openxmlformats.org/officeDocument/2006/relationships/hyperlink" Target="7.2.3.2" TargetMode="External"/><Relationship Id="rId481" Type="http://schemas.openxmlformats.org/officeDocument/2006/relationships/footer" Target="footer230.xml"/><Relationship Id="rId480" Type="http://schemas.openxmlformats.org/officeDocument/2006/relationships/hyperlink" Target="7.2.3.1" TargetMode="External"/><Relationship Id="rId48" Type="http://schemas.openxmlformats.org/officeDocument/2006/relationships/footer" Target="footer23.xml"/><Relationship Id="rId479" Type="http://schemas.openxmlformats.org/officeDocument/2006/relationships/footer" Target="footer229.xml"/><Relationship Id="rId478" Type="http://schemas.openxmlformats.org/officeDocument/2006/relationships/hyperlink" Target="7.2.2.4" TargetMode="External"/><Relationship Id="rId477" Type="http://schemas.openxmlformats.org/officeDocument/2006/relationships/image" Target="media/image126.jpeg"/><Relationship Id="rId476" Type="http://schemas.openxmlformats.org/officeDocument/2006/relationships/footer" Target="footer228.xml"/><Relationship Id="rId475" Type="http://schemas.openxmlformats.org/officeDocument/2006/relationships/image" Target="media/image125.jpeg"/><Relationship Id="rId474" Type="http://schemas.openxmlformats.org/officeDocument/2006/relationships/footer" Target="footer227.xml"/><Relationship Id="rId473" Type="http://schemas.openxmlformats.org/officeDocument/2006/relationships/hyperlink" Target="7.2.2.3" TargetMode="External"/><Relationship Id="rId472" Type="http://schemas.openxmlformats.org/officeDocument/2006/relationships/image" Target="media/image124.jpeg"/><Relationship Id="rId471" Type="http://schemas.openxmlformats.org/officeDocument/2006/relationships/footer" Target="footer226.xml"/><Relationship Id="rId470" Type="http://schemas.openxmlformats.org/officeDocument/2006/relationships/hyperlink" Target="7.2.2.2" TargetMode="External"/><Relationship Id="rId47" Type="http://schemas.openxmlformats.org/officeDocument/2006/relationships/hyperlink" Target="1.3.1.1" TargetMode="External"/><Relationship Id="rId469" Type="http://schemas.openxmlformats.org/officeDocument/2006/relationships/image" Target="media/image123.jpeg"/><Relationship Id="rId468" Type="http://schemas.openxmlformats.org/officeDocument/2006/relationships/footer" Target="footer225.xml"/><Relationship Id="rId467" Type="http://schemas.openxmlformats.org/officeDocument/2006/relationships/hyperlink" Target="7.2.2.1" TargetMode="External"/><Relationship Id="rId466" Type="http://schemas.openxmlformats.org/officeDocument/2006/relationships/footer" Target="footer224.xml"/><Relationship Id="rId465" Type="http://schemas.openxmlformats.org/officeDocument/2006/relationships/image" Target="media/image122.jpeg"/><Relationship Id="rId464" Type="http://schemas.openxmlformats.org/officeDocument/2006/relationships/footer" Target="footer223.xml"/><Relationship Id="rId463" Type="http://schemas.openxmlformats.org/officeDocument/2006/relationships/hyperlink" Target="7.2.1.3" TargetMode="External"/><Relationship Id="rId462" Type="http://schemas.openxmlformats.org/officeDocument/2006/relationships/footer" Target="footer222.xml"/><Relationship Id="rId461" Type="http://schemas.openxmlformats.org/officeDocument/2006/relationships/image" Target="media/image121.jpeg"/><Relationship Id="rId460" Type="http://schemas.openxmlformats.org/officeDocument/2006/relationships/image" Target="media/image120.jpeg"/><Relationship Id="rId46" Type="http://schemas.openxmlformats.org/officeDocument/2006/relationships/footer" Target="footer22.xml"/><Relationship Id="rId459" Type="http://schemas.openxmlformats.org/officeDocument/2006/relationships/footer" Target="footer221.xml"/><Relationship Id="rId458" Type="http://schemas.openxmlformats.org/officeDocument/2006/relationships/image" Target="media/image119.jpeg"/><Relationship Id="rId457" Type="http://schemas.openxmlformats.org/officeDocument/2006/relationships/footer" Target="footer220.xml"/><Relationship Id="rId456" Type="http://schemas.openxmlformats.org/officeDocument/2006/relationships/hyperlink" Target="7.2.1.2" TargetMode="External"/><Relationship Id="rId455" Type="http://schemas.openxmlformats.org/officeDocument/2006/relationships/hyperlink" Target="7.2.1.1" TargetMode="External"/><Relationship Id="rId454" Type="http://schemas.openxmlformats.org/officeDocument/2006/relationships/image" Target="media/image118.jpeg"/><Relationship Id="rId453" Type="http://schemas.openxmlformats.org/officeDocument/2006/relationships/footer" Target="footer219.xml"/><Relationship Id="rId452" Type="http://schemas.openxmlformats.org/officeDocument/2006/relationships/footer" Target="footer218.xml"/><Relationship Id="rId451" Type="http://schemas.openxmlformats.org/officeDocument/2006/relationships/hyperlink" Target="7.1.3.3" TargetMode="External"/><Relationship Id="rId450" Type="http://schemas.openxmlformats.org/officeDocument/2006/relationships/footer" Target="footer217.xml"/><Relationship Id="rId45" Type="http://schemas.openxmlformats.org/officeDocument/2006/relationships/hyperlink" Target="1.2.3.2" TargetMode="External"/><Relationship Id="rId449" Type="http://schemas.openxmlformats.org/officeDocument/2006/relationships/hyperlink" Target="7.1.3.2" TargetMode="External"/><Relationship Id="rId448" Type="http://schemas.openxmlformats.org/officeDocument/2006/relationships/footer" Target="footer216.xml"/><Relationship Id="rId447" Type="http://schemas.openxmlformats.org/officeDocument/2006/relationships/hyperlink" Target="7.1.3.1" TargetMode="External"/><Relationship Id="rId446" Type="http://schemas.openxmlformats.org/officeDocument/2006/relationships/image" Target="media/image117.jpeg"/><Relationship Id="rId445" Type="http://schemas.openxmlformats.org/officeDocument/2006/relationships/footer" Target="footer215.xml"/><Relationship Id="rId444" Type="http://schemas.openxmlformats.org/officeDocument/2006/relationships/hyperlink" Target="7.1.2.3" TargetMode="External"/><Relationship Id="rId443" Type="http://schemas.openxmlformats.org/officeDocument/2006/relationships/image" Target="media/image116.jpeg"/><Relationship Id="rId442" Type="http://schemas.openxmlformats.org/officeDocument/2006/relationships/footer" Target="footer214.xml"/><Relationship Id="rId441" Type="http://schemas.openxmlformats.org/officeDocument/2006/relationships/footer" Target="footer213.xml"/><Relationship Id="rId440" Type="http://schemas.openxmlformats.org/officeDocument/2006/relationships/hyperlink" Target="7.1.2.2" TargetMode="External"/><Relationship Id="rId44" Type="http://schemas.openxmlformats.org/officeDocument/2006/relationships/hyperlink" Target="1.2.3.1" TargetMode="External"/><Relationship Id="rId439" Type="http://schemas.openxmlformats.org/officeDocument/2006/relationships/image" Target="media/image115.jpeg"/><Relationship Id="rId438" Type="http://schemas.openxmlformats.org/officeDocument/2006/relationships/footer" Target="footer212.xml"/><Relationship Id="rId437" Type="http://schemas.openxmlformats.org/officeDocument/2006/relationships/image" Target="media/image114.jpeg"/><Relationship Id="rId436" Type="http://schemas.openxmlformats.org/officeDocument/2006/relationships/footer" Target="footer211.xml"/><Relationship Id="rId435" Type="http://schemas.openxmlformats.org/officeDocument/2006/relationships/footer" Target="footer210.xml"/><Relationship Id="rId434" Type="http://schemas.openxmlformats.org/officeDocument/2006/relationships/hyperlink" Target="7.1.2.1" TargetMode="External"/><Relationship Id="rId433" Type="http://schemas.openxmlformats.org/officeDocument/2006/relationships/footer" Target="footer209.xml"/><Relationship Id="rId432" Type="http://schemas.openxmlformats.org/officeDocument/2006/relationships/hyperlink" Target="7.1.1.2" TargetMode="External"/><Relationship Id="rId431" Type="http://schemas.openxmlformats.org/officeDocument/2006/relationships/footer" Target="footer208.xml"/><Relationship Id="rId430" Type="http://schemas.openxmlformats.org/officeDocument/2006/relationships/hyperlink" Target="7.1.1.1" TargetMode="External"/><Relationship Id="rId43" Type="http://schemas.openxmlformats.org/officeDocument/2006/relationships/image" Target="media/image10.jpeg"/><Relationship Id="rId429" Type="http://schemas.openxmlformats.org/officeDocument/2006/relationships/footer" Target="footer207.xml"/><Relationship Id="rId428" Type="http://schemas.openxmlformats.org/officeDocument/2006/relationships/footer" Target="footer206.xml"/><Relationship Id="rId427" Type="http://schemas.openxmlformats.org/officeDocument/2006/relationships/footer" Target="footer205.xml"/><Relationship Id="rId426" Type="http://schemas.openxmlformats.org/officeDocument/2006/relationships/footer" Target="footer204.xml"/><Relationship Id="rId425" Type="http://schemas.openxmlformats.org/officeDocument/2006/relationships/hyperlink" Target="6.2.3.2" TargetMode="External"/><Relationship Id="rId424" Type="http://schemas.openxmlformats.org/officeDocument/2006/relationships/hyperlink" Target="6.2.3.1" TargetMode="External"/><Relationship Id="rId423" Type="http://schemas.openxmlformats.org/officeDocument/2006/relationships/footer" Target="footer203.xml"/><Relationship Id="rId422" Type="http://schemas.openxmlformats.org/officeDocument/2006/relationships/image" Target="media/image113.jpeg"/><Relationship Id="rId421" Type="http://schemas.openxmlformats.org/officeDocument/2006/relationships/image" Target="media/image112.jpeg"/><Relationship Id="rId420" Type="http://schemas.openxmlformats.org/officeDocument/2006/relationships/image" Target="media/image111.jpeg"/><Relationship Id="rId42" Type="http://schemas.openxmlformats.org/officeDocument/2006/relationships/footer" Target="footer21.xml"/><Relationship Id="rId419" Type="http://schemas.openxmlformats.org/officeDocument/2006/relationships/footer" Target="footer202.xml"/><Relationship Id="rId418" Type="http://schemas.openxmlformats.org/officeDocument/2006/relationships/hyperlink" Target="6.2.2.2" TargetMode="External"/><Relationship Id="rId417" Type="http://schemas.openxmlformats.org/officeDocument/2006/relationships/footer" Target="footer201.xml"/><Relationship Id="rId416" Type="http://schemas.openxmlformats.org/officeDocument/2006/relationships/image" Target="media/image110.jpeg"/><Relationship Id="rId415" Type="http://schemas.openxmlformats.org/officeDocument/2006/relationships/footer" Target="footer200.xml"/><Relationship Id="rId414" Type="http://schemas.openxmlformats.org/officeDocument/2006/relationships/hyperlink" Target="6.2.2.1" TargetMode="External"/><Relationship Id="rId413" Type="http://schemas.openxmlformats.org/officeDocument/2006/relationships/image" Target="media/image109.jpeg"/><Relationship Id="rId412" Type="http://schemas.openxmlformats.org/officeDocument/2006/relationships/footer" Target="footer199.xml"/><Relationship Id="rId411" Type="http://schemas.openxmlformats.org/officeDocument/2006/relationships/image" Target="media/image108.jpeg"/><Relationship Id="rId410" Type="http://schemas.openxmlformats.org/officeDocument/2006/relationships/image" Target="media/image107.png"/><Relationship Id="rId41" Type="http://schemas.openxmlformats.org/officeDocument/2006/relationships/hyperlink" Target="https://www.nationalarchives.gov.uk/" TargetMode="External"/><Relationship Id="rId409" Type="http://schemas.openxmlformats.org/officeDocument/2006/relationships/image" Target="media/image106.png"/><Relationship Id="rId408" Type="http://schemas.openxmlformats.org/officeDocument/2006/relationships/image" Target="media/image105.png"/><Relationship Id="rId407" Type="http://schemas.openxmlformats.org/officeDocument/2006/relationships/image" Target="media/image104.png"/><Relationship Id="rId406" Type="http://schemas.openxmlformats.org/officeDocument/2006/relationships/image" Target="media/image103.png"/><Relationship Id="rId405" Type="http://schemas.openxmlformats.org/officeDocument/2006/relationships/image" Target="media/image102.png"/><Relationship Id="rId404" Type="http://schemas.openxmlformats.org/officeDocument/2006/relationships/image" Target="media/image101.png"/><Relationship Id="rId403" Type="http://schemas.openxmlformats.org/officeDocument/2006/relationships/image" Target="media/image100.png"/><Relationship Id="rId402" Type="http://schemas.openxmlformats.org/officeDocument/2006/relationships/image" Target="media/image99.jpeg"/><Relationship Id="rId401" Type="http://schemas.openxmlformats.org/officeDocument/2006/relationships/image" Target="media/image98.jpeg"/><Relationship Id="rId400" Type="http://schemas.openxmlformats.org/officeDocument/2006/relationships/image" Target="media/image97.jpeg"/><Relationship Id="rId40" Type="http://schemas.openxmlformats.org/officeDocument/2006/relationships/hyperlink" Target="https://www.nationalarchives.gov.uk/documents/" TargetMode="External"/><Relationship Id="rId4" Type="http://schemas.openxmlformats.org/officeDocument/2006/relationships/image" Target="media/image2.jpeg"/><Relationship Id="rId399" Type="http://schemas.openxmlformats.org/officeDocument/2006/relationships/footer" Target="footer198.xml"/><Relationship Id="rId398" Type="http://schemas.openxmlformats.org/officeDocument/2006/relationships/footer" Target="footer197.xml"/><Relationship Id="rId397" Type="http://schemas.openxmlformats.org/officeDocument/2006/relationships/footer" Target="footer196.xml"/><Relationship Id="rId396" Type="http://schemas.openxmlformats.org/officeDocument/2006/relationships/image" Target="media/image96.jpeg"/><Relationship Id="rId395" Type="http://schemas.openxmlformats.org/officeDocument/2006/relationships/footer" Target="footer195.xml"/><Relationship Id="rId394" Type="http://schemas.openxmlformats.org/officeDocument/2006/relationships/footer" Target="footer194.xml"/><Relationship Id="rId393" Type="http://schemas.openxmlformats.org/officeDocument/2006/relationships/image" Target="media/image95.jpeg"/><Relationship Id="rId392" Type="http://schemas.openxmlformats.org/officeDocument/2006/relationships/footer" Target="footer193.xml"/><Relationship Id="rId391" Type="http://schemas.openxmlformats.org/officeDocument/2006/relationships/hyperlink" Target="6.1.3.3" TargetMode="External"/><Relationship Id="rId390" Type="http://schemas.openxmlformats.org/officeDocument/2006/relationships/footer" Target="footer192.xml"/><Relationship Id="rId39" Type="http://schemas.openxmlformats.org/officeDocument/2006/relationships/image" Target="media/image9.jpeg"/><Relationship Id="rId389" Type="http://schemas.openxmlformats.org/officeDocument/2006/relationships/image" Target="media/image94.jpeg"/><Relationship Id="rId388" Type="http://schemas.openxmlformats.org/officeDocument/2006/relationships/footer" Target="footer191.xml"/><Relationship Id="rId387" Type="http://schemas.openxmlformats.org/officeDocument/2006/relationships/image" Target="media/image93.jpeg"/><Relationship Id="rId386" Type="http://schemas.openxmlformats.org/officeDocument/2006/relationships/footer" Target="footer190.xml"/><Relationship Id="rId385" Type="http://schemas.openxmlformats.org/officeDocument/2006/relationships/hyperlink" Target="6.1.3.2" TargetMode="External"/><Relationship Id="rId384" Type="http://schemas.openxmlformats.org/officeDocument/2006/relationships/footer" Target="footer189.xml"/><Relationship Id="rId383" Type="http://schemas.openxmlformats.org/officeDocument/2006/relationships/image" Target="media/image92.jpeg"/><Relationship Id="rId382" Type="http://schemas.openxmlformats.org/officeDocument/2006/relationships/footer" Target="footer188.xml"/><Relationship Id="rId381" Type="http://schemas.openxmlformats.org/officeDocument/2006/relationships/image" Target="media/image91.jpeg"/><Relationship Id="rId380" Type="http://schemas.openxmlformats.org/officeDocument/2006/relationships/image" Target="media/image90.jpeg"/><Relationship Id="rId38" Type="http://schemas.openxmlformats.org/officeDocument/2006/relationships/footer" Target="footer20.xml"/><Relationship Id="rId379" Type="http://schemas.openxmlformats.org/officeDocument/2006/relationships/footer" Target="footer187.xml"/><Relationship Id="rId378" Type="http://schemas.openxmlformats.org/officeDocument/2006/relationships/hyperlink" Target="6.1.3.1" TargetMode="External"/><Relationship Id="rId377" Type="http://schemas.openxmlformats.org/officeDocument/2006/relationships/footer" Target="footer186.xml"/><Relationship Id="rId376" Type="http://schemas.openxmlformats.org/officeDocument/2006/relationships/hyperlink" Target="6.1.2.2" TargetMode="External"/><Relationship Id="rId375" Type="http://schemas.openxmlformats.org/officeDocument/2006/relationships/footer" Target="footer185.xml"/><Relationship Id="rId374" Type="http://schemas.openxmlformats.org/officeDocument/2006/relationships/footer" Target="footer184.xml"/><Relationship Id="rId373" Type="http://schemas.openxmlformats.org/officeDocument/2006/relationships/hyperlink" Target="6.1.2.1" TargetMode="External"/><Relationship Id="rId372" Type="http://schemas.openxmlformats.org/officeDocument/2006/relationships/footer" Target="footer183.xml"/><Relationship Id="rId371" Type="http://schemas.openxmlformats.org/officeDocument/2006/relationships/footer" Target="footer182.xml"/><Relationship Id="rId370" Type="http://schemas.openxmlformats.org/officeDocument/2006/relationships/footer" Target="footer181.xml"/><Relationship Id="rId37" Type="http://schemas.openxmlformats.org/officeDocument/2006/relationships/hyperlink" Target="https://www.legislation.gov.uk/uksi/2015/1415/contents/made" TargetMode="External"/><Relationship Id="rId369" Type="http://schemas.openxmlformats.org/officeDocument/2006/relationships/hyperlink" Target="6.1.1.3" TargetMode="External"/><Relationship Id="rId368" Type="http://schemas.openxmlformats.org/officeDocument/2006/relationships/footer" Target="footer180.xml"/><Relationship Id="rId367" Type="http://schemas.openxmlformats.org/officeDocument/2006/relationships/footer" Target="footer179.xml"/><Relationship Id="rId366" Type="http://schemas.openxmlformats.org/officeDocument/2006/relationships/hyperlink" Target="6.1.1.2" TargetMode="External"/><Relationship Id="rId365" Type="http://schemas.openxmlformats.org/officeDocument/2006/relationships/footer" Target="footer178.xml"/><Relationship Id="rId364" Type="http://schemas.openxmlformats.org/officeDocument/2006/relationships/footer" Target="footer177.xml"/><Relationship Id="rId363" Type="http://schemas.openxmlformats.org/officeDocument/2006/relationships/hyperlink" Target="6.1.1.1" TargetMode="External"/><Relationship Id="rId362" Type="http://schemas.openxmlformats.org/officeDocument/2006/relationships/footer" Target="footer176.xml"/><Relationship Id="rId361" Type="http://schemas.openxmlformats.org/officeDocument/2006/relationships/footer" Target="footer175.xml"/><Relationship Id="rId360" Type="http://schemas.openxmlformats.org/officeDocument/2006/relationships/footer" Target="footer174.xml"/><Relationship Id="rId36" Type="http://schemas.openxmlformats.org/officeDocument/2006/relationships/hyperlink" Target="1.2.2.3" TargetMode="External"/><Relationship Id="rId359" Type="http://schemas.openxmlformats.org/officeDocument/2006/relationships/footer" Target="footer173.xml"/><Relationship Id="rId358" Type="http://schemas.openxmlformats.org/officeDocument/2006/relationships/footer" Target="footer172.xml"/><Relationship Id="rId357" Type="http://schemas.openxmlformats.org/officeDocument/2006/relationships/footer" Target="footer171.xml"/><Relationship Id="rId356" Type="http://schemas.openxmlformats.org/officeDocument/2006/relationships/footer" Target="footer170.xml"/><Relationship Id="rId355" Type="http://schemas.openxmlformats.org/officeDocument/2006/relationships/hyperlink" Target="5.2.5.3" TargetMode="External"/><Relationship Id="rId354" Type="http://schemas.openxmlformats.org/officeDocument/2006/relationships/hyperlink" Target="5.2.5.2" TargetMode="External"/><Relationship Id="rId353" Type="http://schemas.openxmlformats.org/officeDocument/2006/relationships/footer" Target="footer169.xml"/><Relationship Id="rId352" Type="http://schemas.openxmlformats.org/officeDocument/2006/relationships/hyperlink" Target="5.2.5.1" TargetMode="External"/><Relationship Id="rId351" Type="http://schemas.openxmlformats.org/officeDocument/2006/relationships/footer" Target="footer168.xml"/><Relationship Id="rId350" Type="http://schemas.openxmlformats.org/officeDocument/2006/relationships/hyperlink" Target="5.2.4.3" TargetMode="External"/><Relationship Id="rId35" Type="http://schemas.openxmlformats.org/officeDocument/2006/relationships/hyperlink" Target="1.4.2.1" TargetMode="External"/><Relationship Id="rId349" Type="http://schemas.openxmlformats.org/officeDocument/2006/relationships/hyperlink" Target="5.2.4.2" TargetMode="External"/><Relationship Id="rId348" Type="http://schemas.openxmlformats.org/officeDocument/2006/relationships/footer" Target="footer167.xml"/><Relationship Id="rId347" Type="http://schemas.openxmlformats.org/officeDocument/2006/relationships/hyperlink" Target="5.2.4.1" TargetMode="External"/><Relationship Id="rId346" Type="http://schemas.openxmlformats.org/officeDocument/2006/relationships/footer" Target="footer166.xml"/><Relationship Id="rId345" Type="http://schemas.openxmlformats.org/officeDocument/2006/relationships/hyperlink" Target="5.2.3.3" TargetMode="External"/><Relationship Id="rId344" Type="http://schemas.openxmlformats.org/officeDocument/2006/relationships/hyperlink" Target="5.2.3.2" TargetMode="External"/><Relationship Id="rId343" Type="http://schemas.openxmlformats.org/officeDocument/2006/relationships/footer" Target="footer165.xml"/><Relationship Id="rId342" Type="http://schemas.openxmlformats.org/officeDocument/2006/relationships/hyperlink" Target="5.2.3.1" TargetMode="External"/><Relationship Id="rId341" Type="http://schemas.openxmlformats.org/officeDocument/2006/relationships/footer" Target="footer164.xml"/><Relationship Id="rId340" Type="http://schemas.openxmlformats.org/officeDocument/2006/relationships/hyperlink" Target="5.2.2.3" TargetMode="External"/><Relationship Id="rId34" Type="http://schemas.openxmlformats.org/officeDocument/2006/relationships/footer" Target="footer19.xml"/><Relationship Id="rId339" Type="http://schemas.openxmlformats.org/officeDocument/2006/relationships/footer" Target="footer163.xml"/><Relationship Id="rId338" Type="http://schemas.openxmlformats.org/officeDocument/2006/relationships/hyperlink" Target="5.2.2.2" TargetMode="External"/><Relationship Id="rId337" Type="http://schemas.openxmlformats.org/officeDocument/2006/relationships/hyperlink" Target="5.2.2.1" TargetMode="External"/><Relationship Id="rId336" Type="http://schemas.openxmlformats.org/officeDocument/2006/relationships/footer" Target="footer162.xml"/><Relationship Id="rId335" Type="http://schemas.openxmlformats.org/officeDocument/2006/relationships/image" Target="media/image89.jpeg"/><Relationship Id="rId334" Type="http://schemas.openxmlformats.org/officeDocument/2006/relationships/footer" Target="footer161.xml"/><Relationship Id="rId333" Type="http://schemas.openxmlformats.org/officeDocument/2006/relationships/hyperlink" Target="5.2.1.3" TargetMode="External"/><Relationship Id="rId332" Type="http://schemas.openxmlformats.org/officeDocument/2006/relationships/footer" Target="footer160.xml"/><Relationship Id="rId331" Type="http://schemas.openxmlformats.org/officeDocument/2006/relationships/hyperlink" Target="5.2.1.2" TargetMode="External"/><Relationship Id="rId330" Type="http://schemas.openxmlformats.org/officeDocument/2006/relationships/footer" Target="footer159.xml"/><Relationship Id="rId33" Type="http://schemas.openxmlformats.org/officeDocument/2006/relationships/hyperlink" Target="1.2.2.2" TargetMode="External"/><Relationship Id="rId329" Type="http://schemas.openxmlformats.org/officeDocument/2006/relationships/image" Target="media/image88.jpeg"/><Relationship Id="rId328" Type="http://schemas.openxmlformats.org/officeDocument/2006/relationships/footer" Target="footer158.xml"/><Relationship Id="rId327" Type="http://schemas.openxmlformats.org/officeDocument/2006/relationships/hyperlink" Target="5.2.1.1" TargetMode="External"/><Relationship Id="rId326" Type="http://schemas.openxmlformats.org/officeDocument/2006/relationships/image" Target="media/image87.jpeg"/><Relationship Id="rId325" Type="http://schemas.openxmlformats.org/officeDocument/2006/relationships/footer" Target="footer157.xml"/><Relationship Id="rId324" Type="http://schemas.openxmlformats.org/officeDocument/2006/relationships/footer" Target="footer156.xml"/><Relationship Id="rId323" Type="http://schemas.openxmlformats.org/officeDocument/2006/relationships/hyperlink" Target="5.1.3.3" TargetMode="External"/><Relationship Id="rId322" Type="http://schemas.openxmlformats.org/officeDocument/2006/relationships/footer" Target="footer155.xml"/><Relationship Id="rId321" Type="http://schemas.openxmlformats.org/officeDocument/2006/relationships/footer" Target="footer154.xml"/><Relationship Id="rId320" Type="http://schemas.openxmlformats.org/officeDocument/2006/relationships/footer" Target="footer153.xml"/><Relationship Id="rId32" Type="http://schemas.openxmlformats.org/officeDocument/2006/relationships/footer" Target="footer18.xml"/><Relationship Id="rId319" Type="http://schemas.openxmlformats.org/officeDocument/2006/relationships/footer" Target="footer152.xml"/><Relationship Id="rId318" Type="http://schemas.openxmlformats.org/officeDocument/2006/relationships/footer" Target="footer151.xml"/><Relationship Id="rId317" Type="http://schemas.openxmlformats.org/officeDocument/2006/relationships/footer" Target="footer150.xml"/><Relationship Id="rId316" Type="http://schemas.openxmlformats.org/officeDocument/2006/relationships/footer" Target="footer149.xml"/><Relationship Id="rId315" Type="http://schemas.openxmlformats.org/officeDocument/2006/relationships/hyperlink" Target="5.1.3.2" TargetMode="External"/><Relationship Id="rId314" Type="http://schemas.openxmlformats.org/officeDocument/2006/relationships/footer" Target="footer148.xml"/><Relationship Id="rId313" Type="http://schemas.openxmlformats.org/officeDocument/2006/relationships/hyperlink" Target="5.1.3.1" TargetMode="External"/><Relationship Id="rId312" Type="http://schemas.openxmlformats.org/officeDocument/2006/relationships/footer" Target="footer147.xml"/><Relationship Id="rId311" Type="http://schemas.openxmlformats.org/officeDocument/2006/relationships/footer" Target="footer146.xml"/><Relationship Id="rId310" Type="http://schemas.openxmlformats.org/officeDocument/2006/relationships/image" Target="media/image86.jpeg"/><Relationship Id="rId31" Type="http://schemas.openxmlformats.org/officeDocument/2006/relationships/hyperlink" Target="1.2.2.1" TargetMode="External"/><Relationship Id="rId309" Type="http://schemas.openxmlformats.org/officeDocument/2006/relationships/footer" Target="footer145.xml"/><Relationship Id="rId308" Type="http://schemas.openxmlformats.org/officeDocument/2006/relationships/footer" Target="footer144.xml"/><Relationship Id="rId307" Type="http://schemas.openxmlformats.org/officeDocument/2006/relationships/footer" Target="footer143.xml"/><Relationship Id="rId306" Type="http://schemas.openxmlformats.org/officeDocument/2006/relationships/footer" Target="footer142.xml"/><Relationship Id="rId305" Type="http://schemas.openxmlformats.org/officeDocument/2006/relationships/footer" Target="footer141.xml"/><Relationship Id="rId304" Type="http://schemas.openxmlformats.org/officeDocument/2006/relationships/footer" Target="footer140.xml"/><Relationship Id="rId303" Type="http://schemas.openxmlformats.org/officeDocument/2006/relationships/footer" Target="footer139.xml"/><Relationship Id="rId302" Type="http://schemas.openxmlformats.org/officeDocument/2006/relationships/footer" Target="footer138.xml"/><Relationship Id="rId301" Type="http://schemas.openxmlformats.org/officeDocument/2006/relationships/footer" Target="footer137.xml"/><Relationship Id="rId300" Type="http://schemas.openxmlformats.org/officeDocument/2006/relationships/image" Target="media/image85.jpeg"/><Relationship Id="rId30" Type="http://schemas.openxmlformats.org/officeDocument/2006/relationships/image" Target="media/image8.jpeg"/><Relationship Id="rId3" Type="http://schemas.openxmlformats.org/officeDocument/2006/relationships/header" Target="header2.xml"/><Relationship Id="rId299" Type="http://schemas.openxmlformats.org/officeDocument/2006/relationships/image" Target="media/image84.jpeg"/><Relationship Id="rId298" Type="http://schemas.openxmlformats.org/officeDocument/2006/relationships/image" Target="media/image83.jpeg"/><Relationship Id="rId297" Type="http://schemas.openxmlformats.org/officeDocument/2006/relationships/image" Target="media/image82.png"/><Relationship Id="rId296" Type="http://schemas.openxmlformats.org/officeDocument/2006/relationships/image" Target="media/image81.png"/><Relationship Id="rId295" Type="http://schemas.openxmlformats.org/officeDocument/2006/relationships/image" Target="media/image80.jpeg"/><Relationship Id="rId294" Type="http://schemas.openxmlformats.org/officeDocument/2006/relationships/image" Target="media/image79.jpeg"/><Relationship Id="rId293" Type="http://schemas.openxmlformats.org/officeDocument/2006/relationships/footer" Target="footer136.xml"/><Relationship Id="rId292" Type="http://schemas.openxmlformats.org/officeDocument/2006/relationships/hyperlink" Target="4.2.2.3" TargetMode="External"/><Relationship Id="rId291" Type="http://schemas.openxmlformats.org/officeDocument/2006/relationships/footer" Target="footer135.xml"/><Relationship Id="rId290" Type="http://schemas.openxmlformats.org/officeDocument/2006/relationships/footer" Target="footer134.xml"/><Relationship Id="rId29" Type="http://schemas.openxmlformats.org/officeDocument/2006/relationships/footer" Target="footer17.xml"/><Relationship Id="rId289" Type="http://schemas.openxmlformats.org/officeDocument/2006/relationships/footer" Target="footer133.xml"/><Relationship Id="rId288" Type="http://schemas.openxmlformats.org/officeDocument/2006/relationships/image" Target="media/image78.jpeg"/><Relationship Id="rId287" Type="http://schemas.openxmlformats.org/officeDocument/2006/relationships/footer" Target="footer132.xml"/><Relationship Id="rId286" Type="http://schemas.openxmlformats.org/officeDocument/2006/relationships/footer" Target="footer131.xml"/><Relationship Id="rId285" Type="http://schemas.openxmlformats.org/officeDocument/2006/relationships/footer" Target="footer130.xml"/><Relationship Id="rId284" Type="http://schemas.openxmlformats.org/officeDocument/2006/relationships/hyperlink" Target="4.2.2.2" TargetMode="External"/><Relationship Id="rId283" Type="http://schemas.openxmlformats.org/officeDocument/2006/relationships/footer" Target="footer129.xml"/><Relationship Id="rId282" Type="http://schemas.openxmlformats.org/officeDocument/2006/relationships/hyperlink" Target="4.2.2.1" TargetMode="External"/><Relationship Id="rId281" Type="http://schemas.openxmlformats.org/officeDocument/2006/relationships/image" Target="media/image77.jpeg"/><Relationship Id="rId280" Type="http://schemas.openxmlformats.org/officeDocument/2006/relationships/image" Target="media/image76.jpeg"/><Relationship Id="rId28" Type="http://schemas.openxmlformats.org/officeDocument/2006/relationships/footer" Target="footer16.xml"/><Relationship Id="rId279" Type="http://schemas.openxmlformats.org/officeDocument/2006/relationships/footer" Target="footer128.xml"/><Relationship Id="rId278" Type="http://schemas.openxmlformats.org/officeDocument/2006/relationships/footer" Target="footer127.xml"/><Relationship Id="rId277" Type="http://schemas.openxmlformats.org/officeDocument/2006/relationships/hyperlink" Target="4.2.1.3" TargetMode="External"/><Relationship Id="rId276" Type="http://schemas.openxmlformats.org/officeDocument/2006/relationships/hyperlink" Target="4.2.1.2" TargetMode="External"/><Relationship Id="rId275" Type="http://schemas.openxmlformats.org/officeDocument/2006/relationships/footer" Target="footer126.xml"/><Relationship Id="rId274" Type="http://schemas.openxmlformats.org/officeDocument/2006/relationships/hyperlink" Target="4.2.1.1" TargetMode="External"/><Relationship Id="rId273" Type="http://schemas.openxmlformats.org/officeDocument/2006/relationships/hyperlink" Target="4.1.3.2" TargetMode="External"/><Relationship Id="rId272" Type="http://schemas.openxmlformats.org/officeDocument/2006/relationships/footer" Target="footer125.xml"/><Relationship Id="rId271" Type="http://schemas.openxmlformats.org/officeDocument/2006/relationships/hyperlink" Target="4.1.3.1" TargetMode="External"/><Relationship Id="rId270" Type="http://schemas.openxmlformats.org/officeDocument/2006/relationships/image" Target="media/image75.jpeg"/><Relationship Id="rId27" Type="http://schemas.openxmlformats.org/officeDocument/2006/relationships/hyperlink" Target="1.2.1.2" TargetMode="External"/><Relationship Id="rId269" Type="http://schemas.openxmlformats.org/officeDocument/2006/relationships/hyperlink" Target="4.1.2.2" TargetMode="External"/><Relationship Id="rId268" Type="http://schemas.openxmlformats.org/officeDocument/2006/relationships/footer" Target="footer124.xml"/><Relationship Id="rId267" Type="http://schemas.openxmlformats.org/officeDocument/2006/relationships/hyperlink" Target="4.1.2.1" TargetMode="External"/><Relationship Id="rId266" Type="http://schemas.openxmlformats.org/officeDocument/2006/relationships/hyperlink" Target="4.1.1.5" TargetMode="External"/><Relationship Id="rId265" Type="http://schemas.openxmlformats.org/officeDocument/2006/relationships/footer" Target="footer123.xml"/><Relationship Id="rId264" Type="http://schemas.openxmlformats.org/officeDocument/2006/relationships/image" Target="media/image74.png"/><Relationship Id="rId263" Type="http://schemas.openxmlformats.org/officeDocument/2006/relationships/footer" Target="footer122.xml"/><Relationship Id="rId262" Type="http://schemas.openxmlformats.org/officeDocument/2006/relationships/hyperlink" Target="4.1.1.4" TargetMode="External"/><Relationship Id="rId261" Type="http://schemas.openxmlformats.org/officeDocument/2006/relationships/hyperlink" Target="4.1.1.3" TargetMode="External"/><Relationship Id="rId260" Type="http://schemas.openxmlformats.org/officeDocument/2006/relationships/footer" Target="footer121.xml"/><Relationship Id="rId26" Type="http://schemas.openxmlformats.org/officeDocument/2006/relationships/footer" Target="footer15.xml"/><Relationship Id="rId259" Type="http://schemas.openxmlformats.org/officeDocument/2006/relationships/hyperlink" Target="4.1.1.2" TargetMode="External"/><Relationship Id="rId258" Type="http://schemas.openxmlformats.org/officeDocument/2006/relationships/hyperlink" Target="4.1.1.1" TargetMode="External"/><Relationship Id="rId257" Type="http://schemas.openxmlformats.org/officeDocument/2006/relationships/footer" Target="footer120.xml"/><Relationship Id="rId256" Type="http://schemas.openxmlformats.org/officeDocument/2006/relationships/image" Target="media/image73.jpeg"/><Relationship Id="rId255" Type="http://schemas.openxmlformats.org/officeDocument/2006/relationships/footer" Target="footer119.xml"/><Relationship Id="rId254" Type="http://schemas.openxmlformats.org/officeDocument/2006/relationships/footer" Target="footer118.xml"/><Relationship Id="rId253" Type="http://schemas.openxmlformats.org/officeDocument/2006/relationships/footer" Target="footer117.xml"/><Relationship Id="rId252" Type="http://schemas.openxmlformats.org/officeDocument/2006/relationships/footer" Target="footer116.xml"/><Relationship Id="rId251" Type="http://schemas.openxmlformats.org/officeDocument/2006/relationships/image" Target="media/image72.jpeg"/><Relationship Id="rId250" Type="http://schemas.openxmlformats.org/officeDocument/2006/relationships/footer" Target="footer115.xml"/><Relationship Id="rId25" Type="http://schemas.openxmlformats.org/officeDocument/2006/relationships/hyperlink" Target="1.2.1.1" TargetMode="External"/><Relationship Id="rId249" Type="http://schemas.openxmlformats.org/officeDocument/2006/relationships/image" Target="media/image71.jpeg"/><Relationship Id="rId248" Type="http://schemas.openxmlformats.org/officeDocument/2006/relationships/image" Target="media/image70.jpeg"/><Relationship Id="rId247" Type="http://schemas.openxmlformats.org/officeDocument/2006/relationships/footer" Target="footer114.xml"/><Relationship Id="rId246" Type="http://schemas.openxmlformats.org/officeDocument/2006/relationships/footer" Target="footer113.xml"/><Relationship Id="rId245" Type="http://schemas.openxmlformats.org/officeDocument/2006/relationships/image" Target="media/image69.jpeg"/><Relationship Id="rId244" Type="http://schemas.openxmlformats.org/officeDocument/2006/relationships/image" Target="media/image68.jpeg"/><Relationship Id="rId243" Type="http://schemas.openxmlformats.org/officeDocument/2006/relationships/footer" Target="footer112.xml"/><Relationship Id="rId242" Type="http://schemas.openxmlformats.org/officeDocument/2006/relationships/image" Target="media/image67.jpeg"/><Relationship Id="rId241" Type="http://schemas.openxmlformats.org/officeDocument/2006/relationships/footer" Target="footer111.xml"/><Relationship Id="rId240" Type="http://schemas.openxmlformats.org/officeDocument/2006/relationships/hyperlink" Target="3.1.5.3" TargetMode="External"/><Relationship Id="rId24" Type="http://schemas.openxmlformats.org/officeDocument/2006/relationships/footer" Target="footer14.xml"/><Relationship Id="rId239" Type="http://schemas.openxmlformats.org/officeDocument/2006/relationships/image" Target="media/image66.jpeg"/><Relationship Id="rId238" Type="http://schemas.openxmlformats.org/officeDocument/2006/relationships/footer" Target="footer110.xml"/><Relationship Id="rId237" Type="http://schemas.openxmlformats.org/officeDocument/2006/relationships/hyperlink" Target="3.1.5.2" TargetMode="External"/><Relationship Id="rId236" Type="http://schemas.openxmlformats.org/officeDocument/2006/relationships/image" Target="media/image65.jpeg"/><Relationship Id="rId235" Type="http://schemas.openxmlformats.org/officeDocument/2006/relationships/footer" Target="footer109.xml"/><Relationship Id="rId234" Type="http://schemas.openxmlformats.org/officeDocument/2006/relationships/hyperlink" Target="3.1.5.1" TargetMode="External"/><Relationship Id="rId233" Type="http://schemas.openxmlformats.org/officeDocument/2006/relationships/footer" Target="footer108.xml"/><Relationship Id="rId232" Type="http://schemas.openxmlformats.org/officeDocument/2006/relationships/image" Target="media/image64.jpeg"/><Relationship Id="rId231" Type="http://schemas.openxmlformats.org/officeDocument/2006/relationships/footer" Target="footer107.xml"/><Relationship Id="rId230" Type="http://schemas.openxmlformats.org/officeDocument/2006/relationships/hyperlink" Target="3.1.4.3" TargetMode="External"/><Relationship Id="rId23" Type="http://schemas.openxmlformats.org/officeDocument/2006/relationships/footer" Target="footer13.xml"/><Relationship Id="rId229" Type="http://schemas.openxmlformats.org/officeDocument/2006/relationships/footer" Target="footer106.xml"/><Relationship Id="rId228" Type="http://schemas.openxmlformats.org/officeDocument/2006/relationships/hyperlink" Target="3.1.4.2" TargetMode="External"/><Relationship Id="rId227" Type="http://schemas.openxmlformats.org/officeDocument/2006/relationships/hyperlink" Target="3.1.4.1" TargetMode="External"/><Relationship Id="rId226" Type="http://schemas.openxmlformats.org/officeDocument/2006/relationships/image" Target="media/image63.jpeg"/><Relationship Id="rId225" Type="http://schemas.openxmlformats.org/officeDocument/2006/relationships/footer" Target="footer105.xml"/><Relationship Id="rId224" Type="http://schemas.openxmlformats.org/officeDocument/2006/relationships/footer" Target="footer104.xml"/><Relationship Id="rId223" Type="http://schemas.openxmlformats.org/officeDocument/2006/relationships/image" Target="media/image62.jpeg"/><Relationship Id="rId222" Type="http://schemas.openxmlformats.org/officeDocument/2006/relationships/footer" Target="footer103.xml"/><Relationship Id="rId221" Type="http://schemas.openxmlformats.org/officeDocument/2006/relationships/hyperlink" Target="3.1.3.3" TargetMode="External"/><Relationship Id="rId220" Type="http://schemas.openxmlformats.org/officeDocument/2006/relationships/image" Target="media/image61.jpeg"/><Relationship Id="rId22" Type="http://schemas.openxmlformats.org/officeDocument/2006/relationships/footer" Target="footer12.xml"/><Relationship Id="rId219" Type="http://schemas.openxmlformats.org/officeDocument/2006/relationships/footer" Target="footer102.xml"/><Relationship Id="rId218" Type="http://schemas.openxmlformats.org/officeDocument/2006/relationships/footer" Target="footer101.xml"/><Relationship Id="rId217" Type="http://schemas.openxmlformats.org/officeDocument/2006/relationships/hyperlink" Target="3.1.3.2" TargetMode="External"/><Relationship Id="rId216" Type="http://schemas.openxmlformats.org/officeDocument/2006/relationships/image" Target="media/image60.jpeg"/><Relationship Id="rId215" Type="http://schemas.openxmlformats.org/officeDocument/2006/relationships/footer" Target="footer100.xml"/><Relationship Id="rId214" Type="http://schemas.openxmlformats.org/officeDocument/2006/relationships/footer" Target="footer99.xml"/><Relationship Id="rId213" Type="http://schemas.openxmlformats.org/officeDocument/2006/relationships/hyperlink" Target="3.1.3.1" TargetMode="External"/><Relationship Id="rId212" Type="http://schemas.openxmlformats.org/officeDocument/2006/relationships/footer" Target="footer98.xml"/><Relationship Id="rId211" Type="http://schemas.openxmlformats.org/officeDocument/2006/relationships/hyperlink" Target="3.1.2.3" TargetMode="External"/><Relationship Id="rId210" Type="http://schemas.openxmlformats.org/officeDocument/2006/relationships/image" Target="media/image59.jpeg"/><Relationship Id="rId21" Type="http://schemas.openxmlformats.org/officeDocument/2006/relationships/image" Target="media/image7.jpeg"/><Relationship Id="rId209" Type="http://schemas.openxmlformats.org/officeDocument/2006/relationships/footer" Target="footer97.xml"/><Relationship Id="rId208" Type="http://schemas.openxmlformats.org/officeDocument/2006/relationships/hyperlink" Target="3.1.2.2" TargetMode="External"/><Relationship Id="rId207" Type="http://schemas.openxmlformats.org/officeDocument/2006/relationships/image" Target="media/image58.jpeg"/><Relationship Id="rId206" Type="http://schemas.openxmlformats.org/officeDocument/2006/relationships/footer" Target="footer96.xml"/><Relationship Id="rId205" Type="http://schemas.openxmlformats.org/officeDocument/2006/relationships/image" Target="media/image57.jpeg"/><Relationship Id="rId204" Type="http://schemas.openxmlformats.org/officeDocument/2006/relationships/image" Target="media/image56.jpeg"/><Relationship Id="rId203" Type="http://schemas.openxmlformats.org/officeDocument/2006/relationships/image" Target="media/image55.jpeg"/><Relationship Id="rId202" Type="http://schemas.openxmlformats.org/officeDocument/2006/relationships/image" Target="media/image54.jpeg"/><Relationship Id="rId201" Type="http://schemas.openxmlformats.org/officeDocument/2006/relationships/image" Target="media/image53.png"/><Relationship Id="rId200" Type="http://schemas.openxmlformats.org/officeDocument/2006/relationships/image" Target="media/image52.jpeg"/><Relationship Id="rId20" Type="http://schemas.openxmlformats.org/officeDocument/2006/relationships/footer" Target="footer11.xml"/><Relationship Id="rId2" Type="http://schemas.openxmlformats.org/officeDocument/2006/relationships/image" Target="media/image1.png"/><Relationship Id="rId199" Type="http://schemas.openxmlformats.org/officeDocument/2006/relationships/image" Target="media/image51.jpeg"/><Relationship Id="rId198" Type="http://schemas.openxmlformats.org/officeDocument/2006/relationships/image" Target="media/image50.jpeg"/><Relationship Id="rId197" Type="http://schemas.openxmlformats.org/officeDocument/2006/relationships/image" Target="media/image49.jpeg"/><Relationship Id="rId196" Type="http://schemas.openxmlformats.org/officeDocument/2006/relationships/image" Target="media/image48.jpeg"/><Relationship Id="rId195" Type="http://schemas.openxmlformats.org/officeDocument/2006/relationships/hyperlink" Target="3.1.2.1" TargetMode="External"/><Relationship Id="rId194" Type="http://schemas.openxmlformats.org/officeDocument/2006/relationships/image" Target="media/image47.jpeg"/><Relationship Id="rId193" Type="http://schemas.openxmlformats.org/officeDocument/2006/relationships/footer" Target="footer95.xml"/><Relationship Id="rId192" Type="http://schemas.openxmlformats.org/officeDocument/2006/relationships/image" Target="media/image46.jpeg"/><Relationship Id="rId191" Type="http://schemas.openxmlformats.org/officeDocument/2006/relationships/footer" Target="footer94.xml"/><Relationship Id="rId190" Type="http://schemas.openxmlformats.org/officeDocument/2006/relationships/hyperlink" Target="3.1.1.3" TargetMode="External"/><Relationship Id="rId19" Type="http://schemas.openxmlformats.org/officeDocument/2006/relationships/footer" Target="footer10.xml"/><Relationship Id="rId189" Type="http://schemas.openxmlformats.org/officeDocument/2006/relationships/image" Target="media/image45.jpeg"/><Relationship Id="rId188" Type="http://schemas.openxmlformats.org/officeDocument/2006/relationships/footer" Target="footer93.xml"/><Relationship Id="rId187" Type="http://schemas.openxmlformats.org/officeDocument/2006/relationships/footer" Target="footer92.xml"/><Relationship Id="rId186" Type="http://schemas.openxmlformats.org/officeDocument/2006/relationships/hyperlink" Target="3.1.1.2" TargetMode="External"/><Relationship Id="rId185" Type="http://schemas.openxmlformats.org/officeDocument/2006/relationships/footer" Target="footer91.xml"/><Relationship Id="rId184" Type="http://schemas.openxmlformats.org/officeDocument/2006/relationships/hyperlink" Target="3.1.1.1" TargetMode="External"/><Relationship Id="rId183" Type="http://schemas.openxmlformats.org/officeDocument/2006/relationships/image" Target="media/image44.jpeg"/><Relationship Id="rId182" Type="http://schemas.openxmlformats.org/officeDocument/2006/relationships/footer" Target="footer90.xml"/><Relationship Id="rId181" Type="http://schemas.openxmlformats.org/officeDocument/2006/relationships/footer" Target="footer89.xml"/><Relationship Id="rId180" Type="http://schemas.openxmlformats.org/officeDocument/2006/relationships/image" Target="media/image43.jpeg"/><Relationship Id="rId18" Type="http://schemas.openxmlformats.org/officeDocument/2006/relationships/footer" Target="footer9.xml"/><Relationship Id="rId179" Type="http://schemas.openxmlformats.org/officeDocument/2006/relationships/footer" Target="footer88.xml"/><Relationship Id="rId178" Type="http://schemas.openxmlformats.org/officeDocument/2006/relationships/footer" Target="footer87.xml"/><Relationship Id="rId177" Type="http://schemas.openxmlformats.org/officeDocument/2006/relationships/footer" Target="footer86.xml"/><Relationship Id="rId176" Type="http://schemas.openxmlformats.org/officeDocument/2006/relationships/footer" Target="footer85.xml"/><Relationship Id="rId175" Type="http://schemas.openxmlformats.org/officeDocument/2006/relationships/footer" Target="footer84.xml"/><Relationship Id="rId174" Type="http://schemas.openxmlformats.org/officeDocument/2006/relationships/footer" Target="footer83.xml"/><Relationship Id="rId173" Type="http://schemas.openxmlformats.org/officeDocument/2006/relationships/footer" Target="footer82.xml"/><Relationship Id="rId172" Type="http://schemas.openxmlformats.org/officeDocument/2006/relationships/image" Target="media/image42.png"/><Relationship Id="rId171" Type="http://schemas.openxmlformats.org/officeDocument/2006/relationships/footer" Target="footer81.xml"/><Relationship Id="rId170" Type="http://schemas.openxmlformats.org/officeDocument/2006/relationships/image" Target="media/image41.jpeg"/><Relationship Id="rId17" Type="http://schemas.openxmlformats.org/officeDocument/2006/relationships/footer" Target="footer8.xml"/><Relationship Id="rId169" Type="http://schemas.openxmlformats.org/officeDocument/2006/relationships/image" Target="media/image40.jpeg"/><Relationship Id="rId168" Type="http://schemas.openxmlformats.org/officeDocument/2006/relationships/footer" Target="footer80.xml"/><Relationship Id="rId167" Type="http://schemas.openxmlformats.org/officeDocument/2006/relationships/footer" Target="footer79.xml"/><Relationship Id="rId166" Type="http://schemas.openxmlformats.org/officeDocument/2006/relationships/footer" Target="footer78.xml"/><Relationship Id="rId165" Type="http://schemas.openxmlformats.org/officeDocument/2006/relationships/image" Target="media/image39.jpeg"/><Relationship Id="rId164" Type="http://schemas.openxmlformats.org/officeDocument/2006/relationships/footer" Target="footer77.xml"/><Relationship Id="rId163" Type="http://schemas.openxmlformats.org/officeDocument/2006/relationships/hyperlink" Target="htp://www.sic.gov" TargetMode="External"/><Relationship Id="rId162" Type="http://schemas.openxmlformats.org/officeDocument/2006/relationships/image" Target="media/image38.jpeg"/><Relationship Id="rId161" Type="http://schemas.openxmlformats.org/officeDocument/2006/relationships/image" Target="media/image37.png"/><Relationship Id="rId160" Type="http://schemas.openxmlformats.org/officeDocument/2006/relationships/footer" Target="footer76.xml"/><Relationship Id="rId16" Type="http://schemas.openxmlformats.org/officeDocument/2006/relationships/footer" Target="footer7.xml"/><Relationship Id="rId159" Type="http://schemas.openxmlformats.org/officeDocument/2006/relationships/image" Target="media/image36.jpeg"/><Relationship Id="rId158" Type="http://schemas.openxmlformats.org/officeDocument/2006/relationships/image" Target="media/image35.jpeg"/><Relationship Id="rId157" Type="http://schemas.openxmlformats.org/officeDocument/2006/relationships/footer" Target="footer75.xml"/><Relationship Id="rId156" Type="http://schemas.openxmlformats.org/officeDocument/2006/relationships/footer" Target="footer74.xml"/><Relationship Id="rId155" Type="http://schemas.openxmlformats.org/officeDocument/2006/relationships/footer" Target="footer73.xml"/><Relationship Id="rId154" Type="http://schemas.openxmlformats.org/officeDocument/2006/relationships/image" Target="media/image34.png"/><Relationship Id="rId153" Type="http://schemas.openxmlformats.org/officeDocument/2006/relationships/footer" Target="footer72.xml"/><Relationship Id="rId152" Type="http://schemas.openxmlformats.org/officeDocument/2006/relationships/hyperlink" Target="2.3.1.2" TargetMode="External"/><Relationship Id="rId151" Type="http://schemas.openxmlformats.org/officeDocument/2006/relationships/image" Target="media/image33.jpeg"/><Relationship Id="rId150" Type="http://schemas.openxmlformats.org/officeDocument/2006/relationships/footer" Target="footer71.xml"/><Relationship Id="rId15" Type="http://schemas.openxmlformats.org/officeDocument/2006/relationships/image" Target="media/image6.png"/><Relationship Id="rId149" Type="http://schemas.openxmlformats.org/officeDocument/2006/relationships/hyperlink" Target="2.3.1.1" TargetMode="External"/><Relationship Id="rId148" Type="http://schemas.openxmlformats.org/officeDocument/2006/relationships/footer" Target="footer70.xml"/><Relationship Id="rId147" Type="http://schemas.openxmlformats.org/officeDocument/2006/relationships/image" Target="media/image32.jpeg"/><Relationship Id="rId146" Type="http://schemas.openxmlformats.org/officeDocument/2006/relationships/image" Target="media/image31.jpeg"/><Relationship Id="rId145" Type="http://schemas.openxmlformats.org/officeDocument/2006/relationships/footer" Target="footer69.xml"/><Relationship Id="rId144" Type="http://schemas.openxmlformats.org/officeDocument/2006/relationships/footer" Target="footer68.xml"/><Relationship Id="rId143" Type="http://schemas.openxmlformats.org/officeDocument/2006/relationships/footer" Target="footer67.xml"/><Relationship Id="rId142" Type="http://schemas.openxmlformats.org/officeDocument/2006/relationships/footer" Target="footer66.xml"/><Relationship Id="rId141" Type="http://schemas.openxmlformats.org/officeDocument/2006/relationships/footer" Target="footer65.xml"/><Relationship Id="rId140" Type="http://schemas.openxmlformats.org/officeDocument/2006/relationships/footer" Target="footer64.xml"/><Relationship Id="rId14" Type="http://schemas.openxmlformats.org/officeDocument/2006/relationships/footer" Target="footer6.xml"/><Relationship Id="rId139" Type="http://schemas.openxmlformats.org/officeDocument/2006/relationships/footer" Target="footer63.xml"/><Relationship Id="rId138" Type="http://schemas.openxmlformats.org/officeDocument/2006/relationships/image" Target="media/image30.jpeg"/><Relationship Id="rId137" Type="http://schemas.openxmlformats.org/officeDocument/2006/relationships/footer" Target="footer62.xml"/><Relationship Id="rId136" Type="http://schemas.openxmlformats.org/officeDocument/2006/relationships/image" Target="media/image29.jpeg"/><Relationship Id="rId135" Type="http://schemas.openxmlformats.org/officeDocument/2006/relationships/footer" Target="footer61.xml"/><Relationship Id="rId134" Type="http://schemas.openxmlformats.org/officeDocument/2006/relationships/footer" Target="footer60.xml"/><Relationship Id="rId133" Type="http://schemas.openxmlformats.org/officeDocument/2006/relationships/image" Target="media/image28.jpeg"/><Relationship Id="rId132" Type="http://schemas.openxmlformats.org/officeDocument/2006/relationships/footer" Target="footer59.xml"/><Relationship Id="rId131" Type="http://schemas.openxmlformats.org/officeDocument/2006/relationships/image" Target="media/image27.jpeg"/><Relationship Id="rId130" Type="http://schemas.openxmlformats.org/officeDocument/2006/relationships/footer" Target="footer58.xml"/><Relationship Id="rId13" Type="http://schemas.openxmlformats.org/officeDocument/2006/relationships/footer" Target="footer5.xml"/><Relationship Id="rId129" Type="http://schemas.openxmlformats.org/officeDocument/2006/relationships/image" Target="media/image26.jpeg"/><Relationship Id="rId128" Type="http://schemas.openxmlformats.org/officeDocument/2006/relationships/footer" Target="footer57.xml"/><Relationship Id="rId127" Type="http://schemas.openxmlformats.org/officeDocument/2006/relationships/footer" Target="footer56.xml"/><Relationship Id="rId126" Type="http://schemas.openxmlformats.org/officeDocument/2006/relationships/hyperlink" Target="https://baike.baidu.com/item/" TargetMode="External"/><Relationship Id="rId125" Type="http://schemas.openxmlformats.org/officeDocument/2006/relationships/image" Target="media/image25.jpeg"/><Relationship Id="rId124" Type="http://schemas.openxmlformats.org/officeDocument/2006/relationships/footer" Target="footer55.xml"/><Relationship Id="rId123" Type="http://schemas.openxmlformats.org/officeDocument/2006/relationships/image" Target="media/image24.jpeg"/><Relationship Id="rId122" Type="http://schemas.openxmlformats.org/officeDocument/2006/relationships/footer" Target="footer54.xml"/><Relationship Id="rId121" Type="http://schemas.openxmlformats.org/officeDocument/2006/relationships/hyperlink" Target="https://www.legislation.gov.uk/uksi/2015/1415/" TargetMode="External"/><Relationship Id="rId120" Type="http://schemas.openxmlformats.org/officeDocument/2006/relationships/hyperlink" Target="http://m.haiwainet.cn/" TargetMode="External"/><Relationship Id="rId12" Type="http://schemas.openxmlformats.org/officeDocument/2006/relationships/footer" Target="footer4.xml"/><Relationship Id="rId119" Type="http://schemas.openxmlformats.org/officeDocument/2006/relationships/hyperlink" Target="https://ussm.gsa.gov/fibf/" TargetMode="External"/><Relationship Id="rId118" Type="http://schemas.openxmlformats.org/officeDocument/2006/relationships/hyperlink" Target="https://ussm.gsa.gov/governance/" TargetMode="External"/><Relationship Id="rId117" Type="http://schemas.openxmlformats.org/officeDocument/2006/relationships/hyperlink" Target="https://www.nationalarchives.gov.uk/documents/information-management/identify" TargetMode="External"/><Relationship Id="rId116" Type="http://schemas.openxmlformats.org/officeDocument/2006/relationships/footer" Target="footer53.xml"/><Relationship Id="rId115" Type="http://schemas.openxmlformats.org/officeDocument/2006/relationships/hyperlink" Target="1.5.3.3" TargetMode="External"/><Relationship Id="rId114" Type="http://schemas.openxmlformats.org/officeDocument/2006/relationships/hyperlink" Target="1.5.3.2" TargetMode="External"/><Relationship Id="rId113" Type="http://schemas.openxmlformats.org/officeDocument/2006/relationships/footer" Target="footer52.xml"/><Relationship Id="rId112" Type="http://schemas.openxmlformats.org/officeDocument/2006/relationships/hyperlink" Target="1.5.3.1" TargetMode="External"/><Relationship Id="rId111" Type="http://schemas.openxmlformats.org/officeDocument/2006/relationships/footer" Target="footer51.xml"/><Relationship Id="rId110" Type="http://schemas.openxmlformats.org/officeDocument/2006/relationships/hyperlink" Target="1.5.2.2" TargetMode="External"/><Relationship Id="rId11" Type="http://schemas.openxmlformats.org/officeDocument/2006/relationships/footer" Target="footer3.xml"/><Relationship Id="rId109" Type="http://schemas.openxmlformats.org/officeDocument/2006/relationships/image" Target="media/image23.jpeg"/><Relationship Id="rId108" Type="http://schemas.openxmlformats.org/officeDocument/2006/relationships/footer" Target="footer50.xml"/><Relationship Id="rId107" Type="http://schemas.openxmlformats.org/officeDocument/2006/relationships/image" Target="media/image22.jpeg"/><Relationship Id="rId106" Type="http://schemas.openxmlformats.org/officeDocument/2006/relationships/footer" Target="footer49.xml"/><Relationship Id="rId105" Type="http://schemas.openxmlformats.org/officeDocument/2006/relationships/hyperlink" Target="1.5.2.1" TargetMode="External"/><Relationship Id="rId104" Type="http://schemas.openxmlformats.org/officeDocument/2006/relationships/hyperlink" Target="1.5.1.2" TargetMode="External"/><Relationship Id="rId103" Type="http://schemas.openxmlformats.org/officeDocument/2006/relationships/footer" Target="footer48.xml"/><Relationship Id="rId102" Type="http://schemas.openxmlformats.org/officeDocument/2006/relationships/footer" Target="footer47.xml"/><Relationship Id="rId101" Type="http://schemas.openxmlformats.org/officeDocument/2006/relationships/hyperlink" Target="1.5.1.1" TargetMode="External"/><Relationship Id="rId100" Type="http://schemas.openxmlformats.org/officeDocument/2006/relationships/footer" Target="footer46.xml"/><Relationship Id="rId10" Type="http://schemas.openxmlformats.org/officeDocument/2006/relationships/footer" Target="footer2.xml"/><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2023-11-14T17:00:30Z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2023-11-14T17:00:55</vt:filetime>
  </property>
  <property fmtid="{D5CDD505-2E9C-101B-9397-08002B2CF9AE}" pid="4" name="UsrData">
    <vt:lpwstr>655337046ecaad001f5efe74wl</vt:lpwstr>
  </property>
</Properties>
</file>